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lang w:eastAsia="zh-CN"/>
        </w:rPr>
        <w:t>营口市鲅鱼圈区</w:t>
      </w:r>
      <w:r>
        <w:rPr>
          <w:rFonts w:hint="eastAsia" w:ascii="仿宋_GB2312" w:hAnsi="仿宋_GB2312" w:eastAsia="仿宋_GB2312" w:cs="仿宋_GB2312"/>
          <w:b/>
          <w:sz w:val="52"/>
          <w:szCs w:val="52"/>
        </w:rPr>
        <w:t>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鲅鱼圈职业中专智慧教室项目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BYQ-2020A026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营口市鲅鱼圈区审批技术审查与公共资源交易中心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placeholder>
          <w:docPart w:val="A2D9C01216C04FD7AA7E936E12953AFD"/>
        </w:placeholder>
      </w:sdtPr>
      <w:sdtEndPr>
        <w:rPr>
          <w:rFonts w:hint="eastAsia"/>
        </w:rPr>
      </w:sdtEndPr>
      <w:sdtContent>
        <w:p>
          <w:pPr>
            <w:rPr>
              <w:rFonts w:ascii="宋体" w:hAnsi="宋体"/>
            </w:rPr>
          </w:pPr>
          <w:r>
            <w:rPr>
              <w:rFonts w:hint="eastAsia"/>
              <w:sz w:val="48"/>
              <w:szCs w:val="56"/>
              <w:lang w:eastAsia="zh-CN"/>
            </w:rPr>
            <w:t>无</w:t>
          </w: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4"/>
        <w:snapToGrid w:val="0"/>
        <w:spacing w:before="312" w:beforeLines="100" w:after="312" w:afterLines="100" w:line="360" w:lineRule="auto"/>
        <w:jc w:val="center"/>
        <w:rPr>
          <w:rFonts w:eastAsia="华文中宋"/>
          <w:bCs w:val="0"/>
        </w:rPr>
      </w:pPr>
      <w:bookmarkStart w:id="0" w:name="_Toc28359001"/>
      <w:bookmarkStart w:id="1" w:name="_Toc35393789"/>
      <w:r>
        <w:rPr>
          <w:rFonts w:hint="eastAsia" w:ascii="仿宋_GB2312" w:hAnsi="仿宋_GB2312" w:eastAsia="仿宋_GB2312" w:cs="仿宋_GB2312"/>
        </w:rPr>
        <w:t>（</w:t>
      </w:r>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鲅鱼圈职业中专智慧教室项目</w:t>
          </w:r>
        </w:sdtContent>
      </w:sdt>
      <w:r>
        <w:rPr>
          <w:rFonts w:hint="eastAsia" w:ascii="仿宋_GB2312" w:hAnsi="仿宋_GB2312" w:eastAsia="仿宋_GB2312"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鲅鱼圈职业中专智慧教室项目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BYQ-2020A026</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2021/1/28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28359002"/>
      <w:bookmarkStart w:id="3" w:name="_Toc28359079"/>
      <w:bookmarkStart w:id="4" w:name="_Toc35393621"/>
      <w:bookmarkStart w:id="5" w:name="_Toc35393790"/>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BYQ-2020A026</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鲅鱼圈职业中专智慧教室项目</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1093970.00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0"/>
            <w:tblW w:w="9056" w:type="dxa"/>
            <w:jc w:val="center"/>
            <w:tblLayout w:type="autofit"/>
            <w:tblCellMar>
              <w:top w:w="0" w:type="dxa"/>
              <w:left w:w="108" w:type="dxa"/>
              <w:bottom w:w="0" w:type="dxa"/>
              <w:right w:w="108" w:type="dxa"/>
            </w:tblCellMar>
          </w:tblPr>
          <w:tblGrid>
            <w:gridCol w:w="786"/>
            <w:gridCol w:w="1704"/>
            <w:gridCol w:w="2434"/>
            <w:gridCol w:w="1542"/>
            <w:gridCol w:w="1281"/>
            <w:gridCol w:w="130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color w:val="FF0000"/>
                    <w:szCs w:val="21"/>
                  </w:rPr>
                  <w:t>鲅鱼圈职业中专</w:t>
                </w:r>
                <w:r>
                  <w:rPr>
                    <w:rFonts w:hint="eastAsia" w:ascii="仿宋" w:hAnsi="仿宋"/>
                    <w:color w:val="FF0000"/>
                    <w:szCs w:val="21"/>
                    <w:lang w:eastAsia="zh-CN"/>
                  </w:rPr>
                  <w:t>智慧教室项目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1093970.00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20000</w:t>
                </w:r>
              </w:p>
            </w:tc>
            <w:sdt>
              <w:sdtPr>
                <w:rPr>
                  <w:rFonts w:hint="eastAsia" w:ascii="仿宋" w:hAnsi="仿宋" w:eastAsia="仿宋" w:cs="Calibri"/>
                  <w:sz w:val="20"/>
                  <w:szCs w:val="24"/>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cs="Calibri"/>
                  <w:sz w:val="20"/>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cs="Calibri"/>
                        <w:kern w:val="2"/>
                        <w:sz w:val="20"/>
                        <w:szCs w:val="24"/>
                        <w:lang w:val="en-US" w:eastAsia="zh-CN" w:bidi="ar-SA"/>
                      </w:rPr>
                      <w:t>综合评分法</w:t>
                    </w:r>
                  </w:p>
                </w:tc>
              </w:sdtContent>
            </w:sdt>
            <w:sdt>
              <w:sdtPr>
                <w:rPr>
                  <w:rFonts w:hint="eastAsia" w:ascii="仿宋" w:hAnsi="仿宋" w:eastAsia="仿宋" w:cs="Calibri"/>
                  <w:sz w:val="20"/>
                  <w:szCs w:val="24"/>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Calibri"/>
                  <w:sz w:val="20"/>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cs="Calibri"/>
                        <w:kern w:val="2"/>
                        <w:sz w:val="20"/>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最高限价（如有）：</w:t>
      </w:r>
      <w:r>
        <w:rPr>
          <w:rFonts w:hint="eastAsia" w:ascii="仿宋" w:hAnsi="仿宋" w:eastAsia="仿宋"/>
          <w:szCs w:val="21"/>
          <w:lang w:val="en-US" w:eastAsia="zh-CN"/>
        </w:rPr>
        <w:t>1093970.00</w:t>
      </w:r>
    </w:p>
    <w:p>
      <w:pPr>
        <w:spacing w:line="360" w:lineRule="auto"/>
        <w:ind w:firstLine="420" w:firstLineChars="200"/>
        <w:rPr>
          <w:rFonts w:hint="eastAsia" w:ascii="仿宋" w:hAnsi="仿宋" w:eastAsia="仿宋"/>
          <w:szCs w:val="21"/>
        </w:rPr>
      </w:pPr>
      <w:r>
        <w:rPr>
          <w:rFonts w:hint="eastAsia" w:ascii="仿宋" w:hAnsi="仿宋" w:eastAsia="仿宋"/>
          <w:szCs w:val="21"/>
        </w:rPr>
        <w:t>采购需求：1</w:t>
      </w:r>
      <w:r>
        <w:rPr>
          <w:rFonts w:hint="eastAsia" w:ascii="仿宋" w:hAnsi="仿宋" w:eastAsia="仿宋"/>
          <w:szCs w:val="21"/>
          <w:lang w:eastAsia="zh-CN"/>
        </w:rPr>
        <w:t>、</w:t>
      </w:r>
      <w:r>
        <w:rPr>
          <w:rFonts w:hint="eastAsia" w:ascii="仿宋" w:hAnsi="仿宋" w:eastAsia="仿宋"/>
          <w:szCs w:val="21"/>
        </w:rPr>
        <w:t>标的名称：鲅鱼圈职业中专</w:t>
      </w:r>
      <w:r>
        <w:rPr>
          <w:rFonts w:hint="eastAsia" w:ascii="仿宋" w:hAnsi="仿宋" w:eastAsia="仿宋"/>
          <w:szCs w:val="21"/>
          <w:lang w:eastAsia="zh-CN"/>
        </w:rPr>
        <w:t>智慧教室项目</w:t>
      </w:r>
      <w:r>
        <w:rPr>
          <w:rFonts w:hint="eastAsia" w:ascii="仿宋" w:hAnsi="仿宋" w:eastAsia="仿宋"/>
          <w:szCs w:val="21"/>
        </w:rPr>
        <w:t>；</w:t>
      </w:r>
    </w:p>
    <w:p>
      <w:pPr>
        <w:spacing w:line="360" w:lineRule="auto"/>
        <w:ind w:firstLine="1470" w:firstLineChars="700"/>
        <w:rPr>
          <w:rFonts w:hint="eastAsia"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落实政府采购政策内容：已落实；</w:t>
      </w:r>
    </w:p>
    <w:p>
      <w:pPr>
        <w:spacing w:line="360" w:lineRule="auto"/>
        <w:ind w:firstLine="1470" w:firstLineChars="700"/>
        <w:rPr>
          <w:rFonts w:hint="eastAsia"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是否进口：否；</w:t>
      </w:r>
    </w:p>
    <w:p>
      <w:pPr>
        <w:spacing w:line="360" w:lineRule="auto"/>
        <w:ind w:firstLine="1470" w:firstLineChars="700"/>
        <w:rPr>
          <w:rFonts w:ascii="仿宋" w:hAnsi="仿宋" w:eastAsia="仿宋"/>
          <w:szCs w:val="21"/>
          <w:u w:val="single"/>
        </w:rPr>
      </w:pPr>
      <w:r>
        <w:rPr>
          <w:rFonts w:hint="eastAsia" w:ascii="仿宋" w:hAnsi="仿宋" w:eastAsia="仿宋"/>
          <w:szCs w:val="21"/>
        </w:rPr>
        <w:t>4</w:t>
      </w:r>
      <w:r>
        <w:rPr>
          <w:rFonts w:hint="eastAsia" w:ascii="仿宋" w:hAnsi="仿宋" w:eastAsia="仿宋"/>
          <w:szCs w:val="21"/>
          <w:lang w:eastAsia="zh-CN"/>
        </w:rPr>
        <w:t>、</w:t>
      </w:r>
      <w:r>
        <w:rPr>
          <w:rFonts w:hint="eastAsia" w:ascii="仿宋" w:hAnsi="仿宋" w:eastAsia="仿宋"/>
          <w:szCs w:val="21"/>
        </w:rPr>
        <w:t>主要技术要求：</w:t>
      </w:r>
      <w:r>
        <w:rPr>
          <w:rFonts w:hint="eastAsia" w:ascii="仿宋" w:hAnsi="仿宋" w:eastAsia="仿宋"/>
          <w:szCs w:val="21"/>
          <w:lang w:eastAsia="zh-CN"/>
        </w:rPr>
        <w:t>智慧教室设备</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r>
        <w:rPr>
          <w:rFonts w:hint="eastAsia" w:ascii="仿宋" w:hAnsi="仿宋"/>
          <w:szCs w:val="21"/>
        </w:rPr>
        <w:t>签订政府采购合同之日起</w:t>
      </w:r>
      <w:r>
        <w:rPr>
          <w:rFonts w:hint="eastAsia" w:ascii="仿宋" w:hAnsi="仿宋"/>
          <w:szCs w:val="21"/>
          <w:lang w:val="en-US" w:eastAsia="zh-CN"/>
        </w:rPr>
        <w:t>20个工作</w:t>
      </w:r>
      <w:r>
        <w:rPr>
          <w:rFonts w:hint="eastAsia" w:ascii="仿宋" w:hAnsi="仿宋"/>
          <w:szCs w:val="21"/>
        </w:rPr>
        <w:t>日内</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28359003"/>
      <w:bookmarkStart w:id="8" w:name="_Toc35393791"/>
      <w:bookmarkStart w:id="9" w:name="_Toc28359080"/>
      <w:bookmarkStart w:id="10" w:name="_Toc35393622"/>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如属于专门面向中小企业采购的项目,供应商应为中小微企业、监狱企业、残疾人福利性单位</w:t>
      </w:r>
      <w:r>
        <w:rPr>
          <w:rFonts w:hint="eastAsia" w:ascii="仿宋" w:hAnsi="仿宋" w:eastAsia="仿宋"/>
          <w:color w:val="FF0000"/>
          <w:szCs w:val="21"/>
          <w:u w:val="single"/>
        </w:rPr>
        <w:t>)</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如项目</w:t>
      </w:r>
      <w:r>
        <w:rPr>
          <w:rFonts w:ascii="仿宋" w:hAnsi="仿宋" w:eastAsia="仿宋"/>
          <w:i/>
          <w:iCs/>
          <w:color w:val="FF0000"/>
          <w:szCs w:val="21"/>
          <w:u w:val="single"/>
        </w:rPr>
        <w:t>接受</w:t>
      </w:r>
      <w:r>
        <w:rPr>
          <w:rFonts w:hint="eastAsia" w:ascii="仿宋" w:hAnsi="仿宋" w:eastAsia="仿宋"/>
          <w:i/>
          <w:iCs/>
          <w:color w:val="FF0000"/>
          <w:szCs w:val="21"/>
          <w:u w:val="single"/>
        </w:rPr>
        <w:t>联合体</w:t>
      </w:r>
      <w:r>
        <w:rPr>
          <w:rFonts w:ascii="仿宋" w:hAnsi="仿宋" w:eastAsia="仿宋"/>
          <w:i/>
          <w:iCs/>
          <w:color w:val="FF0000"/>
          <w:szCs w:val="21"/>
          <w:u w:val="single"/>
        </w:rPr>
        <w:t>投标，对联合体</w:t>
      </w:r>
      <w:r>
        <w:rPr>
          <w:rFonts w:hint="eastAsia" w:ascii="仿宋" w:hAnsi="仿宋" w:eastAsia="仿宋"/>
          <w:i/>
          <w:iCs/>
          <w:color w:val="FF0000"/>
          <w:szCs w:val="21"/>
          <w:u w:val="single"/>
        </w:rPr>
        <w:t>应提出</w:t>
      </w:r>
      <w:r>
        <w:rPr>
          <w:rFonts w:ascii="仿宋" w:hAnsi="仿宋" w:eastAsia="仿宋"/>
          <w:i/>
          <w:iCs/>
          <w:color w:val="FF0000"/>
          <w:szCs w:val="21"/>
          <w:u w:val="single"/>
        </w:rPr>
        <w:t>相关资格要求</w:t>
      </w:r>
      <w:r>
        <w:rPr>
          <w:rFonts w:hint="eastAsia" w:ascii="仿宋" w:hAnsi="仿宋" w:eastAsia="仿宋"/>
          <w:i/>
          <w:iCs/>
          <w:color w:val="FF0000"/>
          <w:szCs w:val="21"/>
          <w:u w:val="single"/>
        </w:rPr>
        <w:t>；如属于特定行业项目,供应商应当具备特定行业法定准入要求。)</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623"/>
      <w:bookmarkStart w:id="14"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3"/>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3"/>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2021年01月07日</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82"/>
      <w:bookmarkStart w:id="16" w:name="_Toc28359005"/>
      <w:bookmarkStart w:id="17" w:name="_Toc35393624"/>
      <w:bookmarkStart w:id="18" w:name="_Toc35393793"/>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2021/1/28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19" w:name="_Toc28359084"/>
      <w:bookmarkStart w:id="20" w:name="_Toc35393794"/>
      <w:bookmarkStart w:id="21" w:name="_Toc28359007"/>
      <w:bookmarkStart w:id="22" w:name="_Toc35393625"/>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795"/>
      <w:bookmarkStart w:id="24" w:name="_Toc35393626"/>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28359085"/>
      <w:bookmarkStart w:id="26" w:name="_Toc28359008"/>
      <w:bookmarkStart w:id="27" w:name="_Toc35393796"/>
      <w:bookmarkStart w:id="28" w:name="_Toc35393627"/>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营口市鲅鱼圈区中等职业技术专业学校</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营口市鲅鱼圈区中等职业技术专业学校</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hint="eastAsia" w:ascii="仿宋" w:hAnsi="仿宋" w:eastAsia="仿宋"/>
              <w:szCs w:val="21"/>
            </w:rPr>
            <w:t>18341730053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鲅鱼圈区公共资源交易服务中心</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0417-6196911</w:t>
          </w:r>
        </w:sdtContent>
      </w:sdt>
    </w:p>
    <w:p>
      <w:pPr>
        <w:keepNext/>
        <w:keepLines/>
        <w:spacing w:line="276" w:lineRule="auto"/>
        <w:ind w:firstLine="630" w:firstLineChars="300"/>
        <w:outlineLvl w:val="1"/>
        <w:rPr>
          <w:rFonts w:hint="eastAsia" w:ascii="仿宋" w:hAnsi="仿宋" w:eastAsia="仿宋" w:cs="宋体"/>
          <w:bCs/>
          <w:szCs w:val="21"/>
        </w:rPr>
      </w:pPr>
      <w:r>
        <w:rPr>
          <w:rFonts w:hint="eastAsia" w:ascii="仿宋" w:hAnsi="仿宋" w:eastAsia="仿宋" w:cs="宋体"/>
          <w:bCs/>
          <w:szCs w:val="21"/>
        </w:rPr>
        <w:t>邮箱地址：byqjyzx@126.com</w:t>
      </w:r>
    </w:p>
    <w:p>
      <w:pPr>
        <w:keepNext/>
        <w:keepLines/>
        <w:spacing w:line="276" w:lineRule="auto"/>
        <w:ind w:firstLine="630" w:firstLineChars="300"/>
        <w:outlineLvl w:val="1"/>
        <w:rPr>
          <w:rFonts w:hint="eastAsia" w:ascii="仿宋" w:hAnsi="仿宋" w:eastAsia="仿宋" w:cs="宋体"/>
          <w:bCs/>
          <w:szCs w:val="21"/>
        </w:rPr>
      </w:pPr>
      <w:r>
        <w:rPr>
          <w:rFonts w:hint="eastAsia" w:ascii="仿宋" w:hAnsi="仿宋" w:eastAsia="仿宋" w:cs="宋体"/>
          <w:bCs/>
          <w:szCs w:val="21"/>
        </w:rPr>
        <w:t>开 户 行：盛京银行股份有限公司营口昆仑支行</w:t>
      </w:r>
    </w:p>
    <w:p>
      <w:pPr>
        <w:keepNext/>
        <w:keepLines/>
        <w:spacing w:line="276" w:lineRule="auto"/>
        <w:ind w:left="495" w:firstLine="210" w:firstLineChars="100"/>
        <w:outlineLvl w:val="1"/>
        <w:rPr>
          <w:rFonts w:hint="eastAsia" w:ascii="仿宋" w:hAnsi="仿宋" w:eastAsia="仿宋" w:cs="宋体"/>
          <w:bCs/>
          <w:szCs w:val="21"/>
        </w:rPr>
      </w:pPr>
      <w:r>
        <w:rPr>
          <w:rFonts w:hint="eastAsia" w:ascii="仿宋" w:hAnsi="仿宋" w:eastAsia="仿宋" w:cs="宋体"/>
          <w:bCs/>
          <w:szCs w:val="21"/>
        </w:rPr>
        <w:t>账户名称：营口市鲅鱼圈区审批技术审查与公共资源交易中心保证金专户</w:t>
      </w:r>
    </w:p>
    <w:p>
      <w:pPr>
        <w:keepNext/>
        <w:keepLines/>
        <w:spacing w:line="276" w:lineRule="auto"/>
        <w:ind w:left="495" w:firstLine="210" w:firstLineChars="100"/>
        <w:outlineLvl w:val="1"/>
        <w:rPr>
          <w:rFonts w:hint="eastAsia" w:ascii="仿宋" w:hAnsi="仿宋" w:eastAsia="仿宋" w:cs="宋体"/>
          <w:bCs/>
          <w:szCs w:val="21"/>
        </w:rPr>
      </w:pPr>
      <w:r>
        <w:rPr>
          <w:rFonts w:hint="eastAsia" w:ascii="仿宋" w:hAnsi="仿宋" w:eastAsia="仿宋" w:cs="宋体"/>
          <w:bCs/>
          <w:szCs w:val="21"/>
        </w:rPr>
        <w:t>账    号： 0550700102000006685</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lang w:eastAsia="zh-CN"/>
            </w:rPr>
            <w:t>李长城</w:t>
          </w:r>
          <w:r>
            <w:rPr>
              <w:rFonts w:hint="eastAsia" w:ascii="仿宋" w:hAnsi="仿宋" w:eastAsia="仿宋"/>
              <w:szCs w:val="21"/>
              <w:lang w:val="en-US" w:eastAsia="zh-CN"/>
            </w:rPr>
            <w:t xml:space="preserve">  </w:t>
          </w:r>
          <w:r>
            <w:rPr>
              <w:rFonts w:hint="eastAsia" w:ascii="仿宋" w:hAnsi="仿宋" w:eastAsia="仿宋"/>
              <w:szCs w:val="21"/>
            </w:rPr>
            <w:t>景一村</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szCs w:val="21"/>
            </w:rPr>
            <w:t>0417-6196911</w:t>
          </w:r>
        </w:sdtContent>
      </w:sdt>
    </w:p>
    <w:p>
      <w:pPr>
        <w:widowControl/>
        <w:jc w:val="left"/>
        <w:rPr>
          <w:rFonts w:ascii="宋体" w:hAnsi="宋体"/>
          <w:b/>
          <w:bCs/>
          <w:sz w:val="44"/>
          <w:szCs w:val="44"/>
        </w:rPr>
      </w:pPr>
      <w:r>
        <w:rPr>
          <w:rFonts w:ascii="宋体" w:hAnsi="宋体"/>
          <w:b/>
          <w:bCs/>
          <w:sz w:val="44"/>
          <w:szCs w:val="44"/>
        </w:rPr>
        <w:br w:type="page"/>
      </w:r>
    </w:p>
    <w:p>
      <w:pPr>
        <w:pStyle w:val="4"/>
        <w:jc w:val="center"/>
      </w:pPr>
      <w:bookmarkStart w:id="29" w:name="_Toc26518_WPSOffice_Level1"/>
      <w:r>
        <w:rPr>
          <w:rFonts w:hint="eastAsia"/>
        </w:rPr>
        <w:t>第一章 投标人须知</w:t>
      </w:r>
      <w:bookmarkEnd w:id="29"/>
    </w:p>
    <w:p>
      <w:pPr>
        <w:pStyle w:val="5"/>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招标项目基本内容及要求：Block"/>
          <w:bookmarkEnd w:id="31"/>
          <w:bookmarkStart w:id="32" w:name="招标项目基本内容及要求其他：Block"/>
          <w:bookmarkEnd w:id="32"/>
          <w:bookmarkStart w:id="33" w:name="sys_招标项目基本内容及要求：Block"/>
          <w:bookmarkEnd w:id="33"/>
          <w:bookmarkStart w:id="34" w:name="sys_招标项目基本内容及要求其他：Block"/>
          <w:bookmarkEnd w:id="34"/>
        </w:p>
        <w:tbl>
          <w:tblPr>
            <w:tblStyle w:val="20"/>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营口市鲅鱼圈区中等职业</w:t>
                </w:r>
                <w:r>
                  <w:rPr>
                    <w:rFonts w:hint="default" w:ascii="仿宋_GB2312" w:hAnsi="仿宋_GB2312" w:eastAsia="仿宋_GB2312" w:cs="仿宋_GB2312"/>
                    <w:kern w:val="0"/>
                    <w:szCs w:val="21"/>
                    <w:u w:val="single"/>
                  </w:rPr>
                  <w:t>技术专业学校</w:t>
                </w:r>
                <w:r>
                  <w:rPr>
                    <w:rFonts w:hint="eastAsia"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 xml:space="preserve">营口市鲅鱼圈区中等职业技术专业学校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 xml:space="preserve">李长城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hint="default" w:ascii="仿宋_GB2312" w:hAnsi="仿宋_GB2312" w:eastAsia="仿宋_GB2312" w:cs="仿宋_GB2312"/>
                    <w:kern w:val="0"/>
                    <w:szCs w:val="21"/>
                    <w:u w:val="single"/>
                  </w:rPr>
                  <w:t>8</w:t>
                </w:r>
                <w:r>
                  <w:rPr>
                    <w:rFonts w:hint="eastAsia" w:ascii="仿宋_GB2312" w:hAnsi="仿宋_GB2312" w:eastAsia="仿宋_GB2312" w:cs="仿宋_GB2312"/>
                    <w:kern w:val="0"/>
                    <w:szCs w:val="21"/>
                    <w:u w:val="single"/>
                  </w:rPr>
                  <w:t>3417</w:t>
                </w:r>
                <w:r>
                  <w:rPr>
                    <w:rFonts w:hint="default" w:ascii="仿宋_GB2312" w:hAnsi="仿宋_GB2312" w:eastAsia="仿宋_GB2312" w:cs="仿宋_GB2312"/>
                    <w:kern w:val="0"/>
                    <w:szCs w:val="21"/>
                    <w:u w:val="single"/>
                  </w:rPr>
                  <w:t xml:space="preserve">30053    </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w:t>
                </w:r>
                <w:r>
                  <w:rPr>
                    <w:rFonts w:hint="eastAsia" w:ascii="仿宋_GB2312" w:hAnsi="仿宋_GB2312" w:eastAsia="仿宋_GB2312" w:cs="仿宋_GB2312"/>
                    <w:color w:val="FF0000"/>
                    <w:kern w:val="0"/>
                    <w:szCs w:val="21"/>
                    <w:u w:val="single"/>
                    <w:lang w:eastAsia="zh-CN"/>
                  </w:rPr>
                  <w:t>鲅鱼圈区</w:t>
                </w:r>
                <w:r>
                  <w:rPr>
                    <w:rFonts w:hint="eastAsia" w:ascii="仿宋_GB2312" w:hAnsi="仿宋_GB2312" w:eastAsia="仿宋_GB2312" w:cs="仿宋_GB2312"/>
                    <w:color w:val="FF0000"/>
                    <w:kern w:val="0"/>
                    <w:szCs w:val="21"/>
                    <w:u w:val="single"/>
                  </w:rPr>
                  <w:t>审批技术审查与公共资源交易中心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 w:val="21"/>
                    <w:szCs w:val="21"/>
                    <w:u w:val="single"/>
                    <w:lang w:val="en-US" w:eastAsia="zh-CN" w:bidi="ar"/>
                  </w:rPr>
                  <w:t>营口市鲅鱼圈区青龙山大街南段号房回迁楼C区17</w:t>
                </w:r>
              </w:p>
              <w:p>
                <w:pPr>
                  <w:keepNext w:val="0"/>
                  <w:keepLines w:val="0"/>
                  <w:widowControl/>
                  <w:suppressLineNumbers w:val="0"/>
                  <w:spacing w:before="0" w:beforeAutospacing="0" w:after="0" w:afterAutospacing="0"/>
                  <w:ind w:left="0" w:right="0" w:firstLine="840" w:firstLineChars="40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 w:val="21"/>
                    <w:szCs w:val="21"/>
                    <w:u w:val="single"/>
                    <w:lang w:val="en-US" w:eastAsia="zh-CN" w:bidi="ar"/>
                  </w:rPr>
                  <w:t>号楼505室</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景一村</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sz w:val="21"/>
                    <w:szCs w:val="21"/>
                    <w:u w:val="single"/>
                    <w:lang w:val="en-US" w:eastAsia="zh-CN" w:bidi="ar"/>
                  </w:rPr>
                  <w:t>0417-6196911</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1093970.00</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1093970.00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hint="default"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hint="default" w:ascii="仿宋_GB2312" w:hAnsi="仿宋_GB2312" w:eastAsia="仿宋_GB2312" w:cs="仿宋_GB2312"/>
                    <w:bCs/>
                    <w:kern w:val="0"/>
                    <w:szCs w:val="21"/>
                    <w:u w:val="single"/>
                  </w:rPr>
                  <w:t xml:space="preserve">         </w:t>
                </w:r>
              </w:p>
              <w:p>
                <w:pPr>
                  <w:keepNext w:val="0"/>
                  <w:keepLines w:val="0"/>
                  <w:widowControl/>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hint="default"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firstLine="420" w:firstLineChars="2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lang w:val="en-US" w:eastAsia="zh-CN"/>
                  </w:rPr>
                  <w:t>2020年1月28日9:30</w:t>
                </w:r>
                <w:r>
                  <w:rPr>
                    <w:rFonts w:hint="eastAsia"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eastAsia="zh-CN"/>
                  </w:rPr>
                  <w:t>评标场地</w:t>
                </w:r>
                <w:r>
                  <w:rPr>
                    <w:rFonts w:hint="eastAsia" w:ascii="仿宋_GB2312" w:hAnsi="仿宋_GB2312" w:eastAsia="仿宋_GB2312" w:cs="仿宋_GB2312"/>
                    <w:bCs/>
                    <w:kern w:val="0"/>
                    <w:szCs w:val="21"/>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eastAsia="zh-CN"/>
                  </w:rPr>
                  <w:t>随机抽取</w:t>
                </w:r>
                <w:r>
                  <w:rPr>
                    <w:rFonts w:hint="eastAsia" w:ascii="仿宋_GB2312" w:hAnsi="仿宋_GB2312" w:eastAsia="仿宋_GB2312" w:cs="仿宋_GB2312"/>
                    <w:bCs/>
                    <w:kern w:val="0"/>
                    <w:szCs w:val="21"/>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lang w:eastAsia="zh-CN"/>
                  </w:rPr>
                  <w:t>详见评分办法</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2570"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20000.00</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人民币元</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u w:val="single"/>
                  </w:rPr>
                </w:pPr>
                <w:r>
                  <w:rPr>
                    <w:rFonts w:hint="default"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电汇</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□其他：</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kern w:val="0"/>
                    <w:szCs w:val="21"/>
                  </w:rPr>
                  <w:t>开户行：</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szCs w:val="21"/>
                    <w:u w:val="single"/>
                  </w:rPr>
                  <w:t>营口市鲅鱼圈区审批技术审查与公共资源交易</w:t>
                </w:r>
              </w:p>
              <w:p>
                <w:pPr>
                  <w:keepNext w:val="0"/>
                  <w:keepLines w:val="0"/>
                  <w:suppressLineNumbers w:val="0"/>
                  <w:spacing w:before="0" w:beforeAutospacing="0" w:after="0" w:afterAutospacing="0"/>
                  <w:ind w:left="0" w:right="0" w:firstLine="1470" w:firstLineChars="7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中心保证金专户</w:t>
                </w:r>
              </w:p>
              <w:p>
                <w:pPr>
                  <w:keepNext w:val="0"/>
                  <w:keepLines w:val="0"/>
                  <w:widowControl w:val="0"/>
                  <w:suppressLineNumbers w:val="0"/>
                  <w:spacing w:before="0" w:beforeAutospacing="0" w:after="0" w:afterAutospacing="0"/>
                  <w:ind w:left="0" w:right="0" w:firstLine="420" w:firstLineChars="200"/>
                  <w:jc w:val="both"/>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开户名：</w:t>
                </w:r>
                <w:r>
                  <w:rPr>
                    <w:rFonts w:hint="eastAsia" w:ascii="仿宋_GB2312" w:hAnsi="仿宋_GB2312" w:eastAsia="仿宋_GB2312" w:cs="仿宋_GB2312"/>
                    <w:szCs w:val="21"/>
                    <w:u w:val="single"/>
                  </w:rPr>
                  <w:t>盛京银行股份有限公司营口昆仑支行</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szCs w:val="21"/>
                    <w:u w:val="single"/>
                  </w:rPr>
                  <w:t>0550700102000006685</w:t>
                </w:r>
              </w:p>
              <w:p>
                <w:pPr>
                  <w:keepNext w:val="0"/>
                  <w:keepLines w:val="0"/>
                  <w:widowControl w:val="0"/>
                  <w:numPr>
                    <w:ilvl w:val="0"/>
                    <w:numId w:val="2"/>
                  </w:numPr>
                  <w:suppressLineNumbers w:val="0"/>
                  <w:tabs>
                    <w:tab w:val="left" w:pos="709"/>
                  </w:tabs>
                  <w:spacing w:before="0" w:beforeAutospacing="0" w:after="0" w:afterAutospacing="0"/>
                  <w:ind w:left="0" w:right="0" w:firstLine="0"/>
                  <w:jc w:val="both"/>
                  <w:rPr>
                    <w:rFonts w:hint="default" w:ascii="仿宋_GB2312" w:hAnsi="仿宋_GB2312" w:eastAsia="仿宋_GB2312" w:cs="仿宋_GB2312"/>
                    <w:szCs w:val="21"/>
                  </w:rPr>
                </w:pPr>
                <w:r>
                  <w:rPr>
                    <w:rFonts w:hint="default"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kern w:val="2"/>
                    <w:sz w:val="21"/>
                    <w:szCs w:val="21"/>
                    <w:u w:val="single"/>
                    <w:lang w:val="en-US" w:eastAsia="zh-CN" w:bidi="ar"/>
                  </w:rPr>
                  <w:t>开标结束后，携带退还投标保证金申请表（加盖公章此申请表可在开标室下载）以及投标单位开出的收款收据（加盖财务章）按要求填写、签字后，交至采购科项目负责人退还保证金。</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hint="eastAsia" w:ascii="仿宋_GB2312" w:hAnsi="仿宋_GB2312" w:eastAsia="仿宋_GB2312" w:cs="仿宋_GB2312"/>
                    <w:sz w:val="21"/>
                    <w:szCs w:val="21"/>
                    <w:u w:val="single"/>
                    <w:lang w:val="en-US" w:eastAsia="zh-CN" w:bidi="ar"/>
                  </w:rPr>
                  <w:t>0417-6196911</w:t>
                </w:r>
                <w:r>
                  <w:rPr>
                    <w:rFonts w:hint="default" w:ascii="仿宋_GB2312" w:hAnsi="仿宋_GB2312" w:eastAsia="仿宋_GB2312" w:cs="仿宋_GB2312"/>
                    <w:color w:val="FF0000"/>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u w:val="single"/>
                  </w:rPr>
                </w:pPr>
                <w:r>
                  <w:rPr>
                    <w:rFonts w:hint="default"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u w:val="single"/>
                  </w:rPr>
                  <w:t>保证金须由参与采购项目的供应商账户缴纳，并在备注中注明保证金类别（</w:t>
                </w:r>
                <w:r>
                  <w:rPr>
                    <w:rFonts w:hint="eastAsia" w:ascii="仿宋_GB2312" w:hAnsi="仿宋_GB2312" w:eastAsia="仿宋_GB2312" w:cs="仿宋_GB2312"/>
                    <w:b/>
                    <w:bCs/>
                    <w:color w:val="FF0000"/>
                    <w:szCs w:val="21"/>
                    <w:u w:val="single"/>
                  </w:rPr>
                  <w:t>投标</w:t>
                </w:r>
                <w:r>
                  <w:rPr>
                    <w:rFonts w:hint="eastAsia" w:ascii="仿宋_GB2312" w:hAnsi="仿宋_GB2312" w:eastAsia="仿宋_GB2312" w:cs="仿宋_GB2312"/>
                    <w:color w:val="FF0000"/>
                    <w:szCs w:val="21"/>
                    <w:u w:val="single"/>
                  </w:rPr>
                  <w:t>保证金</w:t>
                </w:r>
                <w:r>
                  <w:rPr>
                    <w:rFonts w:hint="default" w:ascii="仿宋_GB2312" w:hAnsi="仿宋_GB2312" w:eastAsia="仿宋_GB2312" w:cs="仿宋_GB2312"/>
                    <w:color w:val="FF0000"/>
                    <w:szCs w:val="21"/>
                    <w:u w:val="single"/>
                  </w:rPr>
                  <w:t>/</w:t>
                </w:r>
                <w:r>
                  <w:rPr>
                    <w:rFonts w:hint="eastAsia" w:ascii="仿宋_GB2312" w:hAnsi="仿宋_GB2312" w:eastAsia="仿宋_GB2312" w:cs="仿宋_GB2312"/>
                    <w:b/>
                    <w:bCs/>
                    <w:color w:val="FF0000"/>
                    <w:szCs w:val="21"/>
                    <w:u w:val="single"/>
                  </w:rPr>
                  <w:t>履约</w:t>
                </w:r>
                <w:r>
                  <w:rPr>
                    <w:rFonts w:hint="eastAsia" w:ascii="仿宋_GB2312" w:hAnsi="仿宋_GB2312" w:eastAsia="仿宋_GB2312" w:cs="仿宋_GB2312"/>
                    <w:color w:val="FF0000"/>
                    <w:szCs w:val="21"/>
                    <w:u w:val="single"/>
                  </w:rPr>
                  <w:t>保证金）、采购项目编号等信息（未按上述要求缴纳和注明，造成的一切后果由供应商自行承担）</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正本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default" w:ascii="仿宋_GB2312" w:hAnsi="仿宋_GB2312" w:eastAsia="仿宋_GB2312" w:cs="仿宋_GB2312"/>
                    <w:szCs w:val="21"/>
                  </w:rPr>
                  <w:t>,</w:t>
                </w:r>
                <w:r>
                  <w:rPr>
                    <w:rFonts w:hint="eastAsia" w:ascii="仿宋_GB2312" w:hAnsi="仿宋_GB2312" w:eastAsia="仿宋_GB2312" w:cs="仿宋_GB2312"/>
                    <w:szCs w:val="21"/>
                  </w:rPr>
                  <w:t>副本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lang w:val="en-US" w:eastAsia="zh-CN"/>
                  </w:rPr>
                  <w:t>1</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sz w:val="21"/>
                    <w:szCs w:val="21"/>
                    <w:lang w:val="en-US" w:eastAsia="zh-CN" w:bidi="ar"/>
                  </w:rPr>
                  <w:t>分项报价表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lang w:eastAsia="zh-CN"/>
                  </w:rPr>
                </w:pPr>
                <w:r>
                  <w:rPr>
                    <w:rFonts w:hint="eastAsia" w:ascii="仿宋_GB2312" w:hAnsi="仿宋_GB2312" w:eastAsia="仿宋_GB2312" w:cs="仿宋_GB2312"/>
                  </w:rPr>
                  <w:t>■</w:t>
                </w:r>
                <w:r>
                  <w:rPr>
                    <w:rFonts w:hint="eastAsia" w:ascii="仿宋_GB2312" w:hAnsi="仿宋_GB2312" w:eastAsia="仿宋_GB2312" w:cs="仿宋_GB2312"/>
                    <w:kern w:val="0"/>
                    <w:szCs w:val="21"/>
                  </w:rPr>
                  <w:t>演示：</w:t>
                </w:r>
                <w:r>
                  <w:rPr>
                    <w:rFonts w:hint="eastAsia" w:ascii="仿宋_GB2312" w:hAnsi="仿宋_GB2312" w:eastAsia="仿宋_GB2312" w:cs="仿宋_GB2312"/>
                    <w:kern w:val="0"/>
                    <w:szCs w:val="21"/>
                    <w:lang w:eastAsia="zh-CN"/>
                  </w:rPr>
                  <w:t>演示地点评标室</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详见评分办法</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详见评分办法</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综合评分法</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3</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 xml:space="preserve"> </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采购人委托评标委员会直接确定中标人</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00A3"/>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kern w:val="0"/>
                    <w:szCs w:val="21"/>
                    <w:u w:val="single"/>
                  </w:rPr>
                  <w:t>中标金额的</w:t>
                </w:r>
                <w:r>
                  <w:rPr>
                    <w:rFonts w:hint="default" w:ascii="仿宋_GB2312" w:hAnsi="仿宋_GB2312" w:eastAsia="仿宋_GB2312" w:cs="仿宋_GB2312"/>
                    <w:color w:val="FF0000"/>
                    <w:kern w:val="0"/>
                    <w:szCs w:val="21"/>
                    <w:u w:val="single"/>
                  </w:rPr>
                  <w:t>10%</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u w:val="single"/>
                  </w:rPr>
                  <w:t>中标供应商</w:t>
                </w:r>
                <w:r>
                  <w:rPr>
                    <w:rFonts w:hint="eastAsia" w:ascii="仿宋_GB2312" w:hAnsi="仿宋_GB2312" w:eastAsia="仿宋_GB2312" w:cs="仿宋_GB2312"/>
                    <w:color w:val="FF0000"/>
                    <w:kern w:val="0"/>
                    <w:szCs w:val="21"/>
                    <w:u w:val="single"/>
                  </w:rPr>
                  <w:t>领取中标通知书前</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电汇</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kern w:val="0"/>
                    <w:szCs w:val="21"/>
                  </w:rPr>
                  <w:t>开户行：</w:t>
                </w:r>
                <w:r>
                  <w:rPr>
                    <w:rFonts w:hint="eastAsia" w:ascii="仿宋_GB2312" w:hAnsi="仿宋_GB2312" w:eastAsia="仿宋_GB2312" w:cs="仿宋_GB2312"/>
                    <w:szCs w:val="21"/>
                    <w:u w:val="single"/>
                  </w:rPr>
                  <w:t>营口市鲅鱼圈区审批技术审查与公共资源交易</w:t>
                </w:r>
              </w:p>
              <w:p>
                <w:pPr>
                  <w:keepNext w:val="0"/>
                  <w:keepLines w:val="0"/>
                  <w:suppressLineNumbers w:val="0"/>
                  <w:spacing w:before="0" w:beforeAutospacing="0" w:after="0" w:afterAutospacing="0"/>
                  <w:ind w:left="0" w:right="0" w:firstLine="1470" w:firstLineChars="7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中心保证金专户</w:t>
                </w:r>
              </w:p>
              <w:p>
                <w:pPr>
                  <w:keepNext w:val="0"/>
                  <w:keepLines w:val="0"/>
                  <w:widowControl w:val="0"/>
                  <w:suppressLineNumbers w:val="0"/>
                  <w:spacing w:before="0" w:beforeAutospacing="0" w:after="0" w:afterAutospacing="0"/>
                  <w:ind w:left="0" w:right="0" w:firstLine="420" w:firstLineChars="200"/>
                  <w:jc w:val="both"/>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开户名：</w:t>
                </w:r>
                <w:r>
                  <w:rPr>
                    <w:rFonts w:hint="eastAsia" w:ascii="仿宋_GB2312" w:hAnsi="仿宋_GB2312" w:eastAsia="仿宋_GB2312" w:cs="仿宋_GB2312"/>
                    <w:szCs w:val="21"/>
                    <w:u w:val="single"/>
                  </w:rPr>
                  <w:t>盛京银行股份有限公司营口昆仑支行</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szCs w:val="21"/>
                    <w:u w:val="single"/>
                  </w:rPr>
                  <w:t>0550700102000006685</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color w:val="FF000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2"/>
                    <w:sz w:val="21"/>
                    <w:szCs w:val="21"/>
                    <w:u w:val="single"/>
                    <w:lang w:val="en-US" w:eastAsia="zh-CN" w:bidi="ar"/>
                  </w:rPr>
                  <w:t>中标供应商须在项目验收合格后，携带履约保证金退还申请表（加盖公章此申请表可在开标室下载）、投标单位开出的收款收据（加盖财务公章）、营口开发区政府集中采购项目验收报告单，按要求填写、签字后，交至采购科项目负责人退还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FF0000"/>
                    <w:szCs w:val="21"/>
                  </w:rPr>
                </w:pPr>
                <w:r>
                  <w:rPr>
                    <w:rFonts w:hint="default"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2"/>
                    <w:sz w:val="21"/>
                    <w:szCs w:val="21"/>
                    <w:u w:val="single"/>
                    <w:lang w:val="en-US" w:eastAsia="zh-CN" w:bidi="ar"/>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 w:val="21"/>
                    <w:szCs w:val="21"/>
                    <w:u w:val="single"/>
                    <w:lang w:val="en-US" w:eastAsia="zh-CN" w:bidi="ar"/>
                  </w:rPr>
                  <w:t>营口市鲅鱼圈区审批技术审查与公共资源交易</w:t>
                </w:r>
                <w:r>
                  <w:rPr>
                    <w:rFonts w:hint="eastAsia" w:ascii="仿宋_GB2312" w:hAnsi="仿宋_GB2312" w:eastAsia="仿宋_GB2312" w:cs="仿宋_GB2312"/>
                    <w:kern w:val="2"/>
                    <w:sz w:val="21"/>
                    <w:szCs w:val="21"/>
                    <w:u w:val="single"/>
                    <w:lang w:val="en-US" w:eastAsia="zh-CN" w:bidi="ar"/>
                  </w:rPr>
                  <w:t>中</w:t>
                </w:r>
              </w:p>
              <w:p>
                <w:pPr>
                  <w:keepNext w:val="0"/>
                  <w:keepLines w:val="0"/>
                  <w:widowControl/>
                  <w:suppressLineNumbers w:val="0"/>
                  <w:spacing w:before="0" w:beforeAutospacing="0" w:after="0" w:afterAutospacing="0"/>
                  <w:ind w:left="0" w:right="0" w:firstLine="1260" w:firstLineChars="600"/>
                  <w:jc w:val="both"/>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1"/>
                    <w:u w:val="single"/>
                    <w:lang w:val="en-US" w:eastAsia="zh-CN" w:bidi="ar"/>
                  </w:rPr>
                  <w:t>心</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szCs w:val="21"/>
                    <w:lang w:val="en-US"/>
                  </w:rPr>
                </w:pPr>
                <w:r>
                  <w:rPr>
                    <w:rFonts w:hint="eastAsia" w:ascii="仿宋_GB2312" w:hAnsi="仿宋_GB2312" w:eastAsia="仿宋_GB2312" w:cs="仿宋_GB2312"/>
                    <w:szCs w:val="21"/>
                  </w:rPr>
                  <w:t>联</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u w:val="single"/>
                  </w:rPr>
                  <w:t>王晓峰</w:t>
                </w:r>
                <w:r>
                  <w:rPr>
                    <w:rFonts w:hint="eastAsia" w:ascii="仿宋_GB2312" w:hAnsi="仿宋_GB2312" w:eastAsia="仿宋_GB2312" w:cs="仿宋_GB2312"/>
                    <w:kern w:val="0"/>
                    <w:szCs w:val="21"/>
                    <w:u w:val="single"/>
                    <w:lang w:val="en-US" w:eastAsia="zh-CN"/>
                  </w:rPr>
                  <w:t xml:space="preserve"> 李长城</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sz w:val="21"/>
                    <w:szCs w:val="21"/>
                    <w:u w:val="single"/>
                    <w:lang w:val="en-US" w:eastAsia="zh-CN" w:bidi="ar"/>
                  </w:rPr>
                  <w:t>0417-6196911</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0"/>
                    <w:sz w:val="21"/>
                    <w:szCs w:val="21"/>
                    <w:u w:val="single"/>
                    <w:lang w:val="en-US" w:eastAsia="zh-CN" w:bidi="ar"/>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 w:val="21"/>
                    <w:szCs w:val="21"/>
                    <w:u w:val="single"/>
                    <w:lang w:val="en-US" w:eastAsia="zh-CN" w:bidi="ar"/>
                  </w:rPr>
                  <w:t>营口市鲅鱼圈区青龙山大街南段号房回迁楼C区</w:t>
                </w:r>
              </w:p>
              <w:p>
                <w:pPr>
                  <w:keepNext w:val="0"/>
                  <w:keepLines w:val="0"/>
                  <w:widowControl/>
                  <w:suppressLineNumbers w:val="0"/>
                  <w:spacing w:before="0" w:beforeAutospacing="0" w:after="0" w:afterAutospacing="0"/>
                  <w:ind w:left="0" w:right="0" w:firstLine="1260" w:firstLineChars="600"/>
                  <w:jc w:val="both"/>
                  <w:rPr>
                    <w:rFonts w:hint="default" w:ascii="仿宋_GB2312" w:hAnsi="仿宋_GB2312" w:eastAsia="仿宋_GB2312" w:cs="仿宋_GB2312"/>
                    <w:szCs w:val="21"/>
                  </w:rPr>
                </w:pPr>
                <w:r>
                  <w:rPr>
                    <w:rFonts w:hint="eastAsia" w:ascii="仿宋_GB2312" w:hAnsi="仿宋_GB2312" w:eastAsia="仿宋_GB2312" w:cs="仿宋_GB2312"/>
                    <w:kern w:val="0"/>
                    <w:sz w:val="21"/>
                    <w:szCs w:val="21"/>
                    <w:u w:val="single"/>
                    <w:lang w:val="en-US" w:eastAsia="zh-CN" w:bidi="ar"/>
                  </w:rPr>
                  <w:t>17号楼505室</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lang w:val="en-US"/>
            </w:rPr>
          </w:pPr>
          <w:r>
            <w:rPr>
              <w:rFonts w:hint="eastAsia" w:ascii="仿宋_GB2312" w:hAnsi="仿宋_GB2312" w:eastAsia="仿宋_GB2312" w:cs="仿宋_GB2312"/>
              <w:kern w:val="2"/>
              <w:sz w:val="21"/>
              <w:szCs w:val="24"/>
              <w:lang w:val="en-US" w:eastAsia="zh-CN" w:bidi="ar"/>
            </w:rPr>
            <w:t>注：表格中“</w:t>
          </w:r>
          <w:r>
            <w:rPr>
              <w:rFonts w:hint="default" w:ascii="仿宋_GB2312" w:hAnsi="仿宋_GB2312" w:eastAsia="仿宋_GB2312" w:cs="仿宋_GB2312"/>
              <w:kern w:val="2"/>
              <w:sz w:val="21"/>
              <w:szCs w:val="24"/>
              <w:lang w:val="en-US" w:eastAsia="zh-CN" w:bidi="ar"/>
            </w:rPr>
            <w:sym w:font="Wingdings 2" w:char="0052"/>
          </w:r>
          <w:r>
            <w:rPr>
              <w:rFonts w:hint="eastAsia" w:ascii="仿宋_GB2312" w:hAnsi="仿宋_GB2312" w:eastAsia="仿宋_GB2312" w:cs="仿宋_GB2312"/>
              <w:kern w:val="2"/>
              <w:sz w:val="21"/>
              <w:szCs w:val="24"/>
              <w:lang w:val="en-US" w:eastAsia="zh-CN" w:bidi="ar"/>
            </w:rPr>
            <w:t>”项或“■”项为被选中项。</w:t>
          </w:r>
        </w:p>
        <w:p>
          <w:pPr>
            <w:keepNext w:val="0"/>
            <w:keepLines w:val="0"/>
            <w:widowControl w:val="0"/>
            <w:suppressLineNumbers w:val="0"/>
            <w:spacing w:before="0" w:beforeAutospacing="0" w:after="0" w:afterAutospacing="0"/>
            <w:ind w:left="0" w:right="0"/>
            <w:jc w:val="both"/>
            <w:rPr>
              <w:rFonts w:ascii="仿宋_GB2312" w:hAnsi="仿宋_GB2312" w:eastAsia="仿宋_GB2312" w:cs="仿宋_GB2312"/>
            </w:rPr>
          </w:pPr>
        </w:p>
      </w:sdtContent>
    </w:sdt>
    <w:p>
      <w:pPr>
        <w:pStyle w:val="5"/>
        <w:adjustRightInd w:val="0"/>
        <w:snapToGrid w:val="0"/>
        <w:spacing w:before="0" w:after="0" w:line="360" w:lineRule="auto"/>
        <w:jc w:val="center"/>
        <w:rPr>
          <w:rFonts w:ascii="仿宋_GB2312" w:hAnsi="仿宋_GB2312" w:eastAsia="仿宋_GB2312" w:cs="仿宋_GB2312"/>
          <w:szCs w:val="36"/>
        </w:rPr>
      </w:pPr>
      <w:bookmarkStart w:id="35" w:name="_Toc30384_WPSOffice_Level2"/>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5"/>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spacing w:line="360" w:lineRule="auto"/>
        <w:ind w:firstLine="420" w:firstLineChars="200"/>
        <w:rPr>
          <w:rFonts w:ascii="仿宋_GB2312" w:hAnsi="仿宋_GB2312" w:eastAsia="仿宋_GB2312" w:cs="仿宋_GB2312"/>
        </w:rPr>
      </w:pPr>
      <w:bookmarkStart w:id="41" w:name="_Toc4961_WPSOffice_Level2"/>
      <w:bookmarkStart w:id="42" w:name="_Toc24604_WPSOffice_Level2"/>
      <w:bookmarkStart w:id="43" w:name="_Toc188_WPSOffice_Level2"/>
      <w:bookmarkStart w:id="44" w:name="_Toc25935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13276_WPSOffice_Level2"/>
      <w:bookmarkStart w:id="46" w:name="_Toc32235_WPSOffice_Level2"/>
      <w:bookmarkStart w:id="47" w:name="_Toc2443_WPSOffice_Level2"/>
      <w:bookmarkStart w:id="48" w:name="_Toc31424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4416_WPSOffice_Level2"/>
      <w:bookmarkStart w:id="50" w:name="_Toc24836_WPSOffice_Level2"/>
      <w:bookmarkStart w:id="51" w:name="_Toc16269_WPSOffice_Level2"/>
      <w:bookmarkStart w:id="52" w:name="_Toc7005_WPSOffice_Level2"/>
      <w:r>
        <w:rPr>
          <w:rFonts w:hint="eastAsia" w:ascii="仿宋_GB2312" w:hAnsi="仿宋_GB2312" w:eastAsia="仿宋_GB2312" w:cs="仿宋_GB2312"/>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23459_WPSOffice_Level2"/>
      <w:bookmarkStart w:id="54" w:name="_Toc25382_WPSOffice_Level2"/>
      <w:bookmarkStart w:id="55" w:name="_Toc16294_WPSOffice_Level2"/>
      <w:bookmarkStart w:id="56" w:name="_Toc16119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28106_WPSOffice_Level2"/>
      <w:bookmarkStart w:id="58" w:name="_Toc16368_WPSOffice_Level2"/>
      <w:bookmarkStart w:id="59" w:name="_Toc17794_WPSOffice_Level2"/>
      <w:bookmarkStart w:id="60" w:name="_Toc9629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5"/>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10"/>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22507_WPSOffice_Level2"/>
      <w:bookmarkStart w:id="63" w:name="_Toc31973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5"/>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5"/>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5"/>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4"/>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sys_投标文件内容及格式：Block"/>
      <w:bookmarkEnd w:id="68"/>
      <w:bookmarkStart w:id="69" w:name="投标文件内容及格式：Block"/>
      <w:bookmarkEnd w:id="69"/>
      <w:bookmarkStart w:id="70" w:name="_Toc1538_WPSOffice_Level2"/>
      <w:bookmarkStart w:id="71" w:name="_Toc2481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31052_WPSOffice_Level2"/>
      <w:bookmarkStart w:id="73" w:name="_Toc1266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399B13691F924E00AA9E55C5271AAABF"/>
        </w:placeholder>
      </w:sdtPr>
      <w:sdtEndPr>
        <w:rPr>
          <w:rFonts w:hint="eastAsia" w:ascii="仿宋" w:hAnsi="仿宋" w:eastAsia="仿宋"/>
          <w:szCs w:val="21"/>
        </w:rPr>
      </w:sdtEndPr>
      <w:sdtContent>
        <w:p>
          <w:pPr>
            <w:rPr>
              <w:rFonts w:ascii="仿宋" w:hAnsi="仿宋" w:eastAsia="仿宋"/>
              <w:szCs w:val="21"/>
            </w:rPr>
          </w:pPr>
          <w:bookmarkStart w:id="74" w:name="_Toc25206_WPSOffice_Level2"/>
          <w:bookmarkStart w:id="75" w:name="_Toc22359_WPSOffice_Level2"/>
          <w:bookmarkStart w:id="76" w:name="sys_资格性证明材料：Document"/>
          <w:bookmarkStart w:id="77" w:name="资格性证明材料：Document"/>
        </w:p>
        <w:tbl>
          <w:tblPr>
            <w:tblStyle w:val="2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营业执照或事业单位法人证书或执业许可证等证明文件复印件或自然人的身份证明复印件（自然人身份证明仅在自然人作为投标主体时适用）</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59554871"/>
                <w:placeholder>
                  <w:docPart w:val="2F904346739D4A7FBCCD48A7850D94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组织机构代码证复印件（三证合一的不需提供）</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25521025"/>
                <w:placeholder>
                  <w:docPart w:val="1960DBC8621B4A49845824CA07D9DF2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税务登记证复印件（三证合一的不需提供）</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321198783"/>
                <w:placeholder>
                  <w:docPart w:val="8160D6A2EEF9472B91428F54E0DD222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法定代表人（或非法人组织负责人）身份证明书（自然人投标的无需提供、授权委托人参加投标的无需提供）</w:t>
                </w:r>
              </w:p>
            </w:tc>
            <w:sdt>
              <w:sdtPr>
                <w:rPr>
                  <w:rFonts w:hint="eastAsia" w:ascii="仿宋" w:hAnsi="仿宋" w:eastAsia="仿宋" w:cs="Calibri"/>
                  <w:sz w:val="24"/>
                  <w:szCs w:val="20"/>
                </w:rPr>
                <w:alias w:val="包号"/>
                <w:tag w:val="包号"/>
                <w:id w:val="1432009241"/>
                <w:placeholder>
                  <w:docPart w:val="70E5C64C214844B79A81DE5EB7357D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法定代表人（或非法人组织负责人）授权委托书（授权委托人参加投标的须提供）</w:t>
                </w:r>
              </w:p>
            </w:tc>
            <w:sdt>
              <w:sdtPr>
                <w:rPr>
                  <w:rFonts w:hint="eastAsia" w:ascii="仿宋" w:hAnsi="仿宋" w:eastAsia="仿宋" w:cs="Calibri"/>
                  <w:sz w:val="24"/>
                  <w:szCs w:val="20"/>
                </w:rPr>
                <w:alias w:val="包号"/>
                <w:tag w:val="包号"/>
                <w:id w:val="-325749099"/>
                <w:placeholder>
                  <w:docPart w:val="0D3BC81FC6154E1B990E18C62420490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具有良好的商业信誉和健全的财务会计制度的承诺函</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联合体各方均需提供（如适用）</w:t>
                </w:r>
              </w:p>
            </w:tc>
            <w:sdt>
              <w:sdtPr>
                <w:rPr>
                  <w:rFonts w:hint="eastAsia" w:ascii="仿宋" w:hAnsi="仿宋" w:eastAsia="仿宋" w:cs="Calibri"/>
                  <w:sz w:val="24"/>
                  <w:szCs w:val="20"/>
                </w:rPr>
                <w:alias w:val="包号"/>
                <w:tag w:val="包号"/>
                <w:id w:val="-895359359"/>
                <w:placeholder>
                  <w:docPart w:val="2202A6339D5641BB8D1727777EF6D8D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开标时间前六个月内任一个月的依法缴纳税收的缴款凭据复印件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（注：依法免税的投标人，应提供相关证明材料，包括相关法规要求原文及加盖单位公章的情况说明）</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52333460"/>
                <w:placeholder>
                  <w:docPart w:val="BFD8F71CABE9412CBBB59289476C815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开标时间前六个月内任一个月的依法缴纳社会保障资金的缴款凭据复印件（注：依法不需要缴纳社会保障资金的投标人，应提供相关证明材料，包括相关法规要求原文及加盖单位公章的情况说明）</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80234155"/>
                <w:placeholder>
                  <w:docPart w:val="B98F405BE530495B927198E7AA5599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具备履行合同所必需的设备和专业技术能力声明函</w:t>
                </w:r>
              </w:p>
            </w:tc>
            <w:sdt>
              <w:sdtPr>
                <w:rPr>
                  <w:rFonts w:hint="eastAsia" w:ascii="仿宋" w:hAnsi="仿宋" w:eastAsia="仿宋" w:cs="Calibri"/>
                  <w:sz w:val="24"/>
                  <w:szCs w:val="20"/>
                </w:rPr>
                <w:alias w:val="包号"/>
                <w:tag w:val="包号"/>
                <w:id w:val="195056106"/>
                <w:placeholder>
                  <w:docPart w:val="8EEBD953A6E348E68B1549EB404FC84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参加政府采购活动前3年内在经营活动中没有重大违法记录的书面声明</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511678960"/>
                <w:placeholder>
                  <w:docPart w:val="B89070A672F64A9A9657EAF4C7C91D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联合体协议书原件（如适用）</w:t>
                </w:r>
              </w:p>
            </w:tc>
            <w:sdt>
              <w:sdtPr>
                <w:rPr>
                  <w:rFonts w:hint="eastAsia" w:ascii="仿宋" w:hAnsi="仿宋" w:eastAsia="仿宋" w:cs="Calibri"/>
                  <w:sz w:val="24"/>
                  <w:szCs w:val="20"/>
                </w:rPr>
                <w:alias w:val="包号"/>
                <w:tag w:val="包号"/>
                <w:id w:val="-773167491"/>
                <w:placeholder>
                  <w:docPart w:val="A772273755834026A9F226D83EDF6F1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其它资格证明文件（如适用，按投标人须知表1.3.4要求描述）</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5580327"/>
                <w:placeholder>
                  <w:docPart w:val="753165FD9C504E07ADF004BFCFEFEA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bCs/>
                    <w:kern w:val="0"/>
                    <w:sz w:val="21"/>
                    <w:szCs w:val="21"/>
                    <w:lang w:val="en-US" w:eastAsia="zh-CN" w:bidi="ar"/>
                  </w:rPr>
                  <w:t>联合体投标的</w:t>
                </w:r>
                <w:r>
                  <w:rPr>
                    <w:rFonts w:hint="eastAsia" w:ascii="仿宋_GB2312" w:hAnsi="仿宋_GB2312" w:eastAsia="仿宋_GB2312" w:cs="仿宋_GB2312"/>
                    <w:kern w:val="2"/>
                    <w:sz w:val="21"/>
                    <w:szCs w:val="21"/>
                    <w:lang w:val="en-US" w:eastAsia="zh-CN" w:bidi="ar"/>
                  </w:rPr>
                  <w:t>其它资格证明文件（如适用，按投标人须知表1.4.8要求描述）</w:t>
                </w:r>
              </w:p>
              <w:p>
                <w:pPr>
                  <w:keepNext w:val="0"/>
                  <w:keepLines w:val="0"/>
                  <w:widowControl/>
                  <w:suppressLineNumbers w:val="0"/>
                  <w:spacing w:before="0" w:beforeAutospacing="0" w:after="0" w:afterAutospacing="0"/>
                  <w:ind w:left="0" w:right="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16753682"/>
                <w:placeholder>
                  <w:docPart w:val="069038BEF9B748BC9B5F92E3A55C1A1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信用记录（采购人或采购代理机构将在招标文件规定的审查期间内进行查询）</w:t>
                </w:r>
              </w:p>
              <w:p>
                <w:pPr>
                  <w:keepNext w:val="0"/>
                  <w:keepLines w:val="0"/>
                  <w:widowControl/>
                  <w:suppressLineNumbers w:val="0"/>
                  <w:spacing w:before="0" w:beforeAutospacing="0" w:after="0" w:afterAutospacing="0"/>
                  <w:ind w:left="0" w:right="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联合体各方均需查询（如适用）</w:t>
                </w:r>
              </w:p>
            </w:tc>
            <w:sdt>
              <w:sdtPr>
                <w:rPr>
                  <w:rFonts w:hint="eastAsia" w:ascii="仿宋" w:hAnsi="仿宋" w:eastAsia="仿宋" w:cs="Calibri"/>
                  <w:sz w:val="24"/>
                  <w:szCs w:val="20"/>
                </w:rPr>
                <w:alias w:val="包号"/>
                <w:tag w:val="包号"/>
                <w:id w:val="-654915755"/>
                <w:placeholder>
                  <w:docPart w:val="AC73EB2375A74071835CCD5480009B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5399" w:type="dxa"/>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2"/>
                    <w:sz w:val="21"/>
                    <w:szCs w:val="21"/>
                    <w:lang w:val="en-US" w:eastAsia="zh-CN" w:bidi="ar"/>
                  </w:rPr>
                </w:pPr>
                <w:r>
                  <w:rPr>
                    <w:rFonts w:hint="eastAsia" w:ascii="仿宋_GB2312" w:hAnsi="仿宋_GB2312" w:eastAsia="仿宋_GB2312" w:cs="仿宋_GB2312"/>
                    <w:kern w:val="2"/>
                    <w:sz w:val="21"/>
                    <w:szCs w:val="21"/>
                    <w:lang w:val="en-US" w:eastAsia="zh-CN" w:bidi="ar"/>
                  </w:rPr>
                  <w:t>……</w:t>
                </w:r>
              </w:p>
            </w:tc>
            <w:tc>
              <w:tcPr>
                <w:tcW w:w="1031" w:type="dxa"/>
                <w:vAlign w:val="center"/>
              </w:tcPr>
              <w:sdt>
                <w:sdtPr>
                  <w:rPr>
                    <w:rFonts w:hint="eastAsia" w:ascii="仿宋" w:hAnsi="仿宋" w:eastAsia="仿宋" w:cs="Calibri"/>
                    <w:sz w:val="24"/>
                    <w:szCs w:val="20"/>
                  </w:rPr>
                  <w:alias w:val="包号"/>
                  <w:tag w:val="包号"/>
                  <w:id w:val="-654915755"/>
                  <w:placeholder>
                    <w:docPart w:val="{2cc18a53-6de3-407b-a018-f62d3beb9cf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p>
                    <w:pPr>
                      <w:keepNext w:val="0"/>
                      <w:keepLines w:val="0"/>
                      <w:suppressLineNumbers w:val="0"/>
                      <w:spacing w:before="0" w:beforeAutospacing="0" w:after="0" w:afterAutospacing="0"/>
                      <w:ind w:left="0" w:right="0"/>
                      <w:rPr>
                        <w:rFonts w:hint="eastAsia"/>
                      </w:rPr>
                    </w:pPr>
                    <w:r>
                      <w:rPr>
                        <w:rFonts w:hint="eastAsia" w:ascii="仿宋" w:hAnsi="仿宋" w:eastAsia="仿宋"/>
                        <w:sz w:val="24"/>
                      </w:rPr>
                      <w:t>全部</w:t>
                    </w:r>
                  </w:p>
                </w:sdtContent>
              </w:sdt>
            </w:tc>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4432_WPSOffice_Level2"/>
          <w:bookmarkStart w:id="79" w:name="_Toc27769_WPSOffice_Level2"/>
        </w:p>
        <w:tbl>
          <w:tblPr>
            <w:tblStyle w:val="2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序号</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rPr>
                  <w:t>符合性证明材料</w:t>
                </w:r>
              </w:p>
            </w:tc>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default" w:ascii="仿宋" w:hAnsi="仿宋" w:eastAsia="仿宋"/>
                    <w:kern w:val="0"/>
                    <w:szCs w:val="21"/>
                  </w:rPr>
                  <w:t>包号</w:t>
                </w:r>
              </w:p>
            </w:tc>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1</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rPr>
                  <w:t>投标函</w:t>
                </w:r>
              </w:p>
            </w:tc>
            <w:sdt>
              <w:sdtPr>
                <w:rPr>
                  <w:rFonts w:hint="eastAsia" w:ascii="仿宋" w:hAnsi="仿宋" w:eastAsia="仿宋" w:cs="Calibri"/>
                  <w:sz w:val="20"/>
                  <w:szCs w:val="21"/>
                </w:rPr>
                <w:alias w:val="包号"/>
                <w:tag w:val="包号"/>
                <w:id w:val="2058817250"/>
                <w:placeholder>
                  <w:docPart w:val="C72EB170098B4E9BAE354F4AB2A4EA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2</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lang w:val="en-US" w:eastAsia="zh-CN"/>
                  </w:rPr>
                  <w:t>递交投标保证金证明材料复印件</w:t>
                </w:r>
              </w:p>
            </w:tc>
            <w:sdt>
              <w:sdtPr>
                <w:rPr>
                  <w:rFonts w:hint="eastAsia" w:ascii="仿宋" w:hAnsi="仿宋" w:eastAsia="仿宋" w:cs="Calibri"/>
                  <w:sz w:val="20"/>
                  <w:szCs w:val="21"/>
                </w:rPr>
                <w:alias w:val="包号"/>
                <w:tag w:val="包号"/>
                <w:id w:val="-1610190715"/>
                <w:placeholder>
                  <w:docPart w:val="A76B54C39DF9446B86C5539E882CF7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3</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开标一览表</w:t>
                </w:r>
              </w:p>
            </w:tc>
            <w:sdt>
              <w:sdtPr>
                <w:rPr>
                  <w:rFonts w:hint="eastAsia" w:ascii="仿宋" w:hAnsi="仿宋" w:eastAsia="仿宋" w:cs="Calibri"/>
                  <w:sz w:val="20"/>
                  <w:szCs w:val="21"/>
                </w:rPr>
                <w:alias w:val="包号"/>
                <w:tag w:val="包号"/>
                <w:id w:val="-122611848"/>
                <w:placeholder>
                  <w:docPart w:val="15F0F9EFF6C443E8A5423E4AAC022F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11</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4</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分项报价表</w:t>
                </w:r>
              </w:p>
            </w:tc>
            <w:sdt>
              <w:sdtPr>
                <w:rPr>
                  <w:rFonts w:hint="eastAsia" w:ascii="仿宋" w:hAnsi="仿宋" w:eastAsia="仿宋" w:cs="Calibri"/>
                  <w:sz w:val="20"/>
                  <w:szCs w:val="21"/>
                </w:rPr>
                <w:alias w:val="包号"/>
                <w:tag w:val="包号"/>
                <w:id w:val="1457534671"/>
                <w:placeholder>
                  <w:docPart w:val="B58B0578886B40AD8D62F65F7B195C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12</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5</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技术规格偏离表</w:t>
                </w:r>
              </w:p>
            </w:tc>
            <w:sdt>
              <w:sdtPr>
                <w:rPr>
                  <w:rFonts w:hint="eastAsia" w:ascii="仿宋" w:hAnsi="仿宋" w:eastAsia="仿宋" w:cs="Calibri"/>
                  <w:sz w:val="20"/>
                  <w:szCs w:val="21"/>
                </w:rPr>
                <w:alias w:val="包号"/>
                <w:tag w:val="包号"/>
                <w:id w:val="1825621198"/>
                <w:placeholder>
                  <w:docPart w:val="52C16E64BB6341118F1F42D33F5B404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13</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6</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Calibri"/>
                  <w:sz w:val="20"/>
                  <w:szCs w:val="21"/>
                </w:rPr>
                <w:alias w:val="包号"/>
                <w:tag w:val="包号"/>
                <w:id w:val="1747910640"/>
                <w:placeholder>
                  <w:docPart w:val="C7DE5A7CF15F4AE6B9902B73030258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val="en-US" w:eastAsia="zh-CN"/>
                  </w:rPr>
                </w:pPr>
                <w:r>
                  <w:rPr>
                    <w:rFonts w:hint="eastAsia" w:ascii="仿宋" w:hAnsi="仿宋" w:eastAsia="仿宋"/>
                    <w:kern w:val="0"/>
                    <w:szCs w:val="21"/>
                  </w:rPr>
                  <w:t>1</w:t>
                </w:r>
                <w:r>
                  <w:rPr>
                    <w:rFonts w:hint="eastAsia" w:ascii="仿宋" w:hAnsi="仿宋" w:eastAsia="仿宋"/>
                    <w:kern w:val="0"/>
                    <w:szCs w:val="21"/>
                    <w:lang w:val="en-US" w:eastAsia="zh-CN"/>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7</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投标人关联单位说明</w:t>
                </w:r>
              </w:p>
            </w:tc>
            <w:sdt>
              <w:sdtPr>
                <w:rPr>
                  <w:rFonts w:hint="eastAsia" w:ascii="仿宋" w:hAnsi="仿宋" w:eastAsia="仿宋" w:cs="Calibri"/>
                  <w:sz w:val="20"/>
                  <w:szCs w:val="21"/>
                </w:rPr>
                <w:alias w:val="包号"/>
                <w:tag w:val="包号"/>
                <w:id w:val="169144354"/>
                <w:placeholder>
                  <w:docPart w:val="C98D8DA981A140B598D4F656A7A2FD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eastAsia="zh-CN"/>
                  </w:rPr>
                </w:pPr>
                <w:r>
                  <w:rPr>
                    <w:rFonts w:hint="eastAsia" w:ascii="仿宋" w:hAnsi="仿宋" w:eastAsia="仿宋"/>
                    <w:kern w:val="0"/>
                    <w:szCs w:val="21"/>
                  </w:rPr>
                  <w:t>1</w:t>
                </w:r>
                <w:r>
                  <w:rPr>
                    <w:rFonts w:hint="eastAsia" w:ascii="仿宋" w:hAnsi="仿宋" w:eastAsia="仿宋"/>
                    <w:kern w:val="0"/>
                    <w:szCs w:val="21"/>
                    <w:lang w:val="en-US" w:eastAsia="zh-CN"/>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8</w:t>
                </w:r>
              </w:p>
            </w:tc>
            <w:tc>
              <w:tcPr>
                <w:tcW w:w="5449" w:type="dxa"/>
                <w:vAlign w:val="center"/>
              </w:tcPr>
              <w:p>
                <w:pPr>
                  <w:keepNext w:val="0"/>
                  <w:keepLines w:val="0"/>
                  <w:widowControl/>
                  <w:suppressLineNumbers w:val="0"/>
                  <w:spacing w:before="0" w:beforeAutospacing="0" w:after="0" w:afterAutospacing="0"/>
                  <w:ind w:left="0" w:right="0"/>
                  <w:rPr>
                    <w:rFonts w:hint="default" w:ascii="仿宋" w:hAnsi="仿宋" w:eastAsia="仿宋"/>
                    <w:color w:val="FF0000"/>
                    <w:kern w:val="0"/>
                    <w:szCs w:val="21"/>
                  </w:rPr>
                </w:pPr>
                <w:r>
                  <w:rPr>
                    <w:rFonts w:hint="eastAsia" w:ascii="仿宋_GB2312" w:hAnsi="仿宋_GB2312" w:eastAsia="仿宋_GB2312" w:cs="仿宋_GB2312"/>
                    <w:sz w:val="21"/>
                    <w:szCs w:val="21"/>
                    <w:lang w:val="en-US" w:eastAsia="zh-CN" w:bidi="ar"/>
                  </w:rPr>
                  <w:t>《品目清单》、国家确定的认证机构出具的、处于有效期之内的《节能产品认证证书》（政府强制采购的节能产品须提供）</w:t>
                </w:r>
              </w:p>
            </w:tc>
            <w:sdt>
              <w:sdtPr>
                <w:rPr>
                  <w:rFonts w:hint="eastAsia" w:ascii="仿宋" w:hAnsi="仿宋" w:eastAsia="仿宋" w:cs="Calibri"/>
                  <w:sz w:val="20"/>
                  <w:szCs w:val="21"/>
                </w:rPr>
                <w:alias w:val="包号"/>
                <w:tag w:val="包号"/>
                <w:id w:val="-1427417826"/>
                <w:placeholder>
                  <w:docPart w:val="696009C24D17448FA48E4A20C137CDB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9</w:t>
                </w:r>
              </w:p>
            </w:tc>
            <w:tc>
              <w:tcPr>
                <w:tcW w:w="544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 w:val="2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cs="Calibri"/>
                  <w:sz w:val="20"/>
                  <w:szCs w:val="21"/>
                </w:rPr>
                <w:alias w:val="包号"/>
                <w:tag w:val="包号"/>
                <w:id w:val="-966273790"/>
                <w:placeholder>
                  <w:docPart w:val="90DEF28BAD014BD49B4AB2EC1477CB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0"/>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kern w:val="0"/>
                    <w:sz w:val="20"/>
                    <w:szCs w:val="21"/>
                  </w:rPr>
                  <w:t>其他材料</w:t>
                </w:r>
              </w:p>
            </w:tc>
            <w:tc>
              <w:tcPr>
                <w:tcW w:w="976"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kern w:val="0"/>
                    <w:sz w:val="20"/>
                    <w:szCs w:val="21"/>
                  </w:rPr>
                </w:pPr>
                <w:r>
                  <w:rPr>
                    <w:rFonts w:hint="eastAsia" w:ascii="仿宋" w:hAnsi="仿宋" w:eastAsia="仿宋" w:cs="仿宋_GB2312"/>
                    <w:kern w:val="0"/>
                    <w:szCs w:val="21"/>
                  </w:rPr>
                  <w:t>《品目清单》、国家确定的认证机构出具的、处于有效期之内的《节能产品、环境标志产品认证证书》（非政府强制采购的节能产品可以提供）</w:t>
                </w:r>
              </w:p>
            </w:tc>
            <w:sdt>
              <w:sdtPr>
                <w:rPr>
                  <w:rFonts w:hint="eastAsia" w:ascii="仿宋" w:hAnsi="仿宋" w:eastAsia="仿宋" w:cs="Calibri"/>
                  <w:sz w:val="24"/>
                  <w:szCs w:val="20"/>
                </w:rPr>
                <w:alias w:val="包号"/>
                <w:tag w:val="包号"/>
                <w:id w:val="1759244228"/>
                <w:placeholder>
                  <w:docPart w:val="D8B0F4BFAF764E4CBEE661EA971720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kern w:val="0"/>
                        <w:sz w:val="20"/>
                        <w:szCs w:val="21"/>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仿宋_GB2312"/>
                    <w:kern w:val="0"/>
                    <w:szCs w:val="21"/>
                  </w:rPr>
                </w:pPr>
                <w:r>
                  <w:rPr>
                    <w:rFonts w:hint="eastAsia" w:ascii="仿宋" w:hAnsi="仿宋" w:eastAsia="仿宋" w:cs="Lucida Sans Unicode"/>
                    <w:szCs w:val="21"/>
                  </w:rPr>
                  <w:t>进口产品的制造厂家的授权书（如适用）</w:t>
                </w:r>
                <w:r>
                  <w:rPr>
                    <w:rFonts w:hint="eastAsia" w:ascii="仿宋" w:hAnsi="仿宋" w:eastAsia="仿宋" w:cs="仿宋_GB2312"/>
                    <w:kern w:val="0"/>
                    <w:sz w:val="20"/>
                    <w:szCs w:val="21"/>
                  </w:rPr>
                  <w:t>（可调整至符合性证明材料）</w:t>
                </w:r>
              </w:p>
            </w:tc>
            <w:sdt>
              <w:sdtPr>
                <w:rPr>
                  <w:rFonts w:hint="eastAsia" w:ascii="仿宋" w:hAnsi="仿宋" w:eastAsia="仿宋" w:cs="Calibri"/>
                  <w:sz w:val="24"/>
                  <w:szCs w:val="20"/>
                </w:rPr>
                <w:alias w:val="包号"/>
                <w:tag w:val="包号"/>
                <w:id w:val="-1370301572"/>
                <w:placeholder>
                  <w:docPart w:val="9897D8FDDB044120BACC783A43F2E94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kern w:val="0"/>
                    <w:sz w:val="20"/>
                    <w:szCs w:val="21"/>
                  </w:rPr>
                  <w:t>监狱企业证明文件</w:t>
                </w:r>
              </w:p>
            </w:tc>
            <w:sdt>
              <w:sdtPr>
                <w:rPr>
                  <w:rFonts w:hint="eastAsia" w:ascii="仿宋" w:hAnsi="仿宋" w:eastAsia="仿宋" w:cs="Calibri"/>
                  <w:sz w:val="24"/>
                  <w:szCs w:val="20"/>
                </w:rPr>
                <w:alias w:val="包号"/>
                <w:tag w:val="包号"/>
                <w:id w:val="-603958962"/>
                <w:placeholder>
                  <w:docPart w:val="1D80863672A04ED794BAE340B4D0B44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kern w:val="0"/>
                    <w:sz w:val="20"/>
                    <w:szCs w:val="21"/>
                  </w:rPr>
                  <w:t>中小企业声明函</w:t>
                </w:r>
              </w:p>
            </w:tc>
            <w:sdt>
              <w:sdtPr>
                <w:rPr>
                  <w:rFonts w:hint="eastAsia" w:ascii="仿宋" w:hAnsi="仿宋" w:eastAsia="仿宋" w:cs="Calibri"/>
                  <w:sz w:val="24"/>
                  <w:szCs w:val="20"/>
                </w:rPr>
                <w:alias w:val="包号"/>
                <w:tag w:val="包号"/>
                <w:id w:val="220025843"/>
                <w:placeholder>
                  <w:docPart w:val="26527AD1582443948A81A257CCF8E4C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_GB2312" w:hAnsi="仿宋_GB2312" w:eastAsia="仿宋_GB2312" w:cs="仿宋_GB2312"/>
                    <w:kern w:val="2"/>
                    <w:sz w:val="21"/>
                    <w:szCs w:val="21"/>
                    <w:lang w:val="en-US" w:eastAsia="zh-CN" w:bidi="ar"/>
                  </w:rPr>
                  <w:t>制造商企业（单位）类型声明函</w:t>
                </w:r>
              </w:p>
            </w:tc>
            <w:sdt>
              <w:sdtPr>
                <w:rPr>
                  <w:rFonts w:hint="eastAsia" w:ascii="仿宋" w:hAnsi="仿宋" w:eastAsia="仿宋" w:cs="Calibri"/>
                  <w:sz w:val="24"/>
                  <w:szCs w:val="20"/>
                </w:rPr>
                <w:alias w:val="包号"/>
                <w:tag w:val="包号"/>
                <w:id w:val="1993147207"/>
                <w:placeholder>
                  <w:docPart w:val="140AA11B018A4DA787BEF222F9E09E6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rPr>
                  <w:t>残疾人福利性单位声明函</w:t>
                </w:r>
              </w:p>
            </w:tc>
            <w:sdt>
              <w:sdtPr>
                <w:rPr>
                  <w:rFonts w:hint="eastAsia" w:ascii="仿宋" w:hAnsi="仿宋" w:eastAsia="仿宋" w:cs="Calibri"/>
                  <w:sz w:val="24"/>
                  <w:szCs w:val="20"/>
                </w:rPr>
                <w:alias w:val="包号"/>
                <w:tag w:val="包号"/>
                <w:id w:val="1308756688"/>
                <w:placeholder>
                  <w:docPart w:val="19BA6BF8E7094CC4A89A436E899600C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keepNext w:val="0"/>
                  <w:keepLines w:val="0"/>
                  <w:widowControl w:val="0"/>
                  <w:suppressLineNumbers w:val="0"/>
                  <w:adjustRightInd w:val="0"/>
                  <w:snapToGrid w:val="0"/>
                  <w:spacing w:before="0" w:beforeAutospacing="0" w:after="0" w:afterAutospacing="0"/>
                  <w:ind w:left="25" w:leftChars="12" w:right="0"/>
                  <w:jc w:val="both"/>
                  <w:rPr>
                    <w:rFonts w:hint="default" w:ascii="仿宋" w:hAnsi="仿宋" w:eastAsia="仿宋" w:cs="Lucida Sans Unicode"/>
                    <w:szCs w:val="21"/>
                  </w:rPr>
                </w:pPr>
                <w:r>
                  <w:rPr>
                    <w:rFonts w:hint="eastAsia" w:ascii="仿宋_GB2312" w:hAnsi="仿宋_GB2312" w:eastAsia="仿宋_GB2312" w:cs="仿宋_GB2312"/>
                    <w:kern w:val="2"/>
                    <w:sz w:val="21"/>
                    <w:szCs w:val="21"/>
                    <w:lang w:val="en-US" w:eastAsia="zh-CN" w:bidi="ar"/>
                  </w:rPr>
                  <w:t>列入《辽宁省创新产品和服务目录》内的产品、服务的证明材料（如适用）（此项要求可视实际情况设置在符合性证明材料或其他材料中）</w:t>
                </w:r>
              </w:p>
            </w:tc>
            <w:sdt>
              <w:sdtPr>
                <w:rPr>
                  <w:rFonts w:hint="eastAsia" w:ascii="仿宋" w:hAnsi="仿宋" w:eastAsia="仿宋" w:cs="Calibri"/>
                  <w:sz w:val="24"/>
                  <w:szCs w:val="20"/>
                </w:rPr>
                <w:alias w:val="包号"/>
                <w:tag w:val="包号"/>
                <w:id w:val="-1416244152"/>
                <w:placeholder>
                  <w:docPart w:val="1148003AA88543EB9A9E5D7D4CDC62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仿宋_GB2312"/>
                  </w:rPr>
                </w:pPr>
                <w:r>
                  <w:rPr>
                    <w:rFonts w:hint="eastAsia" w:ascii="仿宋" w:hAnsi="仿宋" w:eastAsia="仿宋" w:cs="仿宋_GB2312"/>
                    <w:kern w:val="0"/>
                    <w:sz w:val="20"/>
                    <w:szCs w:val="21"/>
                  </w:rPr>
                  <w:t>......</w:t>
                </w:r>
              </w:p>
            </w:tc>
            <w:sdt>
              <w:sdtPr>
                <w:rPr>
                  <w:rFonts w:hint="eastAsia" w:ascii="仿宋" w:hAnsi="仿宋" w:eastAsia="仿宋" w:cs="Calibri"/>
                  <w:sz w:val="24"/>
                  <w:szCs w:val="20"/>
                </w:rPr>
                <w:alias w:val="包号"/>
                <w:tag w:val="包号"/>
                <w:id w:val="-842389421"/>
                <w:placeholder>
                  <w:docPart w:val="5E06506F890A46118ABB1EFC4EE73B2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4011_WPSOffice_Level2"/>
      <w:bookmarkStart w:id="81" w:name="_Toc23127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1090_WPSOffice_Level2"/>
      <w:bookmarkStart w:id="83" w:name="_Toc26322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20"/>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304_WPSOffice_Level2"/>
      <w:bookmarkStart w:id="85" w:name="_Toc2141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7636_WPSOffice_Level2"/>
      <w:bookmarkStart w:id="87" w:name="_Toc30940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31702_WPSOffice_Level2"/>
      <w:bookmarkStart w:id="89" w:name="_Toc13950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9090_WPSOffice_Level2"/>
      <w:bookmarkStart w:id="91" w:name="_Toc14854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16924_WPSOffice_Level2"/>
      <w:bookmarkStart w:id="93" w:name="_Toc3401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2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122_WPSOffice_Level2"/>
      <w:bookmarkStart w:id="95"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2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23728_WPSOffice_Level2"/>
      <w:bookmarkStart w:id="97" w:name="_Toc12037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1917_WPSOffice_Level2"/>
      <w:bookmarkStart w:id="99" w:name="_Toc28831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7498_WPSOffice_Level2"/>
      <w:bookmarkStart w:id="101"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30548_WPSOffice_Level2"/>
      <w:bookmarkStart w:id="103" w:name="_Toc16873_WPSOffice_Level2"/>
      <w:r>
        <w:rPr>
          <w:rFonts w:hint="eastAsia" w:ascii="仿宋_GB2312" w:hAnsi="仿宋_GB2312" w:eastAsia="仿宋_GB2312" w:cs="仿宋_GB2312"/>
          <w:b/>
          <w:sz w:val="32"/>
          <w:szCs w:val="32"/>
        </w:rPr>
        <w:t>联合体协议书</w:t>
      </w:r>
      <w:bookmarkEnd w:id="102"/>
      <w:bookmarkEnd w:id="103"/>
    </w:p>
    <w:p>
      <w:pPr>
        <w:pStyle w:val="12"/>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2"/>
        <w:spacing w:line="360" w:lineRule="auto"/>
        <w:ind w:firstLine="420" w:firstLineChars="200"/>
        <w:rPr>
          <w:rFonts w:ascii="仿宋_GB2312" w:hAnsi="仿宋_GB2312" w:eastAsia="仿宋_GB2312" w:cs="仿宋_GB2312"/>
          <w:u w:val="single"/>
        </w:rPr>
      </w:pPr>
      <w:bookmarkStart w:id="104" w:name="_Toc23749_WPSOffice_Level2"/>
      <w:bookmarkStart w:id="105" w:name="_Toc15561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bookmarkStart w:id="106" w:name="_Toc22173_WPSOffice_Level2"/>
      <w:bookmarkStart w:id="107" w:name="_Toc405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bookmarkStart w:id="108" w:name="_Toc7084_WPSOffice_Level2"/>
      <w:bookmarkStart w:id="109" w:name="_Toc23482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2"/>
        <w:spacing w:line="360" w:lineRule="auto"/>
        <w:ind w:firstLine="420" w:firstLineChars="200"/>
        <w:rPr>
          <w:rFonts w:ascii="仿宋_GB2312" w:hAnsi="仿宋_GB2312" w:eastAsia="仿宋_GB2312" w:cs="仿宋_GB2312"/>
        </w:rPr>
      </w:pP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2"/>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24841_WPSOffice_Level2"/>
      <w:bookmarkStart w:id="111" w:name="_Toc14782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4"/>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4"/>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11267_WPSOffice_Level2"/>
      <w:bookmarkStart w:id="113" w:name="_Toc2673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4" w:name="_Toc28271_WPSOffice_Level2"/>
      <w:bookmarkStart w:id="115" w:name="_Toc16044_WPSOffice_Level2"/>
      <w:r>
        <w:rPr>
          <w:rFonts w:hint="eastAsia" w:ascii="仿宋_GB2312" w:hAnsi="仿宋_GB2312" w:eastAsia="仿宋_GB2312" w:cs="仿宋_GB2312"/>
          <w:b/>
          <w:bCs/>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0"/>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6" w:name="_Toc9235_WPSOffice_Level2"/>
      <w:bookmarkStart w:id="117" w:name="_Toc31555_WPSOffice_Level2"/>
      <w:r>
        <w:rPr>
          <w:rFonts w:hint="eastAsia" w:ascii="仿宋_GB2312" w:hAnsi="仿宋_GB2312" w:eastAsia="仿宋_GB2312" w:cs="仿宋_GB2312"/>
          <w:b/>
          <w:bCs/>
          <w:sz w:val="32"/>
          <w:szCs w:val="32"/>
        </w:rPr>
        <w:t>技术规格偏离表</w:t>
      </w:r>
      <w:bookmarkEnd w:id="116"/>
      <w:bookmarkEnd w:id="117"/>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pStyle w:val="18"/>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8"/>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8" w:name="_Toc4431_WPSOffice_Level2"/>
      <w:bookmarkStart w:id="119" w:name="_Toc8488_WPSOffice_Level2"/>
      <w:r>
        <w:rPr>
          <w:rFonts w:hint="eastAsia" w:ascii="仿宋_GB2312" w:hAnsi="仿宋_GB2312" w:eastAsia="仿宋_GB2312" w:cs="仿宋_GB2312"/>
          <w:b/>
          <w:bCs/>
          <w:sz w:val="32"/>
          <w:szCs w:val="32"/>
        </w:rPr>
        <w:t>商务条款偏离表</w:t>
      </w:r>
      <w:bookmarkEnd w:id="118"/>
      <w:bookmarkEnd w:id="119"/>
    </w:p>
    <w:sdt>
      <w:sdtPr>
        <w:alias w:val="一表（对项目或各包的要求）"/>
        <w:tag w:val="一表（对项目或各包的要求）"/>
        <w:id w:val="1558982016"/>
        <w:lock w:val="sdtLocked"/>
        <w:placeholder>
          <w:docPart w:val="A2D9C01216C04FD7AA7E936E12953AFD"/>
        </w:placeholder>
      </w:sdtPr>
      <w:sdtContent>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keepNext w:val="0"/>
                  <w:keepLines w:val="0"/>
                  <w:suppressLineNumbers w:val="0"/>
                  <w:adjustRightInd w:val="0"/>
                  <w:snapToGrid w:val="0"/>
                  <w:spacing w:before="0" w:beforeAutospacing="0" w:after="0" w:afterAutospacing="0"/>
                  <w:ind w:left="0" w:right="-107" w:rightChars="-51"/>
                  <w:rPr>
                    <w:rFonts w:hint="default"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48" w:rightChars="-23"/>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交货/交付时间：</w:t>
                </w:r>
                <w:r>
                  <w:rPr>
                    <w:rFonts w:hint="eastAsia" w:ascii="仿宋_GB2312" w:hAnsi="仿宋_GB2312" w:eastAsia="仿宋_GB2312" w:cs="仿宋_GB2312"/>
                    <w:szCs w:val="21"/>
                  </w:rPr>
                  <w:t>签订合同后</w:t>
                </w:r>
                <w:r>
                  <w:rPr>
                    <w:rFonts w:hint="eastAsia" w:ascii="仿宋_GB2312" w:hAnsi="仿宋_GB2312" w:eastAsia="仿宋_GB2312" w:cs="仿宋_GB2312"/>
                    <w:szCs w:val="21"/>
                    <w:lang w:val="en-US" w:eastAsia="zh-CN"/>
                  </w:rPr>
                  <w:t>20个工作</w:t>
                </w:r>
                <w:r>
                  <w:rPr>
                    <w:rFonts w:hint="eastAsia" w:ascii="仿宋_GB2312" w:hAnsi="仿宋_GB2312" w:eastAsia="仿宋_GB2312" w:cs="仿宋_GB2312"/>
                    <w:szCs w:val="21"/>
                  </w:rPr>
                  <w:t>日内</w:t>
                </w:r>
                <w:r>
                  <w:rPr>
                    <w:rFonts w:hint="eastAsia" w:ascii="仿宋_GB2312" w:hAnsi="仿宋_GB2312" w:eastAsia="仿宋_GB2312" w:cs="仿宋_GB2312"/>
                    <w:szCs w:val="21"/>
                    <w:lang w:eastAsia="zh-CN"/>
                  </w:rPr>
                  <w:t>完成</w:t>
                </w:r>
                <w:r>
                  <w:rPr>
                    <w:rFonts w:hint="default" w:ascii="仿宋_GB2312" w:hAnsi="仿宋_GB2312" w:eastAsia="仿宋_GB2312" w:cs="仿宋_GB2312"/>
                    <w:szCs w:val="21"/>
                  </w:rPr>
                  <w:t xml:space="preserve">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交货/交付地点：</w:t>
                </w:r>
                <w:r>
                  <w:rPr>
                    <w:rFonts w:hint="eastAsia" w:ascii="仿宋_GB2312" w:hAnsi="仿宋_GB2312" w:eastAsia="仿宋_GB2312" w:cs="仿宋_GB2312"/>
                    <w:szCs w:val="21"/>
                  </w:rPr>
                  <w:t xml:space="preserve">营口市鲅鱼圈区中等职业学校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付款方式及条件：</w:t>
                </w:r>
                <w:r>
                  <w:rPr>
                    <w:rFonts w:hint="eastAsia" w:ascii="仿宋_GB2312" w:hAnsi="仿宋_GB2312" w:eastAsia="仿宋_GB2312" w:cs="仿宋_GB2312"/>
                    <w:szCs w:val="21"/>
                  </w:rPr>
                  <w:t>项目验收合格后</w:t>
                </w:r>
                <w:r>
                  <w:rPr>
                    <w:rFonts w:hint="default" w:ascii="仿宋_GB2312" w:hAnsi="仿宋_GB2312" w:eastAsia="仿宋_GB2312" w:cs="仿宋_GB2312"/>
                    <w:szCs w:val="21"/>
                  </w:rPr>
                  <w:t xml:space="preserve">，按照合同约定付款。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验收标准：按照财政部及省财政厅关于履约验收相关规定执行或采购单位填写具体要求。</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验收程序：按照财政部及省财政厅关于履约验收相关规定执行或采购单位填写具体要求。</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验收报告：按照财政部及省财政厅关于履约验收相关规定执行或采购单位填写具体要求。</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szCs w:val="21"/>
                  </w:rPr>
                  <w:t>组织验收主体：本项目的履约验收工作由采购人依法组织实施。</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 xml:space="preserve">质量保证期：（ </w:t>
                </w:r>
                <w:r>
                  <w:rPr>
                    <w:rFonts w:hint="eastAsia" w:ascii="仿宋_GB2312" w:hAnsi="仿宋_GB2312" w:eastAsia="仿宋_GB2312" w:cs="仿宋_GB2312"/>
                    <w:color w:val="000000"/>
                    <w:kern w:val="0"/>
                    <w:sz w:val="20"/>
                    <w:szCs w:val="21"/>
                    <w:lang w:val="en-US" w:eastAsia="zh-CN"/>
                  </w:rPr>
                  <w:t xml:space="preserve">1 </w:t>
                </w:r>
                <w:r>
                  <w:rPr>
                    <w:rFonts w:hint="eastAsia" w:ascii="仿宋_GB2312" w:hAnsi="仿宋_GB2312" w:eastAsia="仿宋_GB2312" w:cs="仿宋_GB2312"/>
                    <w:color w:val="000000"/>
                    <w:kern w:val="0"/>
                    <w:sz w:val="20"/>
                    <w:szCs w:val="21"/>
                  </w:rPr>
                  <w:t>）年</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保修期内上门免费服务，终身维修，提供配件：（ </w:t>
                </w:r>
                <w:r>
                  <w:rPr>
                    <w:rFonts w:hint="eastAsia" w:ascii="仿宋_GB2312" w:hAnsi="仿宋_GB2312" w:eastAsia="仿宋_GB2312" w:cs="仿宋_GB2312"/>
                    <w:color w:val="000000"/>
                    <w:kern w:val="0"/>
                    <w:sz w:val="20"/>
                    <w:szCs w:val="21"/>
                    <w:lang w:val="en-US" w:eastAsia="zh-CN"/>
                  </w:rPr>
                  <w:t xml:space="preserve">3 </w:t>
                </w:r>
                <w:r>
                  <w:rPr>
                    <w:rFonts w:hint="eastAsia" w:ascii="仿宋_GB2312" w:hAnsi="仿宋_GB2312" w:eastAsia="仿宋_GB2312" w:cs="仿宋_GB2312"/>
                    <w:color w:val="000000"/>
                    <w:kern w:val="0"/>
                    <w:sz w:val="20"/>
                    <w:szCs w:val="21"/>
                  </w:rPr>
                  <w:t>）年</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szCs w:val="21"/>
                  </w:rPr>
                  <w:t>现场支持：（</w:t>
                </w:r>
                <w:r>
                  <w:rPr>
                    <w:rFonts w:hint="eastAsia" w:ascii="仿宋_GB2312" w:hAnsi="仿宋_GB2312" w:eastAsia="仿宋_GB2312" w:cs="仿宋_GB2312"/>
                    <w:szCs w:val="21"/>
                    <w:lang w:val="en-US" w:eastAsia="zh-CN"/>
                  </w:rPr>
                  <w:t xml:space="preserve"> 2</w:t>
                </w:r>
                <w:r>
                  <w:rPr>
                    <w:rFonts w:hint="eastAsia" w:ascii="仿宋_GB2312" w:hAnsi="仿宋_GB2312" w:eastAsia="仿宋_GB2312" w:cs="仿宋_GB2312"/>
                    <w:szCs w:val="21"/>
                  </w:rPr>
                  <w:t xml:space="preserve"> ）小时内响应；（</w:t>
                </w:r>
                <w:r>
                  <w:rPr>
                    <w:rFonts w:hint="eastAsia" w:ascii="仿宋_GB2312" w:hAnsi="仿宋_GB2312" w:eastAsia="仿宋_GB2312" w:cs="仿宋_GB2312"/>
                    <w:szCs w:val="21"/>
                    <w:lang w:val="en-US" w:eastAsia="zh-CN"/>
                  </w:rPr>
                  <w:t xml:space="preserve"> 12</w:t>
                </w:r>
                <w:r>
                  <w:rPr>
                    <w:rFonts w:hint="eastAsia" w:ascii="仿宋_GB2312" w:hAnsi="仿宋_GB2312" w:eastAsia="仿宋_GB2312" w:cs="仿宋_GB2312"/>
                    <w:szCs w:val="21"/>
                  </w:rPr>
                  <w:t xml:space="preserve"> ）小时内到达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r>
                  <w:rPr>
                    <w:rFonts w:hint="eastAsia" w:ascii="仿宋_GB2312" w:hAnsi="仿宋_GB2312" w:eastAsia="仿宋_GB2312" w:cs="仿宋_GB2312"/>
                    <w:szCs w:val="21"/>
                  </w:rPr>
                  <w:t>完整</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szCs w:val="21"/>
                  </w:rPr>
                  <w:t>维修技术人员及设备方面的保证措施及收费标准的要求：要求具有专业技术人员及设备</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szCs w:val="21"/>
                  </w:rPr>
                  <w:t xml:space="preserve">备品备件供应及优惠价格要求：保修期内免费提供，保修期外按出厂价格提供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szCs w:val="21"/>
                  </w:rPr>
                  <w:t>培训人员现场培训（操作、维护等）：对于所有培训，中标人必须派出具有相应专业资格和实际工作经验的专业工程师驻场进行培训。</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系统扩展、升级服务要求</w:t>
                </w:r>
                <w:r>
                  <w:rPr>
                    <w:rFonts w:hint="eastAsia" w:ascii="仿宋_GB2312" w:hAnsi="仿宋_GB2312" w:eastAsia="仿宋_GB2312" w:cs="仿宋_GB2312"/>
                    <w:szCs w:val="21"/>
                    <w:lang w:eastAsia="zh-CN"/>
                  </w:rPr>
                  <w:t>：</w:t>
                </w:r>
              </w:p>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szCs w:val="21"/>
                  </w:rPr>
                </w:pPr>
                <w:r>
                  <w:rPr>
                    <w:rFonts w:hint="eastAsia" w:ascii="仿宋_GB2312" w:hAnsi="仿宋_GB2312" w:eastAsia="仿宋_GB2312" w:cs="仿宋_GB2312"/>
                    <w:szCs w:val="21"/>
                  </w:rPr>
                  <w:t>1.系统集成要求：按照学校要求开放接口，免费与智慧校园基础平台及各应用系统集成对接；</w:t>
                </w:r>
              </w:p>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szCs w:val="21"/>
                  </w:rPr>
                  <w:t>2.涉及到数据迁入新系统必须保障原有数据的完整性。</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0" w:name="_Toc20929_WPSOffice_Level2"/>
      <w:bookmarkStart w:id="121" w:name="_Toc9410_WPSOffice_Level2"/>
      <w:r>
        <w:rPr>
          <w:rFonts w:hint="eastAsia" w:ascii="仿宋_GB2312" w:hAnsi="仿宋_GB2312" w:eastAsia="仿宋_GB2312" w:cs="仿宋_GB2312"/>
          <w:b/>
          <w:bCs/>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2074_WPSOffice_Level2"/>
      <w:bookmarkStart w:id="123" w:name="_Toc31070_WPSOffice_Level2"/>
      <w:r>
        <w:rPr>
          <w:rFonts w:hint="eastAsia" w:ascii="仿宋_GB2312" w:hAnsi="仿宋_GB2312" w:eastAsia="仿宋_GB2312" w:cs="仿宋_GB2312"/>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27053_WPSOffice_Level2"/>
      <w:bookmarkStart w:id="125" w:name="_Toc889_WPSOffice_Level2"/>
      <w:r>
        <w:rPr>
          <w:rFonts w:hint="eastAsia" w:ascii="仿宋_GB2312" w:hAnsi="仿宋_GB2312" w:eastAsia="仿宋_GB2312" w:cs="仿宋_GB2312"/>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6" w:name="_Toc13329_WPSOffice_Level2"/>
      <w:bookmarkStart w:id="127" w:name="_Toc6847_WPSOffice_Level2"/>
      <w:r>
        <w:rPr>
          <w:rFonts w:hint="eastAsia" w:ascii="仿宋_GB2312" w:hAnsi="仿宋_GB2312" w:eastAsia="仿宋_GB2312" w:cs="仿宋_GB2312"/>
          <w:b/>
          <w:bCs/>
          <w:sz w:val="32"/>
          <w:szCs w:val="32"/>
        </w:rPr>
        <w:t>进口产品制造厂家的授权书</w:t>
      </w:r>
      <w:bookmarkEnd w:id="126"/>
      <w:bookmarkEnd w:id="127"/>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8" w:name="_Toc19164_WPSOffice_Level2"/>
      <w:bookmarkStart w:id="129" w:name="_Toc4541_WPSOffice_Level2"/>
      <w:r>
        <w:rPr>
          <w:rFonts w:hint="eastAsia" w:ascii="仿宋_GB2312" w:hAnsi="仿宋_GB2312" w:eastAsia="仿宋_GB2312" w:cs="仿宋_GB2312"/>
          <w:b/>
          <w:bCs/>
          <w:sz w:val="32"/>
          <w:szCs w:val="32"/>
        </w:rPr>
        <w:t>中小企业声明函</w:t>
      </w:r>
      <w:bookmarkEnd w:id="128"/>
      <w:bookmarkEnd w:id="129"/>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20"/>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30" w:name="_Toc21675_WPSOffice_Level2"/>
      <w:bookmarkStart w:id="131" w:name="_Toc25502_WPSOffice_Level2"/>
      <w:r>
        <w:rPr>
          <w:rFonts w:hint="eastAsia" w:ascii="仿宋_GB2312" w:hAnsi="仿宋_GB2312" w:eastAsia="仿宋_GB2312" w:cs="仿宋_GB2312"/>
          <w:b/>
          <w:bCs/>
          <w:sz w:val="32"/>
          <w:szCs w:val="32"/>
        </w:rPr>
        <w:t>制造商企业（单位）类型声明函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2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2" w:name="_Toc13566_WPSOffice_Level2"/>
      <w:bookmarkStart w:id="133" w:name="_Toc29880_WPSOffice_Level2"/>
      <w:r>
        <w:rPr>
          <w:rFonts w:hint="eastAsia" w:ascii="仿宋_GB2312" w:hAnsi="仿宋_GB2312" w:eastAsia="仿宋_GB2312" w:cs="仿宋_GB2312"/>
          <w:b/>
          <w:bCs/>
          <w:sz w:val="32"/>
          <w:szCs w:val="32"/>
        </w:rPr>
        <w:t>残疾人福利性单位声明函</w:t>
      </w:r>
      <w:bookmarkEnd w:id="132"/>
      <w:bookmarkEnd w:id="133"/>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20"/>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4"/>
        <w:jc w:val="center"/>
      </w:pPr>
      <w:bookmarkStart w:id="134" w:name="_Toc4498_WPSOffice_Level1"/>
      <w:r>
        <w:rPr>
          <w:rFonts w:hint="eastAsia"/>
        </w:rPr>
        <w:t>第三章 货物需求</w:t>
      </w:r>
      <w:bookmarkEnd w:id="134"/>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pStyle w:val="7"/>
            <w:rPr>
              <w:rFonts w:ascii="微软雅黑" w:hAnsi="微软雅黑" w:eastAsia="微软雅黑"/>
              <w:sz w:val="30"/>
              <w:szCs w:val="30"/>
            </w:rPr>
          </w:pPr>
          <w:r>
            <w:rPr>
              <w:rFonts w:ascii="微软雅黑" w:hAnsi="微软雅黑" w:eastAsia="微软雅黑"/>
              <w:sz w:val="30"/>
              <w:szCs w:val="30"/>
            </w:rPr>
            <w:t>一、项目概述</w:t>
          </w:r>
        </w:p>
        <w:p>
          <w:pPr>
            <w:rPr>
              <w:rFonts w:ascii="微软雅黑" w:hAnsi="微软雅黑" w:eastAsia="微软雅黑"/>
              <w:sz w:val="24"/>
              <w:szCs w:val="24"/>
            </w:rPr>
          </w:pPr>
          <w:r>
            <w:rPr>
              <w:rFonts w:ascii="微软雅黑" w:hAnsi="微软雅黑" w:eastAsia="微软雅黑"/>
              <w:sz w:val="24"/>
              <w:szCs w:val="24"/>
            </w:rPr>
            <w:t>1.项目建设</w:t>
          </w:r>
          <w:r>
            <w:rPr>
              <w:rFonts w:ascii="微软雅黑" w:hAnsi="微软雅黑" w:eastAsia="微软雅黑"/>
              <w:sz w:val="24"/>
              <w:szCs w:val="24"/>
            </w:rPr>
            <w:tab/>
          </w:r>
        </w:p>
        <w:p>
          <w:pPr>
            <w:ind w:firstLine="240" w:firstLineChars="100"/>
            <w:rPr>
              <w:rFonts w:ascii="微软雅黑" w:hAnsi="微软雅黑" w:eastAsia="微软雅黑"/>
              <w:color w:val="000000"/>
              <w:sz w:val="24"/>
              <w:szCs w:val="24"/>
            </w:rPr>
          </w:pPr>
          <w:r>
            <w:rPr>
              <w:rFonts w:hint="eastAsia" w:ascii="微软雅黑" w:hAnsi="微软雅黑" w:eastAsia="微软雅黑"/>
              <w:color w:val="000000"/>
              <w:sz w:val="24"/>
              <w:szCs w:val="24"/>
            </w:rPr>
            <w:t>学校以</w:t>
          </w:r>
          <w:r>
            <w:rPr>
              <w:rFonts w:ascii="微软雅黑" w:hAnsi="微软雅黑" w:eastAsia="微软雅黑"/>
              <w:color w:val="000000"/>
              <w:sz w:val="24"/>
              <w:szCs w:val="24"/>
            </w:rPr>
            <w:t>习近平新时代中国特色社会主义思想为指导，</w:t>
          </w:r>
          <w:r>
            <w:rPr>
              <w:rFonts w:hint="eastAsia" w:ascii="微软雅黑" w:hAnsi="微软雅黑" w:eastAsia="微软雅黑"/>
              <w:color w:val="000000"/>
              <w:sz w:val="24"/>
              <w:szCs w:val="24"/>
            </w:rPr>
            <w:t>全面贯彻党的教育方针，</w:t>
          </w:r>
          <w:r>
            <w:rPr>
              <w:rFonts w:ascii="微软雅黑" w:hAnsi="微软雅黑" w:eastAsia="微软雅黑"/>
              <w:color w:val="000000"/>
              <w:sz w:val="24"/>
              <w:szCs w:val="24"/>
            </w:rPr>
            <w:t>落实立德树人根本任务，以发展师生信息技术素养与职业能力为核心目标，以支撑职业院校教育变革与发展的技术系统和组织体系为核心内容，通过价值重建、结构重组、流程再造、文化重构和教育教学模式创新，构建形成促进师生全面、自由、个性化发展的现代化校园环境。</w:t>
          </w:r>
        </w:p>
        <w:p>
          <w:pPr>
            <w:ind w:firstLine="480" w:firstLineChars="200"/>
            <w:rPr>
              <w:rFonts w:ascii="微软雅黑" w:hAnsi="微软雅黑" w:eastAsia="微软雅黑"/>
              <w:color w:val="000000"/>
              <w:sz w:val="24"/>
              <w:szCs w:val="24"/>
            </w:rPr>
          </w:pPr>
          <w:r>
            <w:rPr>
              <w:rFonts w:ascii="微软雅黑" w:hAnsi="微软雅黑" w:eastAsia="微软雅黑"/>
              <w:color w:val="000000"/>
              <w:sz w:val="24"/>
              <w:szCs w:val="24"/>
            </w:rPr>
            <w:t>数字校园是良性互动的信息化环境，支持职业院校实现混合教学、泛在学习、个性化学习、精细化管理和智能化服务，通过信息化支撑、引领驱动职业院校现代化进程。</w:t>
          </w:r>
          <w:bookmarkEnd w:id="0"/>
          <w:r>
            <w:rPr>
              <w:rFonts w:ascii="微软雅黑" w:hAnsi="微软雅黑" w:eastAsia="微软雅黑"/>
              <w:color w:val="000000"/>
              <w:sz w:val="24"/>
              <w:szCs w:val="24"/>
            </w:rPr>
            <w:t>其内涵体现在以下几个方面：</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 xml:space="preserve">以互联网、大数据、云计算、物联网、人工智能、5G、VR/AR、区块链等各类信息技术的应用为基础，数字化、网络化与智能化渗透在教育教学、实习实训、学校管理、文化传承、校园生活和社会服务等各方面； </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构建信息技术支持的教学和学习空间、工作场所和虚拟场景及其相互融合的工学环境，支持“专业知识、职业技能和信息素养”三位一体，“专业知识与职业技能、职业</w:t>
          </w:r>
          <w:r>
            <w:rPr>
              <w:rFonts w:hint="eastAsia" w:ascii="微软雅黑" w:hAnsi="微软雅黑" w:eastAsia="微软雅黑"/>
              <w:color w:val="000000"/>
              <w:sz w:val="24"/>
              <w:szCs w:val="24"/>
            </w:rPr>
            <w:t>技能</w:t>
          </w:r>
          <w:r>
            <w:rPr>
              <w:rFonts w:ascii="微软雅黑" w:hAnsi="微软雅黑" w:eastAsia="微软雅黑"/>
              <w:color w:val="000000"/>
              <w:sz w:val="24"/>
              <w:szCs w:val="24"/>
            </w:rPr>
            <w:t>与信息素养融合”的高素质技术技能型人才培养；</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构建网络化职业教育和培训平台，支持终身化职业发展，以及学历证书和职业技能等级证书互通衔接等管理需求，提升职业院校社会服务能力；</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以大数据管理为核心，构建数据融合、互通共享、管理和服务业务系统集成的一体化信息服务平台，支持学校精细化管理、智能化服务，提升学校管理服务水平和治理能力；</w:t>
          </w:r>
        </w:p>
        <w:p>
          <w:pPr>
            <w:ind w:firstLine="960" w:firstLineChars="400"/>
            <w:rPr>
              <w:rFonts w:ascii="微软雅黑" w:hAnsi="微软雅黑" w:eastAsia="微软雅黑"/>
              <w:color w:val="000000"/>
              <w:sz w:val="24"/>
              <w:szCs w:val="24"/>
            </w:rPr>
          </w:pPr>
          <w:r>
            <w:rPr>
              <w:rFonts w:ascii="微软雅黑" w:hAnsi="微软雅黑" w:eastAsia="微软雅黑"/>
              <w:sz w:val="24"/>
              <w:szCs w:val="24"/>
            </w:rPr>
            <w:t>目标在于促进职业院校的改革发展，进一步提高办学水平，从而适应经济社会发展对职业</w:t>
          </w:r>
          <w:r>
            <w:rPr>
              <w:rFonts w:ascii="微软雅黑" w:hAnsi="微软雅黑" w:eastAsia="微软雅黑"/>
              <w:color w:val="000000"/>
              <w:sz w:val="24"/>
              <w:szCs w:val="24"/>
            </w:rPr>
            <w:t>教育要求。</w:t>
          </w:r>
          <w:r>
            <w:rPr>
              <w:rFonts w:hint="eastAsia" w:ascii="微软雅黑" w:hAnsi="微软雅黑" w:eastAsia="微软雅黑"/>
              <w:color w:val="000000"/>
              <w:sz w:val="24"/>
              <w:szCs w:val="24"/>
            </w:rPr>
            <w:t>其中教学环境建设包括多媒体教室、智能教室、智能交互教室和网咯互动教室。</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.1</w:t>
          </w:r>
          <w:r>
            <w:rPr>
              <w:rFonts w:hint="eastAsia" w:ascii="微软雅黑" w:hAnsi="微软雅黑" w:eastAsia="微软雅黑"/>
              <w:color w:val="000000"/>
              <w:sz w:val="24"/>
              <w:szCs w:val="24"/>
            </w:rPr>
            <w:t>多媒体教室</w:t>
          </w:r>
        </w:p>
        <w:p>
          <w:pPr>
            <w:numPr>
              <w:ilvl w:val="0"/>
              <w:numId w:val="6"/>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每间教室均配备多媒体教学设备，满足课堂多媒体互动教学的需要；</w:t>
          </w:r>
        </w:p>
        <w:p>
          <w:pPr>
            <w:numPr>
              <w:ilvl w:val="0"/>
              <w:numId w:val="6"/>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支持教室中的多终端接入</w:t>
          </w:r>
          <w:r>
            <w:rPr>
              <w:rFonts w:hint="eastAsia" w:ascii="微软雅黑" w:hAnsi="微软雅黑" w:eastAsia="微软雅黑"/>
              <w:color w:val="000000"/>
              <w:sz w:val="24"/>
              <w:szCs w:val="24"/>
            </w:rPr>
            <w:t>互联网</w:t>
          </w:r>
          <w:r>
            <w:rPr>
              <w:rFonts w:ascii="微软雅黑" w:hAnsi="微软雅黑" w:eastAsia="微软雅黑"/>
              <w:color w:val="000000"/>
              <w:sz w:val="24"/>
              <w:szCs w:val="24"/>
            </w:rPr>
            <w:t>；</w:t>
          </w:r>
        </w:p>
        <w:p>
          <w:pPr>
            <w:numPr>
              <w:ilvl w:val="0"/>
              <w:numId w:val="6"/>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具备多媒体教室远程智能管控功能</w:t>
          </w:r>
          <w:r>
            <w:rPr>
              <w:rFonts w:hint="eastAsia" w:ascii="微软雅黑" w:hAnsi="微软雅黑" w:eastAsia="微软雅黑"/>
              <w:color w:val="000000"/>
              <w:sz w:val="24"/>
              <w:szCs w:val="24"/>
            </w:rPr>
            <w:t>。</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.2</w:t>
          </w:r>
          <w:r>
            <w:rPr>
              <w:rFonts w:hint="eastAsia" w:ascii="微软雅黑" w:hAnsi="微软雅黑" w:eastAsia="微软雅黑"/>
              <w:color w:val="000000"/>
              <w:sz w:val="24"/>
              <w:szCs w:val="24"/>
            </w:rPr>
            <w:t>智能教室</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具备多媒体教室的所有功能；</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配置液晶大屏一体机/智能黑板，并支持无线投屏；</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课堂教学与网络学习空间无缝衔接, 支持基于互联网的学习，支持移动学习和泛在学习；</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多种工具支持课堂内的师生互动；</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对教室内的设备实现统一管理和控制，实现“一键开关”；</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智能感知学生听课状态，通过多种模式实时统计并向教师反馈；</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配置或支持多台学习终端，支持个性化学习、协作学习等多种教学模式；</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大数据分析每个学生的学习状况，提供学生发展的预测、预警和建议；</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电子班牌、电子门禁、考勤签到一体设计，支持刷卡、扫码、人脸识别等多种生物识别开门方式，集成师生考勤功能，实现人证合一验证；</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 xml:space="preserve">根据预先设置的参数，自动控制环境因素（空气清新度、温度、光照、窗帘等）； </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语音控制设备开关和环境参数。</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.3</w:t>
          </w:r>
          <w:r>
            <w:rPr>
              <w:rFonts w:hint="eastAsia" w:ascii="微软雅黑" w:hAnsi="微软雅黑" w:eastAsia="微软雅黑"/>
              <w:color w:val="000000"/>
              <w:sz w:val="24"/>
              <w:szCs w:val="24"/>
            </w:rPr>
            <w:t>智能交互教室</w:t>
          </w:r>
        </w:p>
        <w:p>
          <w:pPr>
            <w:ind w:firstLine="480" w:firstLineChars="200"/>
            <w:rPr>
              <w:rFonts w:ascii="微软雅黑" w:hAnsi="微软雅黑" w:eastAsia="微软雅黑"/>
              <w:color w:val="000000"/>
              <w:sz w:val="24"/>
              <w:szCs w:val="24"/>
            </w:rPr>
          </w:pPr>
          <w:r>
            <w:rPr>
              <w:rFonts w:ascii="微软雅黑" w:hAnsi="微软雅黑" w:eastAsia="微软雅黑"/>
              <w:color w:val="000000"/>
              <w:sz w:val="24"/>
              <w:szCs w:val="24"/>
            </w:rPr>
            <w:t>智能交互教室是在一个教室空间内部署多套学习终端系统，实现多小组内部或小组间协同学习的智能交互教学系统，系统能够记录每个小组学生学习过程、行为，可以进行统计，对问题可以在线讨论，学习成果可以在线分享。</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具备智能教室的所有功能；</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每个小组有自己学习建构的空间，有供分享、思考、交流的屏幕；</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具备多个小组不同屏幕显示，支持多个小组学习情况的对比讨论；</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无感知、全流程收集教学互动数据，自动生成教育过程的数字档案袋；</w:t>
          </w:r>
        </w:p>
        <w:p>
          <w:pPr>
            <w:numPr>
              <w:ilvl w:val="0"/>
              <w:numId w:val="8"/>
            </w:numPr>
            <w:tabs>
              <w:tab w:val="center" w:pos="709"/>
              <w:tab w:val="left" w:pos="2127"/>
            </w:tabs>
            <w:ind w:left="709" w:hanging="283" w:firstLineChars="0"/>
            <w:rPr>
              <w:rFonts w:ascii="微软雅黑" w:hAnsi="微软雅黑" w:eastAsia="微软雅黑"/>
              <w:sz w:val="24"/>
              <w:szCs w:val="24"/>
            </w:rPr>
          </w:pPr>
          <w:r>
            <w:rPr>
              <w:rFonts w:ascii="微软雅黑" w:hAnsi="微软雅黑" w:eastAsia="微软雅黑"/>
              <w:color w:val="000000"/>
              <w:sz w:val="24"/>
              <w:szCs w:val="24"/>
            </w:rPr>
            <w:t>支持基于虚拟仿真技术</w:t>
          </w:r>
          <w:r>
            <w:rPr>
              <w:rFonts w:ascii="微软雅黑" w:hAnsi="微软雅黑" w:eastAsia="微软雅黑"/>
              <w:sz w:val="24"/>
              <w:szCs w:val="24"/>
            </w:rPr>
            <w:t>（AR/VR/MR）的学习环境。</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.4</w:t>
          </w:r>
          <w:r>
            <w:rPr>
              <w:rFonts w:hint="eastAsia" w:ascii="微软雅黑" w:hAnsi="微软雅黑" w:eastAsia="微软雅黑"/>
              <w:color w:val="000000"/>
              <w:sz w:val="24"/>
              <w:szCs w:val="24"/>
            </w:rPr>
            <w:t>网络互动教室</w:t>
          </w:r>
        </w:p>
        <w:p>
          <w:pPr>
            <w:ind w:firstLine="480" w:firstLineChars="200"/>
            <w:rPr>
              <w:rFonts w:ascii="微软雅黑" w:hAnsi="微软雅黑" w:eastAsia="微软雅黑"/>
              <w:color w:val="000000"/>
              <w:sz w:val="24"/>
              <w:szCs w:val="24"/>
            </w:rPr>
          </w:pPr>
          <w:r>
            <w:rPr>
              <w:rFonts w:ascii="微软雅黑" w:hAnsi="微软雅黑" w:eastAsia="微软雅黑"/>
              <w:color w:val="000000"/>
              <w:sz w:val="24"/>
              <w:szCs w:val="24"/>
            </w:rPr>
            <w:t>网络互动教室能实现1个教室主讲+N个教室听课的功能。在教学过程中，摄像头自动跟踪教师和学生，实现不同教室（或不同校区）师生网络面对面，为主讲教师和回答问题的学生提供网络实时交流镜头，确保师生的良好教学体验。</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具备智能教室的所有功能；</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配置不少于2个高清摄像头，能够自动跟踪教师教学行为，自动跟踪学生学习活动，支持教师学生网上面对面交流；</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配置拾音扩音系统，在师生不佩戴带麦克风的情况下，支持本地教室与远程教室有效的网上语言交流；</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支持网络视频会议和在线直播，并能够与标准网络视频会议系统实现互联互通；</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主讲教室和听讲教室均可对接课程表自动开机，听讲教室开机后能根据课程表自动连接主讲教室。</w:t>
          </w:r>
        </w:p>
        <w:p>
          <w:pPr>
            <w:ind w:firstLine="480" w:firstLineChars="200"/>
            <w:rPr>
              <w:rFonts w:ascii="微软雅黑" w:hAnsi="微软雅黑" w:eastAsia="微软雅黑"/>
              <w:color w:val="000000"/>
              <w:sz w:val="24"/>
              <w:szCs w:val="24"/>
            </w:rPr>
          </w:pPr>
        </w:p>
        <w:p>
          <w:pPr>
            <w:rPr>
              <w:rFonts w:ascii="微软雅黑" w:hAnsi="微软雅黑" w:eastAsia="微软雅黑"/>
            </w:rPr>
          </w:pPr>
          <w:r>
            <w:rPr>
              <w:rFonts w:hint="eastAsia" w:ascii="微软雅黑" w:hAnsi="微软雅黑" w:eastAsia="微软雅黑"/>
            </w:rPr>
            <w:t>二、</w:t>
          </w:r>
          <w:r>
            <w:rPr>
              <w:rFonts w:ascii="微软雅黑" w:hAnsi="微软雅黑" w:eastAsia="微软雅黑"/>
            </w:rPr>
            <w:t>建设需求</w:t>
          </w:r>
          <w:r>
            <w:rPr>
              <w:rFonts w:hint="eastAsia" w:ascii="微软雅黑" w:hAnsi="微软雅黑" w:eastAsia="微软雅黑"/>
            </w:rPr>
            <w:t>概述</w:t>
          </w:r>
        </w:p>
        <w:p>
          <w:pPr>
            <w:spacing w:line="440" w:lineRule="exact"/>
            <w:ind w:firstLine="240" w:firstLineChars="100"/>
            <w:rPr>
              <w:rFonts w:ascii="微软雅黑" w:hAnsi="微软雅黑" w:eastAsia="微软雅黑"/>
              <w:sz w:val="24"/>
              <w:szCs w:val="24"/>
            </w:rPr>
          </w:pPr>
          <w:r>
            <w:rPr>
              <w:rFonts w:ascii="微软雅黑" w:hAnsi="微软雅黑" w:eastAsia="微软雅黑"/>
              <w:sz w:val="24"/>
              <w:szCs w:val="24"/>
            </w:rPr>
            <w:t>本次项目建设</w:t>
          </w:r>
          <w:r>
            <w:rPr>
              <w:rFonts w:hint="eastAsia" w:ascii="微软雅黑" w:hAnsi="微软雅黑" w:eastAsia="微软雅黑" w:cs="宋体"/>
              <w:color w:val="000000"/>
              <w:kern w:val="0"/>
              <w:sz w:val="24"/>
              <w:szCs w:val="24"/>
            </w:rPr>
            <w:t>智慧教室资源管理云平台1套、互动云平台1套、</w:t>
          </w:r>
          <w:r>
            <w:rPr>
              <w:rFonts w:hint="eastAsia" w:ascii="微软雅黑" w:hAnsi="微软雅黑" w:eastAsia="微软雅黑"/>
              <w:sz w:val="24"/>
              <w:szCs w:val="24"/>
            </w:rPr>
            <w:t>1间精品智慧教室、具体需求如下：</w:t>
          </w:r>
        </w:p>
        <w:p>
          <w:pPr>
            <w:spacing w:line="440" w:lineRule="exact"/>
            <w:rPr>
              <w:rFonts w:ascii="微软雅黑" w:hAnsi="微软雅黑" w:eastAsia="微软雅黑"/>
              <w:sz w:val="24"/>
              <w:szCs w:val="24"/>
            </w:rPr>
          </w:pPr>
          <w:r>
            <w:rPr>
              <w:rFonts w:ascii="微软雅黑" w:hAnsi="微软雅黑" w:eastAsia="微软雅黑"/>
              <w:b/>
              <w:sz w:val="24"/>
              <w:szCs w:val="24"/>
            </w:rPr>
            <w:t>精品智慧教室</w:t>
          </w:r>
          <w:r>
            <w:rPr>
              <w:rFonts w:hint="eastAsia" w:ascii="微软雅黑" w:hAnsi="微软雅黑" w:eastAsia="微软雅黑"/>
              <w:b/>
              <w:sz w:val="24"/>
              <w:szCs w:val="24"/>
            </w:rPr>
            <w:t>：</w:t>
          </w:r>
          <w:r>
            <w:rPr>
              <w:rFonts w:hint="eastAsia" w:ascii="微软雅黑" w:hAnsi="微软雅黑" w:eastAsia="微软雅黑"/>
              <w:sz w:val="24"/>
              <w:szCs w:val="24"/>
            </w:rPr>
            <w:t>精品课堂智慧教室建设面积为</w:t>
          </w:r>
          <w:r>
            <w:rPr>
              <w:rFonts w:ascii="微软雅黑" w:hAnsi="微软雅黑" w:eastAsia="微软雅黑"/>
              <w:sz w:val="24"/>
              <w:szCs w:val="24"/>
            </w:rPr>
            <w:t>120</w:t>
          </w:r>
          <w:r>
            <w:rPr>
              <w:rFonts w:hint="eastAsia" w:ascii="Batang" w:hAnsi="Batang" w:eastAsia="Batang" w:cs="Batang"/>
              <w:sz w:val="24"/>
              <w:szCs w:val="24"/>
            </w:rPr>
            <w:t>㎡</w:t>
          </w:r>
          <w:r>
            <w:rPr>
              <w:rFonts w:hint="eastAsia" w:ascii="微软雅黑" w:hAnsi="微软雅黑" w:eastAsia="微软雅黑"/>
              <w:sz w:val="24"/>
              <w:szCs w:val="24"/>
            </w:rPr>
            <w:t>，</w:t>
          </w:r>
          <w:r>
            <w:rPr>
              <w:rFonts w:ascii="微软雅黑" w:hAnsi="微软雅黑" w:eastAsia="微软雅黑"/>
              <w:sz w:val="24"/>
              <w:szCs w:val="24"/>
            </w:rPr>
            <w:t>可帮助教师实现全自动无人值守的课程录制</w:t>
          </w:r>
          <w:r>
            <w:rPr>
              <w:rFonts w:hint="eastAsia" w:ascii="微软雅黑" w:hAnsi="微软雅黑" w:eastAsia="微软雅黑"/>
              <w:sz w:val="24"/>
              <w:szCs w:val="24"/>
            </w:rPr>
            <w:t>，全程自动导播自动录制。</w:t>
          </w:r>
          <w:r>
            <w:rPr>
              <w:rFonts w:ascii="微软雅黑" w:hAnsi="微软雅黑" w:eastAsia="微软雅黑"/>
              <w:sz w:val="24"/>
              <w:szCs w:val="24"/>
            </w:rPr>
            <w:t>同时将师生的课堂答题互动实时记录下来</w:t>
          </w:r>
          <w:r>
            <w:rPr>
              <w:rFonts w:hint="eastAsia" w:ascii="微软雅黑" w:hAnsi="微软雅黑" w:eastAsia="微软雅黑"/>
              <w:sz w:val="24"/>
              <w:szCs w:val="24"/>
            </w:rPr>
            <w:t>。同时可协助教师完成创新型教学，远程互动、师生课堂互动、无线投屏。教师对教室内的物联环境可进行智能控制。</w:t>
          </w: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7"/>
            <w:rPr>
              <w:rFonts w:ascii="微软雅黑" w:hAnsi="微软雅黑" w:eastAsia="微软雅黑"/>
              <w:sz w:val="22"/>
              <w:szCs w:val="22"/>
            </w:rPr>
          </w:pPr>
          <w:r>
            <w:rPr>
              <w:rFonts w:ascii="微软雅黑" w:hAnsi="微软雅黑" w:eastAsia="微软雅黑"/>
              <w:sz w:val="24"/>
              <w:szCs w:val="24"/>
            </w:rPr>
            <w:t>二</w:t>
          </w:r>
          <w:r>
            <w:rPr>
              <w:rFonts w:hint="eastAsia" w:ascii="微软雅黑" w:hAnsi="微软雅黑" w:eastAsia="微软雅黑"/>
              <w:sz w:val="24"/>
              <w:szCs w:val="24"/>
            </w:rPr>
            <w:t>、</w:t>
          </w:r>
          <w:r>
            <w:rPr>
              <w:rFonts w:ascii="微软雅黑" w:hAnsi="微软雅黑" w:eastAsia="微软雅黑"/>
              <w:sz w:val="24"/>
              <w:szCs w:val="24"/>
            </w:rPr>
            <w:t>项目建设</w:t>
          </w:r>
        </w:p>
        <w:p>
          <w:pPr>
            <w:pStyle w:val="7"/>
            <w:rPr>
              <w:rFonts w:ascii="微软雅黑" w:hAnsi="微软雅黑" w:eastAsia="微软雅黑"/>
              <w:sz w:val="24"/>
              <w:szCs w:val="24"/>
            </w:rPr>
          </w:pPr>
          <w:r>
            <w:rPr>
              <w:rFonts w:hint="eastAsia" w:ascii="微软雅黑" w:hAnsi="微软雅黑" w:eastAsia="微软雅黑"/>
              <w:sz w:val="24"/>
              <w:szCs w:val="24"/>
            </w:rPr>
            <w:t>精品</w:t>
          </w:r>
          <w:r>
            <w:rPr>
              <w:rFonts w:ascii="微软雅黑" w:hAnsi="微软雅黑" w:eastAsia="微软雅黑"/>
              <w:sz w:val="24"/>
              <w:szCs w:val="24"/>
            </w:rPr>
            <w:t>智慧教室建设</w:t>
          </w:r>
        </w:p>
        <w:tbl>
          <w:tblPr>
            <w:tblStyle w:val="20"/>
            <w:tblW w:w="8235"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0"/>
            <w:gridCol w:w="4980"/>
            <w:gridCol w:w="82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0" w:type="dxa"/>
                <w:noWrap w:val="0"/>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序号</w:t>
                </w:r>
              </w:p>
            </w:tc>
            <w:tc>
              <w:tcPr>
                <w:tcW w:w="780" w:type="dxa"/>
                <w:noWrap/>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名称</w:t>
                </w:r>
              </w:p>
            </w:tc>
            <w:tc>
              <w:tcPr>
                <w:tcW w:w="4980" w:type="dxa"/>
                <w:noWrap w:val="0"/>
                <w:vAlign w:val="center"/>
              </w:tcPr>
              <w:p>
                <w:pPr>
                  <w:widowControl/>
                  <w:spacing w:line="440" w:lineRule="exact"/>
                  <w:jc w:val="center"/>
                  <w:rPr>
                    <w:rFonts w:ascii="微软雅黑" w:hAnsi="微软雅黑" w:eastAsia="微软雅黑" w:cs="宋体"/>
                    <w:kern w:val="0"/>
                    <w:sz w:val="22"/>
                  </w:rPr>
                </w:pPr>
                <w:r>
                  <w:rPr>
                    <w:rFonts w:hint="eastAsia" w:ascii="微软雅黑" w:hAnsi="微软雅黑" w:eastAsia="微软雅黑" w:cs="宋体"/>
                    <w:kern w:val="0"/>
                    <w:sz w:val="22"/>
                  </w:rPr>
                  <w:t>技术参数</w:t>
                </w:r>
              </w:p>
            </w:tc>
            <w:tc>
              <w:tcPr>
                <w:tcW w:w="825" w:type="dxa"/>
                <w:noWrap/>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数量</w:t>
                </w:r>
              </w:p>
            </w:tc>
            <w:tc>
              <w:tcPr>
                <w:tcW w:w="900" w:type="dxa"/>
                <w:noWrap/>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资源管理平台</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采用B/S架构、模块化设计，便于用户使用和后期软件功能扩展。具备全网教育视频资源的生产管理、存储管理、使用管理等功能，支持在线网络互动教学、网络培训等活动；具备视频多路直播、点播功能，支持IE、火狐、谷歌等主流浏览器。主要功能要求如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一、基础功能：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1、录播管理：资源管理应用平台可任意对接所有录播教室，实现录播资源自动汇聚及录播教室直播收看。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2、用户管理：支持用户的初始化导入、用户组管理、用户权限管理，为教师、学生提供注册、个人信息管理等服务。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3、接入区域平台：支持校级平台与上级区域平台无缝对接，可向上级区域平台提交资源，并能参加区域平台组织的各项教学教研活动。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4、数据存储：为避免同一文件的重复存储、节省空间，要求平台支持引用计数和垃圾回收技术。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5、一键置灰：发生重大事件时，可一键将平台设置为灰色风格。</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6、权限管理：可以设置用户的角色，并且分配角色对应的平台访问权限。</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7、系统管理：可以对平台进行重启、升级及授权，可以备份和恢复数据库。</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8、基本信息管理：可以自定义平台标题及logo，设置平台IP和直播、点播最大访问人数。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二、个人空间功能：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1、个人信息服务：支持注册用户对个人资料、登录密码进行编辑管理。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2、消息服务：平台自动区分留言板消息、视频评论消息、用户回复评论消息。可以在个人空间管理自己的评论，回复他人评论和删除自己的评论。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3、资源服务：支持注册用户在个人空间上传、管理视频、文档、课件等教学资源，可以在线剪辑和编辑资源。支持用户对资源进行收藏，支持将同一堂课的课件、教案等与课堂教学录像进行关联。</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4、视频虚拟截取：支持对视频资源进行截取，采用虚拟切割技术，即在不损害视频源文件（物理文件）的前提下，同一视频多人同时在线编辑而互不影响，截取的虚拟视频可保存在教师个人空间。</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5、好友关注服务：个人空间可以展示自己关注的好友，可以进入他人空间观看他的资源和取消关注好友。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三、资源管理功能：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1、资源筛选与推荐：支持按照类型、类别、科目、版本、年级、单元对资源进行分类筛选，并根据关注度、用户推荐度和点击热度推荐视频。</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2、资源排序：资源可以按照点播量、评分、上传时间等进行资源排行检索。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3、文档预览：可以在线转码观看各种主流格式的文档。</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4、资源应用：用户可对资源进行收藏、下载、分享等，支持用户对资源进行评分和在线评论及点赞。</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5、量表评分：支持用户在点播观看视频的同时通过量表进行在线打分评价。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6、扫码观看：支持通过使用手机、平板电脑等移动设备进行扫码观看资源。</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7、资源标签：资源发布时用户可以选择手动填写标签，为资源的搜索提供便利。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8、资源搜索：支持多种搜索条件进行组合搜索，同时也支持用户可通过标题、主讲人、标签等快速搜索资源。</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9、资源免审核发布：管理员可关闭审核开关，设置免审核模式，教师提交的资源自动发布上平台。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四、视频点播功能：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1、基于flash播放视频，用户无需额外安装其它播放器插件。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2、无缓冲播放：支持视频直接拖拽播放、不需缓冲。</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多功能直录播系统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1.为保证系统的稳定性，所投产品需内置于智慧教室终端；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2.采用B/S架构，具备直播、点播、录制管理、导播控制、系统设置、参数修改等功能，支持Linux、mac、Windows多操作系统访问，支持IE、谷歌、火狐、360等各版本浏览器访问；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3.为保证系统与资源平台进行资源对接，要求系统支持RTP、RTSP、RTMP等音视频传输协议，支持所录制的视频文件FTP自动上传至服务器功能；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4.为保证直播观看和视频交互流畅进行，要求画面延迟≤300ms（局域网）；</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5.支持公网CDN直播推送，支持公网视频平台进行直播对接，支持平台数量≥3个，进行活动视频的大规模直播；</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6.录制模式支持本地电影模式、资源模式视频录制和双模式同步录制；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7.支持分辨率自适应功能，以适应老师中途更换课件信号源设备，无需手动调整主要设备分辨率或重启，自适应1920×1080以下任意分辨率，支持动态改变输入信号的分辨率直播不断流，也不会中断录制过程；</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8.录制文件采用标准流媒体MP4格式；</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9.多码流功能，具备高、中、低多码流直播功能，在直播时可切换视频的清晰度，以适应不同带宽用户的观看需求；</w:t>
                </w:r>
              </w:p>
              <w:p>
                <w:pPr>
                  <w:widowControl/>
                  <w:spacing w:line="440" w:lineRule="exact"/>
                  <w:jc w:val="left"/>
                  <w:rPr>
                    <w:rFonts w:ascii="微软雅黑" w:hAnsi="微软雅黑" w:eastAsia="微软雅黑" w:cs="宋体"/>
                    <w:kern w:val="0"/>
                    <w:sz w:val="20"/>
                    <w:szCs w:val="20"/>
                  </w:rPr>
                </w:pP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全自动跟踪系统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1.为保证系统的稳定性，所投产品需内置于智慧教室终端；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2.采用嵌入式全自动跟踪系统，无需另配跟踪主机,要求采用图像识别主动跟踪技术，有较强的防干扰性，教师和学生无需佩戴任何辅助设备，也无需在学生触碰范围内安装辅助定位摄像头；</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3.具备对跟踪识别区域任意圈画标识功能，有效满足异型教室（如弧形、多边形教室等）、分组教室、大屏斜放等教室环境，100%精确排除干扰区域，避免该区域的人员干扰活动，提高目标跟踪识别准确率；</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全自动录制时，具有合理的画面跟踪切换机制，能智能进行老师特写、老师全景、学生特写、学生全景、老师PPT课件的画面的自动切换。特写镜头应自动识别距离的远近自动调节摄像变焦功能始终保持老师/学生的特写画面；特写画面的大小、远近可以预设调节；</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教师区与学生区切换时不产生垃圾镜头：当老师走下讲台进入学生区前半部分，镜头先切换为教师全景，当老师走下讲台进入学生区后半部分，镜头才切换为学生全景，有效避免讲台区和学生区的画面频繁切换产生垃圾镜头问题。学生跟踪具有多人员识别与拍摄策略；单人站立拍摄特写、多人站立拍摄全景。支持多种逻辑跟踪技术，支持自定义老师、学生的画面布局，支持学生起立回答问题时切换为“学生特写画面”或者“老师与学生双分屏互动画面”。支持VGA信号自动检测跟踪，支持自定义VGA保留时长；</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6.老师身高自适应：针对男女老师身高差别大的特点，要求具有老师身高自适应系统，无论老师是否面对摄像机均能自动适应身高差异，使老师头部到拍摄画面顶部的距离始终保持最佳比例；</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学生身高及面部朝向自适应：针对学生身高差别大而且落座位置不规律的特点，要求具有学生身高自适应功能；为适应学生分组围坐的分组教学新模式，要求学生定位必须采用景深成像算法及行为分析系统，不受学生是否正面朝向摄像机的影响；</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8、支持礼堂、阶梯教室、异型教室等教学空间的全自动跟踪需要。</w:t>
                </w:r>
              </w:p>
              <w:p>
                <w:pPr>
                  <w:widowControl/>
                  <w:spacing w:line="440" w:lineRule="exact"/>
                  <w:jc w:val="left"/>
                  <w:rPr>
                    <w:rFonts w:ascii="微软雅黑" w:hAnsi="微软雅黑" w:eastAsia="微软雅黑" w:cs="宋体"/>
                    <w:kern w:val="0"/>
                    <w:sz w:val="20"/>
                    <w:szCs w:val="20"/>
                  </w:rPr>
                </w:pP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导播控制系统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1.为保证系统的稳定性，所投产品需内置于智慧教室终端设备；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2.采用B/S架构，支持IE、谷歌、火狐、360等各版本浏览器访问；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3.导播画面模式支持单画面、多画面、双分屏、画中画等多种模式，画面黑边支持自定义填充功能；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4.支持手动/自动导播切换和手动/自动跟踪切换；通过键鼠即可控制导播操作，无需专业的硬件导播操纵杆；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5.支持无线平板电脑用于导播控制，可实现平板的视频直播预览、录制控制、手动导播切换和摄像机云台控制等操作。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6.摄像机手动控制时支持鼠标点击跟踪功能，支持摄像机快速变倍调节。</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bCs/>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bCs/>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广播级后期非编系统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提供实时、多轨道、多格式混编、合成、色键、字幕和时间线输出功能。支持</w:t>
                </w:r>
                <w:r>
                  <w:rPr>
                    <w:rFonts w:ascii="微软雅黑" w:hAnsi="微软雅黑" w:eastAsia="微软雅黑" w:cs="宋体"/>
                    <w:kern w:val="0"/>
                    <w:sz w:val="20"/>
                    <w:szCs w:val="20"/>
                  </w:rPr>
                  <w:t>Infinity、 JPEG 2000、DVCPRO、P2、VariCam、Ikegami GigaFlash、MXF 、XDCAM和XDCAM EX视频素材。同时支持所有DV、HDV摄像机和录像机。</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支持所有视频格式，包括</w:t>
                </w:r>
                <w:r>
                  <w:rPr>
                    <w:rFonts w:ascii="微软雅黑" w:hAnsi="微软雅黑" w:eastAsia="微软雅黑" w:cs="宋体"/>
                    <w:kern w:val="0"/>
                    <w:sz w:val="20"/>
                    <w:szCs w:val="20"/>
                  </w:rPr>
                  <w:t>1080p50/60和4K数字电影格式，采用业内速度最快的AVCHD编辑格式，同时支持所有业内主流编解码格式，即使对不同压缩格式进行混合编辑也无需转码。还可提供实时预览功能。可对数字SLR摄像机拍摄的视频内容进行编辑。</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独有支持</w:t>
                </w:r>
                <w:r>
                  <w:rPr>
                    <w:rFonts w:ascii="微软雅黑" w:hAnsi="微软雅黑" w:eastAsia="微软雅黑" w:cs="宋体"/>
                    <w:kern w:val="0"/>
                    <w:sz w:val="20"/>
                    <w:szCs w:val="20"/>
                  </w:rPr>
                  <w:t>AVCHD格式的编辑引擎，可实现对AVCHD压缩格式的实时、多视频流编辑，无须额外硬件。同时支持全屏VGA预览，包括多机位选择</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w:t>
                </w:r>
                <w:r>
                  <w:rPr>
                    <w:rFonts w:ascii="微软雅黑" w:hAnsi="微软雅黑" w:eastAsia="微软雅黑" w:cs="宋体"/>
                    <w:kern w:val="0"/>
                    <w:sz w:val="20"/>
                    <w:szCs w:val="20"/>
                  </w:rPr>
                  <w:t>16路ISO摄像机码流，可选择多种多画面显示方式；</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实时混编任何</w:t>
                </w:r>
                <w:r>
                  <w:rPr>
                    <w:rFonts w:ascii="微软雅黑" w:hAnsi="微软雅黑" w:eastAsia="微软雅黑" w:cs="宋体"/>
                    <w:kern w:val="0"/>
                    <w:sz w:val="20"/>
                    <w:szCs w:val="20"/>
                  </w:rPr>
                  <w:t>SD和HD视频素材；</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原码编辑支持，包括</w:t>
                </w:r>
                <w:r>
                  <w:rPr>
                    <w:rFonts w:ascii="微软雅黑" w:hAnsi="微软雅黑" w:eastAsia="微软雅黑" w:cs="宋体"/>
                    <w:kern w:val="0"/>
                    <w:sz w:val="20"/>
                    <w:szCs w:val="20"/>
                  </w:rPr>
                  <w:t>DV、HDV、AVCHD、无压缩和更多；</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新的</w:t>
                </w:r>
                <w:r>
                  <w:rPr>
                    <w:rFonts w:ascii="微软雅黑" w:hAnsi="微软雅黑" w:eastAsia="微软雅黑" w:cs="宋体"/>
                    <w:kern w:val="0"/>
                    <w:sz w:val="20"/>
                    <w:szCs w:val="20"/>
                  </w:rPr>
                  <w:t>GPU加速3D转场；</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快速灵活的用户界面，包括无限视频、音频、字幕和图形轨道；</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实时编辑和转换不同的</w:t>
                </w:r>
                <w:r>
                  <w:rPr>
                    <w:rFonts w:ascii="微软雅黑" w:hAnsi="微软雅黑" w:eastAsia="微软雅黑" w:cs="宋体"/>
                    <w:kern w:val="0"/>
                    <w:sz w:val="20"/>
                    <w:szCs w:val="20"/>
                  </w:rPr>
                  <w:t>HD/SD宽高比，比如16:9和 4:3；</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实时编辑和转换不同的帧速率，比如</w:t>
                </w:r>
                <w:r>
                  <w:rPr>
                    <w:rFonts w:ascii="微软雅黑" w:hAnsi="微软雅黑" w:eastAsia="微软雅黑" w:cs="宋体"/>
                    <w:kern w:val="0"/>
                    <w:sz w:val="20"/>
                    <w:szCs w:val="20"/>
                  </w:rPr>
                  <w:t>60i、50i和24p；</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实时编辑和转换不同的分辨率，比如</w:t>
                </w:r>
                <w:r>
                  <w:rPr>
                    <w:rFonts w:ascii="微软雅黑" w:hAnsi="微软雅黑" w:eastAsia="微软雅黑" w:cs="宋体"/>
                    <w:kern w:val="0"/>
                    <w:sz w:val="20"/>
                    <w:szCs w:val="20"/>
                  </w:rPr>
                  <w:t>1920x1080、1440x1080、1280×720和720×480；</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w:t>
                </w:r>
                <w:r>
                  <w:rPr>
                    <w:rFonts w:ascii="微软雅黑" w:hAnsi="微软雅黑" w:eastAsia="微软雅黑" w:cs="宋体"/>
                    <w:kern w:val="0"/>
                    <w:sz w:val="20"/>
                    <w:szCs w:val="20"/>
                  </w:rPr>
                  <w:t>HD/SD效果、键、转场和字幕；</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支持新的基于文件的格式，包括</w:t>
                </w:r>
                <w:r>
                  <w:rPr>
                    <w:rFonts w:ascii="微软雅黑" w:hAnsi="微软雅黑" w:eastAsia="微软雅黑" w:cs="宋体"/>
                    <w:kern w:val="0"/>
                    <w:sz w:val="20"/>
                    <w:szCs w:val="20"/>
                  </w:rPr>
                  <w:t>Infinity JPEG 2000、XDCAM和XDCAM EX、P2（DVCPRO 和 AVC-Intra）和GFCAM；</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实时、无需渲染的时间线直接</w:t>
                </w:r>
                <w:r>
                  <w:rPr>
                    <w:rFonts w:ascii="微软雅黑" w:hAnsi="微软雅黑" w:eastAsia="微软雅黑" w:cs="宋体"/>
                    <w:kern w:val="0"/>
                    <w:sz w:val="20"/>
                    <w:szCs w:val="20"/>
                  </w:rPr>
                  <w:t>DV输出；</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多机位模式支持同时编辑最多达</w:t>
                </w:r>
                <w:r>
                  <w:rPr>
                    <w:rFonts w:ascii="微软雅黑" w:hAnsi="微软雅黑" w:eastAsia="微软雅黑" w:cs="宋体"/>
                    <w:kern w:val="0"/>
                    <w:sz w:val="20"/>
                    <w:szCs w:val="20"/>
                  </w:rPr>
                  <w:t>8个机位；</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w:t>
                </w:r>
                <w:r>
                  <w:rPr>
                    <w:rFonts w:ascii="微软雅黑" w:hAnsi="微软雅黑" w:eastAsia="微软雅黑" w:cs="宋体"/>
                    <w:kern w:val="0"/>
                    <w:sz w:val="20"/>
                    <w:szCs w:val="20"/>
                  </w:rPr>
                  <w:t>Windows 7、XP和Vista；</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不同分辨率实时编辑和转换，高达</w:t>
                </w:r>
                <w:r>
                  <w:rPr>
                    <w:rFonts w:ascii="微软雅黑" w:hAnsi="微软雅黑" w:eastAsia="微软雅黑" w:cs="宋体"/>
                    <w:kern w:val="0"/>
                    <w:sz w:val="20"/>
                    <w:szCs w:val="20"/>
                  </w:rPr>
                  <w:t>4K、2K。</w:t>
                </w:r>
              </w:p>
            </w:tc>
            <w:tc>
              <w:tcPr>
                <w:tcW w:w="825" w:type="dxa"/>
                <w:noWrap/>
                <w:vAlign w:val="center"/>
              </w:tcPr>
              <w:p>
                <w:pPr>
                  <w:widowControl/>
                  <w:jc w:val="center"/>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1</w:t>
                </w:r>
              </w:p>
            </w:tc>
            <w:tc>
              <w:tcPr>
                <w:tcW w:w="900" w:type="dxa"/>
                <w:noWrap/>
                <w:vAlign w:val="center"/>
              </w:tcPr>
              <w:p>
                <w:pPr>
                  <w:widowControl/>
                  <w:jc w:val="center"/>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远程教学交互系统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1、为保证系统的稳定性，所投产品需内置于智慧教室终端；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2、要求采用标准H.323协议，支持高、中、低多码流功能，支持H.239双流功能，可直接与采用标准H.323协议的视频会议MCU、视频会议终端、第三方互动录播系统等进行互联互通；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3、支持如：笔记本电脑、平板、手机加入远程互动，电脑端无需安装任何插件通过支持webRTC的浏览器即可加入，平板和手机通过APP加入</w:t>
                </w:r>
                <w:r>
                  <w:rPr>
                    <w:rFonts w:hint="eastAsia" w:ascii="微软雅黑" w:hAnsi="微软雅黑" w:eastAsia="微软雅黑" w:cs="宋体"/>
                    <w:kern w:val="0"/>
                    <w:sz w:val="20"/>
                    <w:szCs w:val="20"/>
                  </w:rPr>
                  <w:t>。</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4、通过终端触控屏直接拨号可与其它互动教室进行音视频互动；支持拨号历史记录查看，点击拨号历史记录，可快速重连；同时支持IP地址输入方式，实现点对点设备直呼；</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5、支持双流互动功能，支持所有互动方的视频与电脑信号同步输入输出；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6、支持双流画面显示模式的选择：单显示器时画中画显示，双显示器时独立显示；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7、支持双流画面的互相切换，单显示器下画中画的主画面和子画面可以随时互换，双显示器下两个独立画面可以随时互换，以便听课教室的学生观看主讲教室授课时，对于自己关注的内容可以更清晰观看；</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同屏板书互动：互动教学过程中，主讲教室电脑画面可以同步显示给所有听课教室，主讲教室老师和所有听课教室学生可以对该画面共同进行板书批注圈点，展开多方问答式板书教学；支持实时修改画笔尺寸与颜色，方便彼此区分；</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9、支持20方以上的大规模互动，支持全体互动方的多分屏视频画面同时显示；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10、支持“全编全解”技术：互动过程中，当低清分辨率的移动设备加入时，例如手机或笔记本电脑，其他高清入会方的画面分辨率不会因此而降低；</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11、支持通过智慧终端直接录制多方互动音视频画面；</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12、具备从内网穿透路由器、防护墙等网络环境进行音视频传输的能力、具备在网络丢包达30%的情况下，视频仍可流畅播放且帧率不低于25帧/秒；</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highlight w:val="yellow"/>
                  </w:rPr>
                  <w:t>为保证产品功能先进性，实用性，兼容性，要求对产品以下功能做出现场演示（互动功能需现场演示验证投标产品对上述互动功能要求的符合性，所需现场设备、远程互动场景与设备、网络环境，均由投标人自行提供：）</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1）现场演示智慧教室终端与采用H.323协议、SIP协议的MCU互通。</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2）现场演示智慧教室终端与3间以上真实远端教室同时互动。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在智慧教室终端与3间以上真实远端教室互动的同时，现场加入移动、电信、联通三种手机（要求其中至少含1个ios和1个Android系统）以及笔记本电脑与智慧教室终端同时互动；要求同时互动方≥15路，＜15路或只有导播画面没有实时互动均视为未响应。</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4）现场演示远程同屏板书互动。</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7</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3D跟踪探测器</w:t>
                </w:r>
              </w:p>
            </w:tc>
            <w:tc>
              <w:tcPr>
                <w:tcW w:w="4980" w:type="dxa"/>
                <w:noWrap w:val="0"/>
                <w:vAlign w:val="top"/>
              </w:tcPr>
              <w:p>
                <w:pPr>
                  <w:ind w:left="360" w:firstLine="0" w:firstLineChars="0"/>
                  <w:rPr>
                    <w:rFonts w:ascii="微软雅黑" w:hAnsi="微软雅黑" w:eastAsia="微软雅黑"/>
                    <w:sz w:val="20"/>
                    <w:szCs w:val="20"/>
                  </w:rPr>
                </w:pPr>
                <w:r>
                  <w:rPr>
                    <w:rFonts w:hint="eastAsia" w:ascii="微软雅黑" w:hAnsi="微软雅黑" w:eastAsia="微软雅黑" w:cs="宋体"/>
                    <w:kern w:val="0"/>
                    <w:sz w:val="20"/>
                    <w:szCs w:val="20"/>
                  </w:rPr>
                  <w:t xml:space="preserve">能实时侦测老师、学生的行为，伴随授课过程完成实时的数据采集，成为教育大数据的重要来源，同时能配合系统完成精准的自动跟踪，传感器要求采用国际先进的传感技术；以下要求均为核心指标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为进行课堂内教学数据分析，能确定教师和学生的实时位置信息是支持基础，也是对教师在教室内热点图、走动距离等数据自然生成的必要条件。要求传感器能够对可视范围内所有人物目标追踪，精准标定人物目标三维坐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2、要求传感器内置定位检测智能算法，能独立使用，可根据教室长度和宽度进行灵活的组合；</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3、传感器内置视频摄像头和光学感应镜头，双目深度信息测量。静态像素130万，支持1280*720分辨率；传感深度范围：1.2-9.8米；接口：RJ45；网络协议：UDP、TCP；</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4、要求与智慧教室终端同一品牌，提供传感器实时侦测3D界面截图，侦测内容需含人物高度、纵向距离和横向距离等数据；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5、综合运用景深识别、视觉感知分析、面部识别分析等多种算法，准确定位目标。</w:t>
                </w:r>
              </w:p>
              <w:p>
                <w:pPr>
                  <w:widowControl/>
                  <w:spacing w:line="440" w:lineRule="exact"/>
                  <w:ind w:firstLine="400" w:firstLineChars="200"/>
                  <w:jc w:val="left"/>
                  <w:rPr>
                    <w:rFonts w:ascii="微软雅黑" w:hAnsi="微软雅黑" w:eastAsia="微软雅黑" w:cs="宋体"/>
                    <w:kern w:val="0"/>
                    <w:sz w:val="20"/>
                    <w:szCs w:val="20"/>
                  </w:rPr>
                </w:pPr>
                <w:r>
                  <w:rPr>
                    <w:rFonts w:ascii="微软雅黑" w:hAnsi="微软雅黑" w:eastAsia="微软雅黑"/>
                    <w:sz w:val="20"/>
                    <w:szCs w:val="20"/>
                  </w:rPr>
                  <w:t>6</w:t>
                </w:r>
                <w:r>
                  <w:rPr>
                    <w:rFonts w:hint="eastAsia" w:ascii="微软雅黑" w:hAnsi="微软雅黑" w:eastAsia="微软雅黑"/>
                    <w:sz w:val="20"/>
                    <w:szCs w:val="20"/>
                  </w:rPr>
                  <w:t>、通过可靠性试验检测，平均无故障时间大于6万小时。</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8</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高清云台摄像机</w:t>
                </w:r>
              </w:p>
            </w:tc>
            <w:tc>
              <w:tcPr>
                <w:tcW w:w="4980" w:type="dxa"/>
                <w:noWrap w:val="0"/>
                <w:vAlign w:val="top"/>
              </w:tcPr>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1、传感器类型：1/2.8英寸高品质CMOS传感器；</w:t>
                </w:r>
              </w:p>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2、传感器像素：总像素：274万，有效像素：207万；</w:t>
                </w:r>
              </w:p>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3、视频格式：1080p/60, 1080i/60, 1080p/30,1080p/25向下兼容；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4、输入输出接口：HD-SDI，RJ45；</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5、镜头焦距：12倍光学变焦；f＝3.9～46.8mm；</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6、光圈系数：F1.8~F2.4；</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7、视角：6.3°(窄角)～72.5°(广角)；</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8、电子快门：1/25s~1/10000s；</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9、信噪比≥55dB；</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0</w:t>
                </w:r>
                <w:r>
                  <w:rPr>
                    <w:rFonts w:hint="eastAsia" w:ascii="微软雅黑" w:hAnsi="微软雅黑" w:eastAsia="微软雅黑" w:cs="宋体"/>
                    <w:kern w:val="0"/>
                    <w:sz w:val="20"/>
                    <w:szCs w:val="20"/>
                  </w:rPr>
                  <w:t>、水平控制速度：0.1 ～100°/秒；</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1</w:t>
                </w:r>
                <w:r>
                  <w:rPr>
                    <w:rFonts w:hint="eastAsia" w:ascii="微软雅黑" w:hAnsi="微软雅黑" w:eastAsia="微软雅黑" w:cs="宋体"/>
                    <w:kern w:val="0"/>
                    <w:sz w:val="20"/>
                    <w:szCs w:val="20"/>
                  </w:rPr>
                  <w:t>、俯仰控制速度：0.1～45°/秒水平转动范围：±170°；</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2</w:t>
                </w:r>
                <w:r>
                  <w:rPr>
                    <w:rFonts w:hint="eastAsia" w:ascii="微软雅黑" w:hAnsi="微软雅黑" w:eastAsia="微软雅黑" w:cs="宋体"/>
                    <w:kern w:val="0"/>
                    <w:sz w:val="20"/>
                    <w:szCs w:val="20"/>
                  </w:rPr>
                  <w:t>、垂直转动范围：-30°~+90°；</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3</w:t>
                </w:r>
                <w:r>
                  <w:rPr>
                    <w:rFonts w:hint="eastAsia" w:ascii="微软雅黑" w:hAnsi="微软雅黑" w:eastAsia="微软雅黑" w:cs="宋体"/>
                    <w:kern w:val="0"/>
                    <w:sz w:val="20"/>
                    <w:szCs w:val="20"/>
                  </w:rPr>
                  <w:t>、预置位：数量256个，精度≤0.2°；</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4</w:t>
                </w:r>
                <w:r>
                  <w:rPr>
                    <w:rFonts w:hint="eastAsia" w:ascii="微软雅黑" w:hAnsi="微软雅黑" w:eastAsia="微软雅黑" w:cs="宋体"/>
                    <w:kern w:val="0"/>
                    <w:sz w:val="20"/>
                    <w:szCs w:val="20"/>
                  </w:rPr>
                  <w:t>、Line in：3.5mm音频接口；</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5</w:t>
                </w:r>
                <w:r>
                  <w:rPr>
                    <w:rFonts w:hint="eastAsia" w:ascii="微软雅黑" w:hAnsi="微软雅黑" w:eastAsia="微软雅黑" w:cs="宋体"/>
                    <w:kern w:val="0"/>
                    <w:sz w:val="20"/>
                    <w:szCs w:val="20"/>
                  </w:rPr>
                  <w:t>、支持协议：VISCA、Pelco-D、Pelco-P；</w:t>
                </w:r>
              </w:p>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6</w:t>
                </w:r>
                <w:r>
                  <w:rPr>
                    <w:rFonts w:hint="eastAsia" w:ascii="微软雅黑" w:hAnsi="微软雅黑" w:eastAsia="微软雅黑" w:cs="宋体"/>
                    <w:kern w:val="0"/>
                    <w:sz w:val="20"/>
                    <w:szCs w:val="20"/>
                  </w:rPr>
                  <w:t>、支持倒装，支持网口版本升级。</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sz w:val="20"/>
                    <w:szCs w:val="20"/>
                  </w:rPr>
                  <w:t>1</w:t>
                </w:r>
                <w:r>
                  <w:rPr>
                    <w:rFonts w:ascii="微软雅黑" w:hAnsi="微软雅黑" w:eastAsia="微软雅黑"/>
                    <w:sz w:val="20"/>
                    <w:szCs w:val="20"/>
                  </w:rPr>
                  <w:t>7</w:t>
                </w:r>
                <w:r>
                  <w:rPr>
                    <w:rFonts w:hint="eastAsia" w:ascii="微软雅黑" w:hAnsi="微软雅黑" w:eastAsia="微软雅黑"/>
                    <w:sz w:val="20"/>
                    <w:szCs w:val="20"/>
                  </w:rPr>
                  <w:t>、通过可靠性实验检测，平均无故障时间大于6万小时；</w:t>
                </w:r>
                <w:r>
                  <w:rPr>
                    <w:rFonts w:hint="eastAsia" w:ascii="微软雅黑" w:hAnsi="微软雅黑" w:eastAsia="微软雅黑" w:cs="宋体"/>
                    <w:kern w:val="0"/>
                    <w:sz w:val="20"/>
                    <w:szCs w:val="20"/>
                  </w:rPr>
                  <w:t xml:space="preserve"> 1</w:t>
                </w:r>
                <w:r>
                  <w:rPr>
                    <w:rFonts w:ascii="微软雅黑" w:hAnsi="微软雅黑" w:eastAsia="微软雅黑" w:cs="宋体"/>
                    <w:kern w:val="0"/>
                    <w:sz w:val="20"/>
                    <w:szCs w:val="20"/>
                  </w:rPr>
                  <w:t>9</w:t>
                </w:r>
                <w:r>
                  <w:rPr>
                    <w:rFonts w:hint="eastAsia" w:ascii="微软雅黑" w:hAnsi="微软雅黑" w:eastAsia="微软雅黑" w:cs="宋体"/>
                    <w:kern w:val="0"/>
                    <w:sz w:val="20"/>
                    <w:szCs w:val="20"/>
                  </w:rPr>
                  <w:t>、摄像机内置嵌入式高清编码系统；</w:t>
                </w:r>
                <w:r>
                  <w:rPr>
                    <w:rFonts w:hint="eastAsia" w:ascii="微软雅黑" w:hAnsi="微软雅黑" w:eastAsia="微软雅黑" w:cs="宋体"/>
                    <w:kern w:val="0"/>
                    <w:sz w:val="20"/>
                    <w:szCs w:val="20"/>
                  </w:rPr>
                  <w:br w:type="textWrapping"/>
                </w:r>
                <w:r>
                  <w:rPr>
                    <w:rFonts w:ascii="微软雅黑" w:hAnsi="微软雅黑" w:eastAsia="微软雅黑" w:cs="宋体"/>
                    <w:kern w:val="0"/>
                    <w:sz w:val="20"/>
                    <w:szCs w:val="20"/>
                  </w:rPr>
                  <w:t>18</w:t>
                </w:r>
                <w:r>
                  <w:rPr>
                    <w:rFonts w:hint="eastAsia" w:ascii="微软雅黑" w:hAnsi="微软雅黑" w:eastAsia="微软雅黑" w:cs="宋体"/>
                    <w:kern w:val="0"/>
                    <w:sz w:val="20"/>
                    <w:szCs w:val="20"/>
                  </w:rPr>
                  <w:t>、视频压缩:H.265、H.264；</w:t>
                </w:r>
                <w:r>
                  <w:rPr>
                    <w:rFonts w:hint="eastAsia" w:ascii="微软雅黑" w:hAnsi="微软雅黑" w:eastAsia="微软雅黑" w:cs="宋体"/>
                    <w:kern w:val="0"/>
                    <w:sz w:val="20"/>
                    <w:szCs w:val="20"/>
                  </w:rPr>
                  <w:br w:type="textWrapping"/>
                </w:r>
                <w:r>
                  <w:rPr>
                    <w:rFonts w:ascii="微软雅黑" w:hAnsi="微软雅黑" w:eastAsia="微软雅黑" w:cs="宋体"/>
                    <w:kern w:val="0"/>
                    <w:sz w:val="20"/>
                    <w:szCs w:val="20"/>
                  </w:rPr>
                  <w:t>19</w:t>
                </w:r>
                <w:r>
                  <w:rPr>
                    <w:rFonts w:hint="eastAsia" w:ascii="微软雅黑" w:hAnsi="微软雅黑" w:eastAsia="微软雅黑" w:cs="宋体"/>
                    <w:kern w:val="0"/>
                    <w:sz w:val="20"/>
                    <w:szCs w:val="20"/>
                  </w:rPr>
                  <w:t>、音频压缩:AAC；</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0</w:t>
                </w:r>
                <w:r>
                  <w:rPr>
                    <w:rFonts w:hint="eastAsia" w:ascii="微软雅黑" w:hAnsi="微软雅黑" w:eastAsia="微软雅黑" w:cs="宋体"/>
                    <w:kern w:val="0"/>
                    <w:sz w:val="20"/>
                    <w:szCs w:val="20"/>
                  </w:rPr>
                  <w:t>、网络协议:HTTP、TCP、UDP、RTSP、RTMP、ONVIF；</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1</w:t>
                </w:r>
                <w:r>
                  <w:rPr>
                    <w:rFonts w:hint="eastAsia" w:ascii="微软雅黑" w:hAnsi="微软雅黑" w:eastAsia="微软雅黑" w:cs="宋体"/>
                    <w:kern w:val="0"/>
                    <w:sz w:val="20"/>
                    <w:szCs w:val="20"/>
                  </w:rPr>
                  <w:t>、双码流:支持；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2</w:t>
                </w:r>
                <w:r>
                  <w:rPr>
                    <w:rFonts w:hint="eastAsia" w:ascii="微软雅黑" w:hAnsi="微软雅黑" w:eastAsia="微软雅黑" w:cs="宋体"/>
                    <w:kern w:val="0"/>
                    <w:sz w:val="20"/>
                    <w:szCs w:val="20"/>
                  </w:rPr>
                  <w:t>、内置web管理软件，支持对摄像机各项参数的调节</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4</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非编工作站</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Intel 酷睿i7 四核 主频3.2GHz；16G DDR3；专业显卡：2G显存；SSD：120G 系统硬盘；</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SATA：2T素材硬盘；</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21寸高分辨率液晶显示器；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Windows7 64位操作系统。</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10</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液晶显示器</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产品类型：</w:t>
                </w:r>
                <w:r>
                  <w:rPr>
                    <w:rFonts w:ascii="微软雅黑" w:hAnsi="微软雅黑" w:eastAsia="微软雅黑" w:cs="宋体"/>
                    <w:kern w:val="0"/>
                    <w:sz w:val="20"/>
                    <w:szCs w:val="20"/>
                  </w:rPr>
                  <w:t xml:space="preserve"> LED显示器，广视角显示器</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产品定位：</w:t>
                </w:r>
                <w:r>
                  <w:rPr>
                    <w:rFonts w:ascii="微软雅黑" w:hAnsi="微软雅黑" w:eastAsia="微软雅黑" w:cs="宋体"/>
                    <w:kern w:val="0"/>
                    <w:sz w:val="20"/>
                    <w:szCs w:val="20"/>
                  </w:rPr>
                  <w:t xml:space="preserve"> 大众实用</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屏幕尺寸：</w:t>
                </w:r>
                <w:r>
                  <w:rPr>
                    <w:rFonts w:ascii="微软雅黑" w:hAnsi="微软雅黑" w:eastAsia="微软雅黑" w:cs="宋体"/>
                    <w:kern w:val="0"/>
                    <w:sz w:val="20"/>
                    <w:szCs w:val="20"/>
                  </w:rPr>
                  <w:t xml:space="preserve"> 27英寸</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面板类型：</w:t>
                </w:r>
                <w:r>
                  <w:rPr>
                    <w:rFonts w:ascii="微软雅黑" w:hAnsi="微软雅黑" w:eastAsia="微软雅黑" w:cs="宋体"/>
                    <w:kern w:val="0"/>
                    <w:sz w:val="20"/>
                    <w:szCs w:val="20"/>
                  </w:rPr>
                  <w:t xml:space="preserve"> PLS</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最佳分辨率：</w:t>
                </w:r>
                <w:r>
                  <w:rPr>
                    <w:rFonts w:ascii="微软雅黑" w:hAnsi="微软雅黑" w:eastAsia="微软雅黑" w:cs="宋体"/>
                    <w:kern w:val="0"/>
                    <w:sz w:val="20"/>
                    <w:szCs w:val="20"/>
                  </w:rPr>
                  <w:t xml:space="preserve"> 1920x1080</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可视角度：</w:t>
                </w:r>
                <w:r>
                  <w:rPr>
                    <w:rFonts w:ascii="微软雅黑" w:hAnsi="微软雅黑" w:eastAsia="微软雅黑" w:cs="宋体"/>
                    <w:kern w:val="0"/>
                    <w:sz w:val="20"/>
                    <w:szCs w:val="20"/>
                  </w:rPr>
                  <w:t xml:space="preserve"> 178/178°</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视频接口：</w:t>
                </w:r>
                <w:r>
                  <w:rPr>
                    <w:rFonts w:ascii="微软雅黑" w:hAnsi="微软雅黑" w:eastAsia="微软雅黑" w:cs="宋体"/>
                    <w:kern w:val="0"/>
                    <w:sz w:val="20"/>
                    <w:szCs w:val="20"/>
                  </w:rPr>
                  <w:t xml:space="preserve"> D-Sub（VGA），HDMI</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底座功能：</w:t>
                </w:r>
                <w:r>
                  <w:rPr>
                    <w:rFonts w:ascii="微软雅黑" w:hAnsi="微软雅黑" w:eastAsia="微软雅黑" w:cs="宋体"/>
                    <w:kern w:val="0"/>
                    <w:sz w:val="20"/>
                    <w:szCs w:val="20"/>
                  </w:rPr>
                  <w:t xml:space="preserve"> 倾斜：-1-20°</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11</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音箱</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1、室内壁挂安装设计，安装极简；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2、使用专业结构设计确保输出平滑的频响、高效出色的音质，真实还原人声及乐曲；</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3、功耗：60W；</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4、频响：80Hz~20KHz；</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5、信噪比：≥70dB；</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6、喇叭：4寸低音  1寸高音；</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7、调节形式：主音量、高低音；</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8、两路立体声莲花音频输入。</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2</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物联</w:t>
                </w:r>
                <w:r>
                  <w:rPr>
                    <w:rFonts w:ascii="微软雅黑" w:hAnsi="微软雅黑" w:eastAsia="微软雅黑" w:cs="宋体"/>
                    <w:kern w:val="0"/>
                    <w:sz w:val="20"/>
                    <w:szCs w:val="20"/>
                  </w:rPr>
                  <w:t>控制</w:t>
                </w:r>
                <w:r>
                  <w:rPr>
                    <w:rFonts w:hint="eastAsia" w:ascii="微软雅黑" w:hAnsi="微软雅黑" w:eastAsia="微软雅黑" w:cs="宋体"/>
                    <w:kern w:val="0"/>
                    <w:sz w:val="20"/>
                    <w:szCs w:val="20"/>
                  </w:rPr>
                  <w:t>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一、物联控制模块</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1、需内置于智慧教室终端；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2、具备物联网智能控制功能，可对灯光、风扇、空调、窗帘、幕布、新风等控制单元进行接入、管理及控制；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4、电源: 2V-3.6V 典型值:3.3V；模块总功耗:A无线模块不工作时平均功耗 22-25mW；B无线模块工作时平均功耗 130-135mW；C无线模块工作时峰值功耗 140-150mW；发射功率：100mW；天线功率:1dBm；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5、接收灵敏度:-97dBm；信道：11to26；</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6、电流:工作电流小于55mA，待机电流小于5mA；</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7、工作频段:2.4G ISM频段；</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8、环境温度:-40~80℃；</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9、无线传输距离:200-250m（外接5dB鞭状天线），300-400m(外接9dB鞭状天线)。                                                                                      二、红外转发器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1、多路红外控制器：通讯模式：zigbee；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2、可对空调、投影机、电视等红外受控设备进行管理及控制。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3、安装方式：吸顶安装；</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4、无线距离：空旷50m；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5、红外发射角度180度；</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6、适配器输入电压：AC100-240V  50Hz/60Hz；</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7、材质：阻燃ABS；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8、待机功耗：小于0.25W；使用寿命：100万次；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9、无线接收灵敏度：大于-95dBm；无线通讯发射最大功率：20.5dB；</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10、工作环境 温度:0——70℃; 湿度10%-95%</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三、智能开关</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1、多路灯光控制器：通讯模式：zigbee；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2、采用86型开关面板，与原来的86插座兼容，可直接更换原来的按键开关面板。</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3、支持电路保护，防雷击、抗电流浪冲击，适用于市场上各类型的灯具，零火线供电方式，额定负载电流10A；</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4、温度环境:-10～60 度；尺寸: 86mm*86mm；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5、负载总功率：1000W；感性负载≤300W,阻性负载≤1000W,容性负载≤300W,乌丝灯。                                                                            四、单轨窗帘开关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1、窗帘控制器：通讯模式：zigbee；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2、采用86型开关面板，与原来的86插座兼容。</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3、支持防雷击、抗电流浪冲击；</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4、AC220V零火线供电方式；负载总功率：300W；额定负载电流: 1.5A；</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5、尺寸: 86mm*86mm；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6、无线频率2.4GHz，通信方式IEEE802.15.4。</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五、窗帘导轨和配套电机</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1、电动窗帘电机：输入电压：100~240V；额定转速：120rpm；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2、电动窗帘导轨：产品材质铝合金；表面工艺电泳；电动开合帘轨道采用高智能家居轨道，可电动控制开合窗帘，遇阻自动停止，也可以手动开合窗帘；</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3、抗老化性能强，5000次运行无拉伸，静音顺滑。</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4、窗帘电机安全载重60kg，射频频率433.92MHz，开合速度14CM/S，防护等级IP20。</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13</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学生学习平板</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 操作系统：Android  8.1及以上;</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 处理器：高通骁龙450, 8核，1.8GHz；</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 系统内存：LPDDR3 3GB及以上;</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 存储容量：32GB及以上;分辨率：1920x1200;</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 存储扩展：支持Micro SD（TF）卡，最大支持128GB及以上;</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 屏幕尺寸：≥10.1英寸, 全高清IPS屏幕，10点触控；</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 网络：支持802.11a/b/g/n/ac无线协议；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 蓝牙：支持，蓝牙BT4.2；</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 摄像头：后置800万像素自动对焦/前置500万像素定焦摄像头；</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 多媒体功能：杜比全景声，麦克风内置麦克风，视频播放支持播放1080P视频，视频录制支持录制1080P视频；</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11. 格式支持：音频格式支持MP3等格式，视频格式支持MP4等格式，图片格式支持JPEG，GIF，BMP格式，文本格式支持TXT等格式；</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12. 按键/接口：数据接口Micro-USB2.0，音频接口3.5mm耳机接口，其他接口电源接口，存储卡接口，功能按键开关按键，音量按键；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13. GPS导航：内置GPS导航，GLONASS导航，北斗导航；内置感应：重力感应器、霍尔感应器、光线感应器、振动马达、指纹识别；</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6</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14</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智慧交互黑板</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一、</w:t>
                </w:r>
                <w:r>
                  <w:rPr>
                    <w:rFonts w:ascii="微软雅黑" w:hAnsi="微软雅黑" w:eastAsia="微软雅黑" w:cs="宋体"/>
                    <w:kern w:val="0"/>
                    <w:sz w:val="20"/>
                    <w:szCs w:val="20"/>
                  </w:rPr>
                  <w:t xml:space="preserve"> 显示模块及整机性能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1、智能黑板采用平面结构设计，可采用左右两段式或三段式两种安装方式，整体尺寸不低于4200*1100mm,整个黑板无推拉式结构，可实现整块黑板统一屏幕书写。</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2、智能黑板支持普通粉笔、无尘粉笔、水性笔等多种笔书写；</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3、液晶屏显示尺寸≥86英寸，采用A规屏；分辨率：3840*2160；可视角度：178°,屏体亮度≥400cd/㎡,对比度≥4000：1，色彩覆盖率≥NTSC 85%；屏幕表面采用≤3.5mm厚防眩光钢化玻璃,透光率≥93%,表面硬度≥莫氏8级；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4、液晶屏显示部分采用屏幕全贴合技术，可杜绝灰尘和水汽进入屏幕，减少液晶面板和钢化玻璃间的反光，使屏幕显示更加通透，画质清晰。</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5、整机具备抗强光干扰性能，在400K LUX照度的光照下保证书写功能正常。</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屏体正面前置整机设置物理按键，包含音量加减、触控开关、主页、节能等常用功能；且具备至少1路前置HDMI接口及3路前置双通道USB接口,同一个USB接口可支持同时在Windows及Android系统下被读取，无需区分，且整机前置物理按键和接口均丝印有中文标识，方便教学操作。</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为方便教师使用，整机后置一路Type-C输入接口、一路双通道USB输入接口（外接展台、U盘等设备在Windows和Android系统下均可使用）、一路RF输入接口、一路YPbPr分量输入接口、一路AV视频输入接口及一路HDMI输出接口等。</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8、所投产品具备智能护眼组合功能，可自主选择护眼书写、护眼光控等多种护眼模式,兼顾师生视力保护与使用习惯。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9、为教师操作便捷，所投产品可通过多指长按屏幕部分达到息屏及唤醒功能。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10、采用电容触摸感应技术，在双系统下均支持10点同时触控及书写，触摸分辨率:≥32768*32768。</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11、为保证无线信号不被遮挡，整机前面板须具备有标识的天线模块，包含2.4G、5G双频WiFi和蓝牙信号接发装置，Windows及Android均可实现无线上网功能。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12、智能黑板正面具备扬声器2个及以上扬声器，合计功率不低于30W。</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13、智能黑板具有悬浮菜单，可通过两指调用到屏幕任意位置；悬浮菜单具有启用应用软件、随时批注、擦除等功能，并可根据教师教学需要自定义；悬浮菜单中的信号源支持自定义修改且可一键直达常用信号源。</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14、内置安卓系统，CPU采用四核，主板具备ROM≥8G, RAM≥1G, 安卓系统版本≥6.0。安卓主页面提供≥4个应用程序，并可根据教学需求随意替换。安卓系统具备文件浏览功能，可实现文件分类，选定、全选、复制、粘贴、删除、一键发送、二维码分享等功能。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15、智能交互黑板只需一根网线，双系统均可实现上网功能，方便教师使用。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16、无需借助PC，整机可一键进行硬件自检，包括对系统内存、存储、触控系统、内置电脑 、屏温、光感系统等进行状态提示、及故障提示。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17、具备供电保护模块，在插拔式电脑未锁定的情况下，不给插拔式电脑供电。</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18、智能交互黑板整机须具备前置电脑物理还原按键，带中文丝印标识，不需专业人员即可轻松解决电脑系统故障；</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19、整机符合GB21520-2008或GB21520-2015的能源效率等级1级要求;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20、底部具备通屏笔槽设计，可放置触控笔、粉笔等；</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15</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内置</w:t>
                </w:r>
              </w:p>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电脑</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内置插拔式模块化电脑，采用</w:t>
                </w:r>
                <w:r>
                  <w:rPr>
                    <w:rFonts w:ascii="微软雅黑" w:hAnsi="微软雅黑" w:eastAsia="微软雅黑" w:cs="宋体"/>
                    <w:kern w:val="0"/>
                    <w:sz w:val="20"/>
                    <w:szCs w:val="20"/>
                  </w:rPr>
                  <w:t>Intel通用80pin接口,易拆卸维修。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CPU采用Intel第8代酷睿I5处理器；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内存：4G DDR4；</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硬盘：256G SSD；</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具备6个USB接口（其中至少包含3路USB3.0接口）；</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具有独立非外扩展的视频输出接口：≥1路HDMI ；≥1路DP等；</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标配正版Windows 10 Professional专业版(64Bit）操作系统及正版 Office Pro Plus 2016 专业版办公软件。</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16</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无线视频展台</w:t>
                </w:r>
              </w:p>
            </w:tc>
            <w:tc>
              <w:tcPr>
                <w:tcW w:w="4980" w:type="dxa"/>
                <w:noWrap w:val="0"/>
                <w:vAlign w:val="top"/>
              </w:tcPr>
              <w:p>
                <w:pPr>
                  <w:widowControl/>
                  <w:spacing w:after="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多屏互动功能：支持手机、</w:t>
                </w:r>
                <w:r>
                  <w:rPr>
                    <w:rFonts w:ascii="微软雅黑" w:hAnsi="微软雅黑" w:eastAsia="微软雅黑" w:cs="宋体"/>
                    <w:kern w:val="0"/>
                    <w:sz w:val="20"/>
                    <w:szCs w:val="20"/>
                  </w:rPr>
                  <w:t>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7</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磁性吸附功能</w:t>
                </w:r>
              </w:p>
            </w:tc>
            <w:tc>
              <w:tcPr>
                <w:tcW w:w="4980" w:type="dxa"/>
                <w:shd w:val="clear" w:color="auto" w:fill="auto"/>
                <w:noWrap w:val="0"/>
                <w:vAlign w:val="top"/>
              </w:tcPr>
              <w:p>
                <w:pPr>
                  <w:widowControl/>
                  <w:spacing w:after="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书写区域全幅面采用磁性金属面板，具备吸附磁片的功能。</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无线路由A</w:t>
                </w:r>
                <w:r>
                  <w:rPr>
                    <w:rFonts w:ascii="微软雅黑" w:hAnsi="微软雅黑" w:eastAsia="微软雅黑" w:cs="宋体"/>
                    <w:kern w:val="0"/>
                    <w:sz w:val="20"/>
                    <w:szCs w:val="20"/>
                  </w:rPr>
                  <w:t>P</w:t>
                </w:r>
              </w:p>
            </w:tc>
            <w:tc>
              <w:tcPr>
                <w:tcW w:w="4980" w:type="dxa"/>
                <w:shd w:val="clear" w:color="auto" w:fill="auto"/>
                <w:noWrap w:val="0"/>
                <w:vAlign w:val="top"/>
              </w:tcPr>
              <w:p>
                <w:pPr>
                  <w:widowControl/>
                  <w:spacing w:after="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提供</w:t>
                </w:r>
                <w:r>
                  <w:rPr>
                    <w:rFonts w:ascii="微软雅黑" w:hAnsi="微软雅黑" w:eastAsia="微软雅黑" w:cs="宋体"/>
                    <w:kern w:val="0"/>
                    <w:sz w:val="20"/>
                    <w:szCs w:val="20"/>
                  </w:rPr>
                  <w:t>BYOD终端的无线AP接入</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9</w:t>
                </w:r>
              </w:p>
            </w:tc>
            <w:tc>
              <w:tcPr>
                <w:tcW w:w="780" w:type="dxa"/>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智能充电桩</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最多可同时为</w:t>
                </w:r>
                <w:r>
                  <w:rPr>
                    <w:rFonts w:ascii="微软雅黑" w:hAnsi="微软雅黑" w:eastAsia="微软雅黑" w:cs="宋体"/>
                    <w:kern w:val="0"/>
                    <w:sz w:val="20"/>
                    <w:szCs w:val="20"/>
                  </w:rPr>
                  <w:t>48台设备充电；采用业内超高负荷在快速充电的状态下保持不发热不过载状态；内置防浪涌雷电保护装置，能够有效保护设备安全。</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20</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调音台</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话筒：</w:t>
                </w:r>
                <w:r>
                  <w:rPr>
                    <w:rFonts w:ascii="微软雅黑" w:hAnsi="微软雅黑" w:eastAsia="微软雅黑" w:cs="宋体"/>
                    <w:kern w:val="0"/>
                    <w:sz w:val="20"/>
                    <w:szCs w:val="20"/>
                  </w:rPr>
                  <w:t>6,频响：+0.5dB/-0.5dB（20Hz-20kHz）</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总谐波失真：</w:t>
                </w:r>
                <w:r>
                  <w:rPr>
                    <w:rFonts w:ascii="微软雅黑" w:hAnsi="微软雅黑" w:eastAsia="微软雅黑" w:cs="宋体"/>
                    <w:kern w:val="0"/>
                    <w:sz w:val="20"/>
                    <w:szCs w:val="20"/>
                  </w:rPr>
                  <w:t>0.03%@+14dBu（20 Hz-20kHz）</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输入通道：</w:t>
                </w:r>
                <w:r>
                  <w:rPr>
                    <w:rFonts w:ascii="微软雅黑" w:hAnsi="微软雅黑" w:eastAsia="微软雅黑" w:cs="宋体"/>
                    <w:kern w:val="0"/>
                    <w:sz w:val="20"/>
                    <w:szCs w:val="20"/>
                  </w:rPr>
                  <w:t>12通道：单声道：4；立体声：4</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输出通道：</w:t>
                </w:r>
                <w:r>
                  <w:rPr>
                    <w:rFonts w:ascii="微软雅黑" w:hAnsi="微软雅黑" w:eastAsia="微软雅黑" w:cs="宋体"/>
                    <w:kern w:val="0"/>
                    <w:sz w:val="20"/>
                    <w:szCs w:val="20"/>
                  </w:rPr>
                  <w:t>STEREO OUT：2；PHONES：1</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母线：立体声：</w:t>
                </w:r>
                <w:r>
                  <w:rPr>
                    <w:rFonts w:ascii="微软雅黑" w:hAnsi="微软雅黑" w:eastAsia="微软雅黑" w:cs="宋体"/>
                    <w:kern w:val="0"/>
                    <w:sz w:val="20"/>
                    <w:szCs w:val="20"/>
                  </w:rPr>
                  <w:t>1；编组：2，AUX</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电平表：</w:t>
                </w:r>
                <w:r>
                  <w:rPr>
                    <w:rFonts w:ascii="微软雅黑" w:hAnsi="微软雅黑" w:eastAsia="微软雅黑" w:cs="宋体"/>
                    <w:kern w:val="0"/>
                    <w:sz w:val="20"/>
                    <w:szCs w:val="20"/>
                  </w:rPr>
                  <w:t>2x12 - 点距LED电平表[PEAK，+10，+6，+3，0，-3，-6，-10，-15，-20，-25，-30dB]</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幻象电源电压：</w:t>
                </w:r>
                <w:r>
                  <w:rPr>
                    <w:rFonts w:ascii="微软雅黑" w:hAnsi="微软雅黑" w:eastAsia="微软雅黑" w:cs="宋体"/>
                    <w:kern w:val="0"/>
                    <w:sz w:val="20"/>
                    <w:szCs w:val="20"/>
                  </w:rPr>
                  <w:t>+48V</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功率要求：</w:t>
                </w:r>
                <w:r>
                  <w:rPr>
                    <w:rFonts w:ascii="微软雅黑" w:hAnsi="微软雅黑" w:eastAsia="微软雅黑" w:cs="宋体"/>
                    <w:kern w:val="0"/>
                    <w:sz w:val="20"/>
                    <w:szCs w:val="20"/>
                  </w:rPr>
                  <w:t>AC 100-240V，50/60Hz</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外观尺寸：</w:t>
                </w:r>
                <w:r>
                  <w:rPr>
                    <w:rFonts w:ascii="微软雅黑" w:hAnsi="微软雅黑" w:eastAsia="微软雅黑" w:cs="宋体"/>
                    <w:kern w:val="0"/>
                    <w:sz w:val="20"/>
                    <w:szCs w:val="20"/>
                  </w:rPr>
                  <w:t>308×118×422mm</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功耗：</w:t>
                </w:r>
                <w:r>
                  <w:rPr>
                    <w:rFonts w:ascii="微软雅黑" w:hAnsi="微软雅黑" w:eastAsia="微软雅黑" w:cs="宋体"/>
                    <w:kern w:val="0"/>
                    <w:sz w:val="20"/>
                    <w:szCs w:val="20"/>
                  </w:rPr>
                  <w:t>22W</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1</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吊麦</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1、频率范围：40-18000 Hz；</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2、灵敏度：-35dB（18mV/Pa）；指向性：超窄指向；拾音角度：100°；</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3、阻抗：200Ω；</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4、最大声压级：132dB；</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5、工作电压：48V幻象供电；</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6、信噪比65DB；</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7、可吊式安装；</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22</w:t>
                </w:r>
              </w:p>
            </w:tc>
            <w:tc>
              <w:tcPr>
                <w:tcW w:w="780" w:type="dxa"/>
                <w:shd w:val="clear" w:color="auto" w:fill="auto"/>
                <w:noWrap/>
                <w:vAlign w:val="center"/>
              </w:tcPr>
              <w:p>
                <w:pPr>
                  <w:widowControl/>
                  <w:jc w:val="left"/>
                  <w:rPr>
                    <w:rFonts w:ascii="微软雅黑" w:hAnsi="微软雅黑" w:eastAsia="微软雅黑"/>
                    <w:sz w:val="20"/>
                    <w:szCs w:val="20"/>
                  </w:rPr>
                </w:pPr>
                <w:r>
                  <w:rPr>
                    <w:rFonts w:hint="eastAsia" w:ascii="微软雅黑" w:hAnsi="微软雅黑" w:eastAsia="微软雅黑"/>
                    <w:sz w:val="20"/>
                    <w:szCs w:val="20"/>
                  </w:rPr>
                  <w:t>一拖二无线话筒组件</w:t>
                </w:r>
              </w:p>
              <w:p>
                <w:pPr>
                  <w:widowControl/>
                  <w:jc w:val="left"/>
                  <w:rPr>
                    <w:rFonts w:ascii="微软雅黑" w:hAnsi="微软雅黑" w:eastAsia="微软雅黑" w:cs="宋体"/>
                    <w:kern w:val="0"/>
                    <w:sz w:val="20"/>
                    <w:szCs w:val="20"/>
                  </w:rPr>
                </w:pP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手持式、领夹式可选。</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特点：</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1、使用UHF800MHz频段，避免干扰。</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2、采用多级窄带高频及中频窄带滤波，充分消除干扰信号。</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3、采用石英振荡电路，具有极高的频率稳定性。</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4、采用音频压缩-扩展技术，噪声大大减少，动态范围加大。</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5、设有回输呼叫压低减弱功能，能有效的减少回输呼叫。</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6、接收机采用多级高频放大具有极高的灵敏性度。</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7、独特的噪音静噪电路数码控制。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8、具有平衡方式及不平衡方式音频输出。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9、频率响应范围宽，超低失真度</w:t>
                </w:r>
                <w:r>
                  <w:rPr>
                    <w:rFonts w:hint="eastAsia" w:ascii="微软雅黑" w:hAnsi="微软雅黑" w:eastAsia="微软雅黑" w:cs="宋体"/>
                    <w:kern w:val="0"/>
                    <w:sz w:val="20"/>
                    <w:szCs w:val="20"/>
                  </w:rPr>
                  <w:t>。</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23</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液晶电视电视</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65吋创维 HDR 4K 超高清电视，接入用户传输直播及录播信号，含电视壁装支架和信号分配器</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4</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智慧课堂系统软件</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w:t>
                </w:r>
                <w:r>
                  <w:rPr>
                    <w:rFonts w:hint="eastAsia" w:ascii="微软雅黑" w:hAnsi="微软雅黑" w:eastAsia="微软雅黑"/>
                    <w:sz w:val="20"/>
                    <w:szCs w:val="20"/>
                  </w:rPr>
                  <w:t>屏幕广播：需支持教师通过屏幕广播将各种形式的教学内容广播给小组屏及学生端，让教室每一个角落的学生都能清晰地看到教学过程。</w:t>
                </w:r>
              </w:p>
              <w:p>
                <w:pPr>
                  <w:spacing w:line="440" w:lineRule="exact"/>
                  <w:rPr>
                    <w:rFonts w:ascii="微软雅黑" w:hAnsi="微软雅黑" w:eastAsia="微软雅黑"/>
                    <w:sz w:val="20"/>
                    <w:szCs w:val="20"/>
                  </w:rPr>
                </w:pPr>
                <w:r>
                  <w:rPr>
                    <w:rFonts w:hint="eastAsia" w:ascii="微软雅黑" w:hAnsi="微软雅黑" w:eastAsia="微软雅黑"/>
                    <w:sz w:val="20"/>
                    <w:szCs w:val="20"/>
                  </w:rPr>
                  <w:t>2、学生演示：需支持教师通过学生飞屏调用任意一个学生端的屏幕，并广播至其它学生终端上，方便教师及时发现学生中的典型个案，开展示范教学。</w:t>
                </w:r>
              </w:p>
              <w:p>
                <w:pPr>
                  <w:spacing w:line="440" w:lineRule="exact"/>
                  <w:rPr>
                    <w:rFonts w:ascii="微软雅黑" w:hAnsi="微软雅黑" w:eastAsia="微软雅黑"/>
                    <w:sz w:val="20"/>
                    <w:szCs w:val="20"/>
                  </w:rPr>
                </w:pPr>
                <w:r>
                  <w:rPr>
                    <w:rFonts w:hint="eastAsia" w:ascii="微软雅黑" w:hAnsi="微软雅黑" w:eastAsia="微软雅黑"/>
                    <w:sz w:val="20"/>
                    <w:szCs w:val="20"/>
                  </w:rPr>
                  <w:t>3</w:t>
                </w:r>
                <w:r>
                  <w:rPr>
                    <w:rFonts w:ascii="微软雅黑" w:hAnsi="微软雅黑" w:eastAsia="微软雅黑"/>
                    <w:sz w:val="20"/>
                    <w:szCs w:val="20"/>
                  </w:rPr>
                  <w:t>、无线投屏</w:t>
                </w:r>
                <w:r>
                  <w:rPr>
                    <w:rFonts w:hint="eastAsia" w:ascii="微软雅黑" w:hAnsi="微软雅黑" w:eastAsia="微软雅黑"/>
                    <w:sz w:val="20"/>
                    <w:szCs w:val="20"/>
                  </w:rPr>
                  <w:t>：</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端和小组端的软件</w:t>
                </w:r>
                <w:r>
                  <w:rPr>
                    <w:rFonts w:hint="eastAsia" w:ascii="微软雅黑" w:hAnsi="微软雅黑" w:eastAsia="微软雅黑"/>
                    <w:sz w:val="20"/>
                    <w:szCs w:val="20"/>
                  </w:rPr>
                  <w:t>需</w:t>
                </w:r>
                <w:r>
                  <w:rPr>
                    <w:rFonts w:ascii="微软雅黑" w:hAnsi="微软雅黑" w:eastAsia="微软雅黑"/>
                    <w:sz w:val="20"/>
                    <w:szCs w:val="20"/>
                  </w:rPr>
                  <w:t>可以将移动设备包括手机/平板/电脑等实时投射教学</w:t>
                </w:r>
                <w:r>
                  <w:rPr>
                    <w:rFonts w:hint="eastAsia" w:ascii="微软雅黑" w:hAnsi="微软雅黑" w:eastAsia="微软雅黑"/>
                    <w:sz w:val="20"/>
                    <w:szCs w:val="20"/>
                  </w:rPr>
                  <w:t>大屏</w:t>
                </w:r>
                <w:r>
                  <w:rPr>
                    <w:rFonts w:ascii="微软雅黑" w:hAnsi="微软雅黑" w:eastAsia="微软雅黑"/>
                    <w:sz w:val="20"/>
                    <w:szCs w:val="20"/>
                  </w:rPr>
                  <w:t>端/小组端显示，支持IOS/Android/Windows等系统环境，每一个投屏的内容都以非独占的方式显示，支持≤</w:t>
                </w:r>
                <w:r>
                  <w:rPr>
                    <w:rFonts w:hint="eastAsia" w:ascii="微软雅黑" w:hAnsi="微软雅黑" w:eastAsia="微软雅黑"/>
                    <w:sz w:val="20"/>
                    <w:szCs w:val="20"/>
                  </w:rPr>
                  <w:t>8</w:t>
                </w:r>
                <w:r>
                  <w:rPr>
                    <w:rFonts w:ascii="微软雅黑" w:hAnsi="微软雅黑" w:eastAsia="微软雅黑"/>
                    <w:sz w:val="20"/>
                    <w:szCs w:val="20"/>
                  </w:rPr>
                  <w:t>个屏幕的同时投屏与显示。</w:t>
                </w:r>
              </w:p>
              <w:p>
                <w:pPr>
                  <w:spacing w:line="440" w:lineRule="exact"/>
                  <w:rPr>
                    <w:rFonts w:ascii="微软雅黑" w:hAnsi="微软雅黑" w:eastAsia="微软雅黑"/>
                    <w:sz w:val="20"/>
                    <w:szCs w:val="20"/>
                  </w:rPr>
                </w:pPr>
                <w:r>
                  <w:rPr>
                    <w:rFonts w:hint="eastAsia" w:ascii="微软雅黑" w:hAnsi="微软雅黑" w:eastAsia="微软雅黑"/>
                    <w:sz w:val="20"/>
                    <w:szCs w:val="20"/>
                  </w:rPr>
                  <w:t>4、分组研讨：可以实现各小组屏快速对教师下发的讨论主题进行讨论，讨论方法支持小组投屏、动态批注、摄像头调取、屏幕录制、思维导图总结等。</w:t>
                </w:r>
              </w:p>
              <w:p>
                <w:pPr>
                  <w:spacing w:line="440" w:lineRule="exact"/>
                  <w:rPr>
                    <w:rFonts w:ascii="微软雅黑" w:hAnsi="微软雅黑" w:eastAsia="微软雅黑"/>
                    <w:sz w:val="20"/>
                    <w:szCs w:val="20"/>
                  </w:rPr>
                </w:pPr>
                <w:r>
                  <w:rPr>
                    <w:rFonts w:hint="eastAsia" w:ascii="微软雅黑" w:hAnsi="微软雅黑" w:eastAsia="微软雅黑"/>
                    <w:sz w:val="20"/>
                    <w:szCs w:val="20"/>
                  </w:rPr>
                  <w:t>5、成果展示：教师可通过教师大屏或教师移动终端调取小组的展示成果到教师大屏上进行展示和讲评，并可将该小组的成果广播至其他小组屏上进行同步显示；另外，教师还可同时调取多个小组的成果进行多屏展示对比。</w:t>
                </w:r>
              </w:p>
              <w:p>
                <w:pPr>
                  <w:spacing w:line="440" w:lineRule="exact"/>
                  <w:rPr>
                    <w:rFonts w:ascii="微软雅黑" w:hAnsi="微软雅黑" w:eastAsia="微软雅黑"/>
                    <w:sz w:val="20"/>
                    <w:szCs w:val="20"/>
                  </w:rPr>
                </w:pPr>
                <w:r>
                  <w:rPr>
                    <w:rFonts w:hint="eastAsia" w:ascii="微软雅黑" w:hAnsi="微软雅黑" w:eastAsia="微软雅黑"/>
                    <w:sz w:val="20"/>
                    <w:szCs w:val="20"/>
                  </w:rPr>
                  <w:t>6</w:t>
                </w:r>
                <w:r>
                  <w:rPr>
                    <w:rFonts w:ascii="微软雅黑" w:hAnsi="微软雅黑" w:eastAsia="微软雅黑"/>
                    <w:sz w:val="20"/>
                    <w:szCs w:val="20"/>
                  </w:rPr>
                  <w:t>、</w:t>
                </w:r>
                <w:r>
                  <w:rPr>
                    <w:rFonts w:hint="eastAsia" w:ascii="微软雅黑" w:hAnsi="微软雅黑" w:eastAsia="微软雅黑"/>
                    <w:sz w:val="20"/>
                    <w:szCs w:val="20"/>
                  </w:rPr>
                  <w:t>全媒体教学板</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端和小组端的软件都</w:t>
                </w:r>
                <w:r>
                  <w:rPr>
                    <w:rFonts w:hint="eastAsia" w:ascii="微软雅黑" w:hAnsi="微软雅黑" w:eastAsia="微软雅黑"/>
                    <w:sz w:val="20"/>
                    <w:szCs w:val="20"/>
                  </w:rPr>
                  <w:t>需</w:t>
                </w:r>
                <w:r>
                  <w:rPr>
                    <w:rFonts w:ascii="微软雅黑" w:hAnsi="微软雅黑" w:eastAsia="微软雅黑"/>
                    <w:sz w:val="20"/>
                    <w:szCs w:val="20"/>
                  </w:rPr>
                  <w:t>提供</w:t>
                </w:r>
                <w:r>
                  <w:rPr>
                    <w:rFonts w:hint="eastAsia" w:ascii="微软雅黑" w:hAnsi="微软雅黑" w:eastAsia="微软雅黑"/>
                    <w:sz w:val="20"/>
                    <w:szCs w:val="20"/>
                  </w:rPr>
                  <w:t>全媒体教学板</w:t>
                </w:r>
                <w:r>
                  <w:rPr>
                    <w:rFonts w:ascii="微软雅黑" w:hAnsi="微软雅黑" w:eastAsia="微软雅黑"/>
                    <w:sz w:val="20"/>
                    <w:szCs w:val="20"/>
                  </w:rPr>
                  <w:t>，可内嵌</w:t>
                </w:r>
                <w:r>
                  <w:rPr>
                    <w:rFonts w:hint="eastAsia" w:ascii="微软雅黑" w:hAnsi="微软雅黑" w:eastAsia="微软雅黑"/>
                    <w:sz w:val="20"/>
                    <w:szCs w:val="20"/>
                  </w:rPr>
                  <w:t>PPT、</w:t>
                </w:r>
                <w:r>
                  <w:rPr>
                    <w:rFonts w:ascii="微软雅黑" w:hAnsi="微软雅黑" w:eastAsia="微软雅黑"/>
                    <w:sz w:val="20"/>
                    <w:szCs w:val="20"/>
                  </w:rPr>
                  <w:t>pdf阅读器、媒体播放器、图片查看器</w:t>
                </w:r>
                <w:r>
                  <w:rPr>
                    <w:rFonts w:hint="eastAsia" w:ascii="微软雅黑" w:hAnsi="微软雅黑" w:eastAsia="微软雅黑"/>
                    <w:sz w:val="20"/>
                    <w:szCs w:val="20"/>
                  </w:rPr>
                  <w:t>、IP网络摄像机、USB摄像头、小组屏</w:t>
                </w:r>
                <w:r>
                  <w:rPr>
                    <w:rFonts w:ascii="微软雅黑" w:hAnsi="微软雅黑" w:eastAsia="微软雅黑"/>
                    <w:sz w:val="20"/>
                    <w:szCs w:val="20"/>
                  </w:rPr>
                  <w:t>等</w:t>
                </w:r>
                <w:r>
                  <w:rPr>
                    <w:rFonts w:hint="eastAsia" w:ascii="微软雅黑" w:hAnsi="微软雅黑" w:eastAsia="微软雅黑"/>
                    <w:sz w:val="20"/>
                    <w:szCs w:val="20"/>
                  </w:rPr>
                  <w:t>影像接入到同一画板。每个影像可以实现双指缩放、旋转、拖动、甩屏等手势操作；可以在每个影像内实现批注，且批注内容随着单个影像的缩放而同步等比例缩放。</w:t>
                </w:r>
              </w:p>
              <w:p>
                <w:pPr>
                  <w:spacing w:line="440" w:lineRule="exact"/>
                  <w:rPr>
                    <w:rFonts w:ascii="微软雅黑" w:hAnsi="微软雅黑" w:eastAsia="微软雅黑"/>
                    <w:sz w:val="20"/>
                    <w:szCs w:val="20"/>
                  </w:rPr>
                </w:pPr>
                <w:r>
                  <w:rPr>
                    <w:rFonts w:hint="eastAsia" w:ascii="微软雅黑" w:hAnsi="微软雅黑" w:eastAsia="微软雅黑"/>
                    <w:sz w:val="20"/>
                    <w:szCs w:val="20"/>
                  </w:rPr>
                  <w:t>7</w:t>
                </w:r>
                <w:r>
                  <w:rPr>
                    <w:rFonts w:ascii="微软雅黑" w:hAnsi="微软雅黑" w:eastAsia="微软雅黑"/>
                    <w:sz w:val="20"/>
                    <w:szCs w:val="20"/>
                  </w:rPr>
                  <w:t>、</w:t>
                </w:r>
                <w:r>
                  <w:rPr>
                    <w:rFonts w:hint="eastAsia" w:ascii="微软雅黑" w:hAnsi="微软雅黑" w:eastAsia="微软雅黑"/>
                    <w:sz w:val="20"/>
                    <w:szCs w:val="20"/>
                  </w:rPr>
                  <w:t>文档支持：</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端和小组端的软件</w:t>
                </w:r>
                <w:r>
                  <w:rPr>
                    <w:rFonts w:hint="eastAsia" w:ascii="微软雅黑" w:hAnsi="微软雅黑" w:eastAsia="微软雅黑"/>
                    <w:sz w:val="20"/>
                    <w:szCs w:val="20"/>
                  </w:rPr>
                  <w:t>需</w:t>
                </w:r>
                <w:r>
                  <w:rPr>
                    <w:rFonts w:ascii="微软雅黑" w:hAnsi="微软雅黑" w:eastAsia="微软雅黑"/>
                    <w:sz w:val="20"/>
                    <w:szCs w:val="20"/>
                  </w:rPr>
                  <w:t>支持通用的Office文档格式</w:t>
                </w:r>
                <w:r>
                  <w:rPr>
                    <w:rFonts w:hint="eastAsia" w:ascii="微软雅黑" w:hAnsi="微软雅黑" w:eastAsia="微软雅黑"/>
                    <w:sz w:val="20"/>
                    <w:szCs w:val="20"/>
                  </w:rPr>
                  <w:t>、pdf、图片、视频</w:t>
                </w:r>
                <w:r>
                  <w:rPr>
                    <w:rFonts w:ascii="微软雅黑" w:hAnsi="微软雅黑" w:eastAsia="微软雅黑"/>
                    <w:sz w:val="20"/>
                    <w:szCs w:val="20"/>
                  </w:rPr>
                  <w:t>等格式，打开的文档同时支持全屏展示和</w:t>
                </w:r>
                <w:r>
                  <w:rPr>
                    <w:rFonts w:hint="eastAsia" w:ascii="微软雅黑" w:hAnsi="微软雅黑" w:eastAsia="微软雅黑"/>
                    <w:sz w:val="20"/>
                    <w:szCs w:val="20"/>
                  </w:rPr>
                  <w:t>教学板内展示</w:t>
                </w:r>
                <w:r>
                  <w:rPr>
                    <w:rFonts w:ascii="微软雅黑" w:hAnsi="微软雅黑" w:eastAsia="微软雅黑"/>
                    <w:sz w:val="20"/>
                    <w:szCs w:val="20"/>
                  </w:rPr>
                  <w:t>二种状态</w:t>
                </w:r>
                <w:r>
                  <w:rPr>
                    <w:rFonts w:hint="eastAsia" w:ascii="微软雅黑" w:hAnsi="微软雅黑" w:eastAsia="微软雅黑"/>
                    <w:sz w:val="20"/>
                    <w:szCs w:val="20"/>
                  </w:rPr>
                  <w:t>；</w:t>
                </w:r>
                <w:r>
                  <w:rPr>
                    <w:rFonts w:ascii="微软雅黑" w:hAnsi="微软雅黑" w:eastAsia="微软雅黑"/>
                    <w:sz w:val="20"/>
                    <w:szCs w:val="20"/>
                  </w:rPr>
                  <w:t>持二种状态下的相互切换，并保持文档原有的版式、内容、动画效果不变</w:t>
                </w:r>
                <w:r>
                  <w:rPr>
                    <w:rFonts w:hint="eastAsia" w:ascii="微软雅黑" w:hAnsi="微软雅黑" w:eastAsia="微软雅黑"/>
                    <w:sz w:val="20"/>
                    <w:szCs w:val="20"/>
                  </w:rPr>
                  <w:t>，如PPT；</w:t>
                </w:r>
                <w:r>
                  <w:rPr>
                    <w:rFonts w:ascii="微软雅黑" w:hAnsi="微软雅黑" w:eastAsia="微软雅黑"/>
                    <w:sz w:val="20"/>
                    <w:szCs w:val="20"/>
                  </w:rPr>
                  <w:t>支持多个文档的同时开启与操作。</w:t>
                </w:r>
              </w:p>
              <w:p>
                <w:pPr>
                  <w:spacing w:line="440" w:lineRule="exact"/>
                  <w:rPr>
                    <w:rFonts w:ascii="微软雅黑" w:hAnsi="微软雅黑" w:eastAsia="微软雅黑"/>
                    <w:sz w:val="20"/>
                    <w:szCs w:val="20"/>
                  </w:rPr>
                </w:pPr>
                <w:r>
                  <w:rPr>
                    <w:rFonts w:hint="eastAsia" w:ascii="微软雅黑" w:hAnsi="微软雅黑" w:eastAsia="微软雅黑"/>
                    <w:sz w:val="20"/>
                    <w:szCs w:val="20"/>
                  </w:rPr>
                  <w:t>8</w:t>
                </w:r>
                <w:r>
                  <w:rPr>
                    <w:rFonts w:ascii="微软雅黑" w:hAnsi="微软雅黑" w:eastAsia="微软雅黑"/>
                    <w:sz w:val="20"/>
                    <w:szCs w:val="20"/>
                  </w:rPr>
                  <w:t>、PPT预览与跳转：教学</w:t>
                </w:r>
                <w:r>
                  <w:rPr>
                    <w:rFonts w:hint="eastAsia" w:ascii="微软雅黑" w:hAnsi="微软雅黑" w:eastAsia="微软雅黑"/>
                    <w:sz w:val="20"/>
                    <w:szCs w:val="20"/>
                  </w:rPr>
                  <w:t>大屏</w:t>
                </w:r>
                <w:r>
                  <w:rPr>
                    <w:rFonts w:ascii="微软雅黑" w:hAnsi="微软雅黑" w:eastAsia="微软雅黑"/>
                    <w:sz w:val="20"/>
                    <w:szCs w:val="20"/>
                  </w:rPr>
                  <w:t>端和小组端的软件</w:t>
                </w:r>
                <w:r>
                  <w:rPr>
                    <w:rFonts w:hint="eastAsia" w:ascii="微软雅黑" w:hAnsi="微软雅黑" w:eastAsia="微软雅黑"/>
                    <w:sz w:val="20"/>
                    <w:szCs w:val="20"/>
                  </w:rPr>
                  <w:t>在打开PPT时，需</w:t>
                </w:r>
                <w:r>
                  <w:rPr>
                    <w:rFonts w:ascii="微软雅黑" w:hAnsi="微软雅黑" w:eastAsia="微软雅黑"/>
                    <w:sz w:val="20"/>
                    <w:szCs w:val="20"/>
                  </w:rPr>
                  <w:t>提供PPT的跳转入口，执行后在当前放映幻灯片</w:t>
                </w:r>
                <w:r>
                  <w:rPr>
                    <w:rFonts w:hint="eastAsia" w:ascii="微软雅黑" w:hAnsi="微软雅黑" w:eastAsia="微软雅黑"/>
                    <w:sz w:val="20"/>
                    <w:szCs w:val="20"/>
                  </w:rPr>
                  <w:t>中可</w:t>
                </w:r>
                <w:r>
                  <w:rPr>
                    <w:rFonts w:ascii="微软雅黑" w:hAnsi="微软雅黑" w:eastAsia="微软雅黑"/>
                    <w:sz w:val="20"/>
                    <w:szCs w:val="20"/>
                  </w:rPr>
                  <w:t>浮现所有幻灯片的预览图，</w:t>
                </w:r>
                <w:r>
                  <w:rPr>
                    <w:rFonts w:hint="eastAsia" w:ascii="微软雅黑" w:hAnsi="微软雅黑" w:eastAsia="微软雅黑"/>
                    <w:sz w:val="20"/>
                    <w:szCs w:val="20"/>
                  </w:rPr>
                  <w:t>上下</w:t>
                </w:r>
                <w:r>
                  <w:rPr>
                    <w:rFonts w:ascii="微软雅黑" w:hAnsi="微软雅黑" w:eastAsia="微软雅黑"/>
                    <w:sz w:val="20"/>
                    <w:szCs w:val="20"/>
                  </w:rPr>
                  <w:t>滑动可以预览所有幻灯片，单击某一张幻灯片的预览图则跳转到对应幻灯片中播放。</w:t>
                </w:r>
              </w:p>
              <w:p>
                <w:pPr>
                  <w:spacing w:line="440" w:lineRule="exact"/>
                  <w:rPr>
                    <w:rFonts w:ascii="微软雅黑" w:hAnsi="微软雅黑" w:eastAsia="微软雅黑"/>
                    <w:sz w:val="20"/>
                    <w:szCs w:val="20"/>
                  </w:rPr>
                </w:pPr>
                <w:r>
                  <w:rPr>
                    <w:rFonts w:hint="eastAsia" w:ascii="微软雅黑" w:hAnsi="微软雅黑" w:eastAsia="微软雅黑"/>
                    <w:sz w:val="20"/>
                    <w:szCs w:val="20"/>
                  </w:rPr>
                  <w:t>9、PPT连动与复制：播放PPT时，需支持双屏同步显示，也</w:t>
                </w:r>
                <w:r>
                  <w:rPr>
                    <w:rFonts w:ascii="微软雅黑" w:hAnsi="微软雅黑" w:eastAsia="微软雅黑"/>
                    <w:sz w:val="20"/>
                    <w:szCs w:val="20"/>
                  </w:rPr>
                  <w:t>可以</w:t>
                </w:r>
                <w:r>
                  <w:rPr>
                    <w:rFonts w:hint="eastAsia" w:ascii="微软雅黑" w:hAnsi="微软雅黑" w:eastAsia="微软雅黑"/>
                    <w:sz w:val="20"/>
                    <w:szCs w:val="20"/>
                  </w:rPr>
                  <w:t>支持</w:t>
                </w:r>
                <w:r>
                  <w:rPr>
                    <w:rFonts w:ascii="微软雅黑" w:hAnsi="微软雅黑" w:eastAsia="微软雅黑"/>
                    <w:sz w:val="20"/>
                    <w:szCs w:val="20"/>
                  </w:rPr>
                  <w:t>一屏播放PPT动画，另一屏显示PPT上一页的内容，</w:t>
                </w:r>
                <w:r>
                  <w:rPr>
                    <w:rFonts w:hint="eastAsia" w:ascii="微软雅黑" w:hAnsi="微软雅黑" w:eastAsia="微软雅黑"/>
                    <w:sz w:val="20"/>
                    <w:szCs w:val="20"/>
                  </w:rPr>
                  <w:t>且</w:t>
                </w:r>
                <w:r>
                  <w:rPr>
                    <w:rFonts w:ascii="微软雅黑" w:hAnsi="微软雅黑" w:eastAsia="微软雅黑"/>
                    <w:sz w:val="20"/>
                    <w:szCs w:val="20"/>
                  </w:rPr>
                  <w:t>保持PPT原有的版式、内容、动画效果一致，当PPT播放到下一页/切换到上一页后，</w:t>
                </w:r>
                <w:r>
                  <w:rPr>
                    <w:rFonts w:hint="eastAsia" w:ascii="微软雅黑" w:hAnsi="微软雅黑" w:eastAsia="微软雅黑"/>
                    <w:sz w:val="20"/>
                    <w:szCs w:val="20"/>
                  </w:rPr>
                  <w:t>另一</w:t>
                </w:r>
                <w:r>
                  <w:rPr>
                    <w:rFonts w:ascii="微软雅黑" w:hAnsi="微软雅黑" w:eastAsia="微软雅黑"/>
                    <w:sz w:val="20"/>
                    <w:szCs w:val="20"/>
                  </w:rPr>
                  <w:t>屏</w:t>
                </w:r>
                <w:r>
                  <w:rPr>
                    <w:rFonts w:hint="eastAsia" w:ascii="微软雅黑" w:hAnsi="微软雅黑" w:eastAsia="微软雅黑"/>
                    <w:sz w:val="20"/>
                    <w:szCs w:val="20"/>
                  </w:rPr>
                  <w:t>屏幕</w:t>
                </w:r>
                <w:r>
                  <w:rPr>
                    <w:rFonts w:ascii="微软雅黑" w:hAnsi="微软雅黑" w:eastAsia="微软雅黑"/>
                    <w:sz w:val="20"/>
                    <w:szCs w:val="20"/>
                  </w:rPr>
                  <w:t>内容会自动跟随切换</w:t>
                </w:r>
                <w:r>
                  <w:rPr>
                    <w:rFonts w:hint="eastAsia" w:ascii="微软雅黑" w:hAnsi="微软雅黑" w:eastAsia="微软雅黑"/>
                    <w:sz w:val="20"/>
                    <w:szCs w:val="20"/>
                  </w:rPr>
                  <w:t>。</w:t>
                </w:r>
              </w:p>
              <w:p>
                <w:pPr>
                  <w:spacing w:line="440" w:lineRule="exact"/>
                  <w:rPr>
                    <w:rFonts w:ascii="微软雅黑" w:hAnsi="微软雅黑" w:eastAsia="微软雅黑"/>
                    <w:sz w:val="20"/>
                    <w:szCs w:val="20"/>
                  </w:rPr>
                </w:pPr>
                <w:r>
                  <w:rPr>
                    <w:rFonts w:hint="eastAsia" w:ascii="微软雅黑" w:hAnsi="微软雅黑" w:eastAsia="微软雅黑"/>
                    <w:sz w:val="20"/>
                    <w:szCs w:val="20"/>
                  </w:rPr>
                  <w:t>10</w:t>
                </w:r>
                <w:r>
                  <w:rPr>
                    <w:rFonts w:ascii="微软雅黑" w:hAnsi="微软雅黑" w:eastAsia="微软雅黑"/>
                    <w:sz w:val="20"/>
                    <w:szCs w:val="20"/>
                  </w:rPr>
                  <w:t xml:space="preserve">、 </w:t>
                </w:r>
                <w:r>
                  <w:rPr>
                    <w:rFonts w:hint="eastAsia" w:ascii="微软雅黑" w:hAnsi="微软雅黑" w:eastAsia="微软雅黑"/>
                    <w:sz w:val="20"/>
                    <w:szCs w:val="20"/>
                  </w:rPr>
                  <w:t>动态</w:t>
                </w:r>
                <w:r>
                  <w:rPr>
                    <w:rFonts w:ascii="微软雅黑" w:hAnsi="微软雅黑" w:eastAsia="微软雅黑"/>
                    <w:sz w:val="20"/>
                    <w:szCs w:val="20"/>
                  </w:rPr>
                  <w:t>批注：</w:t>
                </w:r>
                <w:r>
                  <w:rPr>
                    <w:rFonts w:hint="eastAsia" w:ascii="微软雅黑" w:hAnsi="微软雅黑" w:eastAsia="微软雅黑"/>
                    <w:sz w:val="20"/>
                    <w:szCs w:val="20"/>
                  </w:rPr>
                  <w:t>可以动态的在</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w:t>
                </w:r>
                <w:r>
                  <w:rPr>
                    <w:rFonts w:hint="eastAsia" w:ascii="微软雅黑" w:hAnsi="微软雅黑" w:eastAsia="微软雅黑"/>
                    <w:sz w:val="20"/>
                    <w:szCs w:val="20"/>
                  </w:rPr>
                  <w:t>上对讨论内容（包含图片、视频、</w:t>
                </w:r>
                <w:r>
                  <w:rPr>
                    <w:rFonts w:ascii="微软雅黑" w:hAnsi="微软雅黑" w:eastAsia="微软雅黑"/>
                    <w:sz w:val="20"/>
                    <w:szCs w:val="20"/>
                  </w:rPr>
                  <w:t>APP</w:t>
                </w:r>
                <w:r>
                  <w:rPr>
                    <w:rFonts w:hint="eastAsia" w:ascii="微软雅黑" w:hAnsi="微软雅黑" w:eastAsia="微软雅黑"/>
                    <w:sz w:val="20"/>
                    <w:szCs w:val="20"/>
                  </w:rPr>
                  <w:t>等）进行批注，并可以将批注的书写过程同步到所有学生屏幕，使课堂讲解变得更有针对性。</w:t>
                </w:r>
              </w:p>
              <w:p>
                <w:pPr>
                  <w:spacing w:line="440" w:lineRule="exact"/>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rPr>
                  <w:t>1</w:t>
                </w:r>
                <w:r>
                  <w:rPr>
                    <w:rFonts w:ascii="微软雅黑" w:hAnsi="微软雅黑" w:eastAsia="微软雅黑"/>
                    <w:sz w:val="20"/>
                    <w:szCs w:val="20"/>
                  </w:rPr>
                  <w:t>、</w:t>
                </w:r>
                <w:r>
                  <w:rPr>
                    <w:rFonts w:hint="eastAsia" w:ascii="微软雅黑" w:hAnsi="微软雅黑" w:eastAsia="微软雅黑"/>
                    <w:sz w:val="20"/>
                    <w:szCs w:val="20"/>
                  </w:rPr>
                  <w:t>文件共享：教师可将课堂相关文件，如备课资料、课堂笔记、课后作业等通过共享文件快速发送给学生，节省课堂时间。</w:t>
                </w:r>
              </w:p>
              <w:p>
                <w:pPr>
                  <w:spacing w:line="440" w:lineRule="exact"/>
                  <w:rPr>
                    <w:rFonts w:ascii="微软雅黑" w:hAnsi="微软雅黑" w:eastAsia="微软雅黑"/>
                    <w:sz w:val="20"/>
                    <w:szCs w:val="20"/>
                  </w:rPr>
                </w:pPr>
                <w:r>
                  <w:rPr>
                    <w:rFonts w:hint="eastAsia" w:ascii="微软雅黑" w:hAnsi="微软雅黑" w:eastAsia="微软雅黑"/>
                    <w:sz w:val="20"/>
                    <w:szCs w:val="20"/>
                  </w:rPr>
                  <w:t>12、课堂互动：需提供抢答、抽答、弹幕等课中互动工具，提高学生课堂注意力，创造积极的课堂氛围。</w:t>
                </w:r>
              </w:p>
              <w:p>
                <w:pPr>
                  <w:spacing w:line="440" w:lineRule="exact"/>
                  <w:rPr>
                    <w:rFonts w:ascii="微软雅黑" w:hAnsi="微软雅黑" w:eastAsia="微软雅黑"/>
                    <w:sz w:val="20"/>
                    <w:szCs w:val="20"/>
                  </w:rPr>
                </w:pPr>
                <w:r>
                  <w:rPr>
                    <w:rFonts w:hint="eastAsia" w:ascii="微软雅黑" w:hAnsi="微软雅黑" w:eastAsia="微软雅黑"/>
                    <w:sz w:val="20"/>
                    <w:szCs w:val="20"/>
                  </w:rPr>
                  <w:t>13</w:t>
                </w:r>
                <w:r>
                  <w:rPr>
                    <w:rFonts w:ascii="微软雅黑" w:hAnsi="微软雅黑" w:eastAsia="微软雅黑"/>
                    <w:sz w:val="20"/>
                    <w:szCs w:val="20"/>
                  </w:rPr>
                  <w:t>、 教学工具</w:t>
                </w:r>
                <w:r>
                  <w:rPr>
                    <w:rFonts w:hint="eastAsia" w:ascii="微软雅黑" w:hAnsi="微软雅黑" w:eastAsia="微软雅黑"/>
                    <w:sz w:val="20"/>
                    <w:szCs w:val="20"/>
                  </w:rPr>
                  <w:t>：需</w:t>
                </w:r>
                <w:r>
                  <w:rPr>
                    <w:rFonts w:ascii="微软雅黑" w:hAnsi="微软雅黑" w:eastAsia="微软雅黑"/>
                    <w:sz w:val="20"/>
                    <w:szCs w:val="20"/>
                  </w:rPr>
                  <w:t>提供包括白板、绘笔、聚光灯、放大镜、屏幕快照、视频录制等互动教学工具，可以在任何时候特别是PPT放映状态下直接调出并使用这些工具。</w:t>
                </w:r>
              </w:p>
              <w:p>
                <w:pPr>
                  <w:spacing w:line="440" w:lineRule="exact"/>
                  <w:rPr>
                    <w:rFonts w:ascii="微软雅黑" w:hAnsi="微软雅黑" w:eastAsia="微软雅黑"/>
                    <w:sz w:val="20"/>
                    <w:szCs w:val="20"/>
                  </w:rPr>
                </w:pPr>
                <w:r>
                  <w:rPr>
                    <w:rFonts w:hint="eastAsia" w:ascii="微软雅黑" w:hAnsi="微软雅黑" w:eastAsia="微软雅黑"/>
                    <w:sz w:val="20"/>
                    <w:szCs w:val="20"/>
                  </w:rPr>
                  <w:t>14、移动教学：需支持</w:t>
                </w:r>
                <w:r>
                  <w:rPr>
                    <w:rFonts w:hint="eastAsia" w:ascii="微软雅黑" w:hAnsi="微软雅黑" w:eastAsia="微软雅黑" w:cs="华文楷体"/>
                    <w:kern w:val="0"/>
                    <w:sz w:val="20"/>
                    <w:szCs w:val="20"/>
                  </w:rPr>
                  <w:t>教师通过</w:t>
                </w:r>
                <w:r>
                  <w:rPr>
                    <w:rFonts w:hint="eastAsia" w:ascii="微软雅黑" w:hAnsi="微软雅黑" w:eastAsia="微软雅黑"/>
                    <w:sz w:val="20"/>
                    <w:szCs w:val="20"/>
                  </w:rPr>
                  <w:t>移动终端</w:t>
                </w:r>
                <w:r>
                  <w:rPr>
                    <w:rFonts w:hint="eastAsia" w:ascii="微软雅黑" w:hAnsi="微软雅黑" w:eastAsia="微软雅黑" w:cs="华文楷体"/>
                    <w:kern w:val="0"/>
                    <w:sz w:val="20"/>
                    <w:szCs w:val="20"/>
                  </w:rPr>
                  <w:t>实现移动教学，实现教室大屏内容投射到</w:t>
                </w:r>
                <w:r>
                  <w:rPr>
                    <w:rFonts w:hint="eastAsia" w:ascii="微软雅黑" w:hAnsi="微软雅黑" w:eastAsia="微软雅黑"/>
                    <w:sz w:val="20"/>
                    <w:szCs w:val="20"/>
                  </w:rPr>
                  <w:t>教师移动终端</w:t>
                </w:r>
                <w:r>
                  <w:rPr>
                    <w:rFonts w:hint="eastAsia" w:ascii="微软雅黑" w:hAnsi="微软雅黑" w:eastAsia="微软雅黑" w:cs="华文楷体"/>
                    <w:kern w:val="0"/>
                    <w:sz w:val="20"/>
                    <w:szCs w:val="20"/>
                  </w:rPr>
                  <w:t>上，通过</w:t>
                </w:r>
                <w:r>
                  <w:rPr>
                    <w:rFonts w:hint="eastAsia" w:ascii="微软雅黑" w:hAnsi="微软雅黑" w:eastAsia="微软雅黑"/>
                    <w:sz w:val="20"/>
                    <w:szCs w:val="20"/>
                  </w:rPr>
                  <w:t>教师移动终端</w:t>
                </w:r>
                <w:r>
                  <w:rPr>
                    <w:rFonts w:hint="eastAsia" w:ascii="微软雅黑" w:hAnsi="微软雅黑" w:eastAsia="微软雅黑" w:cs="华文楷体"/>
                    <w:kern w:val="0"/>
                    <w:sz w:val="20"/>
                    <w:szCs w:val="20"/>
                  </w:rPr>
                  <w:t>操控教室大屏，亦可实现</w:t>
                </w:r>
                <w:r>
                  <w:rPr>
                    <w:rFonts w:hint="eastAsia" w:ascii="微软雅黑" w:hAnsi="微软雅黑" w:eastAsia="微软雅黑"/>
                    <w:sz w:val="20"/>
                    <w:szCs w:val="20"/>
                  </w:rPr>
                  <w:t>教师移动终端</w:t>
                </w:r>
                <w:r>
                  <w:rPr>
                    <w:rFonts w:hint="eastAsia" w:ascii="微软雅黑" w:hAnsi="微软雅黑" w:eastAsia="微软雅黑" w:cs="华文楷体"/>
                    <w:kern w:val="0"/>
                    <w:sz w:val="20"/>
                    <w:szCs w:val="20"/>
                  </w:rPr>
                  <w:t>上的内容如PPT课件、视频、电子素材等投射到教学大屏端上，并可动态分享到小组屏、学生端设备，真正达到教室大屏端、小组屏、教师移动屏、学生屏、观摩屏等多屏互动，使教师上课不再局限于讲台，随时随地走入学生进行授课；</w:t>
                </w:r>
              </w:p>
              <w:p>
                <w:pPr>
                  <w:spacing w:line="440" w:lineRule="exact"/>
                  <w:rPr>
                    <w:rFonts w:ascii="微软雅黑" w:hAnsi="微软雅黑" w:eastAsia="微软雅黑"/>
                    <w:sz w:val="20"/>
                    <w:szCs w:val="20"/>
                  </w:rPr>
                </w:pPr>
                <w:r>
                  <w:rPr>
                    <w:rFonts w:hint="eastAsia" w:ascii="微软雅黑" w:hAnsi="微软雅黑" w:eastAsia="微软雅黑"/>
                    <w:sz w:val="20"/>
                    <w:szCs w:val="20"/>
                  </w:rPr>
                  <w:t>15</w:t>
                </w:r>
                <w:r>
                  <w:rPr>
                    <w:rFonts w:ascii="微软雅黑" w:hAnsi="微软雅黑" w:eastAsia="微软雅黑"/>
                    <w:sz w:val="20"/>
                    <w:szCs w:val="20"/>
                  </w:rPr>
                  <w:t>、BYOD</w:t>
                </w:r>
                <w:r>
                  <w:rPr>
                    <w:rFonts w:hint="eastAsia" w:ascii="微软雅黑" w:hAnsi="微软雅黑" w:eastAsia="微软雅黑"/>
                    <w:sz w:val="20"/>
                    <w:szCs w:val="20"/>
                  </w:rPr>
                  <w:t>支持：需支持老师和学生自带移动终端，且可以使用</w:t>
                </w:r>
                <w:r>
                  <w:rPr>
                    <w:rFonts w:ascii="微软雅黑" w:hAnsi="微软雅黑" w:eastAsia="微软雅黑"/>
                    <w:sz w:val="20"/>
                    <w:szCs w:val="20"/>
                  </w:rPr>
                  <w:t xml:space="preserve">Android、iOS、windows操作系统，广泛支持各种品牌的平板、手机和电脑，适应各种大小的屏幕和分辨率。 </w:t>
                </w:r>
              </w:p>
              <w:p>
                <w:pPr>
                  <w:spacing w:line="440" w:lineRule="exact"/>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6.</w:t>
                </w:r>
                <w:r>
                  <w:rPr>
                    <w:rFonts w:hint="eastAsia" w:ascii="微软雅黑" w:hAnsi="微软雅黑" w:eastAsia="微软雅黑"/>
                    <w:sz w:val="20"/>
                    <w:szCs w:val="20"/>
                  </w:rPr>
                  <w:t>支持跨系统、跨终端服务。支持Windows、iOS，Android、Mac OSX等常见系统。可在各系统上无缝使用。</w:t>
                </w:r>
              </w:p>
              <w:p>
                <w:pPr>
                  <w:spacing w:line="440" w:lineRule="exact"/>
                  <w:rPr>
                    <w:rFonts w:ascii="微软雅黑" w:hAnsi="微软雅黑" w:eastAsia="微软雅黑"/>
                    <w:sz w:val="20"/>
                    <w:szCs w:val="20"/>
                  </w:rPr>
                </w:pPr>
                <w:r>
                  <w:rPr>
                    <w:rFonts w:ascii="微软雅黑" w:hAnsi="微软雅黑" w:eastAsia="微软雅黑"/>
                    <w:sz w:val="20"/>
                    <w:szCs w:val="20"/>
                  </w:rPr>
                  <w:t>17.</w:t>
                </w:r>
                <w:r>
                  <w:rPr>
                    <w:rFonts w:hint="eastAsia" w:ascii="微软雅黑" w:hAnsi="微软雅黑" w:eastAsia="微软雅黑"/>
                    <w:sz w:val="20"/>
                    <w:szCs w:val="20"/>
                  </w:rPr>
                  <w:t>提供课表对接功能：由学校提供相关的中间库数据，教室和学生的课表可实现与学校课表对接</w:t>
                </w:r>
              </w:p>
              <w:p>
                <w:pPr>
                  <w:spacing w:line="440" w:lineRule="exact"/>
                  <w:rPr>
                    <w:rFonts w:ascii="微软雅黑" w:hAnsi="微软雅黑" w:eastAsia="微软雅黑"/>
                    <w:sz w:val="20"/>
                    <w:szCs w:val="20"/>
                  </w:rPr>
                </w:pPr>
                <w:r>
                  <w:rPr>
                    <w:rFonts w:ascii="微软雅黑" w:hAnsi="微软雅黑" w:eastAsia="微软雅黑"/>
                    <w:sz w:val="20"/>
                    <w:szCs w:val="20"/>
                  </w:rPr>
                  <w:t>18.</w:t>
                </w:r>
                <w:r>
                  <w:rPr>
                    <w:rFonts w:hint="eastAsia" w:ascii="微软雅黑" w:hAnsi="微软雅黑" w:eastAsia="微软雅黑"/>
                    <w:sz w:val="20"/>
                    <w:szCs w:val="20"/>
                  </w:rPr>
                  <w:t>我的课程</w:t>
                </w:r>
              </w:p>
              <w:p>
                <w:pPr>
                  <w:numPr>
                    <w:ilvl w:val="1"/>
                    <w:numId w:val="10"/>
                  </w:numPr>
                  <w:tabs>
                    <w:tab w:val="left" w:pos="131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教师可以创建自己的课程，同一门课程可以分配到一个或多个班级；</w:t>
                </w:r>
              </w:p>
              <w:p>
                <w:pPr>
                  <w:numPr>
                    <w:ilvl w:val="1"/>
                    <w:numId w:val="10"/>
                  </w:numPr>
                  <w:tabs>
                    <w:tab w:val="left" w:pos="131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教师可以为班级指定一个或多个助教老师，助教老师可以协助进行各种课程管理的操作；</w:t>
                </w:r>
              </w:p>
              <w:p>
                <w:pPr>
                  <w:numPr>
                    <w:ilvl w:val="1"/>
                    <w:numId w:val="10"/>
                  </w:numPr>
                  <w:tabs>
                    <w:tab w:val="left" w:pos="131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教师可以将课程及课程内容、作业打包为课程模板供其他教师引用；</w:t>
                </w:r>
              </w:p>
              <w:p>
                <w:pPr>
                  <w:spacing w:line="440" w:lineRule="exact"/>
                  <w:rPr>
                    <w:rFonts w:ascii="微软雅黑" w:hAnsi="微软雅黑" w:eastAsia="微软雅黑"/>
                    <w:sz w:val="20"/>
                    <w:szCs w:val="20"/>
                  </w:rPr>
                </w:pPr>
                <w:r>
                  <w:rPr>
                    <w:rFonts w:ascii="微软雅黑" w:hAnsi="微软雅黑" w:eastAsia="微软雅黑"/>
                    <w:sz w:val="20"/>
                    <w:szCs w:val="20"/>
                  </w:rPr>
                  <w:t>19.</w:t>
                </w:r>
                <w:r>
                  <w:rPr>
                    <w:rFonts w:hint="eastAsia" w:ascii="微软雅黑" w:hAnsi="微软雅黑" w:eastAsia="微软雅黑"/>
                    <w:sz w:val="20"/>
                    <w:szCs w:val="20"/>
                  </w:rPr>
                  <w:t>教师备课</w:t>
                </w:r>
              </w:p>
              <w:p>
                <w:pPr>
                  <w:numPr>
                    <w:ilvl w:val="2"/>
                    <w:numId w:val="10"/>
                  </w:numPr>
                  <w:tabs>
                    <w:tab w:val="left" w:pos="173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教师可以根据课程大纲（按单元、章、节）创建教案、学案</w:t>
                </w:r>
              </w:p>
              <w:p>
                <w:pPr>
                  <w:numPr>
                    <w:ilvl w:val="2"/>
                    <w:numId w:val="10"/>
                  </w:numPr>
                  <w:tabs>
                    <w:tab w:val="left" w:pos="173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教师可以根据需要布置课程作业，发布教学任务；</w:t>
                </w:r>
              </w:p>
              <w:p>
                <w:pPr>
                  <w:numPr>
                    <w:ilvl w:val="2"/>
                    <w:numId w:val="10"/>
                  </w:numPr>
                  <w:tabs>
                    <w:tab w:val="left" w:pos="173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教师可以为每个章节上传相应的音频、视频、图片、文档（P</w:t>
                </w:r>
                <w:r>
                  <w:rPr>
                    <w:rFonts w:ascii="微软雅黑" w:hAnsi="微软雅黑" w:eastAsia="微软雅黑"/>
                    <w:sz w:val="20"/>
                    <w:szCs w:val="20"/>
                  </w:rPr>
                  <w:t>PT</w:t>
                </w:r>
                <w:r>
                  <w:rPr>
                    <w:rFonts w:hint="eastAsia" w:ascii="微软雅黑" w:hAnsi="微软雅黑" w:eastAsia="微软雅黑"/>
                    <w:sz w:val="20"/>
                    <w:szCs w:val="20"/>
                  </w:rPr>
                  <w:t>、P</w:t>
                </w:r>
                <w:r>
                  <w:rPr>
                    <w:rFonts w:ascii="微软雅黑" w:hAnsi="微软雅黑" w:eastAsia="微软雅黑"/>
                    <w:sz w:val="20"/>
                    <w:szCs w:val="20"/>
                  </w:rPr>
                  <w:t>DF</w:t>
                </w:r>
                <w:r>
                  <w:rPr>
                    <w:rFonts w:hint="eastAsia" w:ascii="微软雅黑" w:hAnsi="微软雅黑" w:eastAsia="微软雅黑"/>
                    <w:sz w:val="20"/>
                    <w:szCs w:val="20"/>
                  </w:rPr>
                  <w:t>、W</w:t>
                </w:r>
                <w:r>
                  <w:rPr>
                    <w:rFonts w:ascii="微软雅黑" w:hAnsi="微软雅黑" w:eastAsia="微软雅黑"/>
                    <w:sz w:val="20"/>
                    <w:szCs w:val="20"/>
                  </w:rPr>
                  <w:t>ord</w:t>
                </w:r>
                <w:r>
                  <w:rPr>
                    <w:rFonts w:hint="eastAsia" w:ascii="微软雅黑" w:hAnsi="微软雅黑" w:eastAsia="微软雅黑"/>
                    <w:sz w:val="20"/>
                    <w:szCs w:val="20"/>
                  </w:rPr>
                  <w:t>）等课件内容，导入的课件既可作为导学资料，也可作为上课宣讲讨论的内容；</w:t>
                </w:r>
              </w:p>
              <w:p>
                <w:pPr>
                  <w:spacing w:line="440" w:lineRule="exact"/>
                  <w:rPr>
                    <w:rFonts w:ascii="微软雅黑" w:hAnsi="微软雅黑" w:eastAsia="微软雅黑"/>
                    <w:sz w:val="20"/>
                    <w:szCs w:val="20"/>
                  </w:rPr>
                </w:pPr>
                <w:r>
                  <w:rPr>
                    <w:rFonts w:ascii="微软雅黑" w:hAnsi="微软雅黑" w:eastAsia="微软雅黑"/>
                    <w:sz w:val="20"/>
                    <w:szCs w:val="20"/>
                  </w:rPr>
                  <w:t>20.</w:t>
                </w:r>
                <w:r>
                  <w:rPr>
                    <w:rFonts w:hint="eastAsia" w:ascii="微软雅黑" w:hAnsi="微软雅黑" w:eastAsia="微软雅黑"/>
                    <w:sz w:val="20"/>
                    <w:szCs w:val="20"/>
                  </w:rPr>
                  <w:t>校本题库：教师可以在校本题库中创建各类试题，并根据需要组成试卷。</w:t>
                </w:r>
              </w:p>
              <w:p>
                <w:pPr>
                  <w:spacing w:line="440" w:lineRule="exact"/>
                  <w:rPr>
                    <w:rFonts w:ascii="微软雅黑" w:hAnsi="微软雅黑" w:eastAsia="微软雅黑"/>
                    <w:sz w:val="20"/>
                    <w:szCs w:val="20"/>
                  </w:rPr>
                </w:pPr>
                <w:r>
                  <w:rPr>
                    <w:rFonts w:ascii="微软雅黑" w:hAnsi="微软雅黑" w:eastAsia="微软雅黑"/>
                    <w:sz w:val="20"/>
                    <w:szCs w:val="20"/>
                  </w:rPr>
                  <w:t>21.</w:t>
                </w:r>
                <w:r>
                  <w:rPr>
                    <w:rFonts w:hint="eastAsia" w:ascii="微软雅黑" w:hAnsi="微软雅黑" w:eastAsia="微软雅黑"/>
                    <w:sz w:val="20"/>
                    <w:szCs w:val="20"/>
                  </w:rPr>
                  <w:t>日常作业</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教师可以创建并发布日常作业；</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为作业指定一个或多个班级；</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指定作业的起始和结束时间；</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学员参加任务过程中，有时间提醒、快速导航、防止漏题、断点续作等功能；</w:t>
                </w:r>
              </w:p>
              <w:p>
                <w:pPr>
                  <w:spacing w:line="440" w:lineRule="exact"/>
                  <w:rPr>
                    <w:rFonts w:ascii="微软雅黑" w:hAnsi="微软雅黑" w:eastAsia="微软雅黑"/>
                    <w:sz w:val="20"/>
                    <w:szCs w:val="20"/>
                  </w:rPr>
                </w:pPr>
                <w:r>
                  <w:rPr>
                    <w:rFonts w:ascii="微软雅黑" w:hAnsi="微软雅黑" w:eastAsia="微软雅黑"/>
                    <w:sz w:val="20"/>
                    <w:szCs w:val="20"/>
                  </w:rPr>
                  <w:t>22.</w:t>
                </w:r>
                <w:r>
                  <w:rPr>
                    <w:rFonts w:hint="eastAsia" w:ascii="微软雅黑" w:hAnsi="微软雅黑" w:eastAsia="微软雅黑"/>
                    <w:sz w:val="20"/>
                    <w:szCs w:val="20"/>
                  </w:rPr>
                  <w:t>批改试卷：作业结束后，教师可以通过快速阅卷进行试卷的批改，还可以为学员的每道错题添加评语。</w:t>
                </w:r>
              </w:p>
              <w:p>
                <w:pPr>
                  <w:spacing w:line="440" w:lineRule="exact"/>
                  <w:rPr>
                    <w:rFonts w:ascii="微软雅黑" w:hAnsi="微软雅黑" w:eastAsia="微软雅黑"/>
                    <w:sz w:val="20"/>
                    <w:szCs w:val="20"/>
                  </w:rPr>
                </w:pPr>
                <w:r>
                  <w:rPr>
                    <w:rFonts w:ascii="微软雅黑" w:hAnsi="微软雅黑" w:eastAsia="微软雅黑"/>
                    <w:sz w:val="20"/>
                    <w:szCs w:val="20"/>
                  </w:rPr>
                  <w:t>23.</w:t>
                </w:r>
                <w:r>
                  <w:rPr>
                    <w:rFonts w:hint="eastAsia" w:ascii="微软雅黑" w:hAnsi="微软雅黑" w:eastAsia="微软雅黑"/>
                    <w:sz w:val="20"/>
                    <w:szCs w:val="20"/>
                  </w:rPr>
                  <w:t>成绩统计：教师或助教可以通过不同方式查看学员成绩的统计信息及图表</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教师可以查看每道题的学员作答详情，包括：对、错、未答、未参加考试</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按题目统计：查看每一题的正确率，平均分等信息</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按学生统计：查看学员的得分明细</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按名次统计：查看学员的成绩排名</w:t>
                </w:r>
              </w:p>
              <w:p>
                <w:pPr>
                  <w:spacing w:line="440" w:lineRule="exact"/>
                  <w:rPr>
                    <w:rFonts w:ascii="微软雅黑" w:hAnsi="微软雅黑" w:eastAsia="微软雅黑"/>
                    <w:sz w:val="20"/>
                    <w:szCs w:val="20"/>
                  </w:rPr>
                </w:pPr>
                <w:r>
                  <w:rPr>
                    <w:rFonts w:ascii="微软雅黑" w:hAnsi="微软雅黑" w:eastAsia="微软雅黑"/>
                    <w:sz w:val="20"/>
                    <w:szCs w:val="20"/>
                  </w:rPr>
                  <w:t>24.</w:t>
                </w:r>
                <w:r>
                  <w:rPr>
                    <w:rFonts w:hint="eastAsia" w:ascii="微软雅黑" w:hAnsi="微软雅黑" w:eastAsia="微软雅黑"/>
                    <w:sz w:val="20"/>
                    <w:szCs w:val="20"/>
                  </w:rPr>
                  <w:t>我的网盘：提供网盘空间，教师可自由上传各类文件，可以将在备课时引用网盘中的资源文件，并支持文件分享功能。</w:t>
                </w:r>
              </w:p>
              <w:p>
                <w:pPr>
                  <w:spacing w:line="440" w:lineRule="exact"/>
                  <w:rPr>
                    <w:rFonts w:ascii="微软雅黑" w:hAnsi="微软雅黑" w:eastAsia="微软雅黑"/>
                    <w:sz w:val="20"/>
                    <w:szCs w:val="20"/>
                  </w:rPr>
                </w:pPr>
                <w:r>
                  <w:rPr>
                    <w:rFonts w:ascii="微软雅黑" w:hAnsi="微软雅黑" w:eastAsia="微软雅黑"/>
                    <w:sz w:val="20"/>
                    <w:szCs w:val="20"/>
                  </w:rPr>
                  <w:t>25.</w:t>
                </w:r>
                <w:r>
                  <w:rPr>
                    <w:rFonts w:hint="eastAsia" w:ascii="微软雅黑" w:hAnsi="微软雅黑" w:eastAsia="微软雅黑"/>
                    <w:sz w:val="20"/>
                    <w:szCs w:val="20"/>
                  </w:rPr>
                  <w:t>课程讨论组：教师可以为课程创建讨论组，学员可在讨论组中提出问题、参加讨论，助教老师同样参加答题和讨论，并可协助课程老师进行管理。</w:t>
                </w:r>
              </w:p>
              <w:p>
                <w:pPr>
                  <w:spacing w:line="440" w:lineRule="exact"/>
                </w:pPr>
                <w:r>
                  <w:rPr>
                    <w:rFonts w:ascii="微软雅黑" w:hAnsi="微软雅黑" w:eastAsia="微软雅黑"/>
                    <w:sz w:val="20"/>
                    <w:szCs w:val="20"/>
                  </w:rPr>
                  <w:t>26.</w:t>
                </w:r>
                <w:r>
                  <w:rPr>
                    <w:rFonts w:hint="eastAsia" w:ascii="微软雅黑" w:hAnsi="微软雅黑" w:eastAsia="微软雅黑"/>
                    <w:sz w:val="20"/>
                    <w:szCs w:val="20"/>
                  </w:rPr>
                  <w:t>教学资源数据导出：可以将教室教学过程生成的板书、修改的课件、推导出的学习成果等各种资源迅捷的导出至平台，可以与录制资源一起放入课程资源中，供师生课后交流、分享、巩固、反思。</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5</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可移动组合桌椅</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6</w:t>
                </w:r>
                <w:r>
                  <w:rPr>
                    <w:rFonts w:hint="eastAsia" w:ascii="微软雅黑" w:hAnsi="微软雅黑" w:eastAsia="微软雅黑"/>
                    <w:sz w:val="20"/>
                    <w:szCs w:val="20"/>
                  </w:rPr>
                  <w:t>人位桌椅</w:t>
                </w:r>
              </w:p>
              <w:p>
                <w:pPr>
                  <w:spacing w:line="440" w:lineRule="exact"/>
                  <w:rPr>
                    <w:rFonts w:ascii="微软雅黑" w:hAnsi="微软雅黑" w:eastAsia="微软雅黑"/>
                    <w:sz w:val="20"/>
                    <w:szCs w:val="20"/>
                  </w:rPr>
                </w:pPr>
                <w:r>
                  <w:rPr>
                    <w:rFonts w:ascii="微软雅黑" w:hAnsi="微软雅黑" w:eastAsia="微软雅黑"/>
                    <w:sz w:val="20"/>
                    <w:szCs w:val="20"/>
                  </w:rPr>
                  <w:t>1：原生PP加玻璃纤维。可自由组合</w:t>
                </w:r>
              </w:p>
              <w:p>
                <w:pPr>
                  <w:spacing w:line="440" w:lineRule="exact"/>
                  <w:rPr>
                    <w:rFonts w:ascii="微软雅黑" w:hAnsi="微软雅黑" w:eastAsia="微软雅黑"/>
                    <w:sz w:val="20"/>
                    <w:szCs w:val="20"/>
                  </w:rPr>
                </w:pPr>
                <w:r>
                  <w:rPr>
                    <w:rFonts w:ascii="微软雅黑" w:hAnsi="微软雅黑" w:eastAsia="微软雅黑"/>
                    <w:sz w:val="20"/>
                    <w:szCs w:val="20"/>
                  </w:rPr>
                  <w:t>2： 底座，原生PP加玻璃纤维。</w:t>
                </w:r>
              </w:p>
              <w:p>
                <w:pPr>
                  <w:spacing w:line="440" w:lineRule="exact"/>
                  <w:rPr>
                    <w:rFonts w:ascii="微软雅黑" w:hAnsi="微软雅黑" w:eastAsia="微软雅黑"/>
                    <w:sz w:val="20"/>
                    <w:szCs w:val="20"/>
                  </w:rPr>
                </w:pPr>
                <w:r>
                  <w:rPr>
                    <w:rFonts w:ascii="微软雅黑" w:hAnsi="微软雅黑" w:eastAsia="微软雅黑"/>
                    <w:sz w:val="20"/>
                    <w:szCs w:val="20"/>
                  </w:rPr>
                  <w:t>3：底座托盘，原生pp。</w:t>
                </w:r>
              </w:p>
              <w:p>
                <w:pPr>
                  <w:spacing w:line="440" w:lineRule="exact"/>
                  <w:rPr>
                    <w:rFonts w:ascii="微软雅黑" w:hAnsi="微软雅黑" w:eastAsia="微软雅黑"/>
                    <w:sz w:val="20"/>
                    <w:szCs w:val="20"/>
                  </w:rPr>
                </w:pPr>
                <w:r>
                  <w:rPr>
                    <w:rFonts w:ascii="微软雅黑" w:hAnsi="微软雅黑" w:eastAsia="微软雅黑"/>
                    <w:sz w:val="20"/>
                    <w:szCs w:val="20"/>
                  </w:rPr>
                  <w:t>4： 轮子，原生尼龙。。</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5： 椅座支撑压铸件。 </w:t>
                </w:r>
              </w:p>
              <w:p>
                <w:pPr>
                  <w:spacing w:line="440" w:lineRule="exact"/>
                  <w:rPr>
                    <w:rFonts w:ascii="微软雅黑" w:hAnsi="微软雅黑" w:eastAsia="微软雅黑"/>
                    <w:sz w:val="20"/>
                    <w:szCs w:val="20"/>
                  </w:rPr>
                </w:pPr>
                <w:r>
                  <w:rPr>
                    <w:rFonts w:ascii="微软雅黑" w:hAnsi="微软雅黑" w:eastAsia="微软雅黑"/>
                    <w:sz w:val="20"/>
                    <w:szCs w:val="20"/>
                  </w:rPr>
                  <w:t>6：中间轴，锌合金。</w:t>
                </w:r>
              </w:p>
              <w:p>
                <w:pPr>
                  <w:spacing w:line="440" w:lineRule="exact"/>
                  <w:rPr>
                    <w:rFonts w:ascii="微软雅黑" w:hAnsi="微软雅黑" w:eastAsia="微软雅黑"/>
                    <w:sz w:val="20"/>
                    <w:szCs w:val="20"/>
                  </w:rPr>
                </w:pPr>
                <w:r>
                  <w:rPr>
                    <w:rFonts w:ascii="微软雅黑" w:hAnsi="微软雅黑" w:eastAsia="微软雅黑"/>
                    <w:sz w:val="20"/>
                    <w:szCs w:val="20"/>
                  </w:rPr>
                  <w:t>7：6人为书桌桌面采用25mm厚高密度纤维板，经高温高压双面</w:t>
                </w:r>
              </w:p>
              <w:p>
                <w:pPr>
                  <w:spacing w:line="440" w:lineRule="exact"/>
                  <w:rPr>
                    <w:rFonts w:ascii="微软雅黑" w:hAnsi="微软雅黑" w:eastAsia="微软雅黑"/>
                    <w:sz w:val="20"/>
                    <w:szCs w:val="20"/>
                  </w:rPr>
                </w:pPr>
                <w:r>
                  <w:rPr>
                    <w:rFonts w:hint="eastAsia" w:ascii="微软雅黑" w:hAnsi="微软雅黑" w:eastAsia="微软雅黑"/>
                    <w:sz w:val="20"/>
                    <w:szCs w:val="20"/>
                  </w:rPr>
                  <w:t>贴美耐板。桌面四周封</w:t>
                </w:r>
                <w:r>
                  <w:rPr>
                    <w:rFonts w:ascii="微软雅黑" w:hAnsi="微软雅黑" w:eastAsia="微软雅黑"/>
                    <w:sz w:val="20"/>
                    <w:szCs w:val="20"/>
                  </w:rPr>
                  <w:t>T型ABS饰条。桌子腿采用</w:t>
                </w:r>
              </w:p>
              <w:p>
                <w:pPr>
                  <w:spacing w:line="440" w:lineRule="exact"/>
                  <w:rPr>
                    <w:rFonts w:ascii="微软雅黑" w:hAnsi="微软雅黑" w:eastAsia="微软雅黑"/>
                    <w:sz w:val="20"/>
                    <w:szCs w:val="20"/>
                  </w:rPr>
                </w:pPr>
                <w:r>
                  <w:rPr>
                    <w:rFonts w:ascii="微软雅黑" w:hAnsi="微软雅黑" w:eastAsia="微软雅黑"/>
                    <w:sz w:val="20"/>
                    <w:szCs w:val="20"/>
                  </w:rPr>
                  <w:t>2mm厚优质无缝钢管高温烤制而成。脚轮采用原生</w:t>
                </w:r>
              </w:p>
              <w:p>
                <w:pPr>
                  <w:spacing w:line="440" w:lineRule="exact"/>
                  <w:rPr>
                    <w:rFonts w:ascii="微软雅黑" w:hAnsi="微软雅黑" w:eastAsia="微软雅黑"/>
                    <w:sz w:val="20"/>
                    <w:szCs w:val="20"/>
                  </w:rPr>
                </w:pPr>
                <w:r>
                  <w:rPr>
                    <w:rFonts w:hint="eastAsia" w:ascii="微软雅黑" w:hAnsi="微软雅黑" w:eastAsia="微软雅黑"/>
                    <w:sz w:val="20"/>
                    <w:szCs w:val="20"/>
                  </w:rPr>
                  <w:t>尼龙成型，每个脚轮都带有刹车。调整脚为原生</w:t>
                </w:r>
              </w:p>
              <w:p>
                <w:pPr>
                  <w:spacing w:line="440" w:lineRule="exact"/>
                  <w:rPr>
                    <w:rFonts w:ascii="微软雅黑" w:hAnsi="微软雅黑" w:eastAsia="微软雅黑"/>
                    <w:sz w:val="20"/>
                    <w:szCs w:val="20"/>
                  </w:rPr>
                </w:pPr>
                <w:r>
                  <w:rPr>
                    <w:rFonts w:ascii="微软雅黑" w:hAnsi="微软雅黑" w:eastAsia="微软雅黑"/>
                    <w:sz w:val="20"/>
                    <w:szCs w:val="20"/>
                  </w:rPr>
                  <w:t>ABS一次性浇注成型。</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6</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录制专用讲台</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1、讲桌通体钢制，主体部位冷轧钢板厚度≥5.0mm，其他辅助部位钢板厚度≥1.5mm，采用白色环保电喷漆，亚克力材质前面板方便校方丝印校标LOGO；</w:t>
                </w:r>
              </w:p>
              <w:p>
                <w:pPr>
                  <w:spacing w:line="440" w:lineRule="exact"/>
                  <w:rPr>
                    <w:rFonts w:ascii="微软雅黑" w:hAnsi="微软雅黑" w:eastAsia="微软雅黑"/>
                    <w:sz w:val="20"/>
                    <w:szCs w:val="20"/>
                  </w:rPr>
                </w:pPr>
                <w:r>
                  <w:rPr>
                    <w:rFonts w:ascii="微软雅黑" w:hAnsi="微软雅黑" w:eastAsia="微软雅黑"/>
                    <w:sz w:val="20"/>
                    <w:szCs w:val="20"/>
                  </w:rPr>
                  <w:t>2、底座：500mm×800mm，台面：700mm×880mm，高度可电控调节：最低1000mm～最高1200mm；</w:t>
                </w:r>
              </w:p>
              <w:p>
                <w:pPr>
                  <w:spacing w:line="440" w:lineRule="exact"/>
                  <w:rPr>
                    <w:rFonts w:ascii="微软雅黑" w:hAnsi="微软雅黑" w:eastAsia="微软雅黑"/>
                    <w:sz w:val="20"/>
                    <w:szCs w:val="20"/>
                  </w:rPr>
                </w:pPr>
                <w:r>
                  <w:rPr>
                    <w:rFonts w:ascii="微软雅黑" w:hAnsi="微软雅黑" w:eastAsia="微软雅黑"/>
                    <w:sz w:val="20"/>
                    <w:szCs w:val="20"/>
                  </w:rPr>
                  <w:t>3、人体工学设计,桌面台面可内嵌不小于23寸触摸屏，倾斜角度可电控调节：最低15°～最高30°，教师不用离开讲桌即可触摸板书、圈点批注、飞屏；</w:t>
                </w:r>
              </w:p>
              <w:p>
                <w:pPr>
                  <w:spacing w:line="440" w:lineRule="exact"/>
                  <w:rPr>
                    <w:rFonts w:ascii="微软雅黑" w:hAnsi="微软雅黑" w:eastAsia="微软雅黑"/>
                    <w:sz w:val="20"/>
                    <w:szCs w:val="20"/>
                  </w:rPr>
                </w:pPr>
                <w:r>
                  <w:rPr>
                    <w:rFonts w:ascii="微软雅黑" w:hAnsi="微软雅黑" w:eastAsia="微软雅黑"/>
                    <w:sz w:val="20"/>
                    <w:szCs w:val="20"/>
                  </w:rPr>
                  <w:t>4、推拉式抽屉可用来放置鼠标键盘，侧面推拉式水平托盘可临时放置各种教具，推合后隐藏在讲桌内。</w:t>
                </w:r>
              </w:p>
              <w:p>
                <w:pPr>
                  <w:spacing w:line="440" w:lineRule="exact"/>
                  <w:rPr>
                    <w:rFonts w:ascii="微软雅黑" w:hAnsi="微软雅黑" w:eastAsia="微软雅黑"/>
                    <w:sz w:val="20"/>
                    <w:szCs w:val="20"/>
                  </w:rPr>
                </w:pPr>
                <w:r>
                  <w:rPr>
                    <w:rFonts w:ascii="微软雅黑" w:hAnsi="微软雅黑" w:eastAsia="微软雅黑"/>
                    <w:sz w:val="20"/>
                    <w:szCs w:val="20"/>
                  </w:rPr>
                  <w:t>5、讲桌内部隔板式设计，可放置智慧教室终端设备；</w:t>
                </w:r>
              </w:p>
              <w:p>
                <w:pPr>
                  <w:spacing w:line="440" w:lineRule="exact"/>
                  <w:rPr>
                    <w:rFonts w:ascii="微软雅黑" w:hAnsi="微软雅黑" w:eastAsia="微软雅黑"/>
                    <w:sz w:val="20"/>
                    <w:szCs w:val="20"/>
                  </w:rPr>
                </w:pPr>
                <w:r>
                  <w:rPr>
                    <w:rFonts w:ascii="微软雅黑" w:hAnsi="微软雅黑" w:eastAsia="微软雅黑"/>
                    <w:sz w:val="20"/>
                    <w:szCs w:val="20"/>
                  </w:rPr>
                  <w:t>6、内嵌多媒体面板包含电源、音视频、USB等接口与智慧教室终端设备连接。</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7</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资源服务器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PowerEdge R640 机架式服务器主机 1U单颗丨6核6线程 16G内存丨2块1TB SAS 硬盘</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监听音箱</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信噪比≧</w:t>
                </w:r>
                <w:r>
                  <w:rPr>
                    <w:rFonts w:ascii="微软雅黑" w:hAnsi="微软雅黑" w:eastAsia="微软雅黑"/>
                    <w:sz w:val="20"/>
                    <w:szCs w:val="20"/>
                  </w:rPr>
                  <w:t>85dBA</w:t>
                </w:r>
              </w:p>
              <w:p>
                <w:pPr>
                  <w:spacing w:line="440" w:lineRule="exact"/>
                  <w:rPr>
                    <w:rFonts w:ascii="微软雅黑" w:hAnsi="微软雅黑" w:eastAsia="微软雅黑"/>
                    <w:sz w:val="20"/>
                    <w:szCs w:val="20"/>
                  </w:rPr>
                </w:pPr>
                <w:r>
                  <w:rPr>
                    <w:rFonts w:hint="eastAsia" w:ascii="微软雅黑" w:hAnsi="微软雅黑" w:eastAsia="微软雅黑"/>
                    <w:sz w:val="20"/>
                    <w:szCs w:val="20"/>
                  </w:rPr>
                  <w:t>灵敏度</w:t>
                </w:r>
                <w:r>
                  <w:rPr>
                    <w:rFonts w:ascii="微软雅黑" w:hAnsi="微软雅黑" w:eastAsia="微软雅黑"/>
                    <w:sz w:val="20"/>
                    <w:szCs w:val="20"/>
                  </w:rPr>
                  <w:t>AUX：R/L：700±50 mV;蓝牙：R/L：700±50 mFFs</w:t>
                </w:r>
              </w:p>
              <w:p>
                <w:pPr>
                  <w:spacing w:line="440" w:lineRule="exact"/>
                  <w:rPr>
                    <w:rFonts w:ascii="微软雅黑" w:hAnsi="微软雅黑" w:eastAsia="微软雅黑"/>
                    <w:sz w:val="20"/>
                    <w:szCs w:val="20"/>
                  </w:rPr>
                </w:pPr>
                <w:r>
                  <w:rPr>
                    <w:rFonts w:hint="eastAsia" w:ascii="微软雅黑" w:hAnsi="微软雅黑" w:eastAsia="微软雅黑"/>
                    <w:sz w:val="20"/>
                    <w:szCs w:val="20"/>
                  </w:rPr>
                  <w:t>频响范围</w:t>
                </w:r>
                <w:r>
                  <w:rPr>
                    <w:rFonts w:ascii="微软雅黑" w:hAnsi="微软雅黑" w:eastAsia="微软雅黑"/>
                    <w:sz w:val="20"/>
                    <w:szCs w:val="20"/>
                  </w:rPr>
                  <w:t>R/L：80 Hz-20 KHz</w:t>
                </w:r>
              </w:p>
              <w:p>
                <w:pPr>
                  <w:spacing w:line="440" w:lineRule="exact"/>
                  <w:rPr>
                    <w:rFonts w:ascii="微软雅黑" w:hAnsi="微软雅黑" w:eastAsia="微软雅黑"/>
                    <w:sz w:val="20"/>
                    <w:szCs w:val="20"/>
                  </w:rPr>
                </w:pPr>
                <w:r>
                  <w:rPr>
                    <w:rFonts w:hint="eastAsia" w:ascii="微软雅黑" w:hAnsi="微软雅黑" w:eastAsia="微软雅黑"/>
                    <w:sz w:val="20"/>
                    <w:szCs w:val="20"/>
                  </w:rPr>
                  <w:t>音箱控制：按键</w:t>
                </w:r>
              </w:p>
              <w:p>
                <w:pPr>
                  <w:spacing w:line="440" w:lineRule="exact"/>
                  <w:rPr>
                    <w:rFonts w:ascii="微软雅黑" w:hAnsi="微软雅黑" w:eastAsia="微软雅黑"/>
                    <w:sz w:val="20"/>
                    <w:szCs w:val="20"/>
                  </w:rPr>
                </w:pPr>
                <w:r>
                  <w:rPr>
                    <w:rFonts w:hint="eastAsia" w:ascii="微软雅黑" w:hAnsi="微软雅黑" w:eastAsia="微软雅黑"/>
                    <w:sz w:val="20"/>
                    <w:szCs w:val="20"/>
                  </w:rPr>
                  <w:t>接口：</w:t>
                </w:r>
                <w:r>
                  <w:rPr>
                    <w:rFonts w:ascii="微软雅黑" w:hAnsi="微软雅黑" w:eastAsia="微软雅黑"/>
                    <w:sz w:val="20"/>
                    <w:szCs w:val="20"/>
                  </w:rPr>
                  <w:t>AUX、蓝牙</w:t>
                </w:r>
              </w:p>
              <w:p>
                <w:pPr>
                  <w:spacing w:line="440" w:lineRule="exact"/>
                  <w:rPr>
                    <w:rFonts w:ascii="微软雅黑" w:hAnsi="微软雅黑" w:eastAsia="微软雅黑"/>
                    <w:sz w:val="20"/>
                    <w:szCs w:val="20"/>
                  </w:rPr>
                </w:pPr>
                <w:r>
                  <w:rPr>
                    <w:rFonts w:hint="eastAsia" w:ascii="微软雅黑" w:hAnsi="微软雅黑" w:eastAsia="微软雅黑"/>
                    <w:sz w:val="20"/>
                    <w:szCs w:val="20"/>
                  </w:rPr>
                  <w:t>电源：电源供电</w:t>
                </w:r>
              </w:p>
              <w:p>
                <w:pPr>
                  <w:spacing w:line="440" w:lineRule="exact"/>
                  <w:rPr>
                    <w:rFonts w:ascii="微软雅黑" w:hAnsi="微软雅黑" w:eastAsia="微软雅黑"/>
                    <w:sz w:val="20"/>
                    <w:szCs w:val="20"/>
                  </w:rPr>
                </w:pPr>
                <w:r>
                  <w:rPr>
                    <w:rFonts w:hint="eastAsia" w:ascii="微软雅黑" w:hAnsi="微软雅黑" w:eastAsia="微软雅黑"/>
                    <w:sz w:val="20"/>
                    <w:szCs w:val="20"/>
                  </w:rPr>
                  <w:t>线长：</w:t>
                </w:r>
                <w:r>
                  <w:rPr>
                    <w:rFonts w:ascii="微软雅黑" w:hAnsi="微软雅黑" w:eastAsia="微软雅黑"/>
                    <w:sz w:val="20"/>
                    <w:szCs w:val="20"/>
                  </w:rPr>
                  <w:t>1.5m-2m</w:t>
                </w:r>
              </w:p>
              <w:p>
                <w:pPr>
                  <w:spacing w:line="440" w:lineRule="exact"/>
                  <w:rPr>
                    <w:rFonts w:ascii="微软雅黑" w:hAnsi="微软雅黑" w:eastAsia="微软雅黑"/>
                    <w:sz w:val="20"/>
                    <w:szCs w:val="20"/>
                  </w:rPr>
                </w:pPr>
                <w:r>
                  <w:rPr>
                    <w:rFonts w:hint="eastAsia" w:ascii="微软雅黑" w:hAnsi="微软雅黑" w:eastAsia="微软雅黑"/>
                    <w:sz w:val="20"/>
                    <w:szCs w:val="20"/>
                  </w:rPr>
                  <w:t>尺寸：</w:t>
                </w:r>
                <w:r>
                  <w:rPr>
                    <w:rFonts w:ascii="微软雅黑" w:hAnsi="微软雅黑" w:eastAsia="微软雅黑"/>
                    <w:sz w:val="20"/>
                    <w:szCs w:val="20"/>
                  </w:rPr>
                  <w:t>124×255×125mm</w:t>
                </w:r>
              </w:p>
              <w:p>
                <w:pPr>
                  <w:spacing w:line="440" w:lineRule="exact"/>
                  <w:rPr>
                    <w:rFonts w:ascii="微软雅黑" w:hAnsi="微软雅黑" w:eastAsia="微软雅黑"/>
                    <w:sz w:val="20"/>
                    <w:szCs w:val="20"/>
                  </w:rPr>
                </w:pPr>
                <w:r>
                  <w:rPr>
                    <w:rFonts w:hint="eastAsia" w:ascii="微软雅黑" w:hAnsi="微软雅黑" w:eastAsia="微软雅黑"/>
                    <w:sz w:val="20"/>
                    <w:szCs w:val="20"/>
                  </w:rPr>
                  <w:t>重量：</w:t>
                </w:r>
                <w:r>
                  <w:rPr>
                    <w:rFonts w:ascii="微软雅黑" w:hAnsi="微软雅黑" w:eastAsia="微软雅黑"/>
                    <w:sz w:val="20"/>
                    <w:szCs w:val="20"/>
                  </w:rPr>
                  <w:t>0.9KG</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9</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互动云平台</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cs="宋体"/>
                    <w:kern w:val="0"/>
                    <w:sz w:val="20"/>
                    <w:szCs w:val="20"/>
                  </w:rPr>
                  <w:t>1.支持</w:t>
                </w:r>
                <w:r>
                  <w:rPr>
                    <w:rFonts w:hint="eastAsia" w:ascii="微软雅黑" w:hAnsi="微软雅黑" w:eastAsia="微软雅黑" w:cs="宋体"/>
                    <w:bCs/>
                    <w:kern w:val="0"/>
                    <w:sz w:val="20"/>
                    <w:szCs w:val="20"/>
                  </w:rPr>
                  <w:t>多</w:t>
                </w:r>
                <w:r>
                  <w:rPr>
                    <w:rFonts w:hint="eastAsia" w:ascii="微软雅黑" w:hAnsi="微软雅黑" w:eastAsia="微软雅黑" w:cs="宋体"/>
                    <w:kern w:val="0"/>
                    <w:sz w:val="20"/>
                    <w:szCs w:val="20"/>
                  </w:rPr>
                  <w:t xml:space="preserve">个接入点之间可以任意组建虚拟教室，支持多并发的互动组合；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2.支持Chrome、Firefox、Opera、搜狗、360、Safari 等支持 WebRTC/RTMP 的浏览器直接呼入会议；支持手机APP直接接入，参与互动；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3.具备使用统计功能，可统计会议室使用周期；</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4.支持SIP的TLS和SRTP音视频传输加密，保证呼叫安全；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5.支持设置互动密码，主持人加入前可设置访客密码，参与人员必须输入访客密码才能参与；</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6.支持主持人锁定会议，其他参与人员无法入会；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7.支持ITU-T H.323、H.320、IETF SIP标准；支持G.711、G.719、G.722、G.728、G.722.1、G.722.1 Annex C、AAC LC/LD、Silk等音频编解码协议；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8.支持会场以Web方式进行远程监控，用户不增加任何设备的情况下，以WEB方式监控各会场情况，支持监视窗口动态选择，动态改变监控窗口数量，监控界面支持≥20路远程图像同时显示；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9.支持IP自动升降速，多种QOS保障机制，降低网络丢包、延迟、抖动等情况对视频会议效果的影响，能自动调节降低参会速率支持视频组播、视频发送组播方式会议组播、全分布式组播功能，适应不同网络情况；支持会议终端断线自动重邀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10.内置网守GK、Web服务器、SIP服务器、信令及媒体网关功能。</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0</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智慧教室媒体终端</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一、整体要求：</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1.智慧教室终端为嵌入式架构一体化设备，各项应用功能高度融合。仅需1台终端主机及1块讲台触控屏，所有功能通过讲台触控屏操作完成，简单易用。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智慧教室终端支持智慧控制、专业录播、大规模互动、音频处理、信息发布、无线覆盖、投屏、圈点批注、物联控制等信息化教学应用，基于模块化设计，可根据实际需求增减扩展，而无需更换主机硬件。（提供主机开盖主板实物照片以及产品来源渠道合法的证明文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二、内置智慧控制模块：</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通过智慧教室终端内的触控屏可实现对整个系统的可视化操作，包括登录终端、操作电脑、信号切换、设备开关、调节音量、录制一键启停、互动拨号及挂断、无线投屏、多屏协作分组互动、物联环控、系统设置等，授课老师站在智慧教室终端前即可操作设备，无需触摸液晶触控一体机大屏或电子白板操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2.为便于老师清晰观看和手指触控操作，终端内置触控屏尺寸不得小于2</w:t>
                </w:r>
                <w:r>
                  <w:rPr>
                    <w:rFonts w:ascii="微软雅黑" w:hAnsi="微软雅黑" w:eastAsia="微软雅黑" w:cs="宋体"/>
                    <w:kern w:val="0"/>
                    <w:sz w:val="20"/>
                    <w:szCs w:val="20"/>
                  </w:rPr>
                  <w:t>3</w:t>
                </w:r>
                <w:r>
                  <w:rPr>
                    <w:rFonts w:hint="eastAsia" w:ascii="微软雅黑" w:hAnsi="微软雅黑" w:eastAsia="微软雅黑" w:cs="宋体"/>
                    <w:kern w:val="0"/>
                    <w:sz w:val="20"/>
                    <w:szCs w:val="20"/>
                  </w:rPr>
                  <w:t>英寸，采用电容屏，支持1080P高清显示。</w:t>
                </w:r>
                <w:r>
                  <w:rPr>
                    <w:rFonts w:hint="eastAsia" w:ascii="微软雅黑" w:hAnsi="微软雅黑" w:eastAsia="微软雅黑"/>
                    <w:sz w:val="20"/>
                    <w:szCs w:val="20"/>
                    <w:highlight w:val="yellow"/>
                  </w:rPr>
                  <w:t>支持多点触控；</w:t>
                </w:r>
                <w:r>
                  <w:rPr>
                    <w:rFonts w:hint="eastAsia" w:ascii="微软雅黑" w:hAnsi="微软雅黑" w:eastAsia="微软雅黑" w:cs="宋体"/>
                    <w:kern w:val="0"/>
                    <w:sz w:val="20"/>
                    <w:szCs w:val="20"/>
                  </w:rPr>
                  <w:t>能够实时显示查看所在教室设备信息、网络信息、使用状态等，包括教室名称、用户名称、当前时间、导播画面预览、录制状态指示、远程互动状态、WIFI热点和密码、设备IP地址等多种信息。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支持同屏异显功能，无需单独的电脑显示屏，终端触控屏即作为电脑的触控显示屏又可以作为终端的中控操作屏，两者之间通过一键切换。当触控屏显示电脑界面时电脑画面被同步在投影幕或液晶大屏上显示，当触控屏一键切换到中控界面时，投影幕或液晶大屏上的电脑画面不受影响仍正常显示，中控界面仅在终端触控屏上显现，不会干扰学生注意力。</w:t>
                </w:r>
              </w:p>
              <w:p>
                <w:pPr>
                  <w:widowControl/>
                  <w:spacing w:before="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4.内置教师权限管理模块，教师可通过账号密码、二维码扫码、IC卡刷卡等多种方式登录设备，设备可以自动读取教师信息与权限，支持对接资源平台，自动开启个人空间、自动匹配个人数据等。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5.可自动采集上传用户及终端的使用信息，生成教师考勤、产品使用周期和能耗等有关数据，进行统计和分析，形成图例或报表，为管理者提供教学行为与设备使用率的教育大数据。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三、内置录播模块：</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1.要求集录制、导播、跟踪、音视频编解码、远程互动、音频处理及功放、存储（硬盘容量≥1TB）、流媒体服务器等于一体，无需额外再配跟踪主机、音频处理器、功放、流媒体服务器等外设。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2.录播画面在终端触控屏上可实时预览，轻点终端触控屏即可实现录制、停止、加时等操作，录制开启会在投影幕或液晶大屏上呈现倒计时准备提醒界面，提醒师生即将录制做好准备。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3.内置自动导播系统，全自动录制时，具有合理的画面跟踪切换机制，可智能进行老师特写、老师全景、学生全景、老师PPT课件画面的自动切换。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 支持web远程导播控制，导播画面模式支持单画面、多画面、双分屏、画中画等；通过键鼠即可控制导播实时切换；支持手动/自动导播切换和手动/自动跟踪切换；支持外接无线平板电脑用于导播控制，实现平板的视频直播预览、录制控制、手动导播切换和摄像机云台控制等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不少于7路1080P高清视频信号输入，3G-SDI输入接口不少于6路，HDMI输入接口不少于1路，LAN输入接口不少于4路，USB接口不少于3个，RS232控制接口不少于1个；HDMI输出接口不少于2路；音频支持6路或以上麦克风信号的接入能力，每路均支持独立的48V幻象供电开关，立体声音频输入不少于1路，立体声音频输出不少于1路，音频功放输出不少于2通道。</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 内置数字音频处理模块，无需另配音频处理器。支持回声抑制、麦克风独立幻象供电、EQ均衡调节、增益调节等。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四、内置智慧教学模块：</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1.内置无线投屏，支持Airplay、Miracast主流无线投屏协议及APP软件投屏方式</w:t>
                </w:r>
                <w:r>
                  <w:rPr>
                    <w:rFonts w:hint="eastAsia" w:ascii="微软雅黑" w:hAnsi="微软雅黑" w:eastAsia="微软雅黑" w:cs="宋体"/>
                    <w:kern w:val="0"/>
                    <w:sz w:val="20"/>
                    <w:szCs w:val="20"/>
                    <w:highlight w:val="yellow"/>
                  </w:rPr>
                  <w:t>（现场演示无线投屏功能）</w:t>
                </w:r>
                <w:r>
                  <w:rPr>
                    <w:rFonts w:hint="eastAsia" w:ascii="微软雅黑" w:hAnsi="微软雅黑" w:eastAsia="微软雅黑" w:cs="宋体"/>
                    <w:kern w:val="0"/>
                    <w:sz w:val="20"/>
                    <w:szCs w:val="20"/>
                  </w:rPr>
                  <w:t>，</w:t>
                </w:r>
                <w:r>
                  <w:rPr>
                    <w:rFonts w:hint="eastAsia" w:ascii="微软雅黑" w:hAnsi="微软雅黑" w:eastAsia="微软雅黑"/>
                    <w:sz w:val="20"/>
                    <w:szCs w:val="20"/>
                  </w:rPr>
                  <w:t>支持多点触控</w:t>
                </w:r>
                <w:r>
                  <w:rPr>
                    <w:rFonts w:hint="eastAsia"/>
                    <w:sz w:val="24"/>
                  </w:rPr>
                  <w:t>；</w:t>
                </w:r>
                <w:r>
                  <w:rPr>
                    <w:rFonts w:hint="eastAsia" w:ascii="微软雅黑" w:hAnsi="微软雅黑" w:eastAsia="微软雅黑" w:cs="宋体"/>
                    <w:kern w:val="0"/>
                    <w:sz w:val="20"/>
                    <w:szCs w:val="20"/>
                  </w:rPr>
                  <w:t>支持≥4个移动设备同时将内容投屏显示到智慧教室终端（需支持手机、平板、笔记本电脑3种不同类型移动设备），老师可以在终端触控屏上同时预览4个移动设备的投屏缩略画面，选中任一画面满屏输出到投影幕或液晶大屏上显示；在录播模块支持下可以录制投屏内容，完整记录老师投屏、圈点批注全过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内置信息发布系统，信息接收权限分为强制接收和非强制接收两类，非强制接收类型可通过终端触控屏关闭，强制接收类型不可关闭。信息发布系统可实时接收管理员推送的音频、视频、图片、文字等信息并在大屏上投屏显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3.内置无线路由，实现整个教室的无线网覆盖；支持多个终端点的稳定接入。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4.内置多路信号源切换显示功能，支持对输入的信号源及网络信号（包含但不仅限于：老师电脑/老师外接笔记本/无线投屏/远程教室/远程视频会议/分组教学的小组屏画面）切换到大屏上显示；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5.内置数字功放，无需配置独立的功放，可直接接入无源音箱扩声，也可外接功率放大器扩声。支持对音频输入输出通道进行音量调节，支持对音频输出通道进行静音设置。</w:t>
                </w:r>
                <w:r>
                  <w:rPr>
                    <w:rFonts w:hint="eastAsia" w:ascii="微软雅黑" w:hAnsi="微软雅黑" w:eastAsia="微软雅黑" w:cs="宋体"/>
                    <w:kern w:val="0"/>
                    <w:sz w:val="20"/>
                    <w:szCs w:val="20"/>
                  </w:rPr>
                  <w:br w:type="textWrapping"/>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1</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嵌入式管理系统</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cs="宋体"/>
                    <w:kern w:val="0"/>
                    <w:sz w:val="20"/>
                    <w:szCs w:val="20"/>
                  </w:rPr>
                  <w:t>1.为保证系统的稳定性，所投产品需内置于智慧教室终端；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2.采用智能操作系统，支持可视化集中管控终端所有功能；具备同屏控制、多媒体信号切换、录播启停、互动拨号、多屏互动控制、物联环控等触控界面；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3.管理员可远程统一开/关设备，统一修改无线网络信息，统一设置触控一体机或投影开关机串口码。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5.支持手机扫码控制，通过手机扫描设备二维码，可以对设备进行远程控制，包含信号切换、物联控制、外设开关控制等。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6.支持用户通过移动端自主反馈设备软硬件故障问题并上传至平台，管理员通过平台可跟踪问题解决进度。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7.授课老师可一键发起远程协助，申请管理员通过平台远程控制设备排查故障，协助授课老师专心上课。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8.支持设备批量升级，推送系统升级信息，并可自定义升级时间，不影响正常教学活动开展。</w:t>
                </w:r>
                <w:r>
                  <w:rPr>
                    <w:rFonts w:hint="eastAsia" w:ascii="微软雅黑" w:hAnsi="微软雅黑" w:eastAsia="微软雅黑" w:cs="宋体"/>
                    <w:kern w:val="0"/>
                    <w:sz w:val="20"/>
                    <w:szCs w:val="20"/>
                  </w:rPr>
                  <w:br w:type="textWrapping"/>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780" w:type="dxa"/>
                <w:shd w:val="clear" w:color="auto" w:fill="auto"/>
                <w:noWrap/>
                <w:vAlign w:val="center"/>
              </w:tcPr>
              <w:p>
                <w:pPr>
                  <w:jc w:val="center"/>
                  <w:rPr>
                    <w:rFonts w:ascii="微软雅黑" w:hAnsi="微软雅黑" w:eastAsia="微软雅黑"/>
                    <w:sz w:val="20"/>
                    <w:szCs w:val="20"/>
                  </w:rPr>
                </w:pPr>
                <w:r>
                  <w:rPr>
                    <w:rFonts w:hint="eastAsia" w:ascii="微软雅黑" w:hAnsi="微软雅黑" w:eastAsia="微软雅黑"/>
                    <w:sz w:val="20"/>
                    <w:szCs w:val="20"/>
                  </w:rPr>
                  <w:t>数据恢复软件</w:t>
                </w:r>
              </w:p>
            </w:tc>
            <w:tc>
              <w:tcPr>
                <w:tcW w:w="4980" w:type="dxa"/>
                <w:shd w:val="clear" w:color="auto" w:fill="auto"/>
                <w:noWrap w:val="0"/>
                <w:vAlign w:val="center"/>
              </w:tcPr>
              <w:p>
                <w:pPr>
                  <w:rPr>
                    <w:rFonts w:ascii="微软雅黑" w:hAnsi="微软雅黑" w:eastAsia="微软雅黑"/>
                    <w:sz w:val="20"/>
                    <w:szCs w:val="20"/>
                  </w:rPr>
                </w:pPr>
                <w:r>
                  <w:rPr>
                    <w:rFonts w:hint="eastAsia" w:ascii="微软雅黑" w:hAnsi="微软雅黑" w:eastAsia="微软雅黑"/>
                    <w:sz w:val="18"/>
                    <w:szCs w:val="18"/>
                  </w:rPr>
                  <w:t>数据恢复系统可以实现恢复被删除、被格式化、分区丢失、重新分区或者分区提示格式化的数据。软件分为删除恢复、格式化恢复、分区丢失恢复、原始恢复四个功能。</w:t>
                </w:r>
                <w:r>
                  <w:rPr>
                    <w:rFonts w:hint="eastAsia" w:ascii="微软雅黑" w:hAnsi="微软雅黑" w:eastAsia="微软雅黑"/>
                    <w:sz w:val="18"/>
                    <w:szCs w:val="18"/>
                  </w:rPr>
                  <w:br w:type="textWrapping"/>
                </w:r>
                <w:r>
                  <w:rPr>
                    <w:rFonts w:ascii="微软雅黑" w:hAnsi="微软雅黑" w:eastAsia="微软雅黑"/>
                    <w:sz w:val="18"/>
                    <w:szCs w:val="18"/>
                  </w:rPr>
                  <w:t>1、</w:t>
                </w:r>
                <w:r>
                  <w:rPr>
                    <w:rFonts w:hint="eastAsia" w:ascii="微软雅黑" w:hAnsi="微软雅黑" w:eastAsia="微软雅黑"/>
                    <w:sz w:val="18"/>
                    <w:szCs w:val="18"/>
                  </w:rPr>
                  <w:t>删除恢复：删除文件恢复功能，可以恢复计算机上删除的文件。此功能可快速访问已删除文件，可以通过前置条件来恢复具体的文件内容。</w:t>
                </w:r>
                <w:r>
                  <w:rPr>
                    <w:rFonts w:hint="eastAsia" w:ascii="微软雅黑" w:hAnsi="微软雅黑" w:eastAsia="微软雅黑"/>
                    <w:sz w:val="18"/>
                    <w:szCs w:val="18"/>
                  </w:rPr>
                  <w:br w:type="textWrapping"/>
                </w:r>
                <w:r>
                  <w:rPr>
                    <w:rFonts w:hint="eastAsia" w:ascii="微软雅黑" w:hAnsi="微软雅黑" w:eastAsia="微软雅黑"/>
                    <w:sz w:val="18"/>
                    <w:szCs w:val="18"/>
                  </w:rPr>
                  <w:t>2、格式化恢复：如果不小心格式化了你计算机上的一个分区。在这种情况下，可以格式化文件恢复。它可以从已格式化的分区中，恢复你的文件。</w:t>
                </w:r>
                <w:r>
                  <w:rPr>
                    <w:rFonts w:hint="eastAsia" w:ascii="微软雅黑" w:hAnsi="微软雅黑" w:eastAsia="微软雅黑"/>
                    <w:sz w:val="18"/>
                    <w:szCs w:val="18"/>
                  </w:rPr>
                  <w:br w:type="textWrapping"/>
                </w:r>
                <w:r>
                  <w:rPr>
                    <w:rFonts w:hint="eastAsia" w:ascii="微软雅黑" w:hAnsi="微软雅黑" w:eastAsia="微软雅黑"/>
                    <w:sz w:val="18"/>
                    <w:szCs w:val="18"/>
                  </w:rPr>
                  <w:t>3、分区丢失恢复：恢复因分区丢失而造成的数据丢失。</w:t>
                </w:r>
                <w:r>
                  <w:rPr>
                    <w:rFonts w:hint="eastAsia" w:ascii="微软雅黑" w:hAnsi="微软雅黑" w:eastAsia="微软雅黑"/>
                    <w:sz w:val="18"/>
                    <w:szCs w:val="18"/>
                  </w:rPr>
                  <w:br w:type="textWrapping"/>
                </w:r>
                <w:r>
                  <w:rPr>
                    <w:rFonts w:ascii="微软雅黑" w:hAnsi="微软雅黑" w:eastAsia="微软雅黑"/>
                    <w:sz w:val="18"/>
                    <w:szCs w:val="18"/>
                  </w:rPr>
                  <w:t>4、</w:t>
                </w:r>
                <w:r>
                  <w:rPr>
                    <w:rFonts w:hint="eastAsia" w:ascii="微软雅黑" w:hAnsi="微软雅黑" w:eastAsia="微软雅黑"/>
                    <w:sz w:val="18"/>
                    <w:szCs w:val="18"/>
                  </w:rPr>
                  <w:t>高级恢复：高级恢复功能可以恢复任何文件，无论是从回收站清空或由于其他一些原因丢失了的，比如驱动损坏或丢失或文件系统被严重损坏或被毁。投标人接受除上述功能外的定制开发。</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33</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触摸屏控制终端</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内置智慧触控控制模块：</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1.通过智慧教室终端内的触控屏可实现对整个系统的可视化操作，包括登录终端、操作电脑、信号切换、设备开关、调节音量、录制一键启停、互动拨号及挂断、无线投屏、多屏协作分组互动、物联环控、系统设置等，授课老师站在智慧教室终端前即可操作设备，无需触摸液晶触控一体机大屏或电子白板操作。                                               </w:t>
                </w:r>
              </w:p>
              <w:p>
                <w:pPr>
                  <w:spacing w:line="440" w:lineRule="exact"/>
                  <w:rPr>
                    <w:rFonts w:ascii="微软雅黑" w:hAnsi="微软雅黑" w:eastAsia="微软雅黑"/>
                    <w:sz w:val="20"/>
                    <w:szCs w:val="20"/>
                  </w:rPr>
                </w:pPr>
                <w:r>
                  <w:rPr>
                    <w:rFonts w:ascii="微软雅黑" w:hAnsi="微软雅黑" w:eastAsia="微软雅黑"/>
                    <w:sz w:val="20"/>
                    <w:szCs w:val="20"/>
                  </w:rPr>
                  <w:t>2.为便于老师清晰观看和手指触控操作，终端内置触控屏23英寸，采用电容屏，支持1080P高清显示。能够实时显示查看所在教室设备信息、网络信</w:t>
                </w:r>
                <w:r>
                  <w:rPr>
                    <w:rFonts w:hint="eastAsia" w:ascii="微软雅黑" w:hAnsi="微软雅黑" w:eastAsia="微软雅黑"/>
                    <w:sz w:val="20"/>
                    <w:szCs w:val="20"/>
                  </w:rPr>
                  <w:t>息、使用状态等，包括教室名称、用户名称、当前时间、导播画面预览、录制状态指示、远程互动状态、</w:t>
                </w:r>
                <w:r>
                  <w:rPr>
                    <w:rFonts w:ascii="微软雅黑" w:hAnsi="微软雅黑" w:eastAsia="微软雅黑"/>
                    <w:sz w:val="20"/>
                    <w:szCs w:val="20"/>
                  </w:rPr>
                  <w:t>WIFI热点和密码、设备IP地址等多种信息。</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34</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控制接口单元</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支持不少于</w:t>
                </w:r>
                <w:r>
                  <w:rPr>
                    <w:rFonts w:ascii="微软雅黑" w:hAnsi="微软雅黑" w:eastAsia="微软雅黑"/>
                    <w:sz w:val="20"/>
                    <w:szCs w:val="20"/>
                  </w:rPr>
                  <w:t>7路1080P高清视频信号输入，</w:t>
                </w:r>
              </w:p>
              <w:p>
                <w:pPr>
                  <w:spacing w:line="440" w:lineRule="exact"/>
                  <w:rPr>
                    <w:rFonts w:ascii="微软雅黑" w:hAnsi="微软雅黑" w:eastAsia="微软雅黑"/>
                    <w:sz w:val="20"/>
                    <w:szCs w:val="20"/>
                  </w:rPr>
                </w:pPr>
                <w:r>
                  <w:rPr>
                    <w:rFonts w:ascii="微软雅黑" w:hAnsi="微软雅黑" w:eastAsia="微软雅黑"/>
                    <w:sz w:val="20"/>
                    <w:szCs w:val="20"/>
                  </w:rPr>
                  <w:t>3G-SDI输入接口不少于6路，</w:t>
                </w:r>
              </w:p>
              <w:p>
                <w:pPr>
                  <w:spacing w:line="440" w:lineRule="exact"/>
                  <w:rPr>
                    <w:rFonts w:ascii="微软雅黑" w:hAnsi="微软雅黑" w:eastAsia="微软雅黑"/>
                    <w:sz w:val="20"/>
                    <w:szCs w:val="20"/>
                  </w:rPr>
                </w:pPr>
                <w:r>
                  <w:rPr>
                    <w:rFonts w:ascii="微软雅黑" w:hAnsi="微软雅黑" w:eastAsia="微软雅黑"/>
                    <w:sz w:val="20"/>
                    <w:szCs w:val="20"/>
                  </w:rPr>
                  <w:t>HDMI输入接口不少于1路，</w:t>
                </w:r>
              </w:p>
              <w:p>
                <w:pPr>
                  <w:spacing w:line="440" w:lineRule="exact"/>
                  <w:rPr>
                    <w:rFonts w:ascii="微软雅黑" w:hAnsi="微软雅黑" w:eastAsia="微软雅黑"/>
                    <w:sz w:val="20"/>
                    <w:szCs w:val="20"/>
                  </w:rPr>
                </w:pPr>
                <w:r>
                  <w:rPr>
                    <w:rFonts w:ascii="微软雅黑" w:hAnsi="微软雅黑" w:eastAsia="微软雅黑"/>
                    <w:sz w:val="20"/>
                    <w:szCs w:val="20"/>
                  </w:rPr>
                  <w:t>LAN输入接口不少于4路，</w:t>
                </w:r>
              </w:p>
              <w:p>
                <w:pPr>
                  <w:spacing w:line="440" w:lineRule="exact"/>
                  <w:rPr>
                    <w:rFonts w:ascii="微软雅黑" w:hAnsi="微软雅黑" w:eastAsia="微软雅黑"/>
                    <w:sz w:val="20"/>
                    <w:szCs w:val="20"/>
                  </w:rPr>
                </w:pPr>
                <w:r>
                  <w:rPr>
                    <w:rFonts w:ascii="微软雅黑" w:hAnsi="微软雅黑" w:eastAsia="微软雅黑"/>
                    <w:sz w:val="20"/>
                    <w:szCs w:val="20"/>
                  </w:rPr>
                  <w:t>USB接口不少于3个，</w:t>
                </w:r>
              </w:p>
              <w:p>
                <w:pPr>
                  <w:spacing w:line="440" w:lineRule="exact"/>
                  <w:rPr>
                    <w:rFonts w:ascii="微软雅黑" w:hAnsi="微软雅黑" w:eastAsia="微软雅黑"/>
                    <w:sz w:val="20"/>
                    <w:szCs w:val="20"/>
                  </w:rPr>
                </w:pPr>
                <w:r>
                  <w:rPr>
                    <w:rFonts w:ascii="微软雅黑" w:hAnsi="微软雅黑" w:eastAsia="微软雅黑"/>
                    <w:sz w:val="20"/>
                    <w:szCs w:val="20"/>
                  </w:rPr>
                  <w:t>RS232控制接口不少于1个；</w:t>
                </w:r>
              </w:p>
              <w:p>
                <w:pPr>
                  <w:spacing w:line="440" w:lineRule="exact"/>
                  <w:rPr>
                    <w:rFonts w:ascii="微软雅黑" w:hAnsi="微软雅黑" w:eastAsia="微软雅黑"/>
                    <w:sz w:val="20"/>
                    <w:szCs w:val="20"/>
                  </w:rPr>
                </w:pPr>
                <w:r>
                  <w:rPr>
                    <w:rFonts w:ascii="微软雅黑" w:hAnsi="微软雅黑" w:eastAsia="微软雅黑"/>
                    <w:sz w:val="20"/>
                    <w:szCs w:val="20"/>
                  </w:rPr>
                  <w:t>HDMI输出接口不少于2路；</w:t>
                </w:r>
              </w:p>
              <w:p>
                <w:pPr>
                  <w:spacing w:line="440" w:lineRule="exact"/>
                  <w:rPr>
                    <w:rFonts w:ascii="微软雅黑" w:hAnsi="微软雅黑" w:eastAsia="微软雅黑"/>
                    <w:sz w:val="20"/>
                    <w:szCs w:val="20"/>
                  </w:rPr>
                </w:pPr>
                <w:r>
                  <w:rPr>
                    <w:rFonts w:ascii="微软雅黑" w:hAnsi="微软雅黑" w:eastAsia="微软雅黑"/>
                    <w:sz w:val="20"/>
                    <w:szCs w:val="20"/>
                  </w:rPr>
                  <w:t>音频支持6路或以上麦克风信号的接入能力，每路均支持独立的48V幻象供电开关，</w:t>
                </w:r>
              </w:p>
              <w:p>
                <w:pPr>
                  <w:spacing w:line="440" w:lineRule="exact"/>
                  <w:rPr>
                    <w:rFonts w:ascii="微软雅黑" w:hAnsi="微软雅黑" w:eastAsia="微软雅黑"/>
                    <w:sz w:val="20"/>
                    <w:szCs w:val="20"/>
                  </w:rPr>
                </w:pPr>
                <w:r>
                  <w:rPr>
                    <w:rFonts w:ascii="微软雅黑" w:hAnsi="微软雅黑" w:eastAsia="微软雅黑"/>
                    <w:sz w:val="20"/>
                    <w:szCs w:val="20"/>
                  </w:rPr>
                  <w:t>立体声音频输入不少于1路，</w:t>
                </w:r>
              </w:p>
              <w:p>
                <w:pPr>
                  <w:spacing w:line="440" w:lineRule="exact"/>
                  <w:rPr>
                    <w:rFonts w:ascii="微软雅黑" w:hAnsi="微软雅黑" w:eastAsia="微软雅黑"/>
                    <w:sz w:val="20"/>
                    <w:szCs w:val="20"/>
                  </w:rPr>
                </w:pPr>
                <w:r>
                  <w:rPr>
                    <w:rFonts w:ascii="微软雅黑" w:hAnsi="微软雅黑" w:eastAsia="微软雅黑"/>
                    <w:sz w:val="20"/>
                    <w:szCs w:val="20"/>
                  </w:rPr>
                  <w:t>立体声音频输出不少于1路，</w:t>
                </w:r>
              </w:p>
              <w:p>
                <w:pPr>
                  <w:spacing w:line="440" w:lineRule="exact"/>
                  <w:rPr>
                    <w:rFonts w:ascii="微软雅黑" w:hAnsi="微软雅黑" w:eastAsia="微软雅黑"/>
                    <w:sz w:val="20"/>
                    <w:szCs w:val="20"/>
                  </w:rPr>
                </w:pPr>
                <w:r>
                  <w:rPr>
                    <w:rFonts w:ascii="微软雅黑" w:hAnsi="微软雅黑" w:eastAsia="微软雅黑"/>
                    <w:sz w:val="20"/>
                    <w:szCs w:val="20"/>
                  </w:rPr>
                  <w:t>音频功放输出不少于2通道。</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5</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教室信息显示屏</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 xml:space="preserve">1 外观结构 </w:t>
                </w:r>
              </w:p>
              <w:p>
                <w:pPr>
                  <w:spacing w:line="440" w:lineRule="exact"/>
                  <w:rPr>
                    <w:rFonts w:ascii="微软雅黑" w:hAnsi="微软雅黑" w:eastAsia="微软雅黑"/>
                    <w:sz w:val="20"/>
                    <w:szCs w:val="20"/>
                  </w:rPr>
                </w:pPr>
                <w:r>
                  <w:rPr>
                    <w:rFonts w:ascii="微软雅黑" w:hAnsi="微软雅黑" w:eastAsia="微软雅黑"/>
                    <w:sz w:val="20"/>
                    <w:szCs w:val="20"/>
                  </w:rPr>
                  <w:t>1) 产品功能：整机为安卓系统一体机，内置安卓系统、集成刷卡模块无需另配刷卡器、喇叭、无线功能等，可壁挂；</w:t>
                </w:r>
              </w:p>
              <w:p>
                <w:pPr>
                  <w:spacing w:line="440" w:lineRule="exact"/>
                  <w:rPr>
                    <w:rFonts w:ascii="微软雅黑" w:hAnsi="微软雅黑" w:eastAsia="微软雅黑"/>
                    <w:sz w:val="20"/>
                    <w:szCs w:val="20"/>
                  </w:rPr>
                </w:pPr>
                <w:r>
                  <w:rPr>
                    <w:rFonts w:ascii="微软雅黑" w:hAnsi="微软雅黑" w:eastAsia="微软雅黑"/>
                    <w:sz w:val="20"/>
                    <w:szCs w:val="20"/>
                  </w:rPr>
                  <w:t>2) 产品规格：显示尺寸21.5寸；</w:t>
                </w:r>
              </w:p>
              <w:p>
                <w:pPr>
                  <w:spacing w:line="440" w:lineRule="exact"/>
                  <w:rPr>
                    <w:rFonts w:ascii="微软雅黑" w:hAnsi="微软雅黑" w:eastAsia="微软雅黑"/>
                    <w:sz w:val="20"/>
                    <w:szCs w:val="20"/>
                  </w:rPr>
                </w:pPr>
                <w:r>
                  <w:rPr>
                    <w:rFonts w:ascii="微软雅黑" w:hAnsi="微软雅黑" w:eastAsia="微软雅黑"/>
                    <w:sz w:val="20"/>
                    <w:szCs w:val="20"/>
                  </w:rPr>
                  <w:t>3) 交互方式：触摸</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2 功能特性 </w:t>
                </w:r>
              </w:p>
              <w:p>
                <w:pPr>
                  <w:spacing w:line="440" w:lineRule="exact"/>
                  <w:rPr>
                    <w:rFonts w:ascii="微软雅黑" w:hAnsi="微软雅黑" w:eastAsia="微软雅黑"/>
                    <w:sz w:val="20"/>
                    <w:szCs w:val="20"/>
                  </w:rPr>
                </w:pPr>
                <w:r>
                  <w:rPr>
                    <w:rFonts w:ascii="微软雅黑" w:hAnsi="微软雅黑" w:eastAsia="微软雅黑"/>
                    <w:sz w:val="20"/>
                    <w:szCs w:val="20"/>
                  </w:rPr>
                  <w:t>1) 21.5英寸TFT显示屏，分辨率≧1920*1080，屏幕比例16：9，显示颜色：8bitRGB，点间距：0.24795 mm×0.24795 mm；对比度：≧1000:1，亮度:≥280 cd/m²，可视角度（水平/垂直）:≧178°/178°，响应时间：≦14ms；</w:t>
                </w:r>
              </w:p>
              <w:p>
                <w:pPr>
                  <w:spacing w:line="440" w:lineRule="exact"/>
                  <w:rPr>
                    <w:rFonts w:ascii="微软雅黑" w:hAnsi="微软雅黑" w:eastAsia="微软雅黑"/>
                    <w:sz w:val="20"/>
                    <w:szCs w:val="20"/>
                  </w:rPr>
                </w:pPr>
                <w:r>
                  <w:rPr>
                    <w:rFonts w:ascii="微软雅黑" w:hAnsi="微软雅黑" w:eastAsia="微软雅黑"/>
                    <w:sz w:val="20"/>
                    <w:szCs w:val="20"/>
                  </w:rPr>
                  <w:t>2) 前置宽动态、≥200万像素摄像头，内置人脸比对算法（提供标准SDK供第三方调用）</w:t>
                </w:r>
              </w:p>
              <w:p>
                <w:pPr>
                  <w:spacing w:line="440" w:lineRule="exact"/>
                  <w:rPr>
                    <w:rFonts w:ascii="微软雅黑" w:hAnsi="微软雅黑" w:eastAsia="微软雅黑"/>
                    <w:sz w:val="20"/>
                    <w:szCs w:val="20"/>
                  </w:rPr>
                </w:pPr>
                <w:r>
                  <w:rPr>
                    <w:rFonts w:ascii="微软雅黑" w:hAnsi="微软雅黑" w:eastAsia="微软雅黑"/>
                    <w:sz w:val="20"/>
                    <w:szCs w:val="20"/>
                  </w:rPr>
                  <w:t>3) 内置全向麦克风；</w:t>
                </w:r>
              </w:p>
              <w:p>
                <w:pPr>
                  <w:spacing w:line="440" w:lineRule="exact"/>
                  <w:rPr>
                    <w:rFonts w:ascii="微软雅黑" w:hAnsi="微软雅黑" w:eastAsia="微软雅黑"/>
                    <w:sz w:val="20"/>
                    <w:szCs w:val="20"/>
                  </w:rPr>
                </w:pPr>
                <w:r>
                  <w:rPr>
                    <w:rFonts w:ascii="微软雅黑" w:hAnsi="微软雅黑" w:eastAsia="微软雅黑"/>
                    <w:sz w:val="20"/>
                    <w:szCs w:val="20"/>
                  </w:rPr>
                  <w:t>4) 支持ISO14443 TypeA、TypeB刷卡签到功能；</w:t>
                </w:r>
              </w:p>
              <w:p>
                <w:pPr>
                  <w:spacing w:line="440" w:lineRule="exact"/>
                  <w:rPr>
                    <w:rFonts w:ascii="微软雅黑" w:hAnsi="微软雅黑" w:eastAsia="微软雅黑"/>
                    <w:sz w:val="20"/>
                    <w:szCs w:val="20"/>
                  </w:rPr>
                </w:pPr>
                <w:r>
                  <w:rPr>
                    <w:rFonts w:ascii="微软雅黑" w:hAnsi="微软雅黑" w:eastAsia="微软雅黑"/>
                    <w:sz w:val="20"/>
                    <w:szCs w:val="20"/>
                  </w:rPr>
                  <w:t>5) 2路USB接口，支持外接鼠标、U盘等；</w:t>
                </w:r>
              </w:p>
              <w:p>
                <w:pPr>
                  <w:spacing w:line="440" w:lineRule="exact"/>
                  <w:rPr>
                    <w:rFonts w:ascii="微软雅黑" w:hAnsi="微软雅黑" w:eastAsia="微软雅黑"/>
                    <w:sz w:val="20"/>
                    <w:szCs w:val="20"/>
                  </w:rPr>
                </w:pPr>
                <w:r>
                  <w:rPr>
                    <w:rFonts w:ascii="微软雅黑" w:hAnsi="微软雅黑" w:eastAsia="微软雅黑"/>
                    <w:sz w:val="20"/>
                    <w:szCs w:val="20"/>
                  </w:rPr>
                  <w:t>6) 1路RJ45网线接口；</w:t>
                </w:r>
              </w:p>
              <w:p>
                <w:pPr>
                  <w:spacing w:line="440" w:lineRule="exact"/>
                  <w:rPr>
                    <w:rFonts w:ascii="微软雅黑" w:hAnsi="微软雅黑" w:eastAsia="微软雅黑"/>
                    <w:sz w:val="20"/>
                    <w:szCs w:val="20"/>
                  </w:rPr>
                </w:pPr>
                <w:r>
                  <w:rPr>
                    <w:rFonts w:ascii="微软雅黑" w:hAnsi="微软雅黑" w:eastAsia="微软雅黑"/>
                    <w:sz w:val="20"/>
                    <w:szCs w:val="20"/>
                  </w:rPr>
                  <w:t>7) 标配电源开关按钮；</w:t>
                </w:r>
              </w:p>
              <w:p>
                <w:pPr>
                  <w:spacing w:line="440" w:lineRule="exact"/>
                  <w:rPr>
                    <w:rFonts w:ascii="微软雅黑" w:hAnsi="微软雅黑" w:eastAsia="微软雅黑"/>
                    <w:sz w:val="20"/>
                    <w:szCs w:val="20"/>
                  </w:rPr>
                </w:pPr>
                <w:r>
                  <w:rPr>
                    <w:rFonts w:ascii="微软雅黑" w:hAnsi="微软雅黑" w:eastAsia="微软雅黑"/>
                    <w:sz w:val="20"/>
                    <w:szCs w:val="20"/>
                  </w:rPr>
                  <w:t>8) 内置WIFI无线功能，协议支持802.11 b/g/n；</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9) 喇叭：2x8Ω/2W 箱体喇叭；     </w:t>
                </w:r>
              </w:p>
              <w:p>
                <w:pPr>
                  <w:spacing w:line="440" w:lineRule="exact"/>
                  <w:rPr>
                    <w:rFonts w:ascii="微软雅黑" w:hAnsi="微软雅黑" w:eastAsia="微软雅黑"/>
                    <w:sz w:val="20"/>
                    <w:szCs w:val="20"/>
                  </w:rPr>
                </w:pPr>
                <w:r>
                  <w:rPr>
                    <w:rFonts w:ascii="微软雅黑" w:hAnsi="微软雅黑" w:eastAsia="微软雅黑"/>
                    <w:sz w:val="20"/>
                    <w:szCs w:val="20"/>
                  </w:rPr>
                  <w:t>10) 输入电源：220V；功耗：≤30W。</w:t>
                </w:r>
              </w:p>
              <w:p>
                <w:pPr>
                  <w:spacing w:line="440" w:lineRule="exact"/>
                  <w:rPr>
                    <w:rFonts w:ascii="微软雅黑" w:hAnsi="微软雅黑" w:eastAsia="微软雅黑"/>
                    <w:sz w:val="20"/>
                    <w:szCs w:val="20"/>
                  </w:rPr>
                </w:pPr>
                <w:r>
                  <w:rPr>
                    <w:rFonts w:ascii="微软雅黑" w:hAnsi="微软雅黑" w:eastAsia="微软雅黑"/>
                    <w:sz w:val="20"/>
                    <w:szCs w:val="20"/>
                  </w:rPr>
                  <w:t>11）预留了开关量，可接门禁主机</w:t>
                </w:r>
              </w:p>
              <w:p>
                <w:pPr>
                  <w:spacing w:line="440" w:lineRule="exact"/>
                  <w:rPr>
                    <w:rFonts w:ascii="微软雅黑" w:hAnsi="微软雅黑" w:eastAsia="微软雅黑"/>
                    <w:sz w:val="20"/>
                    <w:szCs w:val="20"/>
                  </w:rPr>
                </w:pPr>
                <w:r>
                  <w:rPr>
                    <w:rFonts w:ascii="微软雅黑" w:hAnsi="微软雅黑" w:eastAsia="微软雅黑"/>
                    <w:sz w:val="20"/>
                    <w:szCs w:val="20"/>
                  </w:rPr>
                  <w:t>12）产品尺寸：529.96mm×521.69mm×27.2mm</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3 操作系统 </w:t>
                </w:r>
              </w:p>
              <w:p>
                <w:pPr>
                  <w:spacing w:line="440" w:lineRule="exact"/>
                  <w:rPr>
                    <w:rFonts w:ascii="微软雅黑" w:hAnsi="微软雅黑" w:eastAsia="微软雅黑"/>
                    <w:sz w:val="20"/>
                    <w:szCs w:val="20"/>
                  </w:rPr>
                </w:pPr>
                <w:r>
                  <w:rPr>
                    <w:rFonts w:ascii="微软雅黑" w:hAnsi="微软雅黑" w:eastAsia="微软雅黑"/>
                    <w:sz w:val="20"/>
                    <w:szCs w:val="20"/>
                  </w:rPr>
                  <w:t>1) Android智能操作系统6.0以上，稳定可靠；</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2) 系统内存：≧2G内存保证系统最优性能；                         </w:t>
                </w:r>
              </w:p>
              <w:p>
                <w:pPr>
                  <w:spacing w:line="440" w:lineRule="exact"/>
                  <w:rPr>
                    <w:rFonts w:ascii="微软雅黑" w:hAnsi="微软雅黑" w:eastAsia="微软雅黑"/>
                    <w:sz w:val="20"/>
                    <w:szCs w:val="20"/>
                  </w:rPr>
                </w:pPr>
                <w:r>
                  <w:rPr>
                    <w:rFonts w:ascii="微软雅黑" w:hAnsi="微软雅黑" w:eastAsia="微软雅黑"/>
                    <w:sz w:val="20"/>
                    <w:szCs w:val="20"/>
                  </w:rPr>
                  <w:t>3) 系统CPU：Cortex-A17,四核1.8GHZ主频保证系统快速运行；</w:t>
                </w:r>
              </w:p>
              <w:p>
                <w:pPr>
                  <w:spacing w:line="440" w:lineRule="exact"/>
                  <w:rPr>
                    <w:rFonts w:ascii="微软雅黑" w:hAnsi="微软雅黑" w:eastAsia="微软雅黑"/>
                    <w:sz w:val="20"/>
                    <w:szCs w:val="20"/>
                  </w:rPr>
                </w:pPr>
                <w:r>
                  <w:rPr>
                    <w:rFonts w:ascii="微软雅黑" w:hAnsi="微软雅黑" w:eastAsia="微软雅黑"/>
                    <w:sz w:val="20"/>
                    <w:szCs w:val="20"/>
                  </w:rPr>
                  <w:t>4) 系统存储空间：内置16G emmc</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36</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光照变送器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具备物联网智能管控功能；支持灯光、空调、窗帘、幕布等控制单元的接入；支持主流</w:t>
                </w:r>
                <w:r>
                  <w:rPr>
                    <w:rFonts w:ascii="微软雅黑" w:hAnsi="微软雅黑" w:eastAsia="微软雅黑"/>
                    <w:sz w:val="20"/>
                    <w:szCs w:val="20"/>
                  </w:rPr>
                  <w:t>zigbee物联协议；</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7</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二氧化碳温湿度三合一变送器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支持各种温湿度探测器、</w:t>
                </w:r>
                <w:r>
                  <w:rPr>
                    <w:rFonts w:ascii="微软雅黑" w:hAnsi="微软雅黑" w:eastAsia="微软雅黑"/>
                    <w:sz w:val="20"/>
                    <w:szCs w:val="20"/>
                  </w:rPr>
                  <w:t>CO2浓度探测器</w:t>
                </w:r>
                <w:r>
                  <w:rPr>
                    <w:rFonts w:hint="eastAsia" w:ascii="微软雅黑" w:hAnsi="微软雅黑" w:eastAsia="微软雅黑"/>
                    <w:sz w:val="20"/>
                    <w:szCs w:val="20"/>
                  </w:rPr>
                  <w:t>。</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甲醛变送器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额定功率</w:t>
                </w:r>
                <w:r>
                  <w:rPr>
                    <w:rFonts w:ascii="微软雅黑" w:hAnsi="微软雅黑" w:eastAsia="微软雅黑"/>
                    <w:sz w:val="20"/>
                    <w:szCs w:val="20"/>
                  </w:rPr>
                  <w:t>:35W.额定电压220V.过滤污染类型：甲醛</w:t>
                </w:r>
                <w:r>
                  <w:rPr>
                    <w:rFonts w:hint="eastAsia" w:ascii="微软雅黑" w:hAnsi="微软雅黑" w:eastAsia="微软雅黑"/>
                    <w:sz w:val="20"/>
                    <w:szCs w:val="20"/>
                  </w:rPr>
                  <w:t>。</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P</w:t>
                </w:r>
                <w:r>
                  <w:rPr>
                    <w:rFonts w:ascii="微软雅黑" w:hAnsi="微软雅黑" w:eastAsia="微软雅黑" w:cs="宋体"/>
                    <w:kern w:val="0"/>
                    <w:sz w:val="20"/>
                    <w:szCs w:val="20"/>
                  </w:rPr>
                  <w:t>M2.5</w:t>
                </w:r>
                <w:r>
                  <w:rPr>
                    <w:rFonts w:hint="eastAsia" w:ascii="微软雅黑" w:hAnsi="微软雅黑" w:eastAsia="微软雅黑" w:cs="宋体"/>
                    <w:kern w:val="0"/>
                    <w:sz w:val="20"/>
                    <w:szCs w:val="20"/>
                  </w:rPr>
                  <w:t>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PM2.5探测器、光线照度探测器等的接入；支持主流zigbee物联协议</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9</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智慧教室装修</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为学校量身打造智慧教室装修改造工程，从前期平面图、示意图、效果图、中期施工线路改造、后期验收等全方位为学校提供个性化定制服务；含窗帘、观摩室双人操作联台及教室</w:t>
                </w:r>
                <w:r>
                  <w:rPr>
                    <w:rFonts w:ascii="微软雅黑" w:hAnsi="微软雅黑" w:eastAsia="微软雅黑"/>
                    <w:sz w:val="20"/>
                    <w:szCs w:val="20"/>
                  </w:rPr>
                  <w:t>5匹空调，观摩室1.5匹空调（参考面积120平米）</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r>
                  <w:rPr>
                    <w:rFonts w:ascii="微软雅黑" w:hAnsi="微软雅黑" w:eastAsia="微软雅黑" w:cs="宋体"/>
                    <w:kern w:val="0"/>
                    <w:sz w:val="20"/>
                    <w:szCs w:val="20"/>
                  </w:rPr>
                  <w:t>0</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设备及材料</w:t>
                </w:r>
              </w:p>
            </w:tc>
            <w:tc>
              <w:tcPr>
                <w:tcW w:w="4980" w:type="dxa"/>
                <w:shd w:val="clear" w:color="auto" w:fill="auto"/>
                <w:noWrap w:val="0"/>
                <w:vAlign w:val="top"/>
              </w:tcPr>
              <w:p>
                <w:pPr>
                  <w:widowControl/>
                  <w:rPr>
                    <w:rFonts w:ascii="微软雅黑" w:hAnsi="微软雅黑" w:eastAsia="微软雅黑"/>
                    <w:sz w:val="18"/>
                    <w:szCs w:val="18"/>
                  </w:rPr>
                </w:pPr>
                <w:r>
                  <w:rPr>
                    <w:rFonts w:hint="eastAsia" w:ascii="微软雅黑" w:hAnsi="微软雅黑" w:eastAsia="微软雅黑"/>
                    <w:sz w:val="18"/>
                    <w:szCs w:val="18"/>
                  </w:rPr>
                  <w:t>安装设备所需线缆及相关耗材。</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p>
            </w:tc>
            <w:tc>
              <w:tcPr>
                <w:tcW w:w="900" w:type="dxa"/>
                <w:shd w:val="clear" w:color="000000" w:fill="FFFFFF"/>
                <w:noWrap/>
                <w:vAlign w:val="center"/>
              </w:tcPr>
              <w:p>
                <w:pPr>
                  <w:widowControl/>
                  <w:jc w:val="center"/>
                  <w:rPr>
                    <w:rFonts w:ascii="微软雅黑" w:hAnsi="微软雅黑" w:eastAsia="微软雅黑" w:cs="宋体"/>
                    <w:kern w:val="0"/>
                    <w:sz w:val="20"/>
                    <w:szCs w:val="20"/>
                  </w:rPr>
                </w:pPr>
              </w:p>
            </w:tc>
          </w:tr>
        </w:tbl>
        <w:p>
          <w:pPr>
            <w:pStyle w:val="5"/>
            <w:rPr>
              <w:rFonts w:ascii="仿宋_GB2312" w:hAnsi="仿宋_GB2312" w:eastAsia="仿宋_GB2312" w:cs="仿宋_GB2312"/>
              <w:szCs w:val="21"/>
              <w:u w:val="single"/>
            </w:rPr>
          </w:pPr>
        </w:p>
        <w:bookmarkEnd w:id="1"/>
        <w:p>
          <w:pPr>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4"/>
        <w:jc w:val="center"/>
      </w:pPr>
      <w:bookmarkStart w:id="135" w:name="_Toc2821_WPSOffice_Level1"/>
      <w:r>
        <w:rPr>
          <w:rFonts w:hint="eastAsia"/>
        </w:rPr>
        <w:t>第四章 评标方法</w:t>
      </w:r>
      <w:bookmarkEnd w:id="135"/>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6" w:name="_Toc22313_WPSOffice_Level2"/>
      <w:r>
        <w:rPr>
          <w:rFonts w:hint="eastAsia" w:ascii="仿宋_GB2312" w:hAnsi="仿宋_GB2312" w:eastAsia="仿宋_GB2312" w:cs="仿宋_GB2312"/>
          <w:b/>
          <w:kern w:val="0"/>
          <w:szCs w:val="21"/>
        </w:rPr>
        <w:t>一、评标方法</w:t>
      </w:r>
      <w:bookmarkEnd w:id="136"/>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7" w:name="_Toc21368_WPSOffice_Level2"/>
      <w:r>
        <w:rPr>
          <w:rFonts w:hint="eastAsia" w:ascii="仿宋_GB2312" w:hAnsi="仿宋_GB2312" w:eastAsia="仿宋_GB2312" w:cs="仿宋_GB2312"/>
          <w:b/>
          <w:kern w:val="0"/>
          <w:szCs w:val="21"/>
        </w:rPr>
        <w:t>二、评标原则及程序</w:t>
      </w:r>
      <w:bookmarkEnd w:id="137"/>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13"/>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1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1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1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15"/>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1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1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8"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5"/>
        <w:adjustRightInd w:val="0"/>
        <w:snapToGrid w:val="0"/>
        <w:spacing w:before="0" w:after="0" w:line="240" w:lineRule="auto"/>
        <w:jc w:val="left"/>
        <w:rPr>
          <w:rFonts w:ascii="仿宋_GB2312" w:hAnsi="仿宋_GB2312" w:eastAsia="仿宋_GB2312" w:cs="仿宋_GB2312"/>
          <w:szCs w:val="28"/>
        </w:rPr>
      </w:pPr>
      <w:bookmarkStart w:id="139"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9"/>
    </w:p>
    <w:tbl>
      <w:tblPr>
        <w:tblStyle w:val="20"/>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5"/>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5"/>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5"/>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5"/>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5"/>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5"/>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5"/>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8"/>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8"/>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5"/>
        <w:adjustRightInd w:val="0"/>
        <w:snapToGrid w:val="0"/>
        <w:spacing w:before="0" w:after="0" w:line="240" w:lineRule="auto"/>
        <w:jc w:val="left"/>
        <w:rPr>
          <w:rFonts w:ascii="仿宋_GB2312" w:hAnsi="仿宋_GB2312" w:eastAsia="仿宋_GB2312" w:cs="仿宋_GB2312"/>
          <w:szCs w:val="28"/>
        </w:rPr>
      </w:pPr>
      <w:bookmarkStart w:id="140"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40"/>
    </w:p>
    <w:tbl>
      <w:tblPr>
        <w:tblStyle w:val="20"/>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5"/>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5"/>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5"/>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5"/>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5"/>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5"/>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placeholder>
          <w:docPart w:val="A2D9C01216C04FD7AA7E936E12953AFD"/>
        </w:placeholder>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20"/>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130"/>
            <w:gridCol w:w="4712"/>
            <w:gridCol w:w="70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default"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cs="Calibri"/>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kern w:val="2"/>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jc w:val="center"/>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报价得分按照低价优先法计算，即满足招标文件要求且投标报价最低的投标人报价为评标基准价，其价格分为满分，其他投标人的价格分统一按照下列公式计算：</w:t>
                </w:r>
              </w:p>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szCs w:val="21"/>
                  </w:rPr>
                  <w:t>投标报价得分＝（评标基准值/投标报价）×30。（投标报价超出采购人预算的做废标处理。计算时按四舍五入处理，小数点后保留2位。</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cs="Calibri"/>
                  <w:sz w:val="20"/>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SA"/>
                  </w:rPr>
                  <w:t>为保证系统的稳定性，远程教学交互系统需内置于智慧教室终端，要求提供系统在终端内功能使用图片，得2分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_GB2312" w:hAnsi="仿宋_GB2312" w:eastAsia="仿宋_GB2312" w:cs="仿宋_GB2312"/>
                    <w:kern w:val="2"/>
                    <w:sz w:val="21"/>
                    <w:szCs w:val="21"/>
                    <w:lang w:val="en-US" w:eastAsia="zh-CN" w:bidi="ar-SA"/>
                  </w:rPr>
                  <w:t>远程教学交互系统要求采用标准H.323协议，支持高、中、低多码流功能，支持H.239双流功能，可直接与采用标准H.323协议的视频会议MCU、视频会议终端、第三方互动录播系统等进行互联互通；要求提供相关功能的权威检测机构出具的《检测报告》并加盖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_GB2312" w:hAnsi="仿宋_GB2312" w:eastAsia="仿宋_GB2312" w:cs="仿宋_GB2312"/>
                    <w:kern w:val="2"/>
                    <w:sz w:val="21"/>
                    <w:szCs w:val="21"/>
                    <w:lang w:val="en-US" w:eastAsia="zh-CN" w:bidi="ar-SA"/>
                  </w:rPr>
                  <w:t>远程教学交互系统支持如：笔记本电脑、平板、手机加入远程互动，电脑端无需安装任何插件通过支持webRTC的浏览器即可加入，平板和手机通过APP加入；能提供相关功能的权威检测机构出具的《检测报告》并加盖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_GB2312" w:hAnsi="仿宋_GB2312" w:eastAsia="仿宋_GB2312" w:cs="仿宋_GB2312"/>
                    <w:kern w:val="2"/>
                    <w:sz w:val="21"/>
                    <w:szCs w:val="21"/>
                    <w:lang w:val="en-US" w:eastAsia="zh-CN" w:bidi="ar-SA"/>
                  </w:rPr>
                  <w:t>远程教学互动系统支持20方以上的大规模互动，支持全体互动方的多分屏视频画面同时显示；提供相关功能的权威检测机构出具的《检测报告》并加盖厂商公章，得2分。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rPr>
                </w:pPr>
                <w:r>
                  <w:rPr>
                    <w:rFonts w:hint="eastAsia" w:ascii="仿宋_GB2312" w:hAnsi="仿宋_GB2312" w:eastAsia="仿宋_GB2312" w:cs="仿宋_GB2312"/>
                    <w:kern w:val="2"/>
                    <w:sz w:val="21"/>
                    <w:szCs w:val="21"/>
                    <w:lang w:val="en-US" w:eastAsia="zh-CN" w:bidi="ar-SA"/>
                  </w:rPr>
                  <w:t>远程教学互动系统支持“全编全解”技术：互动过程中，当低清分辨率的移动设备加入时，例如手机或笔记本电脑，其他高清入会方的画面分辨率不会因此而降低；提供相关功能的权威检测机构出具的《检测报告》并加盖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3D跟踪探测器通过了可靠性试验检测，平均无故障时间大于6万小时。提供盖生产厂家公章的跟踪探测器跟踪可靠性证书和可靠性试验检测报告；得2分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高清云台摄像机能提供加盖生产厂家公章的广电质量监督检验中心出具的检测报告。生产厂商需出具完全满足此参数的承诺函并加盖生产厂商公章。得2分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高清云台摄像机通过了可靠性实验检测，平均无故障时间大于6万小时；提供加盖生产厂家公章的可靠性证书和可靠性试验检测报告。生产厂商需出具完全满足此参数的承诺函并加盖生产厂商公章，得2分。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物联控制系统需内置于智慧教室终端内，要提供验证图片，得2分。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智慧教室终端支持智慧控制、专业录播、大规模互动、音频处理、信息发布、无线覆盖、投屏、圈点批注、物联控制等信息化教学应用，基于模块化设计，可根据实际需求增减扩展，而无需更换主机硬件。能提供主机开盖主板实物照片以及产品来源渠道合法的证明文件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智慧教室终端，内置智慧控制模块为便于老师清晰观看和手指触控操作，终端内置触控屏尺寸不得小于23英寸，采用电容屏，支持1080P高清显示。支持多点触控；能提供产品实物验证，能够实时显示查看所在教室设备信息、网络信息、使用状态等，包括教室名称、用户名称、当前时间、导播画面预览、录制状态指示、远程互动状态、WIFI热点和密码、设备IP地址等多种信息。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智慧教室终端内置教师权限管理模块，教师可通过账号密码、二维码扫码、IC卡刷卡等多种方式登录设备，设备可以自动读取教师信息与权限，支持对接资源平台，自动开启个人空间、自动匹配个人数据等。提供相关功能的权威检测机构出具的《检测报告》并加盖厂商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的实施方案，从人员配备方案的合理性、负责人持证情况、项目实施对应策略、总体进度计划及阶段计划、质量管理、组织与人员保障，这6项符合学校要求进行综合评分。6项都符合得6分，有4项符合得4分，3项以下符合得0分。</w:t>
                </w:r>
                <w:r>
                  <w:rPr>
                    <w:rFonts w:hint="eastAsia" w:ascii="仿宋_GB2312" w:hAnsi="仿宋_GB2312" w:eastAsia="仿宋_GB2312" w:cs="仿宋_GB2312"/>
                    <w:kern w:val="2"/>
                    <w:sz w:val="21"/>
                    <w:szCs w:val="21"/>
                    <w:lang w:val="en-US" w:eastAsia="zh-CN" w:bidi="ar-SA"/>
                  </w:rPr>
                  <w:br w:type="textWrapping"/>
                </w:r>
                <w:r>
                  <w:rPr>
                    <w:rFonts w:hint="eastAsia" w:ascii="仿宋_GB2312" w:hAnsi="仿宋_GB2312" w:eastAsia="仿宋_GB2312" w:cs="仿宋_GB2312"/>
                    <w:kern w:val="2"/>
                    <w:sz w:val="21"/>
                    <w:szCs w:val="21"/>
                    <w:lang w:val="en-US" w:eastAsia="zh-CN" w:bidi="ar-SA"/>
                  </w:rPr>
                  <w:t>注：须提供技术服务人员职称证、资格证，荣誉证书等，在本企业缴纳不少于1年社保证明。</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szCs w:val="21"/>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现场演示智慧教室终端与采用H.323协议、SIP协议的MCU互通</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现场演示智慧教室终端与3间以上真实远端教室同时互动</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在智慧教室终端与3间以上真实远端教室互动的同时，现场加入移动、电信、联通三种手机（要求其中至少含1个ios和1个Android系统）以及笔记本电脑与智慧教室终端同时互动；要求同时互动方≥15路，＜15路或只有导播画面没有实时互动均视为未响应。</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现场演示智慧终端远程同屏板书互动</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智慧终端支持多点触控。</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现场演示无线智慧终端投屏功能。</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现场演示智慧课堂软件中数据恢复功能，可以实现恢复被删除、被格式化、分区丢失、重新分区或者分区提示格式化的数据。</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_GB2312" w:hAnsi="仿宋_GB2312" w:eastAsia="仿宋_GB2312" w:cs="仿宋_GB2312"/>
                    <w:kern w:val="2"/>
                    <w:sz w:val="21"/>
                    <w:szCs w:val="21"/>
                    <w:lang w:val="en-US" w:eastAsia="zh-CN" w:bidi="ar-SA"/>
                  </w:rPr>
                  <w:t>现场演示教学质量指标监控功能，对学校质量效益评价、专业发展水平评价、教师综合能力评价、课程运行状态评价、学生综合素质五个层面的质量指标进行动态监控，以图形图像的方式可视化呈现，便于职能部门及时掌握学校质量情况</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SA"/>
                  </w:rPr>
                  <w:t>投标人获得高新技术企业认证并且提供复印件加盖公章，得 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SA"/>
                  </w:rPr>
                  <w:t>投标人获得省级软件协会评定的软件企业认证证书并提供复印件加盖公章，得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SA"/>
                  </w:rPr>
                  <w:t>投标人获得 AAA 信用等级认证提供复印件加盖公章，得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SA"/>
                  </w:rPr>
                  <w:t>投标人获得CMMI3级及以上资质提供复印件加盖公章，得2分。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投标人获得 ISO9001 质量管理体系认证证书提供复印件加盖公章，得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投标人提供数据恢复软件著作权登记证书复印件加盖公章，得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投标人获得语音智能录入系统软件著作权登记证书，提供复印件加盖公章，得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投标人获得在线课堂学习平台软件著作权登记证书，提供复印件加盖公章，得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投标人获得数据安全管控系统软件著作权登记证书，提供复印件加盖公章，得 2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投标人所投智慧教室产品全部满足招标参数要求，并提供产品合法来源渠道授权书得2分。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投标人提供 近五年已实施完成学校类似的成功案例，每提供 1 份合同 或 中标通知书得 1 分，最高 6 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售后服务方案（内容包括投标人的售后服务电话、响应时间、现场服务支持能力、售后巡检、质量保证期限及范围、本地化服务机构设置、培训计划等），对项目售后服务内容的合理性、全面性进行综合比较</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1、优秀标准：投标人售后服务保障内容科学、合理、售后服务系统完善、针对性强，综合实力强大，能很好满足招标人的需求(得4~6分)；</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2、良好标准：投标人售后服务保障内容比较科学、合理、售后服务系统完善、针对性强，综合实力较为强大，能够满足招标人的需求(得3~4分)；</w:t>
                </w:r>
              </w:p>
              <w:p>
                <w:pPr>
                  <w:keepNext w:val="0"/>
                  <w:keepLines w:val="0"/>
                  <w:suppressLineNumbers w:val="0"/>
                  <w:spacing w:before="0" w:beforeAutospacing="0" w:after="0" w:afterAutospacing="0"/>
                  <w:ind w:left="0" w:right="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3、一般标准：投标人售后服务保障内容一般(得1~2分)；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SA"/>
                  </w:rPr>
                  <w:t xml:space="preserve">投标人在本省设有维修机构及维修人员，并可以提供10人以上缴纳社保凭证，得2分。 </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宋体"/>
                    <w:color w:val="000000"/>
                    <w:kern w:val="0"/>
                    <w:szCs w:val="21"/>
                    <w:lang w:val="en-US" w:eastAsia="zh-CN"/>
                  </w:rPr>
                </w:pPr>
                <w:r>
                  <w:rPr>
                    <w:rFonts w:hint="eastAsia" w:ascii="仿宋_GB2312" w:hAnsi="仿宋_GB2312" w:eastAsia="仿宋_GB2312" w:cs="仿宋_GB2312"/>
                    <w:kern w:val="2"/>
                    <w:sz w:val="21"/>
                    <w:szCs w:val="21"/>
                    <w:lang w:val="en-US" w:eastAsia="zh-CN"/>
                  </w:rPr>
                  <w:t>2</w:t>
                </w:r>
              </w:p>
            </w:tc>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100</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7"/>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0"/>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4"/>
        <w:adjustRightInd w:val="0"/>
        <w:snapToGrid w:val="0"/>
        <w:spacing w:before="312" w:beforeLines="100" w:after="312" w:afterLines="100"/>
        <w:jc w:val="center"/>
        <w:rPr>
          <w:rFonts w:ascii="仿宋_GB2312" w:hAnsi="仿宋_GB2312" w:eastAsia="仿宋_GB2312" w:cs="仿宋_GB2312"/>
        </w:rPr>
      </w:pPr>
      <w:bookmarkStart w:id="141" w:name="_Toc19588"/>
      <w:r>
        <w:rPr>
          <w:rFonts w:hint="eastAsia" w:ascii="仿宋_GB2312" w:hAnsi="仿宋_GB2312" w:eastAsia="仿宋_GB2312" w:cs="仿宋_GB2312"/>
        </w:rPr>
        <w:t>第五章 政府采购合同条款及格式</w:t>
      </w:r>
      <w:bookmarkEnd w:id="141"/>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2" w:name="_Toc30224_WPSOffice_Level1"/>
      <w:r>
        <w:rPr>
          <w:rFonts w:hint="eastAsia" w:ascii="仿宋_GB2312" w:hAnsi="仿宋_GB2312" w:eastAsia="仿宋_GB2312" w:cs="仿宋_GB2312"/>
          <w:b/>
          <w:sz w:val="44"/>
          <w:szCs w:val="44"/>
        </w:rPr>
        <w:t>政府采购合同条款</w:t>
      </w:r>
      <w:bookmarkEnd w:id="142"/>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3" w:name="_Toc398_WPSOffice_Level1"/>
      <w:bookmarkStart w:id="144" w:name="_Toc25596_WPSOffice_Level1"/>
      <w:bookmarkStart w:id="145" w:name="_Toc10117_WPSOffice_Level1"/>
      <w:r>
        <w:rPr>
          <w:rFonts w:hint="eastAsia" w:ascii="仿宋_GB2312" w:hAnsi="宋体" w:eastAsia="仿宋_GB2312"/>
          <w:b/>
          <w:bCs/>
          <w:szCs w:val="21"/>
        </w:rPr>
        <w:t>1.术语定义</w:t>
      </w:r>
      <w:bookmarkEnd w:id="143"/>
      <w:bookmarkEnd w:id="144"/>
      <w:bookmarkEnd w:id="14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6" w:name="_Toc29737_WPSOffice_Level1"/>
      <w:bookmarkStart w:id="147" w:name="_Toc750_WPSOffice_Level1"/>
      <w:bookmarkStart w:id="148" w:name="_Toc22454_WPSOffice_Level1"/>
      <w:r>
        <w:rPr>
          <w:rFonts w:hint="eastAsia"/>
        </w:rPr>
        <w:t>2.技术指标</w:t>
      </w:r>
      <w:bookmarkEnd w:id="146"/>
      <w:bookmarkEnd w:id="147"/>
      <w:bookmarkEnd w:id="14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49" w:name="_Toc1538_WPSOffice_Level1"/>
      <w:bookmarkStart w:id="150" w:name="_Toc19640_WPSOffice_Level1"/>
      <w:bookmarkStart w:id="151" w:name="_Toc17648_WPSOffice_Level1"/>
      <w:r>
        <w:rPr>
          <w:rFonts w:hint="eastAsia" w:ascii="仿宋_GB2312" w:hAnsi="宋体" w:eastAsia="仿宋_GB2312"/>
          <w:b/>
          <w:szCs w:val="21"/>
        </w:rPr>
        <w:t>3.交货</w:t>
      </w:r>
      <w:bookmarkEnd w:id="149"/>
      <w:bookmarkEnd w:id="150"/>
      <w:bookmarkEnd w:id="15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2" w:name="_Toc11745_WPSOffice_Level1"/>
      <w:bookmarkStart w:id="153" w:name="_Toc15048_WPSOffice_Level1"/>
      <w:bookmarkStart w:id="154" w:name="_Toc1266_WPSOffice_Level1"/>
      <w:r>
        <w:rPr>
          <w:rFonts w:hint="eastAsia" w:ascii="仿宋_GB2312" w:hAnsi="宋体" w:eastAsia="仿宋_GB2312"/>
          <w:b/>
          <w:szCs w:val="21"/>
        </w:rPr>
        <w:t>4.合同金额</w:t>
      </w:r>
      <w:bookmarkEnd w:id="152"/>
      <w:bookmarkEnd w:id="153"/>
      <w:bookmarkEnd w:id="154"/>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5" w:name="_Toc22359_WPSOffice_Level1"/>
      <w:bookmarkStart w:id="156" w:name="_Toc11969_WPSOffice_Level1"/>
      <w:bookmarkStart w:id="157" w:name="_Toc941_WPSOffice_Level1"/>
      <w:r>
        <w:rPr>
          <w:rFonts w:hint="eastAsia" w:ascii="仿宋_GB2312" w:hAnsi="宋体" w:eastAsia="仿宋_GB2312"/>
          <w:b/>
          <w:szCs w:val="21"/>
        </w:rPr>
        <w:t>5.付款</w:t>
      </w:r>
      <w:bookmarkEnd w:id="155"/>
      <w:bookmarkEnd w:id="156"/>
      <w:bookmarkEnd w:id="157"/>
    </w:p>
    <w:p>
      <w:pPr>
        <w:adjustRightInd w:val="0"/>
        <w:snapToGrid w:val="0"/>
        <w:spacing w:line="360" w:lineRule="auto"/>
        <w:ind w:firstLine="411" w:firstLineChars="196"/>
        <w:rPr>
          <w:rFonts w:ascii="仿宋_GB2312" w:hAnsi="宋体" w:eastAsia="仿宋_GB2312"/>
          <w:szCs w:val="21"/>
          <w:u w:val="single"/>
        </w:rPr>
      </w:pPr>
      <w:bookmarkStart w:id="158" w:name="_Toc22351_WPSOffice_Level2"/>
      <w:r>
        <w:rPr>
          <w:rFonts w:hint="eastAsia" w:ascii="仿宋_GB2312" w:hAnsi="宋体" w:eastAsia="仿宋_GB2312"/>
          <w:szCs w:val="21"/>
        </w:rPr>
        <w:t>5.1付款方式、条件：需方按照合同约定的方式和条件付款。</w:t>
      </w:r>
      <w:bookmarkEnd w:id="158"/>
    </w:p>
    <w:p>
      <w:pPr>
        <w:adjustRightInd w:val="0"/>
        <w:snapToGrid w:val="0"/>
        <w:spacing w:line="360" w:lineRule="auto"/>
        <w:ind w:firstLine="413" w:firstLineChars="196"/>
        <w:rPr>
          <w:rFonts w:ascii="仿宋_GB2312" w:hAnsi="宋体" w:eastAsia="仿宋_GB2312"/>
          <w:b/>
          <w:szCs w:val="21"/>
        </w:rPr>
      </w:pPr>
      <w:bookmarkStart w:id="159" w:name="_Toc10526_WPSOffice_Level1"/>
      <w:bookmarkStart w:id="160" w:name="_Toc30478_WPSOffice_Level1"/>
      <w:bookmarkStart w:id="161" w:name="_Toc27769_WPSOffice_Level1"/>
      <w:r>
        <w:rPr>
          <w:rFonts w:hint="eastAsia" w:ascii="仿宋_GB2312" w:hAnsi="宋体" w:eastAsia="仿宋_GB2312"/>
          <w:b/>
          <w:szCs w:val="21"/>
        </w:rPr>
        <w:t>6.验收</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2" w:name="_Toc21868_WPSOffice_Level1"/>
      <w:bookmarkStart w:id="163" w:name="_Toc23127_WPSOffice_Level1"/>
      <w:bookmarkStart w:id="164" w:name="_Toc31292_WPSOffice_Level1"/>
      <w:r>
        <w:rPr>
          <w:rFonts w:hint="eastAsia" w:ascii="仿宋_GB2312" w:hAnsi="宋体" w:eastAsia="仿宋_GB2312"/>
          <w:b/>
          <w:szCs w:val="21"/>
        </w:rPr>
        <w:t>7.知识产权及有关规定</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5" w:name="_Toc21090_WPSOffice_Level1"/>
      <w:bookmarkStart w:id="166" w:name="_Toc24765_WPSOffice_Level1"/>
      <w:bookmarkStart w:id="167" w:name="_Toc26796_WPSOffice_Level1"/>
      <w:r>
        <w:rPr>
          <w:rFonts w:hint="eastAsia" w:ascii="仿宋_GB2312" w:hAnsi="宋体" w:eastAsia="仿宋_GB2312"/>
          <w:b/>
          <w:szCs w:val="21"/>
        </w:rPr>
        <w:t>8.包装要求</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8" w:name="_Toc1308_WPSOffice_Level1"/>
      <w:bookmarkStart w:id="169" w:name="_Toc2304_WPSOffice_Level1"/>
      <w:bookmarkStart w:id="170" w:name="_Toc26447_WPSOffice_Level1"/>
      <w:r>
        <w:rPr>
          <w:rFonts w:hint="eastAsia" w:ascii="仿宋_GB2312" w:hAnsi="宋体" w:eastAsia="仿宋_GB2312"/>
          <w:b/>
          <w:szCs w:val="21"/>
        </w:rPr>
        <w:t>9.伴随服务</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71" w:name="_Toc14320_WPSOffice_Level1"/>
      <w:bookmarkStart w:id="172" w:name="_Toc7636_WPSOffice_Level1"/>
      <w:bookmarkStart w:id="173" w:name="_Toc8205_WPSOffice_Level1"/>
      <w:r>
        <w:rPr>
          <w:rFonts w:hint="eastAsia" w:ascii="仿宋_GB2312" w:hAnsi="宋体" w:eastAsia="仿宋_GB2312"/>
          <w:b/>
          <w:szCs w:val="21"/>
        </w:rPr>
        <w:t>10.质量保证期</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4" w:name="_Toc16220_WPSOffice_Level1"/>
      <w:bookmarkStart w:id="175" w:name="_Toc13950_WPSOffice_Level1"/>
      <w:bookmarkStart w:id="176" w:name="_Toc18427_WPSOffice_Level1"/>
      <w:r>
        <w:rPr>
          <w:rFonts w:hint="eastAsia" w:ascii="仿宋_GB2312" w:hAnsi="宋体" w:eastAsia="仿宋_GB2312"/>
          <w:b/>
          <w:szCs w:val="21"/>
        </w:rPr>
        <w:t>11.质量保证</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7" w:name="_Toc9090_WPSOffice_Level1"/>
      <w:bookmarkStart w:id="178" w:name="_Toc29469_WPSOffice_Level1"/>
      <w:bookmarkStart w:id="179" w:name="_Toc24667_WPSOffice_Level1"/>
      <w:r>
        <w:rPr>
          <w:rFonts w:hint="eastAsia" w:ascii="仿宋_GB2312" w:hAnsi="宋体" w:eastAsia="仿宋_GB2312"/>
          <w:b/>
          <w:szCs w:val="21"/>
        </w:rPr>
        <w:t>12.技术服务和保修责任</w:t>
      </w:r>
      <w:bookmarkEnd w:id="177"/>
      <w:bookmarkEnd w:id="178"/>
      <w:bookmarkEnd w:id="17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80" w:name="_Toc8548_WPSOffice_Level1"/>
      <w:bookmarkStart w:id="181" w:name="_Toc11781_WPSOffice_Level1"/>
      <w:bookmarkStart w:id="182" w:name="_Toc16924_WPSOffice_Level1"/>
      <w:r>
        <w:rPr>
          <w:rFonts w:hint="eastAsia" w:ascii="仿宋_GB2312" w:hAnsi="宋体" w:eastAsia="仿宋_GB2312"/>
          <w:b/>
          <w:szCs w:val="21"/>
        </w:rPr>
        <w:t>13.违约责任</w:t>
      </w:r>
      <w:bookmarkEnd w:id="180"/>
      <w:bookmarkEnd w:id="181"/>
      <w:bookmarkEnd w:id="18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3" w:name="_Toc28610_WPSOffice_Level1"/>
      <w:bookmarkStart w:id="184" w:name="_Toc32310_WPSOffice_Level1"/>
      <w:bookmarkStart w:id="185" w:name="_Toc21833_WPSOffice_Level1"/>
      <w:r>
        <w:rPr>
          <w:rFonts w:hint="eastAsia" w:ascii="仿宋_GB2312" w:hAnsi="宋体" w:eastAsia="仿宋_GB2312"/>
          <w:b/>
          <w:szCs w:val="21"/>
        </w:rPr>
        <w:t>14.不可抗力</w:t>
      </w:r>
      <w:bookmarkEnd w:id="183"/>
      <w:bookmarkEnd w:id="184"/>
      <w:bookmarkEnd w:id="18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6" w:name="_Toc13390_WPSOffice_Level1"/>
      <w:bookmarkStart w:id="187" w:name="_Toc12037_WPSOffice_Level1"/>
      <w:bookmarkStart w:id="188" w:name="_Toc3262_WPSOffice_Level1"/>
      <w:r>
        <w:rPr>
          <w:rFonts w:hint="eastAsia" w:ascii="仿宋_GB2312" w:hAnsi="宋体" w:eastAsia="仿宋_GB2312"/>
          <w:b/>
          <w:szCs w:val="21"/>
        </w:rPr>
        <w:t>15.争端的解决</w:t>
      </w:r>
      <w:bookmarkEnd w:id="186"/>
      <w:bookmarkEnd w:id="187"/>
      <w:bookmarkEnd w:id="18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89" w:name="_Toc27539_WPSOffice_Level1"/>
      <w:bookmarkStart w:id="190" w:name="_Toc7773_WPSOffice_Level1"/>
      <w:bookmarkStart w:id="191" w:name="_Toc1917_WPSOffice_Level1"/>
      <w:r>
        <w:rPr>
          <w:rFonts w:hint="eastAsia" w:ascii="仿宋_GB2312" w:hAnsi="宋体" w:eastAsia="仿宋_GB2312"/>
          <w:b/>
          <w:szCs w:val="21"/>
        </w:rPr>
        <w:t>16.违约终止政府采购合同</w:t>
      </w:r>
      <w:bookmarkEnd w:id="189"/>
      <w:bookmarkEnd w:id="190"/>
      <w:bookmarkEnd w:id="19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2" w:name="_Toc11967_WPSOffice_Level1"/>
      <w:bookmarkStart w:id="193" w:name="_Toc27976_WPSOffice_Level1"/>
      <w:bookmarkStart w:id="194" w:name="_Toc4220_WPSOffice_Level1"/>
      <w:r>
        <w:rPr>
          <w:rFonts w:hint="eastAsia" w:ascii="仿宋_GB2312" w:hAnsi="宋体" w:eastAsia="仿宋_GB2312"/>
          <w:b/>
          <w:szCs w:val="21"/>
        </w:rPr>
        <w:t>17.政府采购合同转让和分包</w:t>
      </w:r>
      <w:bookmarkEnd w:id="192"/>
      <w:bookmarkEnd w:id="193"/>
      <w:bookmarkEnd w:id="19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5" w:name="_Toc737_WPSOffice_Level1"/>
      <w:bookmarkStart w:id="196" w:name="_Toc16873_WPSOffice_Level1"/>
      <w:bookmarkStart w:id="197" w:name="_Toc30020_WPSOffice_Level1"/>
      <w:r>
        <w:rPr>
          <w:rFonts w:hint="eastAsia" w:ascii="仿宋_GB2312" w:hAnsi="宋体" w:eastAsia="仿宋_GB2312"/>
          <w:b/>
          <w:szCs w:val="21"/>
        </w:rPr>
        <w:t>18.适用法律：</w:t>
      </w:r>
      <w:bookmarkEnd w:id="195"/>
      <w:bookmarkEnd w:id="196"/>
      <w:bookmarkEnd w:id="19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8" w:name="_Toc29009_WPSOffice_Level1"/>
      <w:bookmarkStart w:id="199" w:name="_Toc23749_WPSOffice_Level1"/>
      <w:bookmarkStart w:id="200" w:name="_Toc20985_WPSOffice_Level1"/>
      <w:r>
        <w:rPr>
          <w:rFonts w:hint="eastAsia" w:ascii="仿宋_GB2312" w:hAnsi="宋体" w:eastAsia="仿宋_GB2312"/>
          <w:b/>
          <w:szCs w:val="21"/>
        </w:rPr>
        <w:t>19.政府采购合同生效</w:t>
      </w:r>
      <w:bookmarkEnd w:id="198"/>
      <w:bookmarkEnd w:id="199"/>
      <w:bookmarkEnd w:id="20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201" w:name="_Toc12339_WPSOffice_Level1"/>
      <w:bookmarkStart w:id="202" w:name="_Toc20274_WPSOffice_Level1"/>
      <w:bookmarkStart w:id="203" w:name="_Toc405_WPSOffice_Level1"/>
      <w:r>
        <w:rPr>
          <w:rFonts w:hint="eastAsia" w:ascii="仿宋_GB2312" w:hAnsi="宋体" w:eastAsia="仿宋_GB2312"/>
          <w:b/>
          <w:szCs w:val="21"/>
        </w:rPr>
        <w:t>20.政府采购合同附件</w:t>
      </w:r>
      <w:bookmarkEnd w:id="201"/>
      <w:bookmarkEnd w:id="202"/>
      <w:bookmarkEnd w:id="20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4" w:name="_Toc3518_WPSOffice_Level2"/>
      <w:r>
        <w:rPr>
          <w:rFonts w:hint="eastAsia" w:ascii="仿宋_GB2312" w:hAnsi="宋体" w:eastAsia="仿宋_GB2312"/>
          <w:szCs w:val="21"/>
        </w:rPr>
        <w:t>20.1招标文件；</w:t>
      </w:r>
      <w:bookmarkEnd w:id="204"/>
    </w:p>
    <w:p>
      <w:pPr>
        <w:adjustRightInd w:val="0"/>
        <w:snapToGrid w:val="0"/>
        <w:spacing w:line="360" w:lineRule="auto"/>
        <w:ind w:firstLine="411" w:firstLineChars="196"/>
        <w:rPr>
          <w:rFonts w:ascii="仿宋_GB2312" w:hAnsi="宋体" w:eastAsia="仿宋_GB2312"/>
          <w:szCs w:val="21"/>
        </w:rPr>
      </w:pPr>
      <w:bookmarkStart w:id="205" w:name="_Toc7342_WPSOffice_Level2"/>
      <w:r>
        <w:rPr>
          <w:rFonts w:hint="eastAsia" w:ascii="仿宋_GB2312" w:hAnsi="宋体" w:eastAsia="仿宋_GB2312"/>
          <w:szCs w:val="21"/>
        </w:rPr>
        <w:t>20.2招标文件的更正公告、变更公告；</w:t>
      </w:r>
      <w:bookmarkEnd w:id="205"/>
    </w:p>
    <w:p>
      <w:pPr>
        <w:adjustRightInd w:val="0"/>
        <w:snapToGrid w:val="0"/>
        <w:spacing w:line="360" w:lineRule="auto"/>
        <w:ind w:firstLine="411" w:firstLineChars="196"/>
        <w:rPr>
          <w:rFonts w:ascii="仿宋_GB2312" w:hAnsi="宋体" w:eastAsia="仿宋_GB2312"/>
          <w:szCs w:val="21"/>
        </w:rPr>
      </w:pPr>
      <w:bookmarkStart w:id="206" w:name="_Toc576_WPSOffice_Level2"/>
      <w:r>
        <w:rPr>
          <w:rFonts w:hint="eastAsia" w:ascii="仿宋_GB2312" w:hAnsi="宋体" w:eastAsia="仿宋_GB2312"/>
          <w:szCs w:val="21"/>
        </w:rPr>
        <w:t>20.3中标人提交的投标文件；</w:t>
      </w:r>
      <w:bookmarkEnd w:id="206"/>
    </w:p>
    <w:p>
      <w:pPr>
        <w:adjustRightInd w:val="0"/>
        <w:snapToGrid w:val="0"/>
        <w:spacing w:line="360" w:lineRule="auto"/>
        <w:ind w:firstLine="411" w:firstLineChars="196"/>
        <w:rPr>
          <w:rFonts w:ascii="仿宋_GB2312" w:hAnsi="宋体" w:eastAsia="仿宋_GB2312"/>
          <w:szCs w:val="21"/>
        </w:rPr>
      </w:pPr>
      <w:bookmarkStart w:id="207" w:name="_Toc25464_WPSOffice_Level2"/>
      <w:r>
        <w:rPr>
          <w:rFonts w:hint="eastAsia" w:ascii="仿宋_GB2312" w:hAnsi="宋体" w:eastAsia="仿宋_GB2312"/>
          <w:szCs w:val="21"/>
        </w:rPr>
        <w:t>20.4政府采购合同条款；</w:t>
      </w:r>
      <w:bookmarkEnd w:id="207"/>
    </w:p>
    <w:p>
      <w:pPr>
        <w:adjustRightInd w:val="0"/>
        <w:snapToGrid w:val="0"/>
        <w:spacing w:line="360" w:lineRule="auto"/>
        <w:ind w:firstLine="411" w:firstLineChars="196"/>
        <w:rPr>
          <w:rFonts w:ascii="仿宋_GB2312" w:hAnsi="宋体" w:eastAsia="仿宋_GB2312"/>
          <w:szCs w:val="21"/>
        </w:rPr>
      </w:pPr>
      <w:bookmarkStart w:id="208" w:name="_Toc25590_WPSOffice_Level2"/>
      <w:r>
        <w:rPr>
          <w:rFonts w:hint="eastAsia" w:ascii="仿宋_GB2312" w:hAnsi="宋体" w:eastAsia="仿宋_GB2312"/>
          <w:szCs w:val="21"/>
        </w:rPr>
        <w:t>20.5中标通知书；</w:t>
      </w:r>
      <w:bookmarkEnd w:id="208"/>
    </w:p>
    <w:p>
      <w:pPr>
        <w:adjustRightInd w:val="0"/>
        <w:snapToGrid w:val="0"/>
        <w:spacing w:line="360" w:lineRule="auto"/>
        <w:ind w:firstLine="411" w:firstLineChars="196"/>
        <w:rPr>
          <w:rFonts w:ascii="仿宋_GB2312" w:hAnsi="宋体" w:eastAsia="仿宋_GB2312"/>
          <w:szCs w:val="21"/>
        </w:rPr>
      </w:pPr>
      <w:bookmarkStart w:id="209" w:name="_Toc10297_WPSOffice_Level2"/>
      <w:r>
        <w:rPr>
          <w:rFonts w:hint="eastAsia" w:ascii="仿宋_GB2312" w:hAnsi="宋体" w:eastAsia="仿宋_GB2312"/>
          <w:szCs w:val="21"/>
        </w:rPr>
        <w:t>20.6政府采购合同的其它附件。</w:t>
      </w:r>
      <w:bookmarkEnd w:id="209"/>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5"/>
        <w:adjustRightInd w:val="0"/>
        <w:snapToGrid w:val="0"/>
        <w:spacing w:before="0" w:after="0" w:line="240" w:lineRule="auto"/>
        <w:jc w:val="left"/>
        <w:rPr>
          <w:rFonts w:ascii="仿宋_GB2312" w:hAnsi="宋体" w:eastAsia="仿宋_GB2312"/>
          <w:sz w:val="21"/>
          <w:szCs w:val="21"/>
        </w:rPr>
      </w:pPr>
      <w:bookmarkStart w:id="210" w:name="_Toc7342_WPSOffice_Level1"/>
      <w:bookmarkStart w:id="211" w:name="_Toc3044_WPSOffice_Level1"/>
      <w:bookmarkStart w:id="212" w:name="_Toc372_WPSOffice_Level1"/>
      <w:r>
        <w:rPr>
          <w:rFonts w:hint="eastAsia" w:ascii="仿宋_GB2312" w:hAnsi="仿宋_GB2312" w:eastAsia="仿宋_GB2312" w:cs="仿宋_GB2312"/>
          <w:szCs w:val="28"/>
        </w:rPr>
        <w:t>合同格式</w:t>
      </w:r>
      <w:bookmarkEnd w:id="210"/>
      <w:bookmarkEnd w:id="211"/>
      <w:bookmarkEnd w:id="212"/>
    </w:p>
    <w:p>
      <w:pPr>
        <w:adjustRightInd w:val="0"/>
        <w:snapToGrid w:val="0"/>
        <w:spacing w:line="360" w:lineRule="auto"/>
        <w:jc w:val="center"/>
        <w:rPr>
          <w:rFonts w:ascii="仿宋_GB2312" w:hAnsi="宋体" w:eastAsia="仿宋_GB2312"/>
          <w:b/>
          <w:bCs/>
          <w:sz w:val="44"/>
          <w:szCs w:val="44"/>
        </w:rPr>
      </w:pPr>
      <w:bookmarkStart w:id="213" w:name="_Toc7832_WPSOffice_Level1"/>
      <w:bookmarkStart w:id="214" w:name="_Toc11644_WPSOffice_Level1"/>
      <w:r>
        <w:rPr>
          <w:rFonts w:hint="eastAsia" w:ascii="仿宋_GB2312" w:hAnsi="宋体" w:eastAsia="仿宋_GB2312"/>
          <w:b/>
          <w:bCs/>
          <w:sz w:val="44"/>
          <w:szCs w:val="44"/>
        </w:rPr>
        <w:t>政府采购合同格式</w:t>
      </w:r>
      <w:bookmarkEnd w:id="213"/>
      <w:bookmarkEnd w:id="214"/>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13230_WPSOffice_Level2"/>
      <w:r>
        <w:rPr>
          <w:rFonts w:hint="eastAsia" w:ascii="黑体" w:hAnsi="宋体" w:eastAsia="黑体"/>
          <w:b/>
          <w:szCs w:val="21"/>
        </w:rPr>
        <w:t>一、政府采购合同文件</w:t>
      </w:r>
      <w:bookmarkEnd w:id="21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19527_WPSOffice_Level2"/>
      <w:r>
        <w:rPr>
          <w:rFonts w:hint="eastAsia" w:ascii="黑体" w:hAnsi="宋体" w:eastAsia="黑体"/>
          <w:b/>
          <w:szCs w:val="21"/>
        </w:rPr>
        <w:t>二、政府采购合同范围和条件</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8050_WPSOffice_Level2"/>
      <w:r>
        <w:rPr>
          <w:rFonts w:hint="eastAsia" w:ascii="黑体" w:hAnsi="宋体" w:eastAsia="黑体"/>
          <w:b/>
          <w:szCs w:val="21"/>
        </w:rPr>
        <w:t>三、政府采购合同标的</w:t>
      </w:r>
      <w:bookmarkEnd w:id="21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27886_WPSOffice_Level2"/>
      <w:r>
        <w:rPr>
          <w:rFonts w:hint="eastAsia" w:ascii="黑体" w:hAnsi="宋体" w:eastAsia="黑体"/>
          <w:b/>
          <w:szCs w:val="21"/>
        </w:rPr>
        <w:t>四、政府采购合同金额</w:t>
      </w:r>
      <w:bookmarkEnd w:id="21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22211_WPSOffice_Level2"/>
      <w:r>
        <w:rPr>
          <w:rFonts w:hint="eastAsia" w:ascii="黑体" w:hAnsi="宋体" w:eastAsia="黑体"/>
          <w:b/>
          <w:szCs w:val="21"/>
        </w:rPr>
        <w:t>五、付款方式及条件</w:t>
      </w:r>
      <w:bookmarkEnd w:id="219"/>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20" w:name="_Toc27813_WPSOffice_Level2"/>
      <w:r>
        <w:rPr>
          <w:rFonts w:hint="eastAsia" w:ascii="黑体" w:hAnsi="宋体" w:eastAsia="黑体"/>
          <w:b/>
          <w:szCs w:val="21"/>
        </w:rPr>
        <w:t>六、交货时间和交货地点</w:t>
      </w:r>
      <w:bookmarkEnd w:id="220"/>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1" w:name="_Toc12497_WPSOffice_Level2"/>
      <w:r>
        <w:rPr>
          <w:rFonts w:hint="eastAsia" w:ascii="黑体" w:hAnsi="宋体" w:eastAsia="黑体"/>
          <w:b/>
          <w:szCs w:val="21"/>
        </w:rPr>
        <w:t>七、验收要求</w:t>
      </w:r>
      <w:bookmarkEnd w:id="221"/>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2" w:name="_Toc4868_WPSOffice_Level2"/>
      <w:r>
        <w:rPr>
          <w:rFonts w:hint="eastAsia" w:ascii="黑体" w:hAnsi="宋体" w:eastAsia="黑体"/>
          <w:b/>
          <w:szCs w:val="21"/>
        </w:rPr>
        <w:t>八、违约责任</w:t>
      </w:r>
      <w:bookmarkEnd w:id="22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3" w:name="_Toc24496_WPSOffice_Level2"/>
      <w:r>
        <w:rPr>
          <w:rFonts w:hint="eastAsia" w:ascii="黑体" w:hAnsi="宋体" w:eastAsia="黑体"/>
          <w:b/>
          <w:szCs w:val="21"/>
        </w:rPr>
        <w:t>九、争议解决</w:t>
      </w:r>
      <w:bookmarkEnd w:id="223"/>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4" w:name="_Toc24974_WPSOffice_Level2"/>
      <w:r>
        <w:rPr>
          <w:rFonts w:hint="eastAsia" w:ascii="黑体" w:hAnsi="宋体" w:eastAsia="黑体"/>
          <w:b/>
          <w:szCs w:val="21"/>
        </w:rPr>
        <w:t>十、合同生效</w:t>
      </w:r>
      <w:bookmarkEnd w:id="224"/>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pPr>
        <w:rPr>
          <w:lang w:val="zh-CN"/>
        </w:rPr>
      </w:pPr>
      <w:r>
        <w:rPr>
          <w:lang w:val="zh-CN"/>
        </w:rPr>
        <w:t>　　　　</w:t>
      </w:r>
      <w:r>
        <w:fldChar w:fldCharType="begin"/>
      </w:r>
      <w:r>
        <w:instrText xml:space="preserve"> HYPERLINK "http://yk-ccgp.yingkou.net.cn" </w:instrText>
      </w:r>
      <w:r>
        <w:fldChar w:fldCharType="separate"/>
      </w:r>
      <w:r>
        <w:fldChar w:fldCharType="end"/>
      </w:r>
      <w:r>
        <w:rPr>
          <w:lang w:val="zh-CN"/>
        </w:rPr>
        <w:t>　</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jc w:val="center"/>
        <w:rPr>
          <w:rFonts w:ascii="仿宋_GB2312" w:hAnsi="仿宋_GB2312" w:eastAsia="仿宋_GB2312" w:cs="仿宋_GB2312"/>
          <w:sz w:val="36"/>
          <w:szCs w:val="21"/>
        </w:rPr>
      </w:pPr>
      <w:r>
        <w:rPr>
          <w:rFonts w:hint="eastAsia" w:ascii="仿宋_GB2312" w:hAnsi="仿宋_GB2312" w:eastAsia="仿宋_GB2312" w:cs="仿宋_GB2312"/>
          <w:sz w:val="36"/>
          <w:szCs w:val="21"/>
        </w:rPr>
        <w:t>退还投标保证金申请表</w:t>
      </w:r>
    </w:p>
    <w:p>
      <w:pPr>
        <w:jc w:val="left"/>
        <w:rPr>
          <w:rFonts w:ascii="仿宋_GB2312" w:hAnsi="仿宋_GB2312" w:eastAsia="仿宋_GB2312" w:cs="仿宋_GB2312"/>
          <w:sz w:val="24"/>
          <w:szCs w:val="21"/>
        </w:rPr>
      </w:pPr>
    </w:p>
    <w:p>
      <w:pPr>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营口市鲅鱼圈区审批</w:t>
      </w:r>
      <w:r>
        <w:rPr>
          <w:rFonts w:ascii="仿宋_GB2312" w:hAnsi="仿宋_GB2312" w:eastAsia="仿宋_GB2312" w:cs="仿宋_GB2312"/>
          <w:sz w:val="28"/>
          <w:szCs w:val="21"/>
        </w:rPr>
        <w:t>技术审查与</w:t>
      </w:r>
      <w:r>
        <w:rPr>
          <w:rFonts w:hint="eastAsia" w:ascii="仿宋_GB2312" w:hAnsi="仿宋_GB2312" w:eastAsia="仿宋_GB2312" w:cs="仿宋_GB2312"/>
          <w:sz w:val="28"/>
          <w:szCs w:val="21"/>
        </w:rPr>
        <w:t>公共资源交易中心：</w:t>
      </w:r>
    </w:p>
    <w:p>
      <w:pPr>
        <w:jc w:val="left"/>
        <w:rPr>
          <w:rFonts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u w:val="single"/>
        </w:rPr>
      </w:pPr>
      <w:r>
        <w:rPr>
          <w:rFonts w:hint="eastAsia" w:ascii="仿宋_GB2312" w:hAnsi="仿宋_GB2312" w:eastAsia="仿宋_GB2312" w:cs="仿宋_GB2312"/>
          <w:sz w:val="28"/>
          <w:szCs w:val="21"/>
        </w:rPr>
        <w:t>我公司于</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日参加营口</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项目（</w:t>
      </w:r>
      <w:r>
        <w:rPr>
          <w:rFonts w:ascii="仿宋_GB2312" w:hAnsi="仿宋_GB2312" w:eastAsia="仿宋_GB2312" w:cs="仿宋_GB2312"/>
          <w:sz w:val="28"/>
          <w:szCs w:val="21"/>
        </w:rPr>
        <w:t>BYQ—2020</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）投标，交纳投标保证金</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元。开标后</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（中</w:t>
      </w:r>
      <w:r>
        <w:rPr>
          <w:rFonts w:ascii="仿宋_GB2312" w:hAnsi="仿宋_GB2312" w:eastAsia="仿宋_GB2312" w:cs="仿宋_GB2312"/>
          <w:sz w:val="28"/>
          <w:szCs w:val="21"/>
        </w:rPr>
        <w:t>或</w:t>
      </w:r>
      <w:r>
        <w:rPr>
          <w:rFonts w:hint="eastAsia" w:ascii="仿宋_GB2312" w:hAnsi="仿宋_GB2312" w:eastAsia="仿宋_GB2312" w:cs="仿宋_GB2312"/>
          <w:sz w:val="28"/>
          <w:szCs w:val="21"/>
        </w:rPr>
        <w:t>未中）标，现请求将该项目投标保证金退至以下账户，请予办理。</w:t>
      </w:r>
    </w:p>
    <w:p>
      <w:pPr>
        <w:spacing w:line="360" w:lineRule="auto"/>
        <w:jc w:val="left"/>
        <w:rPr>
          <w:rFonts w:hint="eastAsia"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开户行：</w:t>
      </w:r>
    </w:p>
    <w:p>
      <w:pPr>
        <w:spacing w:line="360" w:lineRule="auto"/>
        <w:ind w:firstLine="560" w:firstLineChars="200"/>
        <w:jc w:val="left"/>
        <w:rPr>
          <w:rFonts w:hint="eastAsia" w:ascii="仿宋_GB2312" w:hAnsi="仿宋_GB2312" w:eastAsia="仿宋_GB2312" w:cs="仿宋_GB2312"/>
          <w:sz w:val="28"/>
          <w:szCs w:val="21"/>
        </w:rPr>
      </w:pPr>
    </w:p>
    <w:p>
      <w:pPr>
        <w:spacing w:line="360" w:lineRule="auto"/>
        <w:ind w:firstLine="420" w:firstLineChars="1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(退还</w:t>
      </w:r>
      <w:r>
        <w:rPr>
          <w:rFonts w:ascii="仿宋_GB2312" w:hAnsi="仿宋_GB2312" w:eastAsia="仿宋_GB2312" w:cs="仿宋_GB2312"/>
          <w:sz w:val="28"/>
          <w:szCs w:val="21"/>
        </w:rPr>
        <w:t>保证金账户需和交纳保证金账户一致</w:t>
      </w:r>
      <w:r>
        <w:rPr>
          <w:rFonts w:hint="eastAsia" w:ascii="仿宋_GB2312" w:hAnsi="仿宋_GB2312" w:eastAsia="仿宋_GB2312" w:cs="仿宋_GB2312"/>
          <w:sz w:val="28"/>
          <w:szCs w:val="21"/>
        </w:rPr>
        <w:t>)</w:t>
      </w:r>
    </w:p>
    <w:p>
      <w:pPr>
        <w:spacing w:line="360" w:lineRule="auto"/>
        <w:ind w:firstLine="560" w:firstLineChars="20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分管领导</w:t>
      </w:r>
      <w:r>
        <w:rPr>
          <w:rFonts w:ascii="仿宋_GB2312" w:hAnsi="仿宋_GB2312" w:eastAsia="仿宋_GB2312" w:cs="仿宋_GB2312"/>
          <w:sz w:val="28"/>
          <w:szCs w:val="21"/>
        </w:rPr>
        <w:t>意见：</w:t>
      </w:r>
      <w:r>
        <w:rPr>
          <w:rFonts w:hint="eastAsia" w:ascii="仿宋_GB2312" w:hAnsi="仿宋_GB2312" w:eastAsia="仿宋_GB2312" w:cs="仿宋_GB2312"/>
          <w:sz w:val="28"/>
          <w:szCs w:val="21"/>
        </w:rPr>
        <w:t xml:space="preserve">                 项目</w:t>
      </w:r>
      <w:r>
        <w:rPr>
          <w:rFonts w:ascii="仿宋_GB2312" w:hAnsi="仿宋_GB2312" w:eastAsia="仿宋_GB2312" w:cs="仿宋_GB2312"/>
          <w:sz w:val="28"/>
          <w:szCs w:val="21"/>
        </w:rPr>
        <w:t>经办人意见：</w:t>
      </w:r>
    </w:p>
    <w:p>
      <w:pPr>
        <w:spacing w:line="360" w:lineRule="auto"/>
        <w:ind w:firstLine="560" w:firstLineChars="200"/>
        <w:jc w:val="left"/>
        <w:rPr>
          <w:rFonts w:ascii="仿宋_GB2312" w:hAnsi="仿宋_GB2312" w:eastAsia="仿宋_GB2312" w:cs="仿宋_GB2312"/>
          <w:sz w:val="28"/>
          <w:szCs w:val="21"/>
        </w:rPr>
      </w:pPr>
    </w:p>
    <w:p>
      <w:pPr>
        <w:spacing w:line="360" w:lineRule="auto"/>
        <w:ind w:firstLine="3500" w:firstLineChars="125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法人或授权委托人签字：</w:t>
      </w:r>
    </w:p>
    <w:p>
      <w:pPr>
        <w:spacing w:line="360" w:lineRule="auto"/>
        <w:ind w:firstLine="3500" w:firstLineChars="12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w:t>
      </w:r>
      <w:r>
        <w:rPr>
          <w:rFonts w:ascii="仿宋_GB2312" w:hAnsi="仿宋_GB2312" w:eastAsia="仿宋_GB2312" w:cs="仿宋_GB2312"/>
          <w:sz w:val="28"/>
          <w:szCs w:val="21"/>
        </w:rPr>
        <w:t>电话：</w:t>
      </w:r>
    </w:p>
    <w:p>
      <w:pPr>
        <w:spacing w:line="360" w:lineRule="auto"/>
        <w:ind w:firstLine="560" w:firstLineChars="200"/>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申请单位：</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u w:val="single"/>
        </w:rPr>
        <w:t>盖章</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日</w:t>
      </w:r>
    </w:p>
    <w:p>
      <w:pPr>
        <w:pStyle w:val="2"/>
        <w:ind w:left="0" w:leftChars="0" w:firstLine="0" w:firstLineChars="0"/>
        <w:rPr>
          <w:lang w:val="zh-CN"/>
        </w:rPr>
      </w:pPr>
      <w:bookmarkStart w:id="225" w:name="_GoBack"/>
      <w:bookmarkEnd w:id="225"/>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华文楷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FFFFFF83"/>
    <w:multiLevelType w:val="singleLevel"/>
    <w:tmpl w:val="FFFFFF83"/>
    <w:lvl w:ilvl="0" w:tentative="0">
      <w:start w:val="1"/>
      <w:numFmt w:val="bullet"/>
      <w:lvlText w:val=""/>
      <w:lvlJc w:val="left"/>
      <w:pPr>
        <w:tabs>
          <w:tab w:val="left" w:pos="780"/>
        </w:tabs>
        <w:ind w:left="780" w:leftChars="200" w:hanging="360" w:hangingChars="200"/>
      </w:pPr>
      <w:rPr>
        <w:rFonts w:hint="default" w:ascii="Wingdings" w:hAnsi="Wingdings"/>
      </w:rPr>
    </w:lvl>
  </w:abstractNum>
  <w:abstractNum w:abstractNumId="5">
    <w:nsid w:val="21D106CC"/>
    <w:multiLevelType w:val="multilevel"/>
    <w:tmpl w:val="21D106CC"/>
    <w:lvl w:ilvl="0" w:tentative="0">
      <w:start w:val="1"/>
      <w:numFmt w:val="japaneseCounting"/>
      <w:lvlText w:val="第%1章"/>
      <w:lvlJc w:val="left"/>
      <w:pPr>
        <w:ind w:left="1590" w:hanging="159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2D891488"/>
    <w:multiLevelType w:val="multilevel"/>
    <w:tmpl w:val="2D891488"/>
    <w:lvl w:ilvl="0" w:tentative="0">
      <w:start w:val="1"/>
      <w:numFmt w:val="japaneseCounting"/>
      <w:lvlText w:val="%1、"/>
      <w:lvlJc w:val="left"/>
      <w:pPr>
        <w:ind w:left="1352" w:hanging="72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8">
    <w:nsid w:val="3A4D677B"/>
    <w:multiLevelType w:val="multilevel"/>
    <w:tmpl w:val="3A4D677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0C153B"/>
    <w:multiLevelType w:val="multilevel"/>
    <w:tmpl w:val="420C153B"/>
    <w:lvl w:ilvl="0" w:tentative="0">
      <w:start w:val="1"/>
      <w:numFmt w:val="decimal"/>
      <w:pStyle w:val="48"/>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468ACDF8"/>
    <w:multiLevelType w:val="singleLevel"/>
    <w:tmpl w:val="468ACDF8"/>
    <w:lvl w:ilvl="0" w:tentative="0">
      <w:start w:val="2"/>
      <w:numFmt w:val="chineseCounting"/>
      <w:suff w:val="nothing"/>
      <w:lvlText w:val="（%1）"/>
      <w:lvlJc w:val="left"/>
      <w:rPr>
        <w:rFonts w:hint="eastAsia"/>
      </w:rPr>
    </w:lvl>
  </w:abstractNum>
  <w:abstractNum w:abstractNumId="11">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2">
    <w:nsid w:val="7B4156D0"/>
    <w:multiLevelType w:val="singleLevel"/>
    <w:tmpl w:val="7B4156D0"/>
    <w:lvl w:ilvl="0" w:tentative="0">
      <w:start w:val="1"/>
      <w:numFmt w:val="decimal"/>
      <w:suff w:val="nothing"/>
      <w:lvlText w:val="（%1）"/>
      <w:lvlJc w:val="left"/>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
  </w:num>
  <w:num w:numId="14">
    <w:abstractNumId w:val="6"/>
  </w:num>
  <w:num w:numId="15">
    <w:abstractNumId w:val="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 w:val="4F0D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2"/>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5"/>
    <w:unhideWhenUsed/>
    <w:qFormat/>
    <w:uiPriority w:val="0"/>
    <w:pPr>
      <w:keepNext/>
      <w:keepLines/>
      <w:spacing w:before="260" w:after="260" w:line="412" w:lineRule="auto"/>
      <w:outlineLvl w:val="2"/>
    </w:pPr>
    <w:rPr>
      <w:sz w:val="32"/>
      <w:szCs w:val="32"/>
    </w:rPr>
  </w:style>
  <w:style w:type="paragraph" w:styleId="7">
    <w:name w:val="heading 4"/>
    <w:basedOn w:val="1"/>
    <w:next w:val="1"/>
    <w:link w:val="34"/>
    <w:unhideWhenUsed/>
    <w:qFormat/>
    <w:uiPriority w:val="0"/>
    <w:pPr>
      <w:widowControl/>
      <w:jc w:val="left"/>
      <w:outlineLvl w:val="3"/>
    </w:pPr>
    <w:rPr>
      <w:rFonts w:ascii="宋体" w:hAnsi="宋体" w:cs="宋体"/>
      <w:kern w:val="0"/>
      <w:sz w:val="24"/>
    </w:rPr>
  </w:style>
  <w:style w:type="character" w:default="1" w:styleId="23">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link w:val="38"/>
    <w:unhideWhenUsed/>
    <w:uiPriority w:val="0"/>
    <w:pPr>
      <w:spacing w:after="120"/>
    </w:pPr>
  </w:style>
  <w:style w:type="paragraph" w:styleId="8">
    <w:name w:val="Normal Indent"/>
    <w:basedOn w:val="1"/>
    <w:unhideWhenUsed/>
    <w:uiPriority w:val="0"/>
    <w:pPr>
      <w:ind w:firstLine="420" w:firstLineChars="200"/>
    </w:pPr>
    <w:rPr>
      <w:szCs w:val="20"/>
    </w:rPr>
  </w:style>
  <w:style w:type="paragraph" w:styleId="9">
    <w:name w:val="Document Map"/>
    <w:basedOn w:val="1"/>
    <w:link w:val="41"/>
    <w:semiHidden/>
    <w:unhideWhenUsed/>
    <w:uiPriority w:val="0"/>
    <w:pPr>
      <w:shd w:val="clear" w:color="auto" w:fill="000080"/>
    </w:pPr>
  </w:style>
  <w:style w:type="paragraph" w:styleId="10">
    <w:name w:val="annotation text"/>
    <w:basedOn w:val="1"/>
    <w:link w:val="37"/>
    <w:unhideWhenUsed/>
    <w:qFormat/>
    <w:uiPriority w:val="99"/>
    <w:pPr>
      <w:jc w:val="left"/>
    </w:pPr>
  </w:style>
  <w:style w:type="paragraph" w:styleId="11">
    <w:name w:val="Body Text Indent"/>
    <w:basedOn w:val="1"/>
    <w:link w:val="39"/>
    <w:unhideWhenUsed/>
    <w:uiPriority w:val="0"/>
    <w:pPr>
      <w:spacing w:line="360" w:lineRule="auto"/>
      <w:ind w:firstLine="480" w:firstLineChars="200"/>
    </w:pPr>
    <w:rPr>
      <w:rFonts w:ascii="宋体"/>
      <w:sz w:val="24"/>
      <w:szCs w:val="20"/>
    </w:rPr>
  </w:style>
  <w:style w:type="paragraph" w:styleId="12">
    <w:name w:val="Plain Text"/>
    <w:basedOn w:val="1"/>
    <w:link w:val="42"/>
    <w:unhideWhenUsed/>
    <w:qFormat/>
    <w:uiPriority w:val="99"/>
    <w:rPr>
      <w:rFonts w:ascii="宋体" w:hAnsi="Courier New" w:cs="Courier New"/>
      <w:szCs w:val="21"/>
    </w:rPr>
  </w:style>
  <w:style w:type="paragraph" w:styleId="13">
    <w:name w:val="Date"/>
    <w:basedOn w:val="1"/>
    <w:next w:val="1"/>
    <w:link w:val="40"/>
    <w:unhideWhenUsed/>
    <w:uiPriority w:val="0"/>
    <w:rPr>
      <w:sz w:val="24"/>
      <w:szCs w:val="20"/>
    </w:rPr>
  </w:style>
  <w:style w:type="paragraph" w:styleId="14">
    <w:name w:val="Balloon Text"/>
    <w:basedOn w:val="1"/>
    <w:link w:val="45"/>
    <w:unhideWhenUsed/>
    <w:uiPriority w:val="0"/>
    <w:rPr>
      <w:sz w:val="18"/>
      <w:szCs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36"/>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10"/>
    <w:next w:val="10"/>
    <w:link w:val="44"/>
    <w:semiHidden/>
    <w:unhideWhenUsed/>
    <w:uiPriority w:val="0"/>
    <w:rPr>
      <w:b/>
      <w:bCs/>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Elegant"/>
    <w:basedOn w:val="20"/>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semiHidden/>
    <w:unhideWhenUsed/>
    <w:uiPriority w:val="99"/>
    <w:rPr>
      <w:color w:val="800080" w:themeColor="followedHyperlink"/>
      <w:u w:val="single"/>
      <w14:textFill>
        <w14:solidFill>
          <w14:schemeClr w14:val="folHlink"/>
        </w14:solidFill>
      </w14:textFill>
    </w:rPr>
  </w:style>
  <w:style w:type="character" w:styleId="27">
    <w:name w:val="Hyperlink"/>
    <w:basedOn w:val="23"/>
    <w:unhideWhenUsed/>
    <w:qFormat/>
    <w:uiPriority w:val="0"/>
    <w:rPr>
      <w:color w:val="0000FF"/>
      <w:u w:val="single"/>
    </w:rPr>
  </w:style>
  <w:style w:type="character" w:styleId="28">
    <w:name w:val="annotation reference"/>
    <w:basedOn w:val="23"/>
    <w:unhideWhenUsed/>
    <w:qFormat/>
    <w:uiPriority w:val="0"/>
    <w:rPr>
      <w:sz w:val="21"/>
      <w:szCs w:val="21"/>
    </w:rPr>
  </w:style>
  <w:style w:type="character" w:customStyle="1" w:styleId="29">
    <w:name w:val="页眉 Char"/>
    <w:basedOn w:val="23"/>
    <w:link w:val="16"/>
    <w:uiPriority w:val="99"/>
    <w:rPr>
      <w:sz w:val="18"/>
      <w:szCs w:val="18"/>
    </w:rPr>
  </w:style>
  <w:style w:type="character" w:customStyle="1" w:styleId="30">
    <w:name w:val="页脚 Char"/>
    <w:basedOn w:val="23"/>
    <w:link w:val="15"/>
    <w:uiPriority w:val="99"/>
    <w:rPr>
      <w:sz w:val="18"/>
      <w:szCs w:val="18"/>
    </w:rPr>
  </w:style>
  <w:style w:type="character" w:customStyle="1" w:styleId="31">
    <w:name w:val="标题 1 Char"/>
    <w:basedOn w:val="23"/>
    <w:link w:val="4"/>
    <w:uiPriority w:val="0"/>
    <w:rPr>
      <w:rFonts w:ascii="Times New Roman" w:hAnsi="Times New Roman" w:eastAsia="宋体" w:cs="Times New Roman"/>
      <w:b/>
      <w:bCs/>
      <w:kern w:val="44"/>
      <w:sz w:val="44"/>
      <w:szCs w:val="44"/>
    </w:rPr>
  </w:style>
  <w:style w:type="character" w:customStyle="1" w:styleId="32">
    <w:name w:val="标题 2 Char"/>
    <w:basedOn w:val="23"/>
    <w:link w:val="5"/>
    <w:uiPriority w:val="0"/>
    <w:rPr>
      <w:rFonts w:ascii="Arial" w:hAnsi="Arial" w:eastAsia="黑体" w:cs="Times New Roman"/>
      <w:b/>
      <w:bCs/>
      <w:sz w:val="32"/>
      <w:szCs w:val="32"/>
    </w:rPr>
  </w:style>
  <w:style w:type="character" w:customStyle="1" w:styleId="33">
    <w:name w:val="标题 3 Char"/>
    <w:basedOn w:val="23"/>
    <w:uiPriority w:val="0"/>
    <w:rPr>
      <w:rFonts w:ascii="Times New Roman" w:hAnsi="Times New Roman" w:eastAsia="宋体" w:cs="Times New Roman"/>
      <w:b/>
      <w:bCs/>
      <w:sz w:val="32"/>
      <w:szCs w:val="32"/>
    </w:rPr>
  </w:style>
  <w:style w:type="character" w:customStyle="1" w:styleId="34">
    <w:name w:val="标题 4 Char"/>
    <w:basedOn w:val="23"/>
    <w:link w:val="7"/>
    <w:uiPriority w:val="0"/>
    <w:rPr>
      <w:rFonts w:ascii="宋体" w:hAnsi="宋体" w:eastAsia="宋体" w:cs="宋体"/>
      <w:kern w:val="0"/>
      <w:sz w:val="24"/>
      <w:szCs w:val="24"/>
    </w:rPr>
  </w:style>
  <w:style w:type="character" w:customStyle="1" w:styleId="35">
    <w:name w:val="标题 3 Char1"/>
    <w:basedOn w:val="23"/>
    <w:link w:val="6"/>
    <w:qFormat/>
    <w:locked/>
    <w:uiPriority w:val="0"/>
    <w:rPr>
      <w:rFonts w:ascii="Times New Roman" w:hAnsi="Times New Roman" w:eastAsia="宋体" w:cs="Times New Roman"/>
      <w:sz w:val="32"/>
      <w:szCs w:val="32"/>
    </w:rPr>
  </w:style>
  <w:style w:type="character" w:customStyle="1" w:styleId="36">
    <w:name w:val="HTML 预设格式 Char"/>
    <w:basedOn w:val="23"/>
    <w:link w:val="17"/>
    <w:uiPriority w:val="0"/>
    <w:rPr>
      <w:rFonts w:ascii="宋体" w:hAnsi="宋体" w:eastAsia="宋体" w:cs="宋体"/>
      <w:kern w:val="0"/>
      <w:sz w:val="24"/>
      <w:szCs w:val="24"/>
    </w:rPr>
  </w:style>
  <w:style w:type="character" w:customStyle="1" w:styleId="37">
    <w:name w:val="批注文字 Char"/>
    <w:basedOn w:val="23"/>
    <w:link w:val="10"/>
    <w:semiHidden/>
    <w:qFormat/>
    <w:uiPriority w:val="99"/>
    <w:rPr>
      <w:rFonts w:ascii="Times New Roman" w:hAnsi="Times New Roman" w:eastAsia="宋体" w:cs="Times New Roman"/>
      <w:szCs w:val="24"/>
    </w:rPr>
  </w:style>
  <w:style w:type="character" w:customStyle="1" w:styleId="38">
    <w:name w:val="正文文本 Char"/>
    <w:basedOn w:val="23"/>
    <w:link w:val="3"/>
    <w:uiPriority w:val="0"/>
    <w:rPr>
      <w:rFonts w:ascii="Times New Roman" w:hAnsi="Times New Roman" w:eastAsia="宋体" w:cs="Times New Roman"/>
      <w:szCs w:val="24"/>
    </w:rPr>
  </w:style>
  <w:style w:type="character" w:customStyle="1" w:styleId="39">
    <w:name w:val="正文文本缩进 Char"/>
    <w:basedOn w:val="23"/>
    <w:link w:val="11"/>
    <w:uiPriority w:val="0"/>
    <w:rPr>
      <w:rFonts w:ascii="宋体" w:hAnsi="Times New Roman" w:eastAsia="宋体" w:cs="Times New Roman"/>
      <w:sz w:val="24"/>
      <w:szCs w:val="20"/>
    </w:rPr>
  </w:style>
  <w:style w:type="character" w:customStyle="1" w:styleId="40">
    <w:name w:val="日期 Char"/>
    <w:basedOn w:val="23"/>
    <w:link w:val="13"/>
    <w:uiPriority w:val="0"/>
    <w:rPr>
      <w:rFonts w:ascii="Times New Roman" w:hAnsi="Times New Roman" w:eastAsia="宋体" w:cs="Times New Roman"/>
      <w:sz w:val="24"/>
      <w:szCs w:val="20"/>
    </w:rPr>
  </w:style>
  <w:style w:type="character" w:customStyle="1" w:styleId="41">
    <w:name w:val="文档结构图 Char"/>
    <w:basedOn w:val="23"/>
    <w:link w:val="9"/>
    <w:semiHidden/>
    <w:uiPriority w:val="0"/>
    <w:rPr>
      <w:rFonts w:ascii="Times New Roman" w:hAnsi="Times New Roman" w:eastAsia="宋体" w:cs="Times New Roman"/>
      <w:szCs w:val="24"/>
      <w:shd w:val="clear" w:color="auto" w:fill="000080"/>
    </w:rPr>
  </w:style>
  <w:style w:type="character" w:customStyle="1" w:styleId="42">
    <w:name w:val="纯文本 Char"/>
    <w:basedOn w:val="23"/>
    <w:link w:val="12"/>
    <w:locked/>
    <w:uiPriority w:val="0"/>
    <w:rPr>
      <w:rFonts w:ascii="宋体" w:hAnsi="Courier New" w:eastAsia="宋体" w:cs="Courier New"/>
      <w:szCs w:val="21"/>
    </w:rPr>
  </w:style>
  <w:style w:type="character" w:customStyle="1" w:styleId="43">
    <w:name w:val="纯文本 Char1"/>
    <w:basedOn w:val="23"/>
    <w:semiHidden/>
    <w:uiPriority w:val="99"/>
    <w:rPr>
      <w:rFonts w:ascii="宋体" w:hAnsi="Courier New" w:eastAsia="宋体" w:cs="Courier New"/>
      <w:szCs w:val="21"/>
    </w:rPr>
  </w:style>
  <w:style w:type="character" w:customStyle="1" w:styleId="44">
    <w:name w:val="批注主题 Char"/>
    <w:basedOn w:val="37"/>
    <w:link w:val="19"/>
    <w:semiHidden/>
    <w:uiPriority w:val="0"/>
    <w:rPr>
      <w:rFonts w:ascii="Times New Roman" w:hAnsi="Times New Roman" w:eastAsia="宋体" w:cs="Times New Roman"/>
      <w:b/>
      <w:bCs/>
      <w:szCs w:val="24"/>
    </w:rPr>
  </w:style>
  <w:style w:type="character" w:customStyle="1" w:styleId="45">
    <w:name w:val="批注框文本 Char"/>
    <w:basedOn w:val="23"/>
    <w:link w:val="14"/>
    <w:uiPriority w:val="0"/>
    <w:rPr>
      <w:rFonts w:ascii="Times New Roman" w:hAnsi="Times New Roman" w:eastAsia="宋体" w:cs="Times New Roman"/>
      <w:sz w:val="18"/>
      <w:szCs w:val="18"/>
    </w:rPr>
  </w:style>
  <w:style w:type="paragraph" w:styleId="46">
    <w:name w:val="List Paragraph"/>
    <w:basedOn w:val="1"/>
    <w:qFormat/>
    <w:uiPriority w:val="34"/>
    <w:pPr>
      <w:ind w:firstLine="420" w:firstLineChars="200"/>
    </w:pPr>
    <w:rPr>
      <w:rFonts w:ascii="Calibri" w:hAnsi="Calibri"/>
      <w:szCs w:val="22"/>
    </w:rPr>
  </w:style>
  <w:style w:type="paragraph" w:customStyle="1" w:styleId="47">
    <w:name w:val="Char"/>
    <w:basedOn w:val="1"/>
    <w:qFormat/>
    <w:uiPriority w:val="0"/>
    <w:rPr>
      <w:rFonts w:ascii="Tahoma" w:hAnsi="Tahoma"/>
      <w:sz w:val="24"/>
      <w:szCs w:val="20"/>
    </w:rPr>
  </w:style>
  <w:style w:type="paragraph" w:customStyle="1" w:styleId="48">
    <w:name w:val="样式1"/>
    <w:basedOn w:val="1"/>
    <w:qFormat/>
    <w:uiPriority w:val="0"/>
    <w:pPr>
      <w:numPr>
        <w:ilvl w:val="0"/>
        <w:numId w:val="1"/>
      </w:numPr>
      <w:adjustRightInd w:val="0"/>
    </w:pPr>
    <w:rPr>
      <w:rFonts w:ascii="宋体" w:hAnsi="宋体"/>
      <w:kern w:val="0"/>
      <w:szCs w:val="21"/>
    </w:rPr>
  </w:style>
  <w:style w:type="paragraph" w:customStyle="1" w:styleId="49">
    <w:name w:val="默认段落字体 Para Char"/>
    <w:basedOn w:val="1"/>
    <w:uiPriority w:val="0"/>
    <w:pPr>
      <w:adjustRightInd w:val="0"/>
      <w:spacing w:line="360" w:lineRule="auto"/>
    </w:pPr>
    <w:rPr>
      <w:kern w:val="0"/>
      <w:sz w:val="24"/>
      <w:szCs w:val="20"/>
    </w:rPr>
  </w:style>
  <w:style w:type="paragraph" w:customStyle="1" w:styleId="50">
    <w:name w:val="Char1 Char Char Char"/>
    <w:basedOn w:val="1"/>
    <w:qFormat/>
    <w:uiPriority w:val="0"/>
    <w:rPr>
      <w:rFonts w:ascii="Tahoma" w:hAnsi="Tahoma" w:eastAsia="仿宋_GB2312"/>
      <w:b/>
      <w:sz w:val="24"/>
      <w:szCs w:val="20"/>
    </w:rPr>
  </w:style>
  <w:style w:type="paragraph" w:customStyle="1" w:styleId="51">
    <w:name w:val="Char Char Char"/>
    <w:basedOn w:val="9"/>
    <w:qFormat/>
    <w:uiPriority w:val="0"/>
    <w:pPr>
      <w:jc w:val="center"/>
    </w:pPr>
    <w:rPr>
      <w:rFonts w:ascii="宋体" w:hAnsi="宋体"/>
      <w:sz w:val="24"/>
    </w:rPr>
  </w:style>
  <w:style w:type="paragraph" w:customStyle="1" w:styleId="52">
    <w:name w:val="Char Char Char Char Char Char1 Char"/>
    <w:basedOn w:val="1"/>
    <w:qFormat/>
    <w:uiPriority w:val="0"/>
    <w:pPr>
      <w:widowControl/>
      <w:spacing w:after="160" w:line="240" w:lineRule="exact"/>
      <w:jc w:val="left"/>
    </w:pPr>
    <w:rPr>
      <w:szCs w:val="20"/>
    </w:rPr>
  </w:style>
  <w:style w:type="paragraph" w:customStyle="1" w:styleId="53">
    <w:name w:val="pa-3"/>
    <w:basedOn w:val="1"/>
    <w:qFormat/>
    <w:uiPriority w:val="0"/>
    <w:pPr>
      <w:widowControl/>
      <w:spacing w:before="150" w:after="150"/>
      <w:jc w:val="left"/>
    </w:pPr>
    <w:rPr>
      <w:rFonts w:ascii="宋体" w:hAnsi="宋体" w:cs="宋体"/>
      <w:kern w:val="0"/>
      <w:sz w:val="24"/>
    </w:rPr>
  </w:style>
  <w:style w:type="paragraph" w:customStyle="1" w:styleId="54">
    <w:name w:val="pa-4"/>
    <w:basedOn w:val="1"/>
    <w:qFormat/>
    <w:uiPriority w:val="0"/>
    <w:pPr>
      <w:widowControl/>
      <w:spacing w:before="150" w:after="150"/>
      <w:jc w:val="left"/>
    </w:pPr>
    <w:rPr>
      <w:rFonts w:ascii="宋体" w:hAnsi="宋体" w:cs="宋体"/>
      <w:kern w:val="0"/>
      <w:sz w:val="24"/>
    </w:rPr>
  </w:style>
  <w:style w:type="paragraph" w:customStyle="1" w:styleId="55">
    <w:name w:val="pa-2"/>
    <w:basedOn w:val="1"/>
    <w:uiPriority w:val="0"/>
    <w:pPr>
      <w:widowControl/>
      <w:spacing w:before="150" w:after="150"/>
      <w:jc w:val="left"/>
    </w:pPr>
    <w:rPr>
      <w:rFonts w:ascii="宋体" w:hAnsi="宋体" w:cs="宋体"/>
      <w:kern w:val="0"/>
      <w:sz w:val="24"/>
    </w:rPr>
  </w:style>
  <w:style w:type="paragraph" w:customStyle="1" w:styleId="56">
    <w:name w:val="pa-6"/>
    <w:basedOn w:val="1"/>
    <w:qFormat/>
    <w:uiPriority w:val="0"/>
    <w:pPr>
      <w:widowControl/>
      <w:spacing w:before="150" w:after="150"/>
      <w:jc w:val="left"/>
    </w:pPr>
    <w:rPr>
      <w:rFonts w:ascii="宋体" w:hAnsi="宋体" w:cs="宋体"/>
      <w:kern w:val="0"/>
      <w:sz w:val="24"/>
    </w:rPr>
  </w:style>
  <w:style w:type="paragraph" w:customStyle="1" w:styleId="57">
    <w:name w:val="pa-1"/>
    <w:basedOn w:val="1"/>
    <w:qFormat/>
    <w:uiPriority w:val="0"/>
    <w:pPr>
      <w:widowControl/>
      <w:spacing w:before="150" w:after="150"/>
      <w:jc w:val="left"/>
    </w:pPr>
    <w:rPr>
      <w:rFonts w:ascii="宋体" w:hAnsi="宋体" w:cs="宋体"/>
      <w:kern w:val="0"/>
      <w:sz w:val="24"/>
    </w:rPr>
  </w:style>
  <w:style w:type="paragraph" w:customStyle="1" w:styleId="58">
    <w:name w:val="1 Char Char Char Char Char"/>
    <w:basedOn w:val="1"/>
    <w:qFormat/>
    <w:uiPriority w:val="0"/>
    <w:pPr>
      <w:tabs>
        <w:tab w:val="left" w:pos="360"/>
      </w:tabs>
      <w:ind w:left="360" w:hanging="360" w:hangingChars="200"/>
    </w:pPr>
    <w:rPr>
      <w:sz w:val="24"/>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0">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1">
    <w:name w:val="正文2"/>
    <w:basedOn w:val="1"/>
    <w:qFormat/>
    <w:uiPriority w:val="0"/>
    <w:pPr>
      <w:spacing w:line="360" w:lineRule="exact"/>
      <w:ind w:firstLine="200" w:firstLineChars="200"/>
    </w:pPr>
    <w:rPr>
      <w:rFonts w:ascii="宋体" w:hAnsi="宋体" w:cs="宋体"/>
      <w:szCs w:val="20"/>
    </w:rPr>
  </w:style>
  <w:style w:type="paragraph" w:customStyle="1" w:styleId="62">
    <w:name w:val="Char1 Char Char Char Char Char Char"/>
    <w:basedOn w:val="1"/>
    <w:uiPriority w:val="0"/>
    <w:rPr>
      <w:rFonts w:ascii="Tahoma" w:hAnsi="Tahoma"/>
      <w:sz w:val="24"/>
      <w:szCs w:val="20"/>
    </w:rPr>
  </w:style>
  <w:style w:type="character" w:styleId="63">
    <w:name w:val="Placeholder Text"/>
    <w:basedOn w:val="23"/>
    <w:semiHidden/>
    <w:uiPriority w:val="99"/>
    <w:rPr>
      <w:color w:val="808080"/>
    </w:rPr>
  </w:style>
  <w:style w:type="character" w:customStyle="1" w:styleId="64">
    <w:name w:val="ca-2"/>
    <w:basedOn w:val="23"/>
    <w:uiPriority w:val="0"/>
  </w:style>
  <w:style w:type="character" w:customStyle="1" w:styleId="65">
    <w:name w:val="ca-0"/>
    <w:basedOn w:val="23"/>
    <w:uiPriority w:val="0"/>
  </w:style>
  <w:style w:type="character" w:customStyle="1" w:styleId="66">
    <w:name w:val="ca-1"/>
    <w:basedOn w:val="23"/>
    <w:uiPriority w:val="0"/>
  </w:style>
  <w:style w:type="character" w:customStyle="1" w:styleId="67">
    <w:name w:val="ca-3"/>
    <w:basedOn w:val="23"/>
    <w:uiPriority w:val="0"/>
  </w:style>
  <w:style w:type="character" w:customStyle="1" w:styleId="68">
    <w:name w:val="ca-4"/>
    <w:basedOn w:val="23"/>
    <w:uiPriority w:val="0"/>
  </w:style>
  <w:style w:type="character" w:customStyle="1" w:styleId="69">
    <w:name w:val="ca-5"/>
    <w:basedOn w:val="23"/>
    <w:uiPriority w:val="0"/>
  </w:style>
  <w:style w:type="character" w:customStyle="1" w:styleId="70">
    <w:name w:val="ca-6"/>
    <w:basedOn w:val="23"/>
    <w:uiPriority w:val="0"/>
  </w:style>
  <w:style w:type="character" w:customStyle="1" w:styleId="71">
    <w:name w:val="style"/>
    <w:basedOn w:val="23"/>
    <w:uiPriority w:val="0"/>
  </w:style>
  <w:style w:type="character" w:customStyle="1" w:styleId="72">
    <w:name w:val="yiyi21"/>
    <w:basedOn w:val="23"/>
    <w:qFormat/>
    <w:uiPriority w:val="0"/>
    <w:rPr>
      <w:color w:val="003300"/>
      <w:sz w:val="18"/>
      <w:szCs w:val="18"/>
      <w:u w:val="none"/>
    </w:rPr>
  </w:style>
  <w:style w:type="character" w:customStyle="1" w:styleId="73">
    <w:name w:val="javascript"/>
    <w:basedOn w:val="23"/>
    <w:qFormat/>
    <w:uiPriority w:val="0"/>
  </w:style>
  <w:style w:type="character" w:customStyle="1" w:styleId="74">
    <w:name w:val="ft141"/>
    <w:basedOn w:val="23"/>
    <w:qFormat/>
    <w:uiPriority w:val="0"/>
    <w:rPr>
      <w:sz w:val="14"/>
      <w:szCs w:val="14"/>
    </w:rPr>
  </w:style>
  <w:style w:type="character" w:customStyle="1" w:styleId="75">
    <w:name w:val="productfont_style"/>
    <w:basedOn w:val="23"/>
    <w:qFormat/>
    <w:uiPriority w:val="0"/>
  </w:style>
  <w:style w:type="character" w:customStyle="1" w:styleId="76">
    <w:name w:val="style5"/>
    <w:basedOn w:val="23"/>
    <w:qFormat/>
    <w:uiPriority w:val="0"/>
  </w:style>
  <w:style w:type="character" w:customStyle="1" w:styleId="77">
    <w:name w:val="style6"/>
    <w:basedOn w:val="23"/>
    <w:qFormat/>
    <w:uiPriority w:val="0"/>
  </w:style>
  <w:style w:type="character" w:customStyle="1" w:styleId="78">
    <w:name w:val="t22"/>
    <w:uiPriority w:val="0"/>
    <w:rPr>
      <w:rFonts w:hint="eastAsia" w:ascii="宋体" w:hAnsi="宋体" w:eastAsia="宋体"/>
      <w:color w:val="002B55"/>
      <w:sz w:val="18"/>
      <w:szCs w:val="18"/>
      <w:u w:val="none"/>
    </w:rPr>
  </w:style>
  <w:style w:type="character" w:customStyle="1" w:styleId="79">
    <w:name w:val="info"/>
    <w:basedOn w:val="23"/>
    <w:uiPriority w:val="0"/>
  </w:style>
  <w:style w:type="character" w:customStyle="1" w:styleId="80">
    <w:name w:val="apple-converted-space"/>
    <w:basedOn w:val="23"/>
    <w:uiPriority w:val="0"/>
  </w:style>
  <w:style w:type="character" w:customStyle="1" w:styleId="81">
    <w:name w:val="占位符文本1"/>
    <w:semiHidden/>
    <w:qFormat/>
    <w:uiPriority w:val="0"/>
    <w:rPr>
      <w:rFonts w:cs="Times New Roman"/>
      <w:color w:val="808080"/>
    </w:rPr>
  </w:style>
  <w:style w:type="paragraph" w:customStyle="1" w:styleId="82">
    <w:name w:val="样式H"/>
    <w:basedOn w:val="4"/>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3">
    <w:name w:val="列出段落11"/>
    <w:basedOn w:val="1"/>
    <w:qFormat/>
    <w:uiPriority w:val="34"/>
    <w:pPr>
      <w:ind w:firstLine="420" w:firstLineChars="200"/>
    </w:pPr>
    <w:rPr>
      <w:rFonts w:ascii="Calibri" w:hAnsi="Calibri"/>
      <w:szCs w:val="22"/>
      <w:lang w:val="zh-CN"/>
    </w:rPr>
  </w:style>
  <w:style w:type="paragraph" w:customStyle="1" w:styleId="8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5">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6">
    <w:name w:val="样式N"/>
    <w:basedOn w:val="82"/>
    <w:qFormat/>
    <w:uiPriority w:val="0"/>
    <w:rPr>
      <w:sz w:val="30"/>
    </w:rPr>
  </w:style>
  <w:style w:type="paragraph" w:customStyle="1" w:styleId="87">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8">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89">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A2BBD-63A2-4C95-A9C6-9E1F4E13FFF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51311</Words>
  <Characters>55189</Characters>
  <Lines>234</Lines>
  <Paragraphs>65</Paragraphs>
  <TotalTime>0</TotalTime>
  <ScaleCrop>false</ScaleCrop>
  <LinksUpToDate>false</LinksUpToDate>
  <CharactersWithSpaces>58718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J'yC</cp:lastModifiedBy>
  <dcterms:modified xsi:type="dcterms:W3CDTF">2020-12-30T07:48:46Z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BYQ-2020A026</vt:lpwstr>
  </property>
  <property fmtid="{D5CDD505-2E9C-101B-9397-08002B2CF9AE}" pid="3" name="KSOProductBuildVer">
    <vt:lpwstr>2052-11.1.0.10228</vt:lpwstr>
  </property>
</Properties>
</file>