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8F7" w:rsidRDefault="006E68F7">
      <w:pPr>
        <w:spacing w:line="360" w:lineRule="auto"/>
        <w:ind w:firstLineChars="50" w:firstLine="241"/>
        <w:jc w:val="center"/>
        <w:rPr>
          <w:rFonts w:ascii="仿宋" w:eastAsia="仿宋" w:hAnsi="仿宋"/>
          <w:b/>
          <w:sz w:val="48"/>
          <w:szCs w:val="48"/>
        </w:rPr>
      </w:pPr>
      <w:bookmarkStart w:id="0" w:name="_Toc24320_WPSOffice_Type1"/>
    </w:p>
    <w:p w:rsidR="006E68F7" w:rsidRDefault="006E68F7">
      <w:pPr>
        <w:spacing w:line="360" w:lineRule="auto"/>
        <w:ind w:firstLineChars="50" w:firstLine="241"/>
        <w:jc w:val="center"/>
        <w:rPr>
          <w:rFonts w:ascii="仿宋" w:eastAsia="仿宋" w:hAnsi="仿宋"/>
          <w:b/>
          <w:sz w:val="48"/>
          <w:szCs w:val="48"/>
        </w:rPr>
      </w:pPr>
    </w:p>
    <w:p w:rsidR="006E68F7" w:rsidRDefault="006E68F7">
      <w:pPr>
        <w:spacing w:line="360" w:lineRule="auto"/>
        <w:ind w:firstLineChars="50" w:firstLine="241"/>
        <w:jc w:val="center"/>
        <w:rPr>
          <w:rFonts w:ascii="仿宋" w:eastAsia="仿宋" w:hAnsi="仿宋"/>
          <w:b/>
          <w:sz w:val="48"/>
          <w:szCs w:val="48"/>
        </w:rPr>
      </w:pPr>
    </w:p>
    <w:p w:rsidR="006E68F7" w:rsidRDefault="006E68F7">
      <w:pPr>
        <w:spacing w:line="360" w:lineRule="auto"/>
        <w:ind w:firstLineChars="50" w:firstLine="241"/>
        <w:jc w:val="center"/>
        <w:rPr>
          <w:rFonts w:ascii="仿宋" w:eastAsia="仿宋" w:hAnsi="仿宋"/>
          <w:b/>
          <w:sz w:val="48"/>
          <w:szCs w:val="48"/>
        </w:rPr>
      </w:pPr>
    </w:p>
    <w:p w:rsidR="006E68F7" w:rsidRDefault="008256D2">
      <w:pPr>
        <w:spacing w:line="360" w:lineRule="auto"/>
        <w:ind w:firstLineChars="50" w:firstLine="241"/>
        <w:jc w:val="center"/>
        <w:rPr>
          <w:rFonts w:ascii="仿宋" w:eastAsia="仿宋" w:hAnsi="仿宋"/>
          <w:b/>
          <w:sz w:val="48"/>
          <w:szCs w:val="48"/>
        </w:rPr>
      </w:pPr>
      <w:r>
        <w:rPr>
          <w:rFonts w:ascii="仿宋" w:eastAsia="仿宋" w:hAnsi="仿宋" w:hint="eastAsia"/>
          <w:b/>
          <w:sz w:val="48"/>
          <w:szCs w:val="48"/>
        </w:rPr>
        <w:t>营口市鲅鱼圈区政府采购项目</w:t>
      </w:r>
    </w:p>
    <w:p w:rsidR="006E68F7" w:rsidRDefault="006E68F7">
      <w:pPr>
        <w:spacing w:line="360" w:lineRule="auto"/>
        <w:ind w:firstLineChars="50" w:firstLine="120"/>
        <w:jc w:val="center"/>
        <w:rPr>
          <w:rFonts w:ascii="仿宋" w:eastAsia="仿宋" w:hAnsi="仿宋"/>
          <w:b/>
          <w:sz w:val="24"/>
        </w:rPr>
      </w:pPr>
    </w:p>
    <w:p w:rsidR="006E68F7" w:rsidRDefault="008256D2">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工程类</w:t>
      </w:r>
    </w:p>
    <w:p w:rsidR="006E68F7" w:rsidRDefault="008256D2">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竞争性磋商采购文件</w:t>
      </w: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6E68F7">
      <w:pPr>
        <w:spacing w:line="480" w:lineRule="exact"/>
        <w:jc w:val="center"/>
        <w:rPr>
          <w:rFonts w:ascii="仿宋" w:eastAsia="仿宋" w:hAnsi="仿宋"/>
          <w:b/>
          <w:sz w:val="24"/>
        </w:rPr>
      </w:pPr>
    </w:p>
    <w:p w:rsidR="006E68F7" w:rsidRDefault="008256D2">
      <w:pPr>
        <w:spacing w:line="640" w:lineRule="exact"/>
        <w:ind w:firstLineChars="295" w:firstLine="1066"/>
        <w:rPr>
          <w:rFonts w:ascii="仿宋" w:eastAsia="仿宋" w:hAnsi="仿宋"/>
          <w:b/>
          <w:sz w:val="36"/>
          <w:szCs w:val="36"/>
        </w:rPr>
      </w:pPr>
      <w:r>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1E1618781F3B45FEAAAF7AA5C2BF6C41"/>
          </w:placeholder>
        </w:sdtPr>
        <w:sdtContent>
          <w:r>
            <w:rPr>
              <w:rFonts w:ascii="仿宋" w:eastAsia="仿宋" w:hAnsi="仿宋" w:hint="eastAsia"/>
              <w:b/>
              <w:sz w:val="36"/>
              <w:szCs w:val="36"/>
            </w:rPr>
            <w:t>营口市鲅鱼圈区</w:t>
          </w:r>
          <w:proofErr w:type="gramStart"/>
          <w:r>
            <w:rPr>
              <w:rFonts w:ascii="仿宋" w:eastAsia="仿宋" w:hAnsi="仿宋" w:hint="eastAsia"/>
              <w:b/>
              <w:sz w:val="36"/>
              <w:szCs w:val="36"/>
            </w:rPr>
            <w:t>2020年周屯小流域</w:t>
          </w:r>
          <w:proofErr w:type="gramEnd"/>
          <w:r>
            <w:rPr>
              <w:rFonts w:ascii="仿宋" w:eastAsia="仿宋" w:hAnsi="仿宋" w:hint="eastAsia"/>
              <w:b/>
              <w:sz w:val="36"/>
              <w:szCs w:val="36"/>
            </w:rPr>
            <w:t>（</w:t>
          </w:r>
          <w:proofErr w:type="gramStart"/>
          <w:r>
            <w:rPr>
              <w:rFonts w:ascii="仿宋" w:eastAsia="仿宋" w:hAnsi="仿宋" w:hint="eastAsia"/>
              <w:b/>
              <w:sz w:val="36"/>
              <w:szCs w:val="36"/>
            </w:rPr>
            <w:t>周屯片区</w:t>
          </w:r>
          <w:proofErr w:type="gramEnd"/>
          <w:r>
            <w:rPr>
              <w:rFonts w:ascii="仿宋" w:eastAsia="仿宋" w:hAnsi="仿宋" w:hint="eastAsia"/>
              <w:b/>
              <w:sz w:val="36"/>
              <w:szCs w:val="36"/>
            </w:rPr>
            <w:t xml:space="preserve">）项目 </w:t>
          </w:r>
        </w:sdtContent>
      </w:sdt>
    </w:p>
    <w:p w:rsidR="006E68F7" w:rsidRDefault="008256D2">
      <w:pPr>
        <w:spacing w:line="640" w:lineRule="exact"/>
        <w:ind w:firstLineChars="295" w:firstLine="1066"/>
        <w:rPr>
          <w:rFonts w:ascii="仿宋" w:eastAsia="仿宋" w:hAnsi="仿宋"/>
          <w:b/>
          <w:sz w:val="36"/>
          <w:szCs w:val="36"/>
        </w:rPr>
      </w:pPr>
      <w:r>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FD5C79DA44CA47448CDB6995A405CC14"/>
          </w:placeholder>
        </w:sdtPr>
        <w:sdtContent>
          <w:r>
            <w:rPr>
              <w:rFonts w:ascii="仿宋" w:eastAsia="仿宋" w:hAnsi="仿宋" w:hint="eastAsia"/>
              <w:b/>
              <w:sz w:val="36"/>
              <w:szCs w:val="36"/>
            </w:rPr>
            <w:t xml:space="preserve">BYQ-2020B003 </w:t>
          </w:r>
        </w:sdtContent>
      </w:sdt>
    </w:p>
    <w:p w:rsidR="006E68F7" w:rsidRDefault="008256D2">
      <w:pPr>
        <w:spacing w:line="640" w:lineRule="exact"/>
        <w:ind w:firstLineChars="295" w:firstLine="1066"/>
        <w:rPr>
          <w:rFonts w:ascii="仿宋" w:eastAsia="仿宋" w:hAnsi="仿宋"/>
          <w:b/>
          <w:sz w:val="36"/>
          <w:szCs w:val="36"/>
        </w:rPr>
      </w:pPr>
      <w:r>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24DD7D48E3B444C88CB29BE7AEB7B918"/>
          </w:placeholder>
        </w:sdtPr>
        <w:sdtContent>
          <w:r>
            <w:rPr>
              <w:rFonts w:ascii="仿宋" w:eastAsia="仿宋" w:hAnsi="仿宋" w:hint="eastAsia"/>
              <w:b/>
              <w:sz w:val="36"/>
              <w:szCs w:val="36"/>
            </w:rPr>
            <w:t xml:space="preserve">营口市鲅鱼圈区审批技术审查与公共资源交易中心 </w:t>
          </w:r>
        </w:sdtContent>
      </w:sdt>
    </w:p>
    <w:p w:rsidR="006E68F7" w:rsidRDefault="008256D2">
      <w:pPr>
        <w:widowControl/>
        <w:jc w:val="left"/>
        <w:rPr>
          <w:rFonts w:ascii="仿宋" w:eastAsia="仿宋" w:hAnsi="仿宋" w:cs="仿宋_GB2312"/>
          <w:b/>
          <w:bCs/>
          <w:kern w:val="0"/>
          <w:sz w:val="36"/>
          <w:szCs w:val="44"/>
        </w:rPr>
      </w:pPr>
      <w:r>
        <w:rPr>
          <w:rFonts w:ascii="仿宋" w:eastAsia="仿宋" w:hAnsi="仿宋" w:cs="仿宋_GB2312"/>
          <w:b/>
          <w:bCs/>
          <w:kern w:val="0"/>
          <w:sz w:val="36"/>
          <w:szCs w:val="44"/>
        </w:rPr>
        <w:br w:type="page"/>
      </w:r>
    </w:p>
    <w:p w:rsidR="006E68F7" w:rsidRDefault="008256D2">
      <w:pPr>
        <w:jc w:val="center"/>
        <w:rPr>
          <w:rFonts w:ascii="宋体" w:hAnsi="宋体"/>
          <w:b/>
          <w:sz w:val="72"/>
          <w:szCs w:val="72"/>
        </w:rPr>
      </w:pPr>
      <w:r>
        <w:rPr>
          <w:rFonts w:ascii="宋体" w:hAnsi="宋体" w:hint="eastAsia"/>
          <w:b/>
          <w:sz w:val="72"/>
          <w:szCs w:val="72"/>
        </w:rPr>
        <w:lastRenderedPageBreak/>
        <w:t>本次政府采购</w:t>
      </w:r>
    </w:p>
    <w:p w:rsidR="006E68F7" w:rsidRDefault="008256D2">
      <w:pPr>
        <w:jc w:val="center"/>
        <w:rPr>
          <w:rFonts w:ascii="宋体" w:hAnsi="宋体"/>
          <w:b/>
          <w:sz w:val="72"/>
          <w:szCs w:val="72"/>
        </w:rPr>
      </w:pPr>
      <w:r>
        <w:rPr>
          <w:rFonts w:ascii="宋体" w:hAnsi="宋体" w:hint="eastAsia"/>
          <w:b/>
          <w:sz w:val="72"/>
          <w:szCs w:val="72"/>
        </w:rPr>
        <w:t>投标人需要注意的事项</w:t>
      </w:r>
    </w:p>
    <w:p w:rsidR="006E68F7" w:rsidRDefault="006E68F7">
      <w:pPr>
        <w:jc w:val="center"/>
        <w:rPr>
          <w:rFonts w:ascii="宋体" w:hAnsi="宋体"/>
          <w:sz w:val="36"/>
          <w:szCs w:val="36"/>
        </w:rPr>
      </w:pPr>
    </w:p>
    <w:p w:rsidR="006E68F7" w:rsidRDefault="006E68F7">
      <w:pPr>
        <w:jc w:val="center"/>
        <w:rPr>
          <w:rFonts w:ascii="宋体" w:hAnsi="宋体"/>
          <w:sz w:val="36"/>
          <w:szCs w:val="36"/>
        </w:rPr>
      </w:pPr>
    </w:p>
    <w:p w:rsidR="006E68F7" w:rsidRDefault="008256D2">
      <w:pPr>
        <w:spacing w:line="500" w:lineRule="exact"/>
        <w:rPr>
          <w:rFonts w:ascii="宋体" w:hAnsi="宋体"/>
          <w:sz w:val="44"/>
          <w:szCs w:val="44"/>
        </w:rPr>
      </w:pPr>
      <w:r>
        <w:rPr>
          <w:rFonts w:ascii="宋体" w:hAnsi="宋体" w:hint="eastAsia"/>
          <w:bCs/>
          <w:sz w:val="44"/>
          <w:szCs w:val="44"/>
        </w:rPr>
        <w:t>递交投标文件时</w:t>
      </w:r>
      <w:r>
        <w:rPr>
          <w:rFonts w:ascii="黑体" w:eastAsia="黑体" w:hAnsi="黑体" w:hint="eastAsia"/>
          <w:bCs/>
          <w:sz w:val="44"/>
          <w:szCs w:val="44"/>
        </w:rPr>
        <w:t>必</w:t>
      </w:r>
      <w:r>
        <w:rPr>
          <w:rFonts w:ascii="黑体" w:eastAsia="黑体" w:hAnsi="黑体" w:hint="eastAsia"/>
          <w:sz w:val="44"/>
          <w:szCs w:val="44"/>
        </w:rPr>
        <w:t>须</w:t>
      </w:r>
      <w:r>
        <w:rPr>
          <w:rFonts w:ascii="宋体" w:hAnsi="宋体" w:hint="eastAsia"/>
          <w:sz w:val="44"/>
          <w:szCs w:val="44"/>
        </w:rPr>
        <w:t>手持的有效证件：</w:t>
      </w:r>
    </w:p>
    <w:sdt>
      <w:sdtPr>
        <w:rPr>
          <w:rFonts w:ascii="仿宋" w:eastAsia="仿宋" w:hAnsi="仿宋" w:hint="eastAsia"/>
          <w:sz w:val="32"/>
          <w:szCs w:val="32"/>
        </w:rPr>
        <w:alias w:val="手持文件内容"/>
        <w:tag w:val="shouchiwenjian"/>
        <w:id w:val="-241642685"/>
        <w:lock w:val="sdtLocked"/>
        <w:placeholder>
          <w:docPart w:val="DefaultPlaceholder_1082065158"/>
        </w:placeholder>
      </w:sdtPr>
      <w:sdtContent>
        <w:p w:rsidR="006E68F7" w:rsidRDefault="008256D2">
          <w:pPr>
            <w:ind w:firstLineChars="200" w:firstLine="640"/>
            <w:rPr>
              <w:rFonts w:ascii="仿宋" w:eastAsia="仿宋" w:hAnsi="仿宋"/>
              <w:sz w:val="32"/>
              <w:szCs w:val="32"/>
            </w:rPr>
          </w:pPr>
          <w:r>
            <w:rPr>
              <w:rFonts w:ascii="仿宋" w:eastAsia="仿宋" w:hAnsi="仿宋" w:hint="eastAsia"/>
              <w:sz w:val="32"/>
              <w:szCs w:val="32"/>
            </w:rPr>
            <w:t>一、营业执照副本原件、税务登记证副本原件</w:t>
          </w:r>
        </w:p>
        <w:p w:rsidR="006E68F7" w:rsidRDefault="008256D2">
          <w:pPr>
            <w:ind w:firstLineChars="200" w:firstLine="640"/>
            <w:rPr>
              <w:rFonts w:ascii="仿宋" w:eastAsia="仿宋" w:hAnsi="仿宋"/>
              <w:sz w:val="32"/>
              <w:szCs w:val="32"/>
            </w:rPr>
          </w:pPr>
          <w:r>
            <w:rPr>
              <w:rFonts w:ascii="仿宋" w:eastAsia="仿宋" w:hAnsi="仿宋" w:hint="eastAsia"/>
              <w:sz w:val="32"/>
              <w:szCs w:val="32"/>
            </w:rPr>
            <w:t>二、法定代表人或授权代表本人身份证原件</w:t>
          </w:r>
        </w:p>
        <w:p w:rsidR="006E68F7" w:rsidRDefault="008256D2">
          <w:pPr>
            <w:ind w:firstLineChars="200" w:firstLine="640"/>
            <w:rPr>
              <w:rFonts w:ascii="仿宋" w:eastAsia="仿宋" w:hAnsi="仿宋"/>
              <w:sz w:val="32"/>
              <w:szCs w:val="32"/>
            </w:rPr>
          </w:pPr>
          <w:r>
            <w:rPr>
              <w:rFonts w:ascii="仿宋" w:eastAsia="仿宋" w:hAnsi="仿宋" w:hint="eastAsia"/>
              <w:sz w:val="32"/>
              <w:szCs w:val="32"/>
            </w:rPr>
            <w:t>三、法定代表人身份证明书或法定代表人授权委托书原件；</w:t>
          </w:r>
        </w:p>
        <w:p w:rsidR="006E68F7" w:rsidRDefault="00493B02">
          <w:pPr>
            <w:rPr>
              <w:rFonts w:ascii="仿宋" w:eastAsia="仿宋" w:hAnsi="仿宋"/>
              <w:sz w:val="32"/>
              <w:szCs w:val="32"/>
            </w:rPr>
          </w:pPr>
        </w:p>
      </w:sdtContent>
    </w:sdt>
    <w:p w:rsidR="006E68F7" w:rsidRDefault="006E68F7">
      <w:pPr>
        <w:spacing w:line="500" w:lineRule="exact"/>
        <w:rPr>
          <w:rFonts w:ascii="宋体" w:hAnsi="宋体"/>
          <w:bCs/>
          <w:sz w:val="44"/>
          <w:szCs w:val="44"/>
        </w:rPr>
      </w:pPr>
    </w:p>
    <w:p w:rsidR="006E68F7" w:rsidRDefault="008256D2">
      <w:pPr>
        <w:spacing w:line="500" w:lineRule="exact"/>
        <w:rPr>
          <w:rFonts w:ascii="宋体" w:hAnsi="宋体"/>
          <w:b/>
          <w:bCs/>
          <w:sz w:val="44"/>
          <w:szCs w:val="44"/>
        </w:rPr>
      </w:pPr>
      <w:r>
        <w:rPr>
          <w:rFonts w:ascii="宋体" w:hAnsi="宋体" w:hint="eastAsia"/>
          <w:b/>
          <w:bCs/>
          <w:sz w:val="44"/>
          <w:szCs w:val="44"/>
        </w:rPr>
        <w:t>以上证件不带者</w:t>
      </w:r>
      <w:r>
        <w:rPr>
          <w:rFonts w:ascii="黑体" w:eastAsia="黑体" w:hAnsi="黑体" w:hint="eastAsia"/>
          <w:b/>
          <w:bCs/>
          <w:sz w:val="44"/>
          <w:szCs w:val="44"/>
        </w:rPr>
        <w:t>不允许</w:t>
      </w:r>
      <w:r>
        <w:rPr>
          <w:rFonts w:ascii="宋体" w:hAnsi="宋体" w:hint="eastAsia"/>
          <w:b/>
          <w:bCs/>
          <w:sz w:val="44"/>
          <w:szCs w:val="44"/>
        </w:rPr>
        <w:t>参加本次采购项目投标</w:t>
      </w:r>
    </w:p>
    <w:p w:rsidR="006E68F7" w:rsidRDefault="008256D2">
      <w:pPr>
        <w:widowControl/>
        <w:jc w:val="left"/>
        <w:rPr>
          <w:rFonts w:ascii="仿宋" w:eastAsia="仿宋" w:hAnsi="仿宋" w:cs="仿宋_GB2312"/>
          <w:b/>
          <w:bCs/>
          <w:kern w:val="0"/>
          <w:sz w:val="36"/>
          <w:szCs w:val="44"/>
        </w:rPr>
      </w:pPr>
      <w:r>
        <w:rPr>
          <w:rFonts w:ascii="仿宋" w:eastAsia="仿宋" w:hAnsi="仿宋" w:cs="仿宋_GB2312"/>
          <w:b/>
          <w:bCs/>
          <w:kern w:val="0"/>
          <w:sz w:val="36"/>
          <w:szCs w:val="44"/>
        </w:rPr>
        <w:br w:type="page"/>
      </w:r>
    </w:p>
    <w:bookmarkEnd w:id="0"/>
    <w:p w:rsidR="006E68F7" w:rsidRDefault="008256D2">
      <w:pPr>
        <w:pStyle w:val="TOC1"/>
        <w:jc w:val="center"/>
        <w:rPr>
          <w:color w:val="auto"/>
          <w:sz w:val="48"/>
          <w:szCs w:val="48"/>
          <w:lang w:val="zh-CN"/>
        </w:rPr>
      </w:pPr>
      <w:r>
        <w:rPr>
          <w:color w:val="auto"/>
          <w:sz w:val="48"/>
          <w:szCs w:val="48"/>
          <w:lang w:val="zh-CN"/>
        </w:rPr>
        <w:lastRenderedPageBreak/>
        <w:t>目</w:t>
      </w:r>
      <w:r>
        <w:rPr>
          <w:rFonts w:hint="eastAsia"/>
          <w:color w:val="auto"/>
          <w:sz w:val="48"/>
          <w:szCs w:val="48"/>
          <w:lang w:val="zh-CN"/>
        </w:rPr>
        <w:t xml:space="preserve">  </w:t>
      </w:r>
      <w:r>
        <w:rPr>
          <w:color w:val="auto"/>
          <w:sz w:val="48"/>
          <w:szCs w:val="48"/>
          <w:lang w:val="zh-CN"/>
        </w:rPr>
        <w:t>录</w:t>
      </w:r>
    </w:p>
    <w:p w:rsidR="006E68F7" w:rsidRDefault="006E68F7">
      <w:pPr>
        <w:rPr>
          <w:lang w:val="zh-CN"/>
        </w:rPr>
      </w:pP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采购公告</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第一章 供应商须知</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第二章 响应文件内容及格式</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第三章 工程量清单</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第四章 磋商内容、磋商过程中可能实质性变动的内容</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第五章 评审办法</w:t>
      </w:r>
    </w:p>
    <w:p w:rsidR="006E68F7" w:rsidRDefault="008256D2">
      <w:pPr>
        <w:pStyle w:val="WPSOffice1"/>
        <w:tabs>
          <w:tab w:val="right" w:leader="dot" w:pos="8306"/>
        </w:tabs>
        <w:rPr>
          <w:rFonts w:ascii="仿宋" w:eastAsia="仿宋" w:hAnsi="仿宋"/>
          <w:sz w:val="36"/>
          <w:szCs w:val="36"/>
        </w:rPr>
      </w:pPr>
      <w:r>
        <w:rPr>
          <w:rFonts w:ascii="仿宋" w:eastAsia="仿宋" w:hAnsi="仿宋" w:hint="eastAsia"/>
          <w:sz w:val="36"/>
          <w:szCs w:val="36"/>
        </w:rPr>
        <w:t>第六章 建设工程合同条款及格式</w:t>
      </w:r>
    </w:p>
    <w:p w:rsidR="006E68F7" w:rsidRDefault="006E68F7">
      <w:pPr>
        <w:pStyle w:val="WPSOffice1"/>
        <w:tabs>
          <w:tab w:val="right" w:leader="dot" w:pos="8306"/>
        </w:tabs>
        <w:rPr>
          <w:rFonts w:ascii="仿宋" w:eastAsia="仿宋" w:hAnsi="仿宋"/>
        </w:rPr>
      </w:pPr>
    </w:p>
    <w:p w:rsidR="006E68F7" w:rsidRDefault="008256D2">
      <w:pPr>
        <w:widowControl/>
        <w:jc w:val="left"/>
        <w:rPr>
          <w:rFonts w:ascii="仿宋" w:eastAsia="仿宋" w:hAnsi="仿宋"/>
          <w:kern w:val="0"/>
          <w:sz w:val="20"/>
          <w:szCs w:val="20"/>
        </w:rPr>
      </w:pPr>
      <w:r>
        <w:rPr>
          <w:rFonts w:ascii="仿宋" w:eastAsia="仿宋" w:hAnsi="仿宋"/>
        </w:rPr>
        <w:br w:type="page"/>
      </w:r>
    </w:p>
    <w:p w:rsidR="006E68F7" w:rsidRDefault="008256D2">
      <w:pPr>
        <w:pStyle w:val="1"/>
        <w:adjustRightInd w:val="0"/>
        <w:snapToGrid w:val="0"/>
        <w:spacing w:before="0" w:after="0" w:line="360" w:lineRule="auto"/>
        <w:jc w:val="center"/>
        <w:rPr>
          <w:rFonts w:ascii="仿宋" w:eastAsia="仿宋" w:hAnsi="仿宋" w:cs="仿宋_GB2312"/>
          <w:bCs/>
        </w:rPr>
      </w:pPr>
      <w:bookmarkStart w:id="1" w:name="_Toc4485616"/>
      <w:r>
        <w:rPr>
          <w:rFonts w:hint="eastAsia"/>
        </w:rPr>
        <w:lastRenderedPageBreak/>
        <w:t>采购公告</w:t>
      </w:r>
      <w:bookmarkEnd w:id="1"/>
    </w:p>
    <w:bookmarkStart w:id="2" w:name="_Toc4485617"/>
    <w:p w:rsidR="006E68F7" w:rsidRDefault="00493B02">
      <w:pPr>
        <w:widowControl/>
        <w:adjustRightInd w:val="0"/>
        <w:snapToGrid w:val="0"/>
        <w:spacing w:line="360" w:lineRule="auto"/>
        <w:ind w:firstLineChars="200" w:firstLine="420"/>
        <w:jc w:val="left"/>
        <w:rPr>
          <w:rFonts w:ascii="仿宋" w:eastAsia="仿宋" w:hAnsi="仿宋" w:cs="仿宋_GB2312"/>
          <w:kern w:val="0"/>
          <w:szCs w:val="21"/>
        </w:rPr>
      </w:pPr>
      <w:sdt>
        <w:sdtPr>
          <w:rPr>
            <w:rFonts w:ascii="仿宋" w:eastAsia="仿宋" w:hAnsi="仿宋" w:hint="eastAsia"/>
            <w:szCs w:val="21"/>
          </w:rPr>
          <w:alias w:val="编制单位"/>
          <w:tag w:val="编制单位"/>
          <w:id w:val="54362881"/>
          <w:lock w:val="sdtLocked"/>
          <w:placeholder>
            <w:docPart w:val="525CBFE16EA24BA59BC5E096AC2625B8"/>
          </w:placeholder>
        </w:sdtPr>
        <w:sdtContent>
          <w:r w:rsidR="008256D2">
            <w:rPr>
              <w:rFonts w:ascii="仿宋" w:eastAsia="仿宋" w:hAnsi="仿宋" w:hint="eastAsia"/>
              <w:szCs w:val="21"/>
            </w:rPr>
            <w:t>营口市鲅鱼圈区审批技术审查与公共资源交易中心</w:t>
          </w:r>
        </w:sdtContent>
      </w:sdt>
      <w:r w:rsidR="008256D2">
        <w:rPr>
          <w:rFonts w:ascii="仿宋" w:eastAsia="仿宋" w:hAnsi="仿宋" w:cs="仿宋_GB2312" w:hint="eastAsia"/>
          <w:kern w:val="0"/>
          <w:szCs w:val="21"/>
        </w:rPr>
        <w:t xml:space="preserve">受 </w:t>
      </w:r>
      <w:sdt>
        <w:sdtPr>
          <w:rPr>
            <w:rFonts w:ascii="仿宋" w:eastAsia="仿宋" w:hAnsi="仿宋" w:hint="eastAsia"/>
            <w:szCs w:val="21"/>
          </w:rPr>
          <w:alias w:val="采购单位"/>
          <w:tag w:val="采购单位"/>
          <w:id w:val="-1259446105"/>
          <w:lock w:val="sdtLocked"/>
          <w:placeholder>
            <w:docPart w:val="466C194E494A40778105A0099C9C7AAB"/>
          </w:placeholder>
        </w:sdtPr>
        <w:sdtContent>
          <w:r w:rsidR="008256D2">
            <w:rPr>
              <w:rFonts w:ascii="仿宋" w:eastAsia="仿宋" w:hAnsi="仿宋" w:hint="eastAsia"/>
              <w:szCs w:val="21"/>
            </w:rPr>
            <w:t>营口市鲅鱼圈区水利局</w:t>
          </w:r>
        </w:sdtContent>
      </w:sdt>
      <w:r w:rsidR="008256D2">
        <w:rPr>
          <w:rFonts w:ascii="仿宋" w:eastAsia="仿宋" w:hAnsi="仿宋" w:cs="仿宋_GB2312" w:hint="eastAsia"/>
          <w:kern w:val="0"/>
          <w:szCs w:val="21"/>
        </w:rPr>
        <w:t xml:space="preserve">委托，对 </w:t>
      </w:r>
      <w:sdt>
        <w:sdtPr>
          <w:rPr>
            <w:rFonts w:ascii="仿宋" w:eastAsia="仿宋" w:hAnsi="仿宋" w:hint="eastAsia"/>
            <w:szCs w:val="21"/>
          </w:rPr>
          <w:alias w:val="项目名称"/>
          <w:tag w:val="项目名称"/>
          <w:id w:val="167452476"/>
          <w:lock w:val="sdtLocked"/>
          <w:placeholder>
            <w:docPart w:val="9FFC8DBF6C1C48FD9607EA9EBDA95381"/>
          </w:placeholder>
        </w:sdtPr>
        <w:sdtContent>
          <w:r w:rsidR="008256D2">
            <w:rPr>
              <w:rFonts w:ascii="仿宋" w:eastAsia="仿宋" w:hAnsi="仿宋" w:hint="eastAsia"/>
              <w:szCs w:val="21"/>
            </w:rPr>
            <w:t>营口市鲅鱼圈区</w:t>
          </w:r>
          <w:proofErr w:type="gramStart"/>
          <w:r w:rsidR="008256D2">
            <w:rPr>
              <w:rFonts w:ascii="仿宋" w:eastAsia="仿宋" w:hAnsi="仿宋" w:hint="eastAsia"/>
              <w:szCs w:val="21"/>
            </w:rPr>
            <w:t>2020年周屯小流域</w:t>
          </w:r>
          <w:proofErr w:type="gramEnd"/>
          <w:r w:rsidR="008256D2">
            <w:rPr>
              <w:rFonts w:ascii="仿宋" w:eastAsia="仿宋" w:hAnsi="仿宋" w:hint="eastAsia"/>
              <w:szCs w:val="21"/>
            </w:rPr>
            <w:t>（</w:t>
          </w:r>
          <w:proofErr w:type="gramStart"/>
          <w:r w:rsidR="008256D2">
            <w:rPr>
              <w:rFonts w:ascii="仿宋" w:eastAsia="仿宋" w:hAnsi="仿宋" w:hint="eastAsia"/>
              <w:szCs w:val="21"/>
            </w:rPr>
            <w:t>周屯片区</w:t>
          </w:r>
          <w:proofErr w:type="gramEnd"/>
          <w:r w:rsidR="008256D2">
            <w:rPr>
              <w:rFonts w:ascii="仿宋" w:eastAsia="仿宋" w:hAnsi="仿宋" w:hint="eastAsia"/>
              <w:szCs w:val="21"/>
            </w:rPr>
            <w:t>）项目</w:t>
          </w:r>
        </w:sdtContent>
      </w:sdt>
      <w:r w:rsidR="008256D2">
        <w:rPr>
          <w:rFonts w:ascii="仿宋" w:eastAsia="仿宋" w:hAnsi="仿宋" w:cs="仿宋_GB2312" w:hint="eastAsia"/>
          <w:kern w:val="0"/>
          <w:szCs w:val="21"/>
        </w:rPr>
        <w:t>（项目编号：</w:t>
      </w:r>
      <w:sdt>
        <w:sdtPr>
          <w:rPr>
            <w:rFonts w:ascii="仿宋" w:eastAsia="仿宋" w:hAnsi="仿宋" w:hint="eastAsia"/>
            <w:szCs w:val="21"/>
          </w:rPr>
          <w:alias w:val="项目编号"/>
          <w:tag w:val="项目编号"/>
          <w:id w:val="2097364838"/>
          <w:lock w:val="sdtLocked"/>
          <w:placeholder>
            <w:docPart w:val="BC3F654E5A184D6199738A0FA5C1F4B8"/>
          </w:placeholder>
        </w:sdtPr>
        <w:sdtContent>
          <w:r w:rsidR="008256D2">
            <w:rPr>
              <w:rFonts w:ascii="仿宋" w:eastAsia="仿宋" w:hAnsi="仿宋" w:hint="eastAsia"/>
              <w:szCs w:val="21"/>
            </w:rPr>
            <w:t>BYQ-2020B003</w:t>
          </w:r>
        </w:sdtContent>
      </w:sdt>
      <w:r w:rsidR="008256D2">
        <w:rPr>
          <w:rFonts w:ascii="仿宋" w:eastAsia="仿宋" w:hAnsi="仿宋" w:cs="仿宋_GB2312" w:hint="eastAsia"/>
          <w:kern w:val="0"/>
          <w:szCs w:val="21"/>
        </w:rPr>
        <w:t xml:space="preserve">）进行国内竞争性磋商采购，现欢迎国内合格的供应商参加本次政府采购活动。 </w:t>
      </w:r>
    </w:p>
    <w:p w:rsidR="006E68F7" w:rsidRDefault="008256D2">
      <w:pPr>
        <w:widowControl/>
        <w:adjustRightInd w:val="0"/>
        <w:snapToGrid w:val="0"/>
        <w:spacing w:before="100" w:after="100" w:line="360" w:lineRule="auto"/>
        <w:ind w:left="435"/>
        <w:jc w:val="left"/>
        <w:rPr>
          <w:rFonts w:ascii="仿宋" w:eastAsia="仿宋" w:hAnsi="仿宋" w:cs="仿宋_GB2312"/>
          <w:b/>
          <w:bCs/>
          <w:kern w:val="0"/>
          <w:szCs w:val="21"/>
        </w:rPr>
      </w:pPr>
      <w:r>
        <w:rPr>
          <w:rFonts w:ascii="仿宋" w:eastAsia="仿宋" w:hAnsi="仿宋" w:cs="仿宋_GB2312" w:hint="eastAsia"/>
          <w:b/>
          <w:bCs/>
          <w:kern w:val="0"/>
          <w:szCs w:val="21"/>
        </w:rPr>
        <w:t>一、采购人的采购需求</w:t>
      </w:r>
    </w:p>
    <w:sdt>
      <w:sdtPr>
        <w:rPr>
          <w:rFonts w:asciiTheme="majorEastAsia" w:eastAsiaTheme="majorEastAsia" w:hAnsiTheme="majorEastAsia" w:cs="宋体" w:hint="eastAsia"/>
          <w:color w:val="000000" w:themeColor="text1"/>
          <w:kern w:val="0"/>
          <w:szCs w:val="21"/>
        </w:rPr>
        <w:alias w:val="包需求"/>
        <w:tag w:val="包需求"/>
        <w:id w:val="851459832"/>
        <w:lock w:val="sdtLocked"/>
      </w:sdtPr>
      <w:sdtContent>
        <w:p w:rsidR="006E68F7" w:rsidRDefault="006E68F7">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730"/>
            <w:gridCol w:w="1276"/>
            <w:gridCol w:w="1701"/>
            <w:gridCol w:w="1153"/>
          </w:tblGrid>
          <w:tr w:rsidR="006E68F7">
            <w:trPr>
              <w:trHeight w:val="776"/>
              <w:jc w:val="center"/>
            </w:trPr>
            <w:tc>
              <w:tcPr>
                <w:tcW w:w="7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68F7" w:rsidRDefault="008256D2">
                <w:pPr>
                  <w:pStyle w:val="a5"/>
                  <w:jc w:val="center"/>
                  <w:rPr>
                    <w:rFonts w:ascii="仿宋" w:eastAsia="仿宋" w:hAnsi="仿宋"/>
                    <w:szCs w:val="24"/>
                  </w:rPr>
                </w:pPr>
                <w:r>
                  <w:rPr>
                    <w:rFonts w:ascii="仿宋" w:eastAsia="仿宋" w:hAnsi="仿宋" w:hint="eastAsia"/>
                    <w:szCs w:val="24"/>
                  </w:rPr>
                  <w:fldChar w:fldCharType="begin"/>
                </w:r>
                <w:r>
                  <w:rPr>
                    <w:rFonts w:ascii="仿宋" w:eastAsia="仿宋" w:hAnsi="仿宋" w:hint="eastAsia"/>
                    <w:szCs w:val="24"/>
                  </w:rPr>
                  <w:instrText xml:space="preserve"> DOCPROPERTY  包详细信息  \* MERGEFORMAT </w:instrText>
                </w:r>
                <w:r>
                  <w:rPr>
                    <w:rFonts w:ascii="仿宋" w:eastAsia="仿宋" w:hAnsi="仿宋" w:hint="eastAsia"/>
                    <w:szCs w:val="24"/>
                  </w:rPr>
                  <w:fldChar w:fldCharType="separate"/>
                </w:r>
                <w:proofErr w:type="gramStart"/>
                <w:r>
                  <w:rPr>
                    <w:rFonts w:ascii="仿宋" w:eastAsia="仿宋" w:hAnsi="仿宋" w:hint="eastAsia"/>
                    <w:szCs w:val="24"/>
                  </w:rPr>
                  <w:t>包号</w:t>
                </w:r>
                <w:proofErr w:type="gramEnd"/>
                <w:r>
                  <w:rPr>
                    <w:rFonts w:ascii="仿宋" w:eastAsia="仿宋" w:hAnsi="仿宋" w:hint="eastAsia"/>
                    <w:szCs w:val="24"/>
                  </w:rPr>
                  <w:fldChar w:fldCharType="end"/>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E68F7" w:rsidRDefault="008256D2">
                <w:pPr>
                  <w:pStyle w:val="a5"/>
                  <w:jc w:val="center"/>
                  <w:rPr>
                    <w:rFonts w:ascii="仿宋" w:eastAsia="仿宋" w:hAnsi="仿宋"/>
                    <w:szCs w:val="24"/>
                  </w:rPr>
                </w:pPr>
                <w:r>
                  <w:rPr>
                    <w:rFonts w:ascii="仿宋" w:eastAsia="仿宋" w:hAnsi="仿宋" w:hint="eastAsia"/>
                    <w:szCs w:val="24"/>
                  </w:rPr>
                  <w:t>包组名称</w:t>
                </w:r>
              </w:p>
            </w:tc>
            <w:tc>
              <w:tcPr>
                <w:tcW w:w="17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E68F7" w:rsidRDefault="008256D2">
                <w:pPr>
                  <w:pStyle w:val="a5"/>
                  <w:jc w:val="center"/>
                  <w:rPr>
                    <w:rFonts w:ascii="仿宋" w:eastAsia="仿宋" w:hAnsi="仿宋"/>
                    <w:szCs w:val="24"/>
                  </w:rPr>
                </w:pPr>
                <w:r>
                  <w:rPr>
                    <w:rFonts w:ascii="仿宋" w:eastAsia="仿宋" w:hAnsi="仿宋" w:hint="eastAsia"/>
                    <w:szCs w:val="24"/>
                  </w:rPr>
                  <w:t>落实政府采购政策内容</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E68F7" w:rsidRDefault="008256D2">
                <w:pPr>
                  <w:pStyle w:val="a5"/>
                  <w:jc w:val="center"/>
                  <w:rPr>
                    <w:rFonts w:ascii="仿宋" w:eastAsia="仿宋" w:hAnsi="仿宋"/>
                    <w:szCs w:val="24"/>
                  </w:rPr>
                </w:pPr>
                <w:r>
                  <w:rPr>
                    <w:rFonts w:ascii="仿宋" w:eastAsia="仿宋" w:hAnsi="仿宋" w:hint="eastAsia"/>
                    <w:szCs w:val="24"/>
                  </w:rPr>
                  <w:t>是否进口</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E68F7" w:rsidRDefault="008256D2">
                <w:pPr>
                  <w:pStyle w:val="a5"/>
                  <w:jc w:val="center"/>
                  <w:rPr>
                    <w:rFonts w:ascii="仿宋" w:eastAsia="仿宋" w:hAnsi="仿宋"/>
                    <w:szCs w:val="24"/>
                  </w:rPr>
                </w:pPr>
                <w:r>
                  <w:rPr>
                    <w:rFonts w:ascii="仿宋" w:eastAsia="仿宋" w:hAnsi="仿宋" w:hint="eastAsia"/>
                    <w:szCs w:val="24"/>
                  </w:rPr>
                  <w:t>主要服务要求</w:t>
                </w:r>
              </w:p>
            </w:tc>
            <w:tc>
              <w:tcPr>
                <w:tcW w:w="11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E68F7" w:rsidRDefault="008256D2">
                <w:pPr>
                  <w:pStyle w:val="a5"/>
                  <w:jc w:val="center"/>
                  <w:rPr>
                    <w:rFonts w:ascii="仿宋" w:eastAsia="仿宋" w:hAnsi="仿宋"/>
                    <w:szCs w:val="24"/>
                  </w:rPr>
                </w:pPr>
                <w:r>
                  <w:rPr>
                    <w:rFonts w:ascii="仿宋" w:eastAsia="仿宋" w:hAnsi="仿宋" w:hint="eastAsia"/>
                    <w:szCs w:val="24"/>
                  </w:rPr>
                  <w:t>数量</w:t>
                </w:r>
              </w:p>
            </w:tc>
          </w:tr>
          <w:tr w:rsidR="006E68F7">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6E68F7" w:rsidRDefault="008256D2">
                <w:pPr>
                  <w:pStyle w:val="a5"/>
                  <w:jc w:val="center"/>
                  <w:rPr>
                    <w:rFonts w:ascii="仿宋" w:eastAsia="仿宋" w:hAnsi="仿宋"/>
                    <w:szCs w:val="24"/>
                  </w:rPr>
                </w:pPr>
                <w:r>
                  <w:rPr>
                    <w:rFonts w:ascii="仿宋" w:eastAsia="仿宋" w:hAnsi="仿宋" w:hint="eastAsia"/>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jc w:val="center"/>
                  <w:rPr>
                    <w:rFonts w:ascii="仿宋" w:eastAsia="仿宋" w:hAnsi="仿宋"/>
                    <w:szCs w:val="24"/>
                  </w:rPr>
                </w:pPr>
                <w:r>
                  <w:rPr>
                    <w:rFonts w:ascii="仿宋" w:eastAsia="仿宋" w:hAnsi="仿宋" w:cs="仿宋" w:hint="eastAsia"/>
                    <w:kern w:val="0"/>
                  </w:rPr>
                  <w:t>营口市鲅鱼圈区</w:t>
                </w:r>
                <w:proofErr w:type="gramStart"/>
                <w:r>
                  <w:rPr>
                    <w:rFonts w:ascii="仿宋" w:eastAsia="仿宋" w:hAnsi="仿宋" w:cs="仿宋" w:hint="eastAsia"/>
                    <w:kern w:val="0"/>
                  </w:rPr>
                  <w:t>2020年周屯小流域</w:t>
                </w:r>
                <w:proofErr w:type="gramEnd"/>
                <w:r>
                  <w:rPr>
                    <w:rFonts w:ascii="仿宋" w:eastAsia="仿宋" w:hAnsi="仿宋" w:cs="仿宋" w:hint="eastAsia"/>
                    <w:kern w:val="0"/>
                  </w:rPr>
                  <w:t>（</w:t>
                </w:r>
                <w:proofErr w:type="gramStart"/>
                <w:r>
                  <w:rPr>
                    <w:rFonts w:ascii="仿宋" w:eastAsia="仿宋" w:hAnsi="仿宋" w:cs="仿宋" w:hint="eastAsia"/>
                    <w:kern w:val="0"/>
                  </w:rPr>
                  <w:t>周屯片区</w:t>
                </w:r>
                <w:proofErr w:type="gramEnd"/>
                <w:r>
                  <w:rPr>
                    <w:rFonts w:ascii="仿宋" w:eastAsia="仿宋" w:hAnsi="仿宋" w:cs="仿宋" w:hint="eastAsia"/>
                    <w:kern w:val="0"/>
                  </w:rPr>
                  <w:t>）项目</w:t>
                </w:r>
              </w:p>
            </w:tc>
            <w:tc>
              <w:tcPr>
                <w:tcW w:w="1730"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jc w:val="center"/>
                  <w:rPr>
                    <w:rFonts w:ascii="仿宋" w:eastAsia="仿宋" w:hAnsi="仿宋"/>
                    <w:szCs w:val="24"/>
                  </w:rPr>
                </w:pPr>
                <w:r>
                  <w:rPr>
                    <w:rFonts w:ascii="仿宋" w:eastAsia="仿宋" w:hAnsi="仿宋" w:hint="eastAsia"/>
                    <w:szCs w:val="24"/>
                  </w:rPr>
                  <w:t>详见采购文件</w:t>
                </w:r>
              </w:p>
            </w:tc>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jc w:val="center"/>
                  <w:rPr>
                    <w:rFonts w:ascii="仿宋" w:eastAsia="仿宋" w:hAnsi="仿宋"/>
                    <w:szCs w:val="24"/>
                  </w:rPr>
                </w:pPr>
                <w:r>
                  <w:rPr>
                    <w:rFonts w:ascii="仿宋" w:eastAsia="仿宋" w:hAnsi="仿宋" w:hint="eastAsia"/>
                    <w:szCs w:val="24"/>
                  </w:rPr>
                  <w:t>详见采购文件</w:t>
                </w:r>
              </w:p>
            </w:tc>
            <w:tc>
              <w:tcPr>
                <w:tcW w:w="1701"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jc w:val="center"/>
                  <w:rPr>
                    <w:rFonts w:ascii="仿宋" w:eastAsia="仿宋" w:hAnsi="仿宋"/>
                    <w:szCs w:val="24"/>
                  </w:rPr>
                </w:pPr>
                <w:r>
                  <w:rPr>
                    <w:rFonts w:ascii="仿宋" w:eastAsia="仿宋" w:hAnsi="仿宋" w:hint="eastAsia"/>
                    <w:szCs w:val="24"/>
                  </w:rPr>
                  <w:t>详见采购文件</w:t>
                </w:r>
              </w:p>
            </w:tc>
            <w:tc>
              <w:tcPr>
                <w:tcW w:w="1153"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jc w:val="center"/>
                  <w:rPr>
                    <w:rFonts w:ascii="仿宋" w:eastAsia="仿宋" w:hAnsi="仿宋"/>
                    <w:szCs w:val="24"/>
                  </w:rPr>
                </w:pPr>
                <w:r>
                  <w:rPr>
                    <w:rFonts w:ascii="仿宋" w:eastAsia="仿宋" w:hAnsi="仿宋" w:hint="eastAsia"/>
                    <w:szCs w:val="24"/>
                  </w:rPr>
                  <w:t>详见采购文件</w:t>
                </w:r>
              </w:p>
            </w:tc>
          </w:tr>
        </w:tbl>
        <w:p w:rsidR="006E68F7" w:rsidRDefault="00493B02">
          <w:pPr>
            <w:rPr>
              <w:rFonts w:asciiTheme="majorEastAsia" w:eastAsiaTheme="majorEastAsia" w:hAnsiTheme="majorEastAsia" w:cs="宋体"/>
              <w:color w:val="000000" w:themeColor="text1"/>
              <w:kern w:val="0"/>
              <w:szCs w:val="21"/>
            </w:rPr>
          </w:pPr>
        </w:p>
      </w:sdtContent>
    </w:sdt>
    <w:p w:rsidR="006E68F7" w:rsidRDefault="008256D2">
      <w:pPr>
        <w:widowControl/>
        <w:adjustRightInd w:val="0"/>
        <w:snapToGrid w:val="0"/>
        <w:spacing w:line="360" w:lineRule="auto"/>
        <w:ind w:firstLineChars="200" w:firstLine="420"/>
        <w:jc w:val="left"/>
        <w:rPr>
          <w:rFonts w:ascii="仿宋_GB2312" w:eastAsia="仿宋_GB2312" w:hAnsi="仿宋_GB2312" w:cs="仿宋_GB2312"/>
          <w:kern w:val="0"/>
          <w:szCs w:val="21"/>
        </w:rPr>
      </w:pPr>
      <w:r>
        <w:rPr>
          <w:rFonts w:ascii="仿宋" w:eastAsia="仿宋" w:hAnsi="仿宋" w:cs="仿宋_GB2312" w:hint="eastAsia"/>
          <w:bCs/>
          <w:kern w:val="0"/>
          <w:szCs w:val="21"/>
        </w:rPr>
        <w:t>本项目</w:t>
      </w:r>
      <w:sdt>
        <w:sdtPr>
          <w:rPr>
            <w:rFonts w:ascii="仿宋" w:eastAsia="仿宋" w:hAnsi="仿宋" w:cs="仿宋_GB2312" w:hint="eastAsia"/>
            <w:bCs/>
            <w:kern w:val="0"/>
            <w:szCs w:val="21"/>
          </w:rPr>
          <w:alias w:val="允许兼投兼中"/>
          <w:tag w:val="允许兼投兼中"/>
          <w:id w:val="-1344012538"/>
          <w:lock w:val="sdtLocked"/>
          <w:placeholder>
            <w:docPart w:val="01C311A35D1245E1B32E5F0116F5102E"/>
          </w:placeholder>
          <w:showingPlcHdr/>
        </w:sdtPr>
        <w:sdtContent>
          <w:r>
            <w:rPr>
              <w:rStyle w:val="af2"/>
              <w:rFonts w:hint="eastAsia"/>
            </w:rPr>
            <w:t>允许</w:t>
          </w:r>
          <w:proofErr w:type="gramStart"/>
          <w:r>
            <w:rPr>
              <w:rStyle w:val="af2"/>
              <w:rFonts w:hint="eastAsia"/>
            </w:rPr>
            <w:t>兼投兼</w:t>
          </w:r>
          <w:proofErr w:type="gramEnd"/>
          <w:r>
            <w:rPr>
              <w:rStyle w:val="af2"/>
              <w:rFonts w:hint="eastAsia"/>
            </w:rPr>
            <w:t>中</w:t>
          </w:r>
        </w:sdtContent>
      </w:sdt>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二、项目预算及最高限价</w:t>
      </w:r>
    </w:p>
    <w:sdt>
      <w:sdtPr>
        <w:rPr>
          <w:rFonts w:asciiTheme="majorEastAsia" w:eastAsiaTheme="majorEastAsia" w:hAnsiTheme="majorEastAsia" w:cs="宋体" w:hint="eastAsia"/>
          <w:color w:val="000000" w:themeColor="text1"/>
          <w:kern w:val="0"/>
          <w:szCs w:val="21"/>
        </w:rPr>
        <w:alias w:val="包信息"/>
        <w:tag w:val="Document"/>
        <w:id w:val="-550457819"/>
        <w:lock w:val="sdtLocked"/>
      </w:sdtPr>
      <w:sdtContent>
        <w:p w:rsidR="006E68F7" w:rsidRDefault="006E68F7">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134"/>
            <w:gridCol w:w="1276"/>
            <w:gridCol w:w="1701"/>
            <w:gridCol w:w="1749"/>
          </w:tblGrid>
          <w:tr w:rsidR="006E68F7">
            <w:trPr>
              <w:trHeight w:val="776"/>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6E68F7" w:rsidRDefault="008256D2">
                <w:pPr>
                  <w:pStyle w:val="a5"/>
                  <w:rPr>
                    <w:rFonts w:ascii="仿宋" w:eastAsia="仿宋" w:hAnsi="仿宋"/>
                    <w:szCs w:val="24"/>
                  </w:rPr>
                </w:pPr>
                <w:r>
                  <w:rPr>
                    <w:rFonts w:ascii="仿宋" w:eastAsia="仿宋" w:hAnsi="仿宋" w:hint="eastAsia"/>
                    <w:szCs w:val="24"/>
                  </w:rPr>
                  <w:fldChar w:fldCharType="begin"/>
                </w:r>
                <w:r>
                  <w:rPr>
                    <w:rFonts w:ascii="仿宋" w:eastAsia="仿宋" w:hAnsi="仿宋" w:hint="eastAsia"/>
                    <w:szCs w:val="24"/>
                  </w:rPr>
                  <w:instrText xml:space="preserve"> DOCPROPERTY  包详细信息  \* MERGEFORMAT </w:instrText>
                </w:r>
                <w:r>
                  <w:rPr>
                    <w:rFonts w:ascii="仿宋" w:eastAsia="仿宋" w:hAnsi="仿宋" w:hint="eastAsia"/>
                    <w:szCs w:val="24"/>
                  </w:rPr>
                  <w:fldChar w:fldCharType="separate"/>
                </w:r>
                <w:proofErr w:type="gramStart"/>
                <w:r>
                  <w:rPr>
                    <w:rFonts w:ascii="仿宋" w:eastAsia="仿宋" w:hAnsi="仿宋" w:hint="eastAsia"/>
                    <w:szCs w:val="24"/>
                  </w:rPr>
                  <w:t>包号</w:t>
                </w:r>
                <w:proofErr w:type="gramEnd"/>
                <w:r>
                  <w:rPr>
                    <w:rFonts w:ascii="仿宋" w:eastAsia="仿宋" w:hAnsi="仿宋" w:hint="eastAsia"/>
                    <w:szCs w:val="24"/>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分包产品名称</w:t>
                </w:r>
              </w:p>
            </w:tc>
            <w:tc>
              <w:tcPr>
                <w:tcW w:w="1134"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最高限价（元）</w:t>
                </w:r>
              </w:p>
            </w:tc>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投标保证金（元）</w:t>
                </w:r>
              </w:p>
            </w:tc>
            <w:tc>
              <w:tcPr>
                <w:tcW w:w="1701"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评标方法</w:t>
                </w:r>
              </w:p>
            </w:tc>
            <w:tc>
              <w:tcPr>
                <w:tcW w:w="1749"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价格打分方法</w:t>
                </w:r>
              </w:p>
            </w:tc>
          </w:tr>
          <w:tr w:rsidR="006E68F7">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6E68F7" w:rsidRDefault="008256D2">
                <w:pPr>
                  <w:pStyle w:val="a5"/>
                  <w:jc w:val="center"/>
                  <w:rPr>
                    <w:rFonts w:ascii="仿宋" w:eastAsia="仿宋" w:hAnsi="仿宋"/>
                    <w:szCs w:val="24"/>
                  </w:rPr>
                </w:pPr>
                <w:r>
                  <w:rPr>
                    <w:rFonts w:ascii="仿宋" w:eastAsia="仿宋" w:hAnsi="仿宋" w:hint="eastAsia"/>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cs="仿宋" w:hint="eastAsia"/>
                    <w:kern w:val="0"/>
                  </w:rPr>
                  <w:t>营口市鲅鱼圈区</w:t>
                </w:r>
                <w:proofErr w:type="gramStart"/>
                <w:r>
                  <w:rPr>
                    <w:rFonts w:ascii="仿宋" w:eastAsia="仿宋" w:hAnsi="仿宋" w:cs="仿宋" w:hint="eastAsia"/>
                    <w:kern w:val="0"/>
                  </w:rPr>
                  <w:t>2020年周屯小流域</w:t>
                </w:r>
                <w:proofErr w:type="gramEnd"/>
                <w:r>
                  <w:rPr>
                    <w:rFonts w:ascii="仿宋" w:eastAsia="仿宋" w:hAnsi="仿宋" w:cs="仿宋" w:hint="eastAsia"/>
                    <w:kern w:val="0"/>
                  </w:rPr>
                  <w:t>（</w:t>
                </w:r>
                <w:proofErr w:type="gramStart"/>
                <w:r>
                  <w:rPr>
                    <w:rFonts w:ascii="仿宋" w:eastAsia="仿宋" w:hAnsi="仿宋" w:cs="仿宋" w:hint="eastAsia"/>
                    <w:kern w:val="0"/>
                  </w:rPr>
                  <w:t>周屯片区</w:t>
                </w:r>
                <w:proofErr w:type="gramEnd"/>
                <w:r>
                  <w:rPr>
                    <w:rFonts w:ascii="仿宋" w:eastAsia="仿宋" w:hAnsi="仿宋" w:cs="仿宋" w:hint="eastAsia"/>
                    <w:kern w:val="0"/>
                  </w:rPr>
                  <w:t>）项目</w:t>
                </w:r>
              </w:p>
            </w:tc>
            <w:tc>
              <w:tcPr>
                <w:tcW w:w="1134"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920000</w:t>
                </w:r>
              </w:p>
            </w:tc>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15000</w:t>
                </w:r>
              </w:p>
            </w:tc>
            <w:sdt>
              <w:sdtPr>
                <w:rPr>
                  <w:rFonts w:ascii="仿宋" w:eastAsia="仿宋" w:hAnsi="仿宋" w:hint="eastAsia"/>
                  <w:szCs w:val="24"/>
                </w:rPr>
                <w:alias w:val="评标方法"/>
                <w:tag w:val="评标方法"/>
                <w:id w:val="692112583"/>
                <w:comboBox>
                  <w:listItem w:displayText="无" w:value="2"/>
                  <w:listItem w:displayText="综合评分法" w:value="1"/>
                  <w:listItem w:displayText="最低评标价法" w:value="3"/>
                </w:comboBox>
              </w:sdtPr>
              <w:sdtContent>
                <w:tc>
                  <w:tcPr>
                    <w:tcW w:w="1701" w:type="dxa"/>
                    <w:tcBorders>
                      <w:top w:val="single" w:sz="4" w:space="0" w:color="auto"/>
                      <w:left w:val="single" w:sz="4" w:space="0" w:color="auto"/>
                      <w:bottom w:val="single" w:sz="4" w:space="0" w:color="auto"/>
                      <w:right w:val="single" w:sz="4" w:space="0" w:color="auto"/>
                    </w:tcBorders>
                    <w:vAlign w:val="center"/>
                  </w:tcPr>
                  <w:p w:rsidR="006E68F7" w:rsidRDefault="008256D2">
                    <w:pPr>
                      <w:pStyle w:val="a5"/>
                      <w:rPr>
                        <w:rFonts w:ascii="仿宋" w:eastAsia="仿宋" w:hAnsi="仿宋"/>
                        <w:szCs w:val="24"/>
                      </w:rPr>
                    </w:pPr>
                    <w:r>
                      <w:rPr>
                        <w:rFonts w:ascii="仿宋" w:eastAsia="仿宋" w:hAnsi="仿宋" w:hint="eastAsia"/>
                        <w:szCs w:val="24"/>
                      </w:rPr>
                      <w:t>综合评分法</w:t>
                    </w:r>
                  </w:p>
                </w:tc>
              </w:sdtContent>
            </w:sdt>
            <w:sdt>
              <w:sdtPr>
                <w:rPr>
                  <w:rFonts w:ascii="仿宋" w:eastAsia="仿宋" w:hAnsi="仿宋" w:hint="eastAsia"/>
                  <w:szCs w:val="24"/>
                </w:rPr>
                <w:alias w:val="打分方法"/>
                <w:tag w:val="打分方法"/>
                <w:id w:val="1412732642"/>
                <w:comboBox>
                  <w:listItem w:displayText="无" w:value="0"/>
                  <w:listItem w:displayText="低价优先法" w:value="1"/>
                  <w:listItem w:displayText="平均价法" w:value="2"/>
                  <w:listItem w:displayText="综合优惠率法" w:value="3"/>
                </w:comboBox>
              </w:sdtPr>
              <w:sdtContent>
                <w:tc>
                  <w:tcPr>
                    <w:tcW w:w="1749" w:type="dxa"/>
                    <w:tcBorders>
                      <w:top w:val="single" w:sz="4" w:space="0" w:color="auto"/>
                      <w:left w:val="single" w:sz="4" w:space="0" w:color="auto"/>
                      <w:bottom w:val="single" w:sz="4" w:space="0" w:color="auto"/>
                      <w:right w:val="single" w:sz="4" w:space="0" w:color="auto"/>
                    </w:tcBorders>
                  </w:tcPr>
                  <w:p w:rsidR="006E68F7" w:rsidRDefault="008256D2">
                    <w:pPr>
                      <w:pStyle w:val="a5"/>
                      <w:rPr>
                        <w:rFonts w:ascii="仿宋" w:eastAsia="仿宋" w:hAnsi="仿宋"/>
                        <w:szCs w:val="24"/>
                      </w:rPr>
                    </w:pPr>
                    <w:r>
                      <w:rPr>
                        <w:rFonts w:ascii="仿宋" w:eastAsia="仿宋" w:hAnsi="仿宋" w:hint="eastAsia"/>
                        <w:szCs w:val="24"/>
                      </w:rPr>
                      <w:t>低价优先法</w:t>
                    </w:r>
                  </w:p>
                </w:tc>
              </w:sdtContent>
            </w:sdt>
          </w:tr>
        </w:tbl>
        <w:p w:rsidR="006E68F7" w:rsidRDefault="00493B02">
          <w:pPr>
            <w:rPr>
              <w:rFonts w:asciiTheme="majorEastAsia" w:eastAsiaTheme="majorEastAsia" w:hAnsiTheme="majorEastAsia" w:cs="宋体"/>
              <w:color w:val="000000" w:themeColor="text1"/>
              <w:kern w:val="0"/>
              <w:szCs w:val="21"/>
            </w:rPr>
          </w:pPr>
        </w:p>
      </w:sdtContent>
    </w:sdt>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三、合格供应商的资格条件</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1、具有独立承担民事责任的能力；</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2、具有良好的商业信誉和健全的财务会计制度；</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3、具有履行合同所必需的设备和专业技术能力；</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4、有依法缴纳税收和社会保障资金的良好记录；</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5、参加政府采购活动前三年内，在经营活动中没有重大违法记录；</w:t>
      </w:r>
    </w:p>
    <w:p w:rsidR="006E68F7" w:rsidRDefault="008256D2">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6、合格供应</w:t>
      </w:r>
      <w:proofErr w:type="gramStart"/>
      <w:r>
        <w:rPr>
          <w:rFonts w:ascii="仿宋_GB2312" w:eastAsia="仿宋_GB2312" w:hAnsi="仿宋_GB2312" w:cs="仿宋_GB2312" w:hint="eastAsia"/>
          <w:kern w:val="0"/>
          <w:szCs w:val="21"/>
        </w:rPr>
        <w:t>商还要</w:t>
      </w:r>
      <w:proofErr w:type="gramEnd"/>
      <w:r>
        <w:rPr>
          <w:rFonts w:ascii="仿宋_GB2312" w:eastAsia="仿宋_GB2312" w:hAnsi="仿宋_GB2312" w:cs="仿宋_GB2312" w:hint="eastAsia"/>
          <w:kern w:val="0"/>
          <w:szCs w:val="21"/>
        </w:rPr>
        <w:t>满足的其它资格条件：</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 xml:space="preserve">　　详见采购文件第二章第二款</w:t>
      </w:r>
    </w:p>
    <w:p w:rsidR="006E68F7" w:rsidRDefault="008256D2">
      <w:pPr>
        <w:widowControl/>
        <w:adjustRightInd w:val="0"/>
        <w:snapToGrid w:val="0"/>
        <w:spacing w:line="360" w:lineRule="auto"/>
        <w:ind w:firstLine="480"/>
        <w:jc w:val="left"/>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四、是否允许联合体参与政府采购活动</w:t>
      </w:r>
    </w:p>
    <w:p w:rsidR="006E68F7" w:rsidRDefault="008256D2" w:rsidP="00652374">
      <w:pPr>
        <w:widowControl/>
        <w:adjustRightInd w:val="0"/>
        <w:snapToGrid w:val="0"/>
        <w:spacing w:line="360" w:lineRule="auto"/>
        <w:ind w:firstLineChars="328" w:firstLine="689"/>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本项目</w:t>
      </w:r>
      <w:sdt>
        <w:sdtPr>
          <w:rPr>
            <w:rFonts w:ascii="仿宋_GB2312" w:eastAsia="仿宋_GB2312" w:hAnsi="仿宋_GB2312" w:cs="仿宋_GB2312" w:hint="eastAsia"/>
            <w:kern w:val="0"/>
            <w:szCs w:val="21"/>
          </w:rPr>
          <w:alias w:val="不允许联合体"/>
          <w:tag w:val="不允许联合体"/>
          <w:id w:val="2040627444"/>
          <w:placeholder>
            <w:docPart w:val="216930661E5D4E009B5EF7D9A11839D9"/>
          </w:placeholder>
          <w:text/>
        </w:sdtPr>
        <w:sdtContent>
          <w:r>
            <w:rPr>
              <w:rFonts w:ascii="仿宋_GB2312" w:eastAsia="仿宋_GB2312" w:hAnsi="仿宋_GB2312" w:cs="仿宋_GB2312" w:hint="eastAsia"/>
              <w:kern w:val="0"/>
              <w:szCs w:val="21"/>
            </w:rPr>
            <w:t>不允许联合体</w:t>
          </w:r>
        </w:sdtContent>
      </w:sdt>
      <w:r>
        <w:rPr>
          <w:rFonts w:ascii="仿宋_GB2312" w:eastAsia="仿宋_GB2312" w:hAnsi="仿宋_GB2312" w:cs="仿宋_GB2312" w:hint="eastAsia"/>
          <w:kern w:val="0"/>
          <w:szCs w:val="21"/>
        </w:rPr>
        <w:t>参与政府采购活动</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五、政府采购供应商入库须知</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参加辽宁省政府采购活动的供应商未进入辽宁省政府采购</w:t>
      </w:r>
      <w:proofErr w:type="gramStart"/>
      <w:r>
        <w:rPr>
          <w:rFonts w:ascii="仿宋" w:eastAsia="仿宋" w:hAnsi="仿宋" w:cs="仿宋_GB2312" w:hint="eastAsia"/>
          <w:kern w:val="0"/>
          <w:szCs w:val="21"/>
        </w:rPr>
        <w:t>供应商库的</w:t>
      </w:r>
      <w:proofErr w:type="gramEnd"/>
      <w:r>
        <w:rPr>
          <w:rFonts w:ascii="仿宋" w:eastAsia="仿宋" w:hAnsi="仿宋" w:cs="仿宋_GB2312" w:hint="eastAsia"/>
          <w:kern w:val="0"/>
          <w:szCs w:val="21"/>
        </w:rPr>
        <w:t>，请详阅辽宁省政府采购网站“首页—省级通知”中公布的“政府采购供应商入库”的相关规定，及时办理入库登记手续。通过信息核对后供应商即可在政府采购网登录，参与政府采购活动。具体规</w:t>
      </w:r>
      <w:r>
        <w:rPr>
          <w:rFonts w:ascii="仿宋" w:eastAsia="仿宋" w:hAnsi="仿宋" w:cs="仿宋_GB2312" w:hint="eastAsia"/>
          <w:kern w:val="0"/>
          <w:szCs w:val="21"/>
        </w:rPr>
        <w:lastRenderedPageBreak/>
        <w:t>定详见《辽宁省政府采购供应商入库及信息变更须知》。(涉及合同签订及中标供应商的货款支付)</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供应商未进入营口市审批技术审查与公共资源交易中心</w:t>
      </w:r>
      <w:proofErr w:type="gramStart"/>
      <w:r>
        <w:rPr>
          <w:rFonts w:ascii="仿宋" w:eastAsia="仿宋" w:hAnsi="仿宋" w:cs="仿宋_GB2312" w:hint="eastAsia"/>
          <w:kern w:val="0"/>
          <w:szCs w:val="21"/>
        </w:rPr>
        <w:t>供应商库的</w:t>
      </w:r>
      <w:proofErr w:type="gramEnd"/>
      <w:r>
        <w:rPr>
          <w:rFonts w:ascii="仿宋" w:eastAsia="仿宋" w:hAnsi="仿宋" w:cs="仿宋_GB2312" w:hint="eastAsia"/>
          <w:kern w:val="0"/>
          <w:szCs w:val="21"/>
        </w:rPr>
        <w:t>，及时进入营口市公共资源交易平台（http://yk-ccgp.yingkou.net.cn）办理入库登记手续。（技术咨询电话：</w:t>
      </w:r>
      <w:sdt>
        <w:sdtPr>
          <w:rPr>
            <w:rFonts w:ascii="仿宋" w:eastAsia="仿宋" w:hAnsi="仿宋" w:cs="仿宋_GB2312" w:hint="eastAsia"/>
            <w:kern w:val="0"/>
            <w:szCs w:val="21"/>
          </w:rPr>
          <w:alias w:val="技术咨询电话"/>
          <w:tag w:val="技术咨询电话"/>
          <w:id w:val="1054280396"/>
          <w:lock w:val="sdtLocked"/>
          <w:placeholder>
            <w:docPart w:val="DefaultPlaceholder_1082065158"/>
          </w:placeholder>
          <w:showingPlcHdr/>
        </w:sdtPr>
        <w:sdtContent>
          <w:r>
            <w:rPr>
              <w:rStyle w:val="af2"/>
              <w:rFonts w:ascii="仿宋" w:eastAsia="仿宋" w:hAnsi="仿宋" w:hint="eastAsia"/>
              <w:color w:val="auto"/>
              <w:szCs w:val="21"/>
            </w:rPr>
            <w:t>13304049817</w:t>
          </w:r>
        </w:sdtContent>
      </w:sdt>
      <w:r>
        <w:rPr>
          <w:rFonts w:ascii="仿宋" w:eastAsia="仿宋" w:hAnsi="仿宋" w:cs="仿宋_GB2312" w:hint="eastAsia"/>
          <w:kern w:val="0"/>
          <w:szCs w:val="21"/>
        </w:rPr>
        <w:t>于先生;入库审批电话：</w:t>
      </w:r>
      <w:sdt>
        <w:sdtPr>
          <w:rPr>
            <w:rFonts w:ascii="仿宋" w:eastAsia="仿宋" w:hAnsi="仿宋" w:cs="仿宋_GB2312" w:hint="eastAsia"/>
            <w:kern w:val="0"/>
            <w:szCs w:val="21"/>
          </w:rPr>
          <w:alias w:val="入库审批电话"/>
          <w:tag w:val="入库审批电话"/>
          <w:id w:val="-1981153649"/>
          <w:lock w:val="sdtLocked"/>
          <w:placeholder>
            <w:docPart w:val="1CE2D29AAF834873A5B9211F37366515"/>
          </w:placeholder>
          <w:showingPlcHdr/>
        </w:sdtPr>
        <w:sdtContent>
          <w:r>
            <w:rPr>
              <w:rStyle w:val="af2"/>
              <w:rFonts w:ascii="仿宋" w:eastAsia="仿宋" w:hAnsi="仿宋" w:hint="eastAsia"/>
              <w:color w:val="auto"/>
              <w:szCs w:val="21"/>
            </w:rPr>
            <w:t>0417-2972507</w:t>
          </w:r>
        </w:sdtContent>
      </w:sdt>
      <w:r>
        <w:rPr>
          <w:rFonts w:ascii="仿宋" w:eastAsia="仿宋" w:hAnsi="仿宋" w:cs="仿宋_GB2312" w:hint="eastAsia"/>
          <w:kern w:val="0"/>
          <w:szCs w:val="21"/>
        </w:rPr>
        <w:t>）；已入库投标人使用注册的账号密码登录营口市公共资源交易平台 （http://yk-ccgp.yingkou.net.cn）报名并下载招标文件。</w:t>
      </w:r>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六、采购文件的领取</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采购文件领取时间：即日起至</w:t>
      </w:r>
      <w:sdt>
        <w:sdtPr>
          <w:rPr>
            <w:rFonts w:ascii="仿宋" w:eastAsia="仿宋" w:hAnsi="仿宋" w:hint="eastAsia"/>
            <w:szCs w:val="21"/>
          </w:rPr>
          <w:alias w:val="报名截止时间"/>
          <w:tag w:val="报名截止时间"/>
          <w:id w:val="948200547"/>
          <w:lock w:val="sdtLocked"/>
          <w:placeholder>
            <w:docPart w:val="38F4F009268640B8BCEF2682D50E0293"/>
          </w:placeholder>
        </w:sdtPr>
        <w:sdtContent>
          <w:r>
            <w:rPr>
              <w:rFonts w:ascii="仿宋" w:eastAsia="仿宋" w:hAnsi="仿宋" w:hint="eastAsia"/>
              <w:szCs w:val="21"/>
            </w:rPr>
            <w:t>2020年05月12日</w:t>
          </w:r>
        </w:sdtContent>
      </w:sdt>
      <w:r>
        <w:rPr>
          <w:rFonts w:ascii="仿宋" w:eastAsia="仿宋" w:hAnsi="仿宋" w:cs="仿宋_GB2312" w:hint="eastAsia"/>
          <w:kern w:val="0"/>
          <w:szCs w:val="21"/>
        </w:rPr>
        <w:t>（北京时间，节假日除外）</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采购文件领取方式：</w:t>
      </w:r>
      <w:r>
        <w:rPr>
          <w:rFonts w:ascii="仿宋" w:eastAsia="仿宋" w:hAnsi="仿宋" w:cs="仿宋_GB2312" w:hint="eastAsia"/>
          <w:kern w:val="0"/>
          <w:szCs w:val="21"/>
          <w:u w:val="single"/>
        </w:rPr>
        <w:t>现场领取/在线下载</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采购文件领取地点：</w:t>
      </w:r>
      <w:sdt>
        <w:sdtPr>
          <w:rPr>
            <w:rFonts w:ascii="仿宋" w:eastAsia="仿宋" w:hAnsi="仿宋" w:hint="eastAsia"/>
            <w:szCs w:val="21"/>
          </w:rPr>
          <w:alias w:val="代理机构地址"/>
          <w:tag w:val="代理机构地址"/>
          <w:id w:val="1421301660"/>
          <w:lock w:val="sdtLocked"/>
          <w:placeholder>
            <w:docPart w:val="9811A183BB2C418D9701D00AB4CD18D2"/>
          </w:placeholder>
        </w:sdtPr>
        <w:sdtContent/>
      </w:sdt>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采购文件发售价格：人民币</w:t>
      </w:r>
      <w:sdt>
        <w:sdtPr>
          <w:rPr>
            <w:rFonts w:ascii="仿宋" w:eastAsia="仿宋" w:hAnsi="仿宋" w:hint="eastAsia"/>
            <w:kern w:val="0"/>
            <w:szCs w:val="21"/>
          </w:rPr>
          <w:alias w:val="标书价格"/>
          <w:tag w:val="标书价格"/>
          <w:id w:val="848761850"/>
          <w:lock w:val="sdtLocked"/>
          <w:placeholder>
            <w:docPart w:val="DC4C2E4114DB4FB4BD98DB4D0CC9894F"/>
          </w:placeholder>
        </w:sdtPr>
        <w:sdtContent>
          <w:r>
            <w:rPr>
              <w:rFonts w:ascii="仿宋" w:eastAsia="仿宋" w:hAnsi="仿宋" w:hint="eastAsia"/>
              <w:kern w:val="0"/>
              <w:szCs w:val="21"/>
            </w:rPr>
            <w:t>0.00</w:t>
          </w:r>
        </w:sdtContent>
      </w:sdt>
      <w:r>
        <w:rPr>
          <w:rFonts w:ascii="仿宋" w:eastAsia="仿宋" w:hAnsi="仿宋" w:cs="仿宋_GB2312" w:hint="eastAsia"/>
          <w:kern w:val="0"/>
          <w:szCs w:val="21"/>
        </w:rPr>
        <w:t>元/本，售后不退。</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 xml:space="preserve">领取文件其他说明： </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购买采购文件时须携带以下材料：1、法人或者其他组织的营业执照等主体证明文件或自然人的身份证明复印件（自然人身份证明仅限在自然人作为响应主体时使用）；2、法定代表人（或非法人组织负责人）身份证明书（自然人作为响应主体时不需提供）；3、授权委托书复印件（法定代表人、非法人组织负责人、自然人本人购买采购文件的无需提供）。</w:t>
      </w:r>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七、递交响应文件截止时间、磋商会议</w:t>
      </w:r>
      <w:r>
        <w:rPr>
          <w:rFonts w:ascii="仿宋" w:eastAsia="仿宋" w:hAnsi="仿宋" w:cs="仿宋_GB2312" w:hint="eastAsia"/>
          <w:b/>
          <w:bCs/>
          <w:color w:val="FF0000"/>
          <w:kern w:val="0"/>
          <w:szCs w:val="21"/>
        </w:rPr>
        <w:t>时间</w:t>
      </w:r>
      <w:r>
        <w:rPr>
          <w:rFonts w:ascii="仿宋" w:eastAsia="仿宋" w:hAnsi="仿宋" w:cs="仿宋_GB2312" w:hint="eastAsia"/>
          <w:b/>
          <w:bCs/>
          <w:kern w:val="0"/>
          <w:szCs w:val="21"/>
        </w:rPr>
        <w:t>及地点</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递交响应文件截止时间及</w:t>
      </w:r>
      <w:r>
        <w:rPr>
          <w:rFonts w:ascii="仿宋" w:eastAsia="仿宋" w:hAnsi="仿宋" w:cs="仿宋_GB2312" w:hint="eastAsia"/>
          <w:color w:val="FF0000"/>
          <w:kern w:val="0"/>
          <w:szCs w:val="21"/>
        </w:rPr>
        <w:t>磋商会议时间</w:t>
      </w:r>
      <w:r>
        <w:rPr>
          <w:rFonts w:ascii="仿宋" w:eastAsia="仿宋" w:hAnsi="仿宋" w:cs="仿宋_GB2312" w:hint="eastAsia"/>
          <w:kern w:val="0"/>
          <w:szCs w:val="21"/>
        </w:rPr>
        <w:t>：</w:t>
      </w:r>
      <w:sdt>
        <w:sdtPr>
          <w:rPr>
            <w:rFonts w:ascii="仿宋" w:eastAsia="仿宋" w:hAnsi="仿宋" w:hint="eastAsia"/>
            <w:szCs w:val="21"/>
          </w:rPr>
          <w:alias w:val="开标时间"/>
          <w:tag w:val="开标时间"/>
          <w:id w:val="1963997973"/>
          <w:lock w:val="sdtLocked"/>
          <w:placeholder>
            <w:docPart w:val="856F8A95259C4E4B9233C1E2BB6695F3"/>
          </w:placeholder>
        </w:sdtPr>
        <w:sdtContent>
          <w:r>
            <w:rPr>
              <w:rFonts w:ascii="仿宋" w:eastAsia="仿宋" w:hAnsi="仿宋" w:hint="eastAsia"/>
              <w:szCs w:val="21"/>
            </w:rPr>
            <w:t>2020/5/19 9:30:00</w:t>
          </w:r>
        </w:sdtContent>
      </w:sdt>
      <w:r>
        <w:rPr>
          <w:rFonts w:ascii="仿宋" w:eastAsia="仿宋" w:hAnsi="仿宋" w:hint="eastAsia"/>
          <w:szCs w:val="21"/>
        </w:rPr>
        <w:t>(</w:t>
      </w:r>
      <w:r>
        <w:rPr>
          <w:rFonts w:ascii="仿宋_GB2312" w:eastAsia="仿宋_GB2312" w:hAnsi="仿宋_GB2312" w:cs="仿宋_GB2312" w:hint="eastAsia"/>
          <w:kern w:val="0"/>
          <w:szCs w:val="21"/>
        </w:rPr>
        <w:t>北京时间)</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递交响应文件及磋商会议</w:t>
      </w:r>
      <w:r>
        <w:rPr>
          <w:rFonts w:ascii="仿宋" w:eastAsia="仿宋" w:hAnsi="仿宋" w:cs="仿宋_GB2312" w:hint="eastAsia"/>
          <w:bCs/>
          <w:kern w:val="0"/>
          <w:szCs w:val="21"/>
        </w:rPr>
        <w:t>地</w:t>
      </w:r>
      <w:r>
        <w:rPr>
          <w:rFonts w:ascii="仿宋" w:eastAsia="仿宋" w:hAnsi="仿宋" w:cs="仿宋_GB2312" w:hint="eastAsia"/>
          <w:kern w:val="0"/>
          <w:szCs w:val="21"/>
        </w:rPr>
        <w:t>点：</w:t>
      </w:r>
      <w:sdt>
        <w:sdtPr>
          <w:rPr>
            <w:rFonts w:ascii="仿宋" w:eastAsia="仿宋" w:hAnsi="仿宋" w:cs="仿宋_GB2312" w:hint="eastAsia"/>
            <w:kern w:val="0"/>
            <w:szCs w:val="21"/>
          </w:rPr>
          <w:alias w:val="开标地点"/>
          <w:tag w:val="开标地点"/>
          <w:id w:val="1217391992"/>
          <w:lock w:val="sdtLocked"/>
          <w:placeholder>
            <w:docPart w:val="F0FE291A35C94B36BE4FA3D58600F62F"/>
          </w:placeholder>
        </w:sdtPr>
        <w:sdtContent>
          <w:r>
            <w:rPr>
              <w:rFonts w:ascii="仿宋" w:eastAsia="仿宋" w:hAnsi="仿宋" w:cs="仿宋_GB2312" w:hint="eastAsia"/>
              <w:kern w:val="0"/>
              <w:szCs w:val="21"/>
            </w:rPr>
            <w:t>营口市鲅鱼圈区审批技术审查与公共资源交易中心</w:t>
          </w:r>
        </w:sdtContent>
      </w:sdt>
      <w:sdt>
        <w:sdtPr>
          <w:rPr>
            <w:rFonts w:ascii="仿宋" w:eastAsia="仿宋" w:hAnsi="仿宋" w:hint="eastAsia"/>
            <w:szCs w:val="21"/>
          </w:rPr>
          <w:alias w:val="开标室"/>
          <w:tag w:val="开标室"/>
          <w:id w:val="-383100651"/>
          <w:lock w:val="sdtLocked"/>
          <w:placeholder>
            <w:docPart w:val="2CC73F0D02A146B8BCDC01FCC84415A8"/>
          </w:placeholder>
        </w:sdtPr>
        <w:sdtContent>
          <w:r>
            <w:rPr>
              <w:rFonts w:ascii="仿宋" w:eastAsia="仿宋" w:hAnsi="仿宋" w:hint="eastAsia"/>
              <w:szCs w:val="21"/>
            </w:rPr>
            <w:t>306（二开标室）</w:t>
          </w:r>
        </w:sdtContent>
      </w:sdt>
      <w:r>
        <w:rPr>
          <w:rFonts w:ascii="仿宋" w:eastAsia="仿宋" w:hAnsi="仿宋" w:cs="仿宋_GB2312" w:hint="eastAsia"/>
          <w:kern w:val="0"/>
          <w:szCs w:val="21"/>
        </w:rPr>
        <w:t>。</w:t>
      </w:r>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八、公告期限</w:t>
      </w:r>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Cs/>
          <w:kern w:val="0"/>
          <w:szCs w:val="21"/>
        </w:rPr>
        <w:t>公告期限：</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日</w:t>
      </w:r>
      <w:r>
        <w:rPr>
          <w:rFonts w:ascii="仿宋_GB2312" w:eastAsia="仿宋_GB2312" w:hAnsi="仿宋_GB2312" w:cs="仿宋_GB2312" w:hint="eastAsia"/>
          <w:bCs/>
          <w:kern w:val="0"/>
          <w:szCs w:val="21"/>
        </w:rPr>
        <w:t>至</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日</w:t>
      </w:r>
    </w:p>
    <w:p w:rsidR="006E68F7" w:rsidRDefault="008256D2">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九、质疑与投诉</w:t>
      </w:r>
    </w:p>
    <w:p w:rsidR="006E68F7" w:rsidRDefault="008256D2">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供应商认为自己的权益受到损害的，可以在知道或者应知其权益受到损害之日起七个工作日内，向采购代理机构或采购人提出质疑。</w:t>
      </w:r>
    </w:p>
    <w:p w:rsidR="006E68F7" w:rsidRDefault="008256D2">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1、接收质疑函方式：书面纸质质疑函</w:t>
      </w:r>
    </w:p>
    <w:p w:rsidR="006E68F7" w:rsidRDefault="008256D2">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2、质疑函内容、格式：应符合《政府采购质疑和投诉办法》相关规定和财政部制定的《政府采购质疑函范本》格式。</w:t>
      </w:r>
    </w:p>
    <w:p w:rsidR="006E68F7" w:rsidRDefault="008256D2">
      <w:pPr>
        <w:widowControl/>
        <w:adjustRightInd w:val="0"/>
        <w:snapToGrid w:val="0"/>
        <w:spacing w:line="360" w:lineRule="auto"/>
        <w:ind w:firstLineChars="200" w:firstLine="42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质疑供应商对采购人、采购代理机构的答复不满意，或者采购人、采购代理机构未在规定时间内</w:t>
      </w:r>
      <w:proofErr w:type="gramStart"/>
      <w:r>
        <w:rPr>
          <w:rFonts w:ascii="仿宋_GB2312" w:eastAsia="仿宋_GB2312" w:hAnsi="仿宋_GB2312" w:cs="仿宋_GB2312" w:hint="eastAsia"/>
          <w:bCs/>
          <w:kern w:val="0"/>
          <w:szCs w:val="21"/>
        </w:rPr>
        <w:t>作出</w:t>
      </w:r>
      <w:proofErr w:type="gramEnd"/>
      <w:r>
        <w:rPr>
          <w:rFonts w:ascii="仿宋_GB2312" w:eastAsia="仿宋_GB2312" w:hAnsi="仿宋_GB2312" w:cs="仿宋_GB2312" w:hint="eastAsia"/>
          <w:bCs/>
          <w:kern w:val="0"/>
          <w:szCs w:val="21"/>
        </w:rPr>
        <w:t>答复的，可以在答复期满后15个工作日内向本级财政部门提起投诉。</w:t>
      </w:r>
    </w:p>
    <w:p w:rsidR="006E68F7" w:rsidRDefault="008256D2">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十、采购单位、采购代理机构的名称、地址和联系方式</w:t>
      </w:r>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t>采购单位：</w:t>
      </w:r>
      <w:sdt>
        <w:sdtPr>
          <w:rPr>
            <w:rFonts w:ascii="仿宋" w:eastAsia="仿宋" w:hAnsi="仿宋" w:hint="eastAsia"/>
            <w:szCs w:val="21"/>
          </w:rPr>
          <w:alias w:val="采购单位"/>
          <w:tag w:val="采购单位"/>
          <w:id w:val="198911499"/>
          <w:lock w:val="sdtLocked"/>
          <w:placeholder>
            <w:docPart w:val="2831052C575B4AA9A5E45D618829AC10"/>
          </w:placeholder>
        </w:sdtPr>
        <w:sdtContent>
          <w:r>
            <w:rPr>
              <w:rFonts w:ascii="仿宋" w:eastAsia="仿宋" w:hAnsi="仿宋" w:hint="eastAsia"/>
              <w:szCs w:val="21"/>
            </w:rPr>
            <w:t>营口市鲅鱼圈区水利局</w:t>
          </w:r>
        </w:sdtContent>
      </w:sdt>
      <w:r>
        <w:rPr>
          <w:rFonts w:ascii="仿宋" w:eastAsia="仿宋" w:hAnsi="仿宋" w:cs="仿宋_GB2312" w:hint="eastAsia"/>
          <w:kern w:val="0"/>
          <w:szCs w:val="21"/>
        </w:rPr>
        <w:t xml:space="preserve"> </w:t>
      </w:r>
    </w:p>
    <w:p w:rsidR="006E68F7" w:rsidRDefault="008256D2">
      <w:pPr>
        <w:widowControl/>
        <w:adjustRightInd w:val="0"/>
        <w:snapToGrid w:val="0"/>
        <w:spacing w:line="360" w:lineRule="auto"/>
        <w:ind w:firstLine="540"/>
        <w:jc w:val="left"/>
        <w:rPr>
          <w:rFonts w:ascii="仿宋" w:eastAsia="仿宋" w:hAnsi="仿宋" w:cs="仿宋_GB2312"/>
          <w:kern w:val="0"/>
          <w:szCs w:val="21"/>
        </w:rPr>
      </w:pPr>
      <w:proofErr w:type="gramStart"/>
      <w:r>
        <w:rPr>
          <w:rFonts w:ascii="仿宋" w:eastAsia="仿宋" w:hAnsi="仿宋" w:cs="仿宋_GB2312" w:hint="eastAsia"/>
          <w:kern w:val="0"/>
          <w:szCs w:val="21"/>
        </w:rPr>
        <w:t>地　　址</w:t>
      </w:r>
      <w:proofErr w:type="gramEnd"/>
      <w:r>
        <w:rPr>
          <w:rFonts w:ascii="仿宋" w:eastAsia="仿宋" w:hAnsi="仿宋" w:cs="仿宋_GB2312" w:hint="eastAsia"/>
          <w:kern w:val="0"/>
          <w:szCs w:val="21"/>
        </w:rPr>
        <w:t xml:space="preserve">： </w:t>
      </w:r>
      <w:sdt>
        <w:sdtPr>
          <w:rPr>
            <w:rFonts w:ascii="仿宋" w:eastAsia="仿宋" w:hAnsi="仿宋" w:hint="eastAsia"/>
            <w:szCs w:val="21"/>
          </w:rPr>
          <w:alias w:val="采购单位地址"/>
          <w:tag w:val="采购单位地址"/>
          <w:id w:val="1655795703"/>
          <w:lock w:val="sdtLocked"/>
          <w:placeholder>
            <w:docPart w:val="78F81CFC1602468EBD56870E5FC09E2D"/>
          </w:placeholder>
        </w:sdtPr>
        <w:sdtContent>
          <w:r>
            <w:rPr>
              <w:rFonts w:ascii="仿宋" w:eastAsia="仿宋" w:hAnsi="仿宋" w:hint="eastAsia"/>
              <w:szCs w:val="21"/>
            </w:rPr>
            <w:t>营口市鲅鱼圈区水利局</w:t>
          </w:r>
        </w:sdtContent>
      </w:sdt>
    </w:p>
    <w:p w:rsidR="006E68F7" w:rsidRDefault="008256D2">
      <w:pPr>
        <w:widowControl/>
        <w:adjustRightInd w:val="0"/>
        <w:snapToGrid w:val="0"/>
        <w:spacing w:line="360" w:lineRule="auto"/>
        <w:ind w:firstLine="540"/>
        <w:jc w:val="left"/>
        <w:rPr>
          <w:rFonts w:ascii="仿宋" w:eastAsia="仿宋" w:hAnsi="仿宋"/>
          <w:szCs w:val="21"/>
        </w:rPr>
      </w:pPr>
      <w:r>
        <w:rPr>
          <w:rFonts w:ascii="仿宋" w:eastAsia="仿宋" w:hAnsi="仿宋" w:cs="仿宋_GB2312" w:hint="eastAsia"/>
          <w:kern w:val="0"/>
          <w:szCs w:val="21"/>
        </w:rPr>
        <w:t>项目联系人：</w:t>
      </w:r>
      <w:sdt>
        <w:sdtPr>
          <w:rPr>
            <w:rFonts w:ascii="仿宋" w:eastAsia="仿宋" w:hAnsi="仿宋" w:hint="eastAsia"/>
            <w:szCs w:val="21"/>
          </w:rPr>
          <w:alias w:val="采购单位联系人"/>
          <w:tag w:val="采购单位联系人"/>
          <w:id w:val="892234668"/>
          <w:lock w:val="sdtLocked"/>
          <w:placeholder>
            <w:docPart w:val="6F8A88824FEE41E1B88352BBBE899E8E"/>
          </w:placeholder>
        </w:sdtPr>
        <w:sdtContent>
          <w:proofErr w:type="gramStart"/>
          <w:r>
            <w:rPr>
              <w:rFonts w:ascii="仿宋" w:eastAsia="仿宋" w:hAnsi="仿宋" w:hint="eastAsia"/>
              <w:szCs w:val="21"/>
            </w:rPr>
            <w:t>温福波</w:t>
          </w:r>
          <w:proofErr w:type="gramEnd"/>
        </w:sdtContent>
      </w:sdt>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lastRenderedPageBreak/>
        <w:t>联系电话：</w:t>
      </w:r>
      <w:sdt>
        <w:sdtPr>
          <w:rPr>
            <w:rFonts w:ascii="仿宋" w:eastAsia="仿宋" w:hAnsi="仿宋" w:hint="eastAsia"/>
            <w:szCs w:val="21"/>
          </w:rPr>
          <w:alias w:val="采购单位电话"/>
          <w:tag w:val="采购单位电话"/>
          <w:id w:val="-895124316"/>
          <w:lock w:val="sdtLocked"/>
          <w:placeholder>
            <w:docPart w:val="643FAC49B0D242C7878F05C907DFC2CD"/>
          </w:placeholder>
        </w:sdtPr>
        <w:sdtContent>
          <w:r>
            <w:rPr>
              <w:rFonts w:ascii="仿宋" w:eastAsia="仿宋" w:hAnsi="仿宋" w:hint="eastAsia"/>
              <w:szCs w:val="21"/>
            </w:rPr>
            <w:t>13940791053</w:t>
          </w:r>
        </w:sdtContent>
      </w:sdt>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t xml:space="preserve">采购代理机构： </w:t>
      </w:r>
      <w:sdt>
        <w:sdtPr>
          <w:rPr>
            <w:rFonts w:ascii="仿宋" w:eastAsia="仿宋" w:hAnsi="仿宋" w:hint="eastAsia"/>
            <w:szCs w:val="21"/>
          </w:rPr>
          <w:alias w:val="编制单位"/>
          <w:tag w:val="编制单位"/>
          <w:id w:val="-1945216576"/>
          <w:lock w:val="sdtLocked"/>
          <w:placeholder>
            <w:docPart w:val="398CA14B658F42E893D1EB4C41B1E2F1"/>
          </w:placeholder>
        </w:sdtPr>
        <w:sdtContent>
          <w:r>
            <w:rPr>
              <w:rFonts w:ascii="仿宋" w:eastAsia="仿宋" w:hAnsi="仿宋" w:hint="eastAsia"/>
              <w:szCs w:val="21"/>
            </w:rPr>
            <w:t>营口市鲅鱼圈区审批技术审查与公共资源交易中心</w:t>
          </w:r>
        </w:sdtContent>
      </w:sdt>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t>地</w:t>
      </w:r>
      <w:proofErr w:type="gramStart"/>
      <w:r>
        <w:rPr>
          <w:rFonts w:ascii="仿宋" w:eastAsia="仿宋" w:hAnsi="仿宋" w:cs="仿宋_GB2312" w:hint="eastAsia"/>
          <w:kern w:val="0"/>
          <w:szCs w:val="21"/>
        </w:rPr>
        <w:t xml:space="preserve">　　　　</w:t>
      </w:r>
      <w:proofErr w:type="gramEnd"/>
      <w:r>
        <w:rPr>
          <w:rFonts w:ascii="仿宋" w:eastAsia="仿宋" w:hAnsi="仿宋" w:cs="仿宋_GB2312" w:hint="eastAsia"/>
          <w:kern w:val="0"/>
          <w:szCs w:val="21"/>
        </w:rPr>
        <w:t xml:space="preserve">址： </w:t>
      </w:r>
      <w:sdt>
        <w:sdtPr>
          <w:rPr>
            <w:rFonts w:ascii="仿宋" w:eastAsia="仿宋" w:hAnsi="仿宋" w:hint="eastAsia"/>
            <w:szCs w:val="21"/>
          </w:rPr>
          <w:alias w:val="代理机构地址"/>
          <w:tag w:val="代理机构地址"/>
          <w:id w:val="336189553"/>
          <w:lock w:val="sdtLocked"/>
          <w:placeholder>
            <w:docPart w:val="4189A5AAF21C40DD8C95D877480A4D75"/>
          </w:placeholder>
        </w:sdtPr>
        <w:sdtContent/>
      </w:sdt>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t>项目联系人：</w:t>
      </w:r>
      <w:sdt>
        <w:sdtPr>
          <w:rPr>
            <w:rFonts w:ascii="仿宋" w:eastAsia="仿宋" w:hAnsi="仿宋" w:hint="eastAsia"/>
            <w:szCs w:val="21"/>
          </w:rPr>
          <w:alias w:val="代理机构联系人"/>
          <w:tag w:val="代理机构联系人"/>
          <w:id w:val="935414042"/>
          <w:lock w:val="sdtLocked"/>
        </w:sdtPr>
        <w:sdtContent>
          <w:proofErr w:type="gramStart"/>
          <w:r>
            <w:rPr>
              <w:rFonts w:ascii="仿宋" w:eastAsia="仿宋" w:hAnsi="仿宋" w:hint="eastAsia"/>
              <w:szCs w:val="21"/>
            </w:rPr>
            <w:t>景一村</w:t>
          </w:r>
          <w:proofErr w:type="gramEnd"/>
        </w:sdtContent>
      </w:sdt>
    </w:p>
    <w:p w:rsidR="006E68F7" w:rsidRDefault="008256D2">
      <w:pPr>
        <w:widowControl/>
        <w:adjustRightInd w:val="0"/>
        <w:snapToGrid w:val="0"/>
        <w:spacing w:line="360" w:lineRule="auto"/>
        <w:ind w:firstLine="540"/>
        <w:jc w:val="left"/>
        <w:rPr>
          <w:rFonts w:ascii="仿宋" w:eastAsia="仿宋" w:hAnsi="仿宋" w:cs="仿宋_GB2312"/>
          <w:kern w:val="0"/>
          <w:szCs w:val="21"/>
        </w:rPr>
      </w:pPr>
      <w:r>
        <w:rPr>
          <w:rFonts w:ascii="仿宋" w:eastAsia="仿宋" w:hAnsi="仿宋" w:cs="仿宋_GB2312" w:hint="eastAsia"/>
          <w:kern w:val="0"/>
          <w:szCs w:val="21"/>
        </w:rPr>
        <w:t>联系电话：</w:t>
      </w:r>
      <w:sdt>
        <w:sdtPr>
          <w:rPr>
            <w:rFonts w:ascii="仿宋" w:eastAsia="仿宋" w:hAnsi="仿宋" w:hint="eastAsia"/>
            <w:szCs w:val="21"/>
          </w:rPr>
          <w:alias w:val="代理机构电话"/>
          <w:tag w:val="代理机构电话"/>
          <w:id w:val="-632942094"/>
          <w:lock w:val="sdtLocked"/>
        </w:sdtPr>
        <w:sdtContent>
          <w:r>
            <w:rPr>
              <w:rFonts w:ascii="仿宋" w:eastAsia="仿宋" w:hAnsi="仿宋" w:hint="eastAsia"/>
              <w:szCs w:val="21"/>
            </w:rPr>
            <w:t>0417-6196911</w:t>
          </w:r>
        </w:sdtContent>
      </w:sdt>
    </w:p>
    <w:p w:rsidR="006E68F7" w:rsidRDefault="006E68F7">
      <w:pPr>
        <w:widowControl/>
        <w:adjustRightInd w:val="0"/>
        <w:snapToGrid w:val="0"/>
        <w:spacing w:line="360" w:lineRule="auto"/>
        <w:jc w:val="left"/>
        <w:rPr>
          <w:rFonts w:ascii="仿宋" w:eastAsia="仿宋" w:hAnsi="仿宋" w:cs="仿宋_GB2312"/>
          <w:kern w:val="0"/>
          <w:szCs w:val="21"/>
        </w:rPr>
      </w:pPr>
    </w:p>
    <w:p w:rsidR="006E68F7" w:rsidRDefault="00493B02">
      <w:pPr>
        <w:widowControl/>
        <w:adjustRightInd w:val="0"/>
        <w:snapToGrid w:val="0"/>
        <w:spacing w:line="360" w:lineRule="auto"/>
        <w:ind w:firstLine="540"/>
        <w:jc w:val="right"/>
        <w:rPr>
          <w:rFonts w:ascii="仿宋" w:eastAsia="仿宋" w:hAnsi="仿宋" w:cs="仿宋_GB2312"/>
          <w:kern w:val="0"/>
          <w:szCs w:val="21"/>
        </w:rPr>
      </w:pPr>
      <w:sdt>
        <w:sdtPr>
          <w:rPr>
            <w:rFonts w:ascii="仿宋" w:eastAsia="仿宋" w:hAnsi="仿宋" w:hint="eastAsia"/>
            <w:szCs w:val="21"/>
          </w:rPr>
          <w:alias w:val="编制单位"/>
          <w:tag w:val="编制单位"/>
          <w:id w:val="-270868986"/>
          <w:lock w:val="sdtLocked"/>
        </w:sdtPr>
        <w:sdtContent>
          <w:r w:rsidR="008256D2">
            <w:rPr>
              <w:rFonts w:ascii="仿宋" w:eastAsia="仿宋" w:hAnsi="仿宋" w:hint="eastAsia"/>
              <w:szCs w:val="21"/>
            </w:rPr>
            <w:t>营口市鲅鱼圈区审批技术审查与公共资源交易中心</w:t>
          </w:r>
        </w:sdtContent>
      </w:sdt>
    </w:p>
    <w:sdt>
      <w:sdtPr>
        <w:rPr>
          <w:rFonts w:ascii="仿宋" w:eastAsia="仿宋" w:hAnsi="仿宋" w:hint="eastAsia"/>
          <w:szCs w:val="21"/>
        </w:rPr>
        <w:alias w:val="发布日期"/>
        <w:tag w:val="发布日期"/>
        <w:id w:val="797568778"/>
        <w:lock w:val="sdtLocked"/>
      </w:sdtPr>
      <w:sdtContent>
        <w:p w:rsidR="006E68F7" w:rsidRDefault="008256D2">
          <w:pPr>
            <w:jc w:val="right"/>
            <w:rPr>
              <w:rFonts w:ascii="仿宋" w:eastAsia="仿宋" w:hAnsi="仿宋"/>
              <w:szCs w:val="21"/>
            </w:rPr>
          </w:pPr>
          <w:r>
            <w:rPr>
              <w:rFonts w:ascii="仿宋" w:eastAsia="仿宋" w:hAnsi="仿宋" w:hint="eastAsia"/>
              <w:szCs w:val="21"/>
            </w:rPr>
            <w:t>2020年05月06日</w:t>
          </w:r>
        </w:p>
      </w:sdtContent>
    </w:sdt>
    <w:p w:rsidR="006E68F7" w:rsidRDefault="006E68F7">
      <w:pPr>
        <w:widowControl/>
        <w:jc w:val="left"/>
        <w:rPr>
          <w:rFonts w:ascii="仿宋" w:eastAsia="仿宋" w:hAnsi="仿宋" w:cs="仿宋_GB2312"/>
          <w:kern w:val="0"/>
          <w:szCs w:val="21"/>
        </w:rPr>
      </w:pPr>
    </w:p>
    <w:p w:rsidR="006E68F7" w:rsidRDefault="008256D2">
      <w:pPr>
        <w:pStyle w:val="1"/>
        <w:adjustRightInd w:val="0"/>
        <w:snapToGrid w:val="0"/>
        <w:spacing w:before="0" w:after="0" w:line="360" w:lineRule="auto"/>
        <w:jc w:val="center"/>
        <w:rPr>
          <w:rFonts w:ascii="仿宋" w:eastAsia="仿宋" w:hAnsi="仿宋" w:cs="仿宋_GB2312"/>
        </w:rPr>
      </w:pPr>
      <w:r>
        <w:rPr>
          <w:rFonts w:ascii="仿宋" w:eastAsia="仿宋" w:hAnsi="仿宋" w:cs="仿宋_GB2312" w:hint="eastAsia"/>
        </w:rPr>
        <w:t>第一章 供应商须知</w:t>
      </w:r>
      <w:bookmarkEnd w:id="2"/>
    </w:p>
    <w:p w:rsidR="006E68F7" w:rsidRDefault="008256D2">
      <w:pPr>
        <w:pStyle w:val="2"/>
        <w:adjustRightInd w:val="0"/>
        <w:snapToGrid w:val="0"/>
        <w:spacing w:before="0" w:after="0" w:line="360" w:lineRule="auto"/>
        <w:jc w:val="center"/>
        <w:rPr>
          <w:rFonts w:ascii="仿宋" w:eastAsia="仿宋" w:hAnsi="仿宋" w:cs="仿宋_GB2312"/>
        </w:rPr>
      </w:pPr>
      <w:bookmarkStart w:id="3" w:name="_Toc4485618"/>
      <w:bookmarkStart w:id="4" w:name="_Toc533340139"/>
      <w:proofErr w:type="gramStart"/>
      <w:r>
        <w:rPr>
          <w:rFonts w:ascii="仿宋" w:eastAsia="仿宋" w:hAnsi="仿宋" w:cs="仿宋_GB2312" w:hint="eastAsia"/>
        </w:rPr>
        <w:t>一</w:t>
      </w:r>
      <w:proofErr w:type="gramEnd"/>
      <w:r>
        <w:rPr>
          <w:rFonts w:ascii="仿宋" w:eastAsia="仿宋" w:hAnsi="仿宋" w:cs="仿宋_GB2312" w:hint="eastAsia"/>
        </w:rPr>
        <w:t xml:space="preserve"> 供应商须知表</w:t>
      </w:r>
      <w:bookmarkEnd w:id="3"/>
      <w:bookmarkEnd w:id="4"/>
    </w:p>
    <w:bookmarkStart w:id="5" w:name="招标项目基本内容及要求其他：Block" w:displacedByCustomXml="next"/>
    <w:bookmarkEnd w:id="5" w:displacedByCustomXml="next"/>
    <w:bookmarkStart w:id="6" w:name="sys_招标项目基本内容及要求其他：Block" w:displacedByCustomXml="next"/>
    <w:bookmarkEnd w:id="6" w:displacedByCustomXml="next"/>
    <w:bookmarkStart w:id="7" w:name="招标项目基本内容及要求：Block" w:displacedByCustomXml="next"/>
    <w:bookmarkEnd w:id="7" w:displacedByCustomXml="next"/>
    <w:bookmarkStart w:id="8" w:name="sys_招标项目基本内容及要求：Block" w:displacedByCustomXml="next"/>
    <w:bookmarkEnd w:id="8" w:displacedByCustomXml="next"/>
    <w:sdt>
      <w:sdtPr>
        <w:rPr>
          <w:rFonts w:hint="eastAsia"/>
          <w:szCs w:val="21"/>
        </w:rPr>
        <w:alias w:val="招标项目基本内容及要求"/>
        <w:tag w:val="招标项目基本内容及要求"/>
        <w:id w:val="-841780087"/>
        <w:lock w:val="sdtLocked"/>
      </w:sdtPr>
      <w:sdtEndPr>
        <w:rPr>
          <w:szCs w:val="24"/>
        </w:rPr>
      </w:sdtEndPr>
      <w:sdtContent>
        <w:p w:rsidR="006E68F7" w:rsidRDefault="006E68F7"/>
        <w:tbl>
          <w:tblPr>
            <w:tblW w:w="8671" w:type="dxa"/>
            <w:jc w:val="center"/>
            <w:tblLayout w:type="fixed"/>
            <w:tblLook w:val="04A0" w:firstRow="1" w:lastRow="0" w:firstColumn="1" w:lastColumn="0" w:noHBand="0" w:noVBand="1"/>
          </w:tblPr>
          <w:tblGrid>
            <w:gridCol w:w="1025"/>
            <w:gridCol w:w="1794"/>
            <w:gridCol w:w="5852"/>
          </w:tblGrid>
          <w:tr w:rsidR="006E68F7">
            <w:trPr>
              <w:trHeight w:val="493"/>
              <w:tblHeader/>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条款号</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项</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目</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内</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容</w:t>
                </w:r>
              </w:p>
            </w:tc>
          </w:tr>
          <w:tr w:rsidR="006E68F7">
            <w:trPr>
              <w:trHeight w:val="1193"/>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1.1</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采购人</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名  称：</w:t>
                </w:r>
                <w:r>
                  <w:rPr>
                    <w:rFonts w:ascii="仿宋_GB2312" w:eastAsia="仿宋_GB2312" w:hAnsi="仿宋_GB2312" w:cs="仿宋_GB2312" w:hint="eastAsia"/>
                    <w:kern w:val="0"/>
                    <w:szCs w:val="21"/>
                    <w:u w:val="single"/>
                  </w:rPr>
                  <w:t>营口市鲅鱼圈区水利局</w:t>
                </w:r>
              </w:p>
              <w:p w:rsidR="006E68F7" w:rsidRDefault="008256D2">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地  址：</w:t>
                </w:r>
                <w:r>
                  <w:rPr>
                    <w:rFonts w:ascii="仿宋_GB2312" w:eastAsia="仿宋_GB2312" w:hAnsi="仿宋_GB2312" w:cs="仿宋_GB2312" w:hint="eastAsia"/>
                    <w:kern w:val="0"/>
                    <w:szCs w:val="21"/>
                    <w:u w:val="single"/>
                  </w:rPr>
                  <w:t>营口市</w:t>
                </w:r>
                <w:r>
                  <w:rPr>
                    <w:rFonts w:ascii="仿宋_GB2312" w:eastAsia="仿宋_GB2312" w:hAnsi="仿宋_GB2312" w:cs="仿宋_GB2312"/>
                    <w:kern w:val="0"/>
                    <w:szCs w:val="21"/>
                    <w:u w:val="single"/>
                  </w:rPr>
                  <w:t>鲅鱼圈区</w:t>
                </w:r>
              </w:p>
              <w:p w:rsidR="006E68F7" w:rsidRDefault="008256D2">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联系人：</w:t>
                </w:r>
                <w:r>
                  <w:rPr>
                    <w:rFonts w:ascii="仿宋_GB2312" w:eastAsia="仿宋_GB2312" w:hAnsi="仿宋_GB2312" w:cs="仿宋_GB2312" w:hint="eastAsia"/>
                    <w:kern w:val="0"/>
                    <w:szCs w:val="21"/>
                    <w:u w:val="single"/>
                  </w:rPr>
                  <w:t>温福波</w:t>
                </w:r>
              </w:p>
              <w:p w:rsidR="006E68F7" w:rsidRDefault="008256D2">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电  话：</w:t>
                </w:r>
                <w:r>
                  <w:rPr>
                    <w:rFonts w:ascii="宋体" w:hAnsi="宋体" w:cs="仿宋_GB2312" w:hint="eastAsia"/>
                    <w:kern w:val="0"/>
                    <w:szCs w:val="21"/>
                    <w:u w:val="single"/>
                  </w:rPr>
                  <w:t>13940791053</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1.2</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采购代理机构</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名</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称：</w:t>
                </w:r>
                <w:ins w:id="9" w:author="景一村" w:date="2020-04-30T15:00:00Z">
                  <w:r>
                    <w:rPr>
                      <w:rFonts w:ascii="仿宋_GB2312" w:eastAsia="仿宋_GB2312" w:hAnsi="仿宋_GB2312" w:cs="仿宋_GB2312" w:hint="eastAsia"/>
                      <w:kern w:val="0"/>
                      <w:szCs w:val="21"/>
                      <w:u w:val="single"/>
                    </w:rPr>
                    <w:t>营口市</w:t>
                  </w:r>
                  <w:r>
                    <w:rPr>
                      <w:rFonts w:ascii="仿宋_GB2312" w:eastAsia="仿宋_GB2312" w:hAnsi="仿宋_GB2312" w:cs="仿宋_GB2312"/>
                      <w:kern w:val="0"/>
                      <w:szCs w:val="21"/>
                      <w:u w:val="single"/>
                    </w:rPr>
                    <w:t>鲅鱼圈区审批技术审查与</w:t>
                  </w:r>
                  <w:r>
                    <w:rPr>
                      <w:rFonts w:ascii="仿宋_GB2312" w:eastAsia="仿宋_GB2312" w:hAnsi="仿宋_GB2312" w:cs="仿宋_GB2312" w:hint="eastAsia"/>
                      <w:kern w:val="0"/>
                      <w:szCs w:val="21"/>
                      <w:u w:val="single"/>
                    </w:rPr>
                    <w:t>公共</w:t>
                  </w:r>
                  <w:r>
                    <w:rPr>
                      <w:rFonts w:ascii="仿宋_GB2312" w:eastAsia="仿宋_GB2312" w:hAnsi="仿宋_GB2312" w:cs="仿宋_GB2312"/>
                      <w:kern w:val="0"/>
                      <w:szCs w:val="21"/>
                      <w:u w:val="single"/>
                    </w:rPr>
                    <w:t>资源交易中心</w:t>
                  </w:r>
                </w:ins>
                <w:del w:id="10" w:author="景一村" w:date="2020-04-30T15:00:00Z">
                  <w:r>
                    <w:rPr>
                      <w:rFonts w:ascii="仿宋_GB2312" w:eastAsia="仿宋_GB2312" w:hAnsi="仿宋_GB2312" w:cs="仿宋_GB2312" w:hint="eastAsia"/>
                      <w:color w:val="FF0000"/>
                      <w:kern w:val="0"/>
                      <w:szCs w:val="21"/>
                      <w:u w:val="single"/>
                    </w:rPr>
                    <w:delText>营口市审批技术审查与公共资源交易中心</w:delText>
                  </w:r>
                </w:del>
              </w:p>
              <w:p w:rsidR="006E68F7" w:rsidRDefault="008256D2">
                <w:pPr>
                  <w:widowControl/>
                  <w:jc w:val="left"/>
                  <w:rPr>
                    <w:rFonts w:ascii="仿宋_GB2312" w:eastAsia="仿宋_GB2312" w:hAnsi="仿宋_GB2312" w:cs="仿宋_GB2312"/>
                    <w:color w:val="FF0000"/>
                    <w:kern w:val="0"/>
                    <w:szCs w:val="21"/>
                    <w:u w:val="single"/>
                  </w:rPr>
                </w:pPr>
                <w:r>
                  <w:rPr>
                    <w:rFonts w:ascii="仿宋_GB2312" w:eastAsia="仿宋_GB2312" w:hAnsi="仿宋_GB2312" w:cs="仿宋_GB2312" w:hint="eastAsia"/>
                    <w:kern w:val="0"/>
                    <w:szCs w:val="21"/>
                  </w:rPr>
                  <w:t>地</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址：</w:t>
                </w:r>
                <w:ins w:id="11" w:author="景一村" w:date="2020-04-30T15:00:00Z">
                  <w:r>
                    <w:rPr>
                      <w:rFonts w:ascii="仿宋_GB2312" w:eastAsia="仿宋_GB2312" w:hAnsi="仿宋_GB2312" w:cs="仿宋_GB2312" w:hint="eastAsia"/>
                      <w:kern w:val="0"/>
                      <w:szCs w:val="21"/>
                      <w:u w:val="single"/>
                    </w:rPr>
                    <w:t>营口市</w:t>
                  </w:r>
                  <w:r>
                    <w:rPr>
                      <w:rFonts w:ascii="仿宋_GB2312" w:eastAsia="仿宋_GB2312" w:hAnsi="仿宋_GB2312" w:cs="仿宋_GB2312"/>
                      <w:kern w:val="0"/>
                      <w:szCs w:val="21"/>
                      <w:u w:val="single"/>
                    </w:rPr>
                    <w:t>鲅鱼圈区审批技术审查与</w:t>
                  </w:r>
                  <w:r>
                    <w:rPr>
                      <w:rFonts w:ascii="仿宋_GB2312" w:eastAsia="仿宋_GB2312" w:hAnsi="仿宋_GB2312" w:cs="仿宋_GB2312" w:hint="eastAsia"/>
                      <w:kern w:val="0"/>
                      <w:szCs w:val="21"/>
                      <w:u w:val="single"/>
                    </w:rPr>
                    <w:t>公共</w:t>
                  </w:r>
                  <w:r>
                    <w:rPr>
                      <w:rFonts w:ascii="仿宋_GB2312" w:eastAsia="仿宋_GB2312" w:hAnsi="仿宋_GB2312" w:cs="仿宋_GB2312"/>
                      <w:kern w:val="0"/>
                      <w:szCs w:val="21"/>
                      <w:u w:val="single"/>
                    </w:rPr>
                    <w:t>资源交易中心</w:t>
                  </w:r>
                  <w:r>
                    <w:rPr>
                      <w:rFonts w:ascii="仿宋_GB2312" w:eastAsia="仿宋_GB2312" w:hAnsi="仿宋_GB2312" w:cs="仿宋_GB2312" w:hint="eastAsia"/>
                      <w:kern w:val="0"/>
                      <w:szCs w:val="21"/>
                      <w:u w:val="single"/>
                    </w:rPr>
                    <w:t>（青龙山</w:t>
                  </w:r>
                  <w:r>
                    <w:rPr>
                      <w:rFonts w:ascii="仿宋_GB2312" w:eastAsia="仿宋_GB2312" w:hAnsi="仿宋_GB2312" w:cs="仿宋_GB2312"/>
                      <w:kern w:val="0"/>
                      <w:szCs w:val="21"/>
                      <w:u w:val="single"/>
                    </w:rPr>
                    <w:t>大街与海华路交汇处</w:t>
                  </w:r>
                  <w:r>
                    <w:rPr>
                      <w:rFonts w:ascii="仿宋_GB2312" w:eastAsia="仿宋_GB2312" w:hAnsi="仿宋_GB2312" w:cs="仿宋_GB2312" w:hint="eastAsia"/>
                      <w:kern w:val="0"/>
                      <w:szCs w:val="21"/>
                      <w:u w:val="single"/>
                    </w:rPr>
                    <w:t>，</w:t>
                  </w:r>
                  <w:r>
                    <w:rPr>
                      <w:rFonts w:ascii="仿宋_GB2312" w:eastAsia="仿宋_GB2312" w:hAnsi="仿宋_GB2312" w:cs="仿宋_GB2312"/>
                      <w:kern w:val="0"/>
                      <w:szCs w:val="21"/>
                      <w:u w:val="single"/>
                    </w:rPr>
                    <w:t>号房</w:t>
                  </w:r>
                  <w:proofErr w:type="gramStart"/>
                  <w:r>
                    <w:rPr>
                      <w:rFonts w:ascii="仿宋_GB2312" w:eastAsia="仿宋_GB2312" w:hAnsi="仿宋_GB2312" w:cs="仿宋_GB2312"/>
                      <w:kern w:val="0"/>
                      <w:szCs w:val="21"/>
                      <w:u w:val="single"/>
                    </w:rPr>
                    <w:t>回迁楼</w:t>
                  </w:r>
                  <w:proofErr w:type="gramEnd"/>
                  <w:r>
                    <w:rPr>
                      <w:rFonts w:ascii="仿宋_GB2312" w:eastAsia="仿宋_GB2312" w:hAnsi="仿宋_GB2312" w:cs="仿宋_GB2312" w:hint="eastAsia"/>
                      <w:kern w:val="0"/>
                      <w:szCs w:val="21"/>
                      <w:u w:val="single"/>
                    </w:rPr>
                    <w:t>C区17号</w:t>
                  </w:r>
                  <w:r>
                    <w:rPr>
                      <w:rFonts w:ascii="仿宋_GB2312" w:eastAsia="仿宋_GB2312" w:hAnsi="仿宋_GB2312" w:cs="仿宋_GB2312"/>
                      <w:kern w:val="0"/>
                      <w:szCs w:val="21"/>
                      <w:u w:val="single"/>
                    </w:rPr>
                    <w:t>门市</w:t>
                  </w:r>
                  <w:r>
                    <w:rPr>
                      <w:rFonts w:ascii="仿宋_GB2312" w:eastAsia="仿宋_GB2312" w:hAnsi="仿宋_GB2312" w:cs="仿宋_GB2312" w:hint="eastAsia"/>
                      <w:kern w:val="0"/>
                      <w:szCs w:val="21"/>
                      <w:u w:val="single"/>
                    </w:rPr>
                    <w:t>）</w:t>
                  </w:r>
                </w:ins>
                <w:del w:id="12" w:author="景一村" w:date="2020-04-30T15:00:00Z">
                  <w:r>
                    <w:rPr>
                      <w:rFonts w:ascii="仿宋_GB2312" w:eastAsia="仿宋_GB2312" w:hAnsi="仿宋_GB2312" w:cs="仿宋_GB2312" w:hint="eastAsia"/>
                      <w:color w:val="FF0000"/>
                      <w:kern w:val="0"/>
                      <w:szCs w:val="21"/>
                      <w:u w:val="single"/>
                    </w:rPr>
                    <w:delText>辽宁省营口市沿海产业基地民生路</w:delText>
                  </w:r>
                  <w:r>
                    <w:rPr>
                      <w:rFonts w:ascii="仿宋_GB2312" w:eastAsia="仿宋_GB2312" w:hAnsi="仿宋_GB2312" w:cs="仿宋_GB2312"/>
                      <w:color w:val="FF0000"/>
                      <w:kern w:val="0"/>
                      <w:szCs w:val="21"/>
                      <w:u w:val="single"/>
                    </w:rPr>
                    <w:delText>28</w:delText>
                  </w:r>
                  <w:r>
                    <w:rPr>
                      <w:rFonts w:ascii="仿宋_GB2312" w:eastAsia="仿宋_GB2312" w:hAnsi="仿宋_GB2312" w:cs="仿宋_GB2312" w:hint="eastAsia"/>
                      <w:color w:val="FF0000"/>
                      <w:kern w:val="0"/>
                      <w:szCs w:val="21"/>
                      <w:u w:val="single"/>
                    </w:rPr>
                    <w:delText>号营口市民服务中心三楼</w:delText>
                  </w:r>
                </w:del>
              </w:p>
              <w:p w:rsidR="006E68F7" w:rsidRDefault="008256D2">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联系人：</w:t>
                </w:r>
                <w:proofErr w:type="gramStart"/>
                <w:ins w:id="13" w:author="景一村" w:date="2020-04-30T15:00:00Z">
                  <w:r>
                    <w:rPr>
                      <w:rFonts w:ascii="仿宋_GB2312" w:eastAsia="仿宋_GB2312" w:hAnsi="仿宋_GB2312" w:cs="仿宋_GB2312" w:hint="eastAsia"/>
                      <w:kern w:val="0"/>
                      <w:szCs w:val="21"/>
                      <w:u w:val="single"/>
                    </w:rPr>
                    <w:t>景</w:t>
                  </w:r>
                  <w:r>
                    <w:rPr>
                      <w:rFonts w:ascii="仿宋_GB2312" w:eastAsia="仿宋_GB2312" w:hAnsi="仿宋_GB2312" w:cs="仿宋_GB2312"/>
                      <w:kern w:val="0"/>
                      <w:szCs w:val="21"/>
                      <w:u w:val="single"/>
                    </w:rPr>
                    <w:t>一村</w:t>
                  </w:r>
                </w:ins>
                <w:proofErr w:type="gramEnd"/>
                <w:del w:id="14" w:author="景一村" w:date="2020-04-30T15:00:00Z">
                  <w:r>
                    <w:rPr>
                      <w:rFonts w:ascii="仿宋_GB2312" w:eastAsia="仿宋_GB2312" w:hAnsi="仿宋_GB2312" w:cs="仿宋_GB2312"/>
                      <w:kern w:val="0"/>
                      <w:szCs w:val="21"/>
                      <w:u w:val="single"/>
                    </w:rPr>
                    <w:delText xml:space="preserve">                  </w:delText>
                  </w:r>
                </w:del>
              </w:p>
              <w:p w:rsidR="006E68F7" w:rsidRDefault="008256D2">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电</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话：</w:t>
                </w:r>
                <w:ins w:id="15" w:author="景一村" w:date="2020-04-30T15:00:00Z">
                  <w:r>
                    <w:rPr>
                      <w:rFonts w:ascii="仿宋_GB2312" w:eastAsia="仿宋_GB2312" w:hAnsi="仿宋_GB2312" w:cs="仿宋_GB2312" w:hint="eastAsia"/>
                      <w:kern w:val="0"/>
                      <w:szCs w:val="21"/>
                      <w:u w:val="single"/>
                    </w:rPr>
                    <w:t>0417-6196911</w:t>
                  </w:r>
                </w:ins>
                <w:del w:id="16" w:author="景一村" w:date="2020-04-30T15:00:00Z">
                  <w:r>
                    <w:rPr>
                      <w:rFonts w:ascii="仿宋_GB2312" w:eastAsia="仿宋_GB2312" w:hAnsi="仿宋_GB2312" w:cs="仿宋_GB2312"/>
                      <w:color w:val="FF0000"/>
                      <w:kern w:val="0"/>
                      <w:szCs w:val="21"/>
                      <w:u w:val="single"/>
                    </w:rPr>
                    <w:delText>0417-</w:delText>
                  </w:r>
                  <w:r>
                    <w:rPr>
                      <w:rFonts w:ascii="仿宋_GB2312" w:eastAsia="仿宋_GB2312" w:hAnsi="仿宋_GB2312" w:cs="仿宋_GB2312"/>
                      <w:kern w:val="0"/>
                      <w:szCs w:val="21"/>
                      <w:u w:val="single"/>
                    </w:rPr>
                    <w:delText xml:space="preserve">             </w:delText>
                  </w:r>
                </w:del>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1.3.4</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合格供应</w:t>
                </w:r>
                <w:proofErr w:type="gramStart"/>
                <w:r>
                  <w:rPr>
                    <w:rFonts w:ascii="仿宋_GB2312" w:eastAsia="仿宋_GB2312" w:hAnsi="仿宋_GB2312" w:cs="仿宋_GB2312" w:hint="eastAsia"/>
                    <w:kern w:val="0"/>
                    <w:szCs w:val="21"/>
                  </w:rPr>
                  <w:t>商还要</w:t>
                </w:r>
                <w:proofErr w:type="gramEnd"/>
                <w:r>
                  <w:rPr>
                    <w:rFonts w:ascii="仿宋_GB2312" w:eastAsia="仿宋_GB2312" w:hAnsi="仿宋_GB2312" w:cs="仿宋_GB2312" w:hint="eastAsia"/>
                    <w:kern w:val="0"/>
                    <w:szCs w:val="21"/>
                  </w:rPr>
                  <w:t>满足的其它资格条件</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1、参加本工程施工的单位须具备建设行政主管部门核发的水利水电总承包三级(含)以上资质；</w:t>
                </w:r>
              </w:p>
              <w:p w:rsidR="006E68F7" w:rsidRDefault="008256D2">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2、需提供有效期内的安全生产许可证；</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1.3.5</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是否允许采购进口产品</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6E68F7" w:rsidRDefault="008256D2">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1.3.6</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kern w:val="0"/>
                    <w:szCs w:val="21"/>
                  </w:rPr>
                  <w:t>是否为专门面向</w:t>
                </w:r>
                <w:r>
                  <w:rPr>
                    <w:rFonts w:ascii="仿宋_GB2312" w:eastAsia="仿宋_GB2312" w:hAnsi="仿宋_GB2312" w:cs="仿宋_GB2312" w:hint="eastAsia"/>
                    <w:szCs w:val="21"/>
                  </w:rPr>
                  <w:t>中小企业</w:t>
                </w:r>
                <w:r>
                  <w:rPr>
                    <w:rFonts w:ascii="仿宋_GB2312" w:eastAsia="仿宋_GB2312" w:hAnsi="仿宋_GB2312" w:cs="仿宋_GB2312" w:hint="eastAsia"/>
                    <w:kern w:val="0"/>
                    <w:szCs w:val="21"/>
                  </w:rPr>
                  <w:t>采购</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6E68F7" w:rsidRDefault="008256D2">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1.3.7</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b/>
                    <w:kern w:val="0"/>
                    <w:szCs w:val="21"/>
                  </w:rPr>
                </w:pPr>
                <w:r>
                  <w:rPr>
                    <w:rFonts w:ascii="仿宋_GB2312" w:eastAsia="仿宋_GB2312" w:hAnsi="仿宋_GB2312" w:cs="仿宋_GB2312" w:hint="eastAsia"/>
                    <w:szCs w:val="21"/>
                  </w:rPr>
                  <w:t>是否有政府强制采购的节能产品</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有，具体产品为</w:t>
                </w:r>
                <w:r>
                  <w:rPr>
                    <w:rFonts w:ascii="仿宋_GB2312" w:eastAsia="仿宋_GB2312" w:hAnsi="仿宋_GB2312" w:cs="仿宋_GB2312"/>
                    <w:bCs/>
                    <w:kern w:val="0"/>
                    <w:szCs w:val="21"/>
                    <w:u w:val="single"/>
                  </w:rPr>
                  <w:t xml:space="preserve">        </w:t>
                </w:r>
              </w:p>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没有</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1.3.8</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szCs w:val="21"/>
                  </w:rPr>
                  <w:t>是否有《辽宁省创新产品和服务目录》内的产品、服务</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有，具体为</w:t>
                </w:r>
                <w:r>
                  <w:rPr>
                    <w:rFonts w:ascii="仿宋_GB2312" w:eastAsia="仿宋_GB2312" w:hAnsi="仿宋_GB2312" w:cs="仿宋_GB2312"/>
                    <w:bCs/>
                    <w:kern w:val="0"/>
                    <w:szCs w:val="21"/>
                    <w:u w:val="single"/>
                  </w:rPr>
                  <w:t xml:space="preserve">        </w:t>
                </w:r>
              </w:p>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没有</w:t>
                </w:r>
              </w:p>
            </w:tc>
          </w:tr>
          <w:tr w:rsidR="006E68F7">
            <w:trPr>
              <w:trHeight w:val="485"/>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1.4</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bCs/>
                    <w:kern w:val="0"/>
                    <w:szCs w:val="21"/>
                  </w:rPr>
                  <w:t>是否允许联合体参加政府采购活动</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lastRenderedPageBreak/>
                  <w:t>1.4.8</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bCs/>
                    <w:kern w:val="0"/>
                    <w:szCs w:val="21"/>
                  </w:rPr>
                  <w:t>联合体的其他资格要求</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6E68F7">
                <w:pPr>
                  <w:rPr>
                    <w:rFonts w:ascii="仿宋_GB2312" w:eastAsia="仿宋_GB2312" w:hAnsi="仿宋_GB2312" w:cs="仿宋_GB2312"/>
                    <w:bCs/>
                    <w:kern w:val="0"/>
                    <w:szCs w:val="21"/>
                  </w:rPr>
                </w:pPr>
              </w:p>
            </w:tc>
          </w:tr>
          <w:tr w:rsidR="006E68F7">
            <w:trPr>
              <w:trHeight w:val="936"/>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_GB2312" w:eastAsia="仿宋_GB2312" w:hAnsi="仿宋_GB2312" w:cs="仿宋_GB2312"/>
                    <w:kern w:val="0"/>
                    <w:szCs w:val="21"/>
                  </w:rPr>
                </w:pPr>
                <w:r>
                  <w:rPr>
                    <w:rFonts w:ascii="仿宋_GB2312" w:eastAsia="仿宋_GB2312" w:hAnsi="仿宋_GB2312" w:cs="仿宋_GB2312"/>
                    <w:kern w:val="0"/>
                    <w:szCs w:val="21"/>
                  </w:rPr>
                  <w:t>2.2</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shd w:val="clear" w:color="auto" w:fill="FFFFFF"/>
                  <w:jc w:val="center"/>
                  <w:rPr>
                    <w:rFonts w:ascii="仿宋_GB2312" w:eastAsia="仿宋_GB2312" w:hAnsi="仿宋_GB2312" w:cs="仿宋_GB2312"/>
                    <w:bCs/>
                    <w:kern w:val="0"/>
                    <w:szCs w:val="21"/>
                  </w:rPr>
                </w:pPr>
                <w:r>
                  <w:rPr>
                    <w:rFonts w:ascii="仿宋_GB2312" w:eastAsia="仿宋_GB2312" w:hAnsi="仿宋_GB2312" w:cs="仿宋_GB2312" w:hint="eastAsia"/>
                    <w:kern w:val="0"/>
                    <w:szCs w:val="21"/>
                  </w:rPr>
                  <w:t>项目预算金额、最高限价</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预算金额：</w:t>
                </w:r>
                <w:r>
                  <w:rPr>
                    <w:rFonts w:ascii="仿宋_GB2312" w:eastAsia="仿宋_GB2312" w:hAnsi="仿宋_GB2312" w:cs="仿宋_GB2312" w:hint="eastAsia"/>
                    <w:bCs/>
                    <w:kern w:val="0"/>
                    <w:szCs w:val="21"/>
                    <w:u w:val="single"/>
                  </w:rPr>
                  <w:t>920000</w:t>
                </w:r>
                <w:r>
                  <w:rPr>
                    <w:rFonts w:ascii="仿宋_GB2312" w:eastAsia="仿宋_GB2312" w:hAnsi="仿宋_GB2312" w:cs="仿宋_GB2312" w:hint="eastAsia"/>
                    <w:bCs/>
                    <w:kern w:val="0"/>
                    <w:szCs w:val="21"/>
                  </w:rPr>
                  <w:t>元</w:t>
                </w:r>
              </w:p>
              <w:p w:rsidR="006E68F7" w:rsidRDefault="008256D2">
                <w:pP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最高限价：</w:t>
                </w:r>
                <w:r>
                  <w:rPr>
                    <w:rFonts w:ascii="仿宋_GB2312" w:eastAsia="仿宋_GB2312" w:hAnsi="仿宋_GB2312" w:cs="仿宋_GB2312" w:hint="eastAsia"/>
                    <w:bCs/>
                    <w:kern w:val="0"/>
                    <w:szCs w:val="21"/>
                    <w:u w:val="single"/>
                  </w:rPr>
                  <w:t>920000</w:t>
                </w:r>
                <w:r>
                  <w:rPr>
                    <w:rFonts w:ascii="仿宋_GB2312" w:eastAsia="仿宋_GB2312" w:hAnsi="仿宋_GB2312" w:cs="仿宋_GB2312" w:hint="eastAsia"/>
                    <w:bCs/>
                    <w:kern w:val="0"/>
                    <w:szCs w:val="21"/>
                  </w:rPr>
                  <w:t>元</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计量单位</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bCs/>
                    <w:kern w:val="0"/>
                    <w:szCs w:val="21"/>
                  </w:rPr>
                  <w:t>中华人民共和国法定计量单位</w:t>
                </w:r>
              </w:p>
              <w:p w:rsidR="006E68F7" w:rsidRDefault="008256D2">
                <w:pPr>
                  <w:rPr>
                    <w:rFonts w:ascii="仿宋_GB2312" w:eastAsia="仿宋_GB2312" w:hAnsi="仿宋_GB2312" w:cs="仿宋_GB2312"/>
                    <w:bCs/>
                    <w:kern w:val="0"/>
                    <w:szCs w:val="21"/>
                  </w:rPr>
                </w:pPr>
                <w:r>
                  <w:rPr>
                    <w:rFonts w:ascii="仿宋_GB2312" w:eastAsia="仿宋_GB2312" w:hAnsi="Wingdings 2" w:cs="仿宋_GB2312" w:hint="eastAsia"/>
                    <w:bCs/>
                    <w:kern w:val="0"/>
                    <w:szCs w:val="20"/>
                  </w:rPr>
                  <w:sym w:font="Wingdings 2" w:char="F0A3"/>
                </w:r>
                <w:r>
                  <w:rPr>
                    <w:rFonts w:ascii="仿宋_GB2312" w:eastAsia="仿宋_GB2312" w:hAnsi="仿宋_GB2312" w:cs="仿宋_GB2312" w:hint="eastAsia"/>
                    <w:bCs/>
                    <w:kern w:val="0"/>
                    <w:szCs w:val="21"/>
                  </w:rPr>
                  <w:t>其他：</w:t>
                </w:r>
              </w:p>
            </w:tc>
          </w:tr>
          <w:tr w:rsidR="006E68F7">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6.1</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shd w:val="clear" w:color="auto" w:fill="FFFFFF"/>
                  <w:jc w:val="center"/>
                  <w:rPr>
                    <w:rFonts w:ascii="仿宋_GB2312" w:eastAsia="仿宋_GB2312" w:hAnsi="仿宋_GB2312" w:cs="仿宋_GB2312"/>
                    <w:szCs w:val="21"/>
                  </w:rPr>
                </w:pPr>
                <w:r>
                  <w:rPr>
                    <w:rFonts w:ascii="仿宋_GB2312" w:eastAsia="仿宋_GB2312" w:hAnsi="仿宋_GB2312" w:cs="仿宋_GB2312" w:hint="eastAsia"/>
                    <w:kern w:val="0"/>
                    <w:szCs w:val="21"/>
                  </w:rPr>
                  <w:t>现场考察、磋商前答疑会</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不组织</w:t>
                </w:r>
              </w:p>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组织，时</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间：</w:t>
                </w:r>
                <w:r>
                  <w:rPr>
                    <w:rFonts w:ascii="仿宋_GB2312" w:eastAsia="仿宋_GB2312" w:hAnsi="仿宋_GB2312" w:cs="仿宋_GB2312"/>
                    <w:bCs/>
                    <w:kern w:val="0"/>
                    <w:szCs w:val="21"/>
                    <w:u w:val="single"/>
                  </w:rPr>
                  <w:t xml:space="preserve">         </w:t>
                </w:r>
              </w:p>
              <w:p w:rsidR="006E68F7" w:rsidRDefault="008256D2">
                <w:pPr>
                  <w:widowControl/>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地</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点：</w:t>
                </w:r>
                <w:r>
                  <w:rPr>
                    <w:rFonts w:ascii="仿宋_GB2312" w:eastAsia="仿宋_GB2312" w:hAnsi="仿宋_GB2312" w:cs="仿宋_GB2312"/>
                    <w:bCs/>
                    <w:kern w:val="0"/>
                    <w:szCs w:val="21"/>
                    <w:u w:val="single"/>
                  </w:rPr>
                  <w:t xml:space="preserve">         </w:t>
                </w:r>
              </w:p>
              <w:p w:rsidR="006E68F7" w:rsidRDefault="008256D2">
                <w:pPr>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联系人：</w:t>
                </w:r>
                <w:r>
                  <w:rPr>
                    <w:rFonts w:ascii="仿宋_GB2312" w:eastAsia="仿宋_GB2312" w:hAnsi="仿宋_GB2312" w:cs="仿宋_GB2312"/>
                    <w:bCs/>
                    <w:kern w:val="0"/>
                    <w:szCs w:val="21"/>
                    <w:u w:val="single"/>
                  </w:rPr>
                  <w:t xml:space="preserve">         </w:t>
                </w:r>
              </w:p>
              <w:p w:rsidR="006E68F7" w:rsidRDefault="008256D2">
                <w:pPr>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电</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话：</w:t>
                </w:r>
                <w:r>
                  <w:rPr>
                    <w:rFonts w:ascii="仿宋_GB2312" w:eastAsia="仿宋_GB2312" w:hAnsi="仿宋_GB2312" w:cs="仿宋_GB2312"/>
                    <w:bCs/>
                    <w:kern w:val="0"/>
                    <w:szCs w:val="21"/>
                    <w:u w:val="single"/>
                  </w:rPr>
                  <w:t xml:space="preserve">         </w:t>
                </w:r>
              </w:p>
              <w:p w:rsidR="006E68F7" w:rsidRDefault="008256D2">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组织，采购文件提供期限截止后以书面形式通知。</w:t>
                </w:r>
              </w:p>
            </w:tc>
          </w:tr>
          <w:tr w:rsidR="006E68F7">
            <w:trPr>
              <w:trHeight w:val="579"/>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12.1</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shd w:val="clear" w:color="auto" w:fill="FFFFFF"/>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响应报价货币要求</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ind w:firstLineChars="100" w:firstLine="210"/>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所有响应文件中均按</w:t>
                </w:r>
                <w:r>
                  <w:rPr>
                    <w:rFonts w:ascii="仿宋_GB2312" w:eastAsia="仿宋_GB2312" w:hAnsi="仿宋_GB2312" w:cs="仿宋_GB2312"/>
                    <w:kern w:val="0"/>
                    <w:szCs w:val="21"/>
                  </w:rPr>
                  <w:t xml:space="preserve"> </w:t>
                </w:r>
                <w:r>
                  <w:rPr>
                    <w:rFonts w:ascii="仿宋_GB2312" w:eastAsia="仿宋_GB2312" w:hAnsi="仿宋_GB2312" w:cs="仿宋_GB2312" w:hint="eastAsia"/>
                    <w:color w:val="FF0000"/>
                    <w:kern w:val="0"/>
                    <w:szCs w:val="21"/>
                    <w:u w:val="single"/>
                  </w:rPr>
                  <w:t>人民币</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货币进行报价。</w:t>
                </w:r>
              </w:p>
              <w:p w:rsidR="006E68F7" w:rsidRDefault="008256D2">
                <w:pPr>
                  <w:ind w:firstLineChars="100" w:firstLine="210"/>
                  <w:rPr>
                    <w:rFonts w:ascii="仿宋_GB2312" w:eastAsia="仿宋_GB2312" w:hAnsi="仿宋_GB2312" w:cs="仿宋_GB2312"/>
                    <w:kern w:val="0"/>
                    <w:szCs w:val="21"/>
                    <w:u w:val="single"/>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其它：</w:t>
                </w:r>
                <w:r>
                  <w:rPr>
                    <w:rFonts w:ascii="仿宋_GB2312" w:eastAsia="仿宋_GB2312" w:hAnsi="仿宋_GB2312" w:cs="仿宋_GB2312"/>
                    <w:kern w:val="0"/>
                    <w:szCs w:val="21"/>
                    <w:u w:val="single"/>
                  </w:rPr>
                  <w:t xml:space="preserve">                </w:t>
                </w:r>
              </w:p>
            </w:tc>
          </w:tr>
          <w:tr w:rsidR="006E68F7">
            <w:trPr>
              <w:trHeight w:val="614"/>
              <w:jc w:val="center"/>
            </w:trPr>
            <w:tc>
              <w:tcPr>
                <w:tcW w:w="1025" w:type="dxa"/>
                <w:tcBorders>
                  <w:top w:val="single" w:sz="4" w:space="0" w:color="auto"/>
                  <w:left w:val="single" w:sz="8" w:space="0" w:color="auto"/>
                  <w:bottom w:val="single" w:sz="8"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13.1</w:t>
                </w:r>
              </w:p>
            </w:tc>
            <w:tc>
              <w:tcPr>
                <w:tcW w:w="1794" w:type="dxa"/>
                <w:tcBorders>
                  <w:top w:val="single" w:sz="4" w:space="0" w:color="auto"/>
                  <w:left w:val="single" w:sz="4" w:space="0" w:color="auto"/>
                  <w:bottom w:val="single" w:sz="8" w:space="0" w:color="auto"/>
                  <w:right w:val="single" w:sz="8" w:space="0" w:color="auto"/>
                </w:tcBorders>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磋商保证金</w:t>
                </w:r>
              </w:p>
            </w:tc>
            <w:tc>
              <w:tcPr>
                <w:tcW w:w="5852" w:type="dxa"/>
                <w:tcBorders>
                  <w:top w:val="single" w:sz="4" w:space="0" w:color="auto"/>
                  <w:left w:val="nil"/>
                  <w:bottom w:val="single" w:sz="8" w:space="0" w:color="auto"/>
                  <w:right w:val="single" w:sz="8"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仿宋_GB2312" w:cs="仿宋_GB2312" w:hint="eastAsia"/>
                    <w:kern w:val="0"/>
                    <w:szCs w:val="21"/>
                  </w:rPr>
                  <w:t>1、磋商保证金金额：</w:t>
                </w:r>
                <w:r>
                  <w:rPr>
                    <w:rFonts w:ascii="仿宋_GB2312" w:eastAsia="仿宋_GB2312" w:hAnsi="仿宋_GB2312" w:cs="仿宋_GB2312" w:hint="eastAsia"/>
                    <w:kern w:val="0"/>
                    <w:szCs w:val="21"/>
                    <w:u w:val="single"/>
                  </w:rPr>
                  <w:t>15000</w:t>
                </w:r>
                <w:r>
                  <w:rPr>
                    <w:rFonts w:ascii="仿宋_GB2312" w:eastAsia="仿宋_GB2312" w:hAnsi="仿宋_GB2312" w:cs="仿宋_GB2312" w:hint="eastAsia"/>
                    <w:kern w:val="0"/>
                    <w:szCs w:val="21"/>
                  </w:rPr>
                  <w:t>人民币元</w:t>
                </w:r>
              </w:p>
              <w:p w:rsidR="006E68F7" w:rsidRDefault="008256D2">
                <w:pPr>
                  <w:rPr>
                    <w:rFonts w:ascii="仿宋_GB2312" w:eastAsia="仿宋_GB2312" w:hAnsi="仿宋_GB2312" w:cs="仿宋_GB2312"/>
                    <w:szCs w:val="21"/>
                    <w:u w:val="single"/>
                  </w:rPr>
                </w:pPr>
                <w:r>
                  <w:rPr>
                    <w:rFonts w:ascii="仿宋_GB2312" w:eastAsia="仿宋_GB2312" w:hAnsi="仿宋_GB2312" w:cs="仿宋_GB2312" w:hint="eastAsia"/>
                    <w:szCs w:val="21"/>
                  </w:rPr>
                  <w:t>2、磋商保证金到账时间：</w:t>
                </w:r>
                <w:r>
                  <w:rPr>
                    <w:rFonts w:ascii="仿宋_GB2312" w:eastAsia="仿宋_GB2312" w:hAnsi="仿宋_GB2312" w:cs="仿宋_GB2312" w:hint="eastAsia"/>
                    <w:szCs w:val="21"/>
                    <w:u w:val="single"/>
                  </w:rPr>
                  <w:t xml:space="preserve">递交响应文件截止时间前 </w:t>
                </w:r>
              </w:p>
              <w:p w:rsidR="006E68F7" w:rsidRDefault="008256D2">
                <w:pPr>
                  <w:rPr>
                    <w:rFonts w:ascii="仿宋_GB2312" w:eastAsia="仿宋_GB2312" w:hAnsi="仿宋_GB2312" w:cs="仿宋_GB2312"/>
                    <w:kern w:val="0"/>
                    <w:szCs w:val="21"/>
                    <w:u w:val="single"/>
                  </w:rPr>
                </w:pPr>
                <w:r>
                  <w:rPr>
                    <w:rFonts w:ascii="仿宋_GB2312" w:eastAsia="仿宋_GB2312" w:hAnsi="仿宋_GB2312" w:cs="仿宋_GB2312" w:hint="eastAsia"/>
                    <w:szCs w:val="21"/>
                  </w:rPr>
                  <w:t>3、磋商保证金缴纳方式：☑保函   ☑支票  ☑电汇 □其他：</w:t>
                </w:r>
              </w:p>
              <w:p w:rsidR="006E68F7" w:rsidRDefault="008256D2">
                <w:pPr>
                  <w:rPr>
                    <w:rFonts w:ascii="仿宋_GB2312" w:eastAsia="仿宋_GB2312" w:hAnsi="仿宋_GB2312" w:cs="仿宋_GB2312"/>
                    <w:szCs w:val="21"/>
                  </w:rPr>
                </w:pPr>
                <w:r>
                  <w:rPr>
                    <w:rFonts w:ascii="仿宋_GB2312" w:eastAsia="仿宋_GB2312" w:hAnsi="仿宋_GB2312" w:cs="仿宋_GB2312" w:hint="eastAsia"/>
                    <w:szCs w:val="21"/>
                  </w:rPr>
                  <w:t xml:space="preserve">  保证金收款人银行信息：</w:t>
                </w:r>
              </w:p>
              <w:p w:rsidR="006E68F7" w:rsidRDefault="008256D2">
                <w:pPr>
                  <w:rPr>
                    <w:rFonts w:ascii="仿宋_GB2312" w:eastAsia="仿宋_GB2312" w:hAnsi="仿宋_GB2312" w:cs="仿宋_GB2312"/>
                    <w:szCs w:val="21"/>
                    <w:u w:val="single"/>
                  </w:rPr>
                </w:pPr>
                <w:r>
                  <w:rPr>
                    <w:rFonts w:ascii="仿宋_GB2312" w:eastAsia="仿宋_GB2312" w:hAnsi="仿宋_GB2312" w:cs="仿宋_GB2312" w:hint="eastAsia"/>
                    <w:szCs w:val="21"/>
                  </w:rPr>
                  <w:t>开户名：</w:t>
                </w:r>
                <w:r>
                  <w:rPr>
                    <w:rFonts w:ascii="仿宋_GB2312" w:eastAsia="仿宋_GB2312" w:hAnsi="仿宋_GB2312" w:cs="仿宋_GB2312" w:hint="eastAsia"/>
                    <w:kern w:val="0"/>
                    <w:szCs w:val="21"/>
                    <w:u w:val="single"/>
                  </w:rPr>
                  <w:t>营口市鲅鱼圈区审批技术审查与公共资源交易中心保证金专户</w:t>
                </w:r>
              </w:p>
              <w:p w:rsidR="006E68F7" w:rsidRDefault="008256D2">
                <w:pPr>
                  <w:widowControl/>
                  <w:adjustRightInd w:val="0"/>
                  <w:snapToGrid w:val="0"/>
                  <w:spacing w:line="360" w:lineRule="auto"/>
                  <w:jc w:val="left"/>
                  <w:rPr>
                    <w:rFonts w:ascii="仿宋_GB2312" w:eastAsia="仿宋_GB2312" w:hAnsi="仿宋_GB2312" w:cs="仿宋_GB2312"/>
                    <w:kern w:val="0"/>
                    <w:szCs w:val="21"/>
                    <w:u w:val="single"/>
                  </w:rPr>
                </w:pPr>
                <w:r>
                  <w:rPr>
                    <w:rFonts w:ascii="仿宋_GB2312" w:eastAsia="仿宋_GB2312" w:hAnsi="仿宋_GB2312" w:cs="仿宋_GB2312" w:hint="eastAsia"/>
                    <w:szCs w:val="21"/>
                  </w:rPr>
                  <w:t>开户行：</w:t>
                </w:r>
                <w:r>
                  <w:rPr>
                    <w:rFonts w:ascii="仿宋_GB2312" w:eastAsia="仿宋_GB2312" w:hAnsi="仿宋_GB2312" w:cs="仿宋_GB2312" w:hint="eastAsia"/>
                    <w:kern w:val="0"/>
                    <w:szCs w:val="21"/>
                    <w:u w:val="single"/>
                  </w:rPr>
                  <w:t>中国建设银行股份有限公司营口经济技术开发区海东支行</w:t>
                </w:r>
              </w:p>
              <w:p w:rsidR="006E68F7" w:rsidRDefault="008256D2">
                <w:pPr>
                  <w:widowControl/>
                  <w:adjustRightInd w:val="0"/>
                  <w:snapToGrid w:val="0"/>
                  <w:spacing w:line="360" w:lineRule="auto"/>
                  <w:jc w:val="left"/>
                  <w:rPr>
                    <w:rFonts w:ascii="仿宋_GB2312" w:eastAsia="仿宋_GB2312" w:hAnsi="仿宋_GB2312" w:cs="仿宋_GB2312"/>
                    <w:kern w:val="0"/>
                    <w:szCs w:val="21"/>
                    <w:u w:val="single"/>
                  </w:rPr>
                </w:pPr>
                <w:proofErr w:type="gramStart"/>
                <w:r>
                  <w:rPr>
                    <w:rFonts w:ascii="仿宋_GB2312" w:eastAsia="仿宋_GB2312" w:hAnsi="仿宋_GB2312" w:cs="仿宋_GB2312" w:hint="eastAsia"/>
                    <w:szCs w:val="21"/>
                  </w:rPr>
                  <w:t>账</w:t>
                </w:r>
                <w:proofErr w:type="gramEnd"/>
                <w:r>
                  <w:rPr>
                    <w:rFonts w:ascii="仿宋_GB2312" w:eastAsia="仿宋_GB2312" w:hAnsi="仿宋_GB2312" w:cs="仿宋_GB2312" w:hint="eastAsia"/>
                    <w:szCs w:val="21"/>
                  </w:rPr>
                  <w:t xml:space="preserve">  号：</w:t>
                </w:r>
                <w:r>
                  <w:rPr>
                    <w:rFonts w:ascii="仿宋_GB2312" w:eastAsia="仿宋_GB2312" w:hAnsi="仿宋_GB2312" w:cs="仿宋_GB2312"/>
                    <w:kern w:val="0"/>
                    <w:szCs w:val="21"/>
                    <w:u w:val="single"/>
                  </w:rPr>
                  <w:t>21050168733800000134</w:t>
                </w:r>
                <w:r>
                  <w:rPr>
                    <w:rFonts w:ascii="仿宋_GB2312" w:eastAsia="仿宋_GB2312" w:hAnsi="仿宋_GB2312" w:cs="仿宋_GB2312" w:hint="eastAsia"/>
                    <w:szCs w:val="21"/>
                  </w:rPr>
                  <w:t xml:space="preserve"> </w:t>
                </w:r>
              </w:p>
              <w:p w:rsidR="006E68F7" w:rsidRDefault="008256D2">
                <w:pPr>
                  <w:rPr>
                    <w:rFonts w:ascii="仿宋_GB2312" w:eastAsia="仿宋_GB2312" w:hAnsi="仿宋_GB2312" w:cs="仿宋_GB2312"/>
                    <w:szCs w:val="21"/>
                    <w:u w:val="single"/>
                  </w:rPr>
                </w:pPr>
                <w:r>
                  <w:rPr>
                    <w:rFonts w:ascii="仿宋_GB2312" w:eastAsia="仿宋_GB2312" w:hAnsi="仿宋_GB2312" w:cs="仿宋_GB2312" w:hint="eastAsia"/>
                    <w:szCs w:val="21"/>
                  </w:rPr>
                  <w:t>4、询价保证金退还方式：</w:t>
                </w:r>
                <w:r>
                  <w:rPr>
                    <w:rFonts w:ascii="仿宋" w:eastAsia="仿宋" w:hAnsi="仿宋" w:cs="仿宋_GB2312" w:hint="eastAsia"/>
                    <w:szCs w:val="21"/>
                    <w:u w:val="single"/>
                  </w:rPr>
                  <w:t>具体退还</w:t>
                </w:r>
                <w:r>
                  <w:rPr>
                    <w:rFonts w:ascii="仿宋" w:eastAsia="仿宋" w:hAnsi="仿宋" w:cs="仿宋_GB2312"/>
                    <w:szCs w:val="21"/>
                    <w:u w:val="single"/>
                  </w:rPr>
                  <w:t>方式流程由财务进行解释</w:t>
                </w:r>
              </w:p>
              <w:p w:rsidR="006E68F7" w:rsidRDefault="008256D2">
                <w:pPr>
                  <w:rPr>
                    <w:del w:id="17" w:author="景一村" w:date="2020-04-30T15:02:00Z"/>
                    <w:rFonts w:ascii="仿宋_GB2312" w:eastAsia="仿宋_GB2312" w:hAnsi="仿宋_GB2312" w:cs="仿宋_GB2312"/>
                    <w:color w:val="FF0000"/>
                    <w:kern w:val="0"/>
                    <w:szCs w:val="21"/>
                    <w:u w:val="single"/>
                  </w:rPr>
                </w:pPr>
                <w:r>
                  <w:rPr>
                    <w:rFonts w:ascii="仿宋_GB2312" w:eastAsia="仿宋_GB2312" w:hAnsi="仿宋_GB2312" w:cs="仿宋_GB2312" w:hint="eastAsia"/>
                    <w:szCs w:val="21"/>
                  </w:rPr>
                  <w:t>5、询价保证金退还咨询电话：</w:t>
                </w:r>
                <w:r>
                  <w:rPr>
                    <w:rFonts w:ascii="仿宋" w:eastAsia="仿宋" w:hAnsi="仿宋" w:cs="仿宋_GB2312" w:hint="eastAsia"/>
                    <w:szCs w:val="21"/>
                    <w:u w:val="single"/>
                  </w:rPr>
                  <w:t>0417-6194456</w:t>
                </w:r>
                <w:del w:id="18" w:author="景一村" w:date="2020-04-30T15:02:00Z">
                  <w:r>
                    <w:rPr>
                      <w:rFonts w:ascii="仿宋_GB2312" w:eastAsia="仿宋_GB2312" w:hAnsi="仿宋_GB2312" w:cs="仿宋_GB2312"/>
                      <w:szCs w:val="21"/>
                    </w:rPr>
                    <w:delText>4</w:delText>
                  </w:r>
                  <w:r>
                    <w:rPr>
                      <w:rFonts w:ascii="仿宋_GB2312" w:eastAsia="仿宋_GB2312" w:hAnsi="仿宋_GB2312" w:cs="仿宋_GB2312" w:hint="eastAsia"/>
                      <w:szCs w:val="21"/>
                    </w:rPr>
                    <w:delText>、保证金退还方式：</w:delText>
                  </w:r>
                  <w:r>
                    <w:rPr>
                      <w:rFonts w:ascii="仿宋_GB2312" w:eastAsia="仿宋_GB2312" w:hAnsi="仿宋_GB2312" w:cs="仿宋_GB2312" w:hint="eastAsia"/>
                      <w:color w:val="FF0000"/>
                      <w:kern w:val="0"/>
                      <w:szCs w:val="21"/>
                    </w:rPr>
                    <w:delText>未成交供应商在</w:delText>
                  </w:r>
                  <w:bookmarkStart w:id="19" w:name="_Hlk28630059"/>
                  <w:r>
                    <w:rPr>
                      <w:rFonts w:ascii="仿宋_GB2312" w:eastAsia="仿宋_GB2312" w:hAnsi="仿宋_GB2312" w:cs="仿宋_GB2312" w:hint="eastAsia"/>
                      <w:color w:val="FF0000"/>
                      <w:kern w:val="0"/>
                      <w:szCs w:val="21"/>
                    </w:rPr>
                    <w:delText>成交公告发布之日起</w:delText>
                  </w:r>
                  <w:r>
                    <w:rPr>
                      <w:rFonts w:ascii="仿宋_GB2312" w:eastAsia="仿宋_GB2312" w:hAnsi="仿宋_GB2312" w:cs="仿宋_GB2312"/>
                      <w:color w:val="FF0000"/>
                      <w:kern w:val="0"/>
                      <w:szCs w:val="21"/>
                    </w:rPr>
                    <w:delText>5</w:delText>
                  </w:r>
                  <w:r>
                    <w:rPr>
                      <w:rFonts w:ascii="仿宋_GB2312" w:eastAsia="仿宋_GB2312" w:hAnsi="仿宋_GB2312" w:cs="仿宋_GB2312" w:hint="eastAsia"/>
                      <w:color w:val="FF0000"/>
                      <w:kern w:val="0"/>
                      <w:szCs w:val="21"/>
                    </w:rPr>
                    <w:delText>个工作日内退还保证金</w:delText>
                  </w:r>
                  <w:bookmarkEnd w:id="19"/>
                  <w:r>
                    <w:rPr>
                      <w:rFonts w:ascii="仿宋_GB2312" w:eastAsia="仿宋_GB2312" w:hAnsi="仿宋_GB2312" w:cs="仿宋_GB2312" w:hint="eastAsia"/>
                      <w:color w:val="FF0000"/>
                      <w:kern w:val="0"/>
                      <w:szCs w:val="21"/>
                    </w:rPr>
                    <w:delText>；成交供应商应在政府采购合同签订之日起</w:delText>
                  </w:r>
                  <w:r>
                    <w:rPr>
                      <w:rFonts w:ascii="仿宋_GB2312" w:eastAsia="仿宋_GB2312" w:hAnsi="仿宋_GB2312" w:cs="仿宋_GB2312"/>
                      <w:color w:val="FF0000"/>
                      <w:kern w:val="0"/>
                      <w:szCs w:val="21"/>
                    </w:rPr>
                    <w:delText>5</w:delText>
                  </w:r>
                  <w:r>
                    <w:rPr>
                      <w:rFonts w:ascii="仿宋_GB2312" w:eastAsia="仿宋_GB2312" w:hAnsi="仿宋_GB2312" w:cs="仿宋_GB2312" w:hint="eastAsia"/>
                      <w:color w:val="FF0000"/>
                      <w:kern w:val="0"/>
                      <w:szCs w:val="21"/>
                    </w:rPr>
                    <w:delText>个工作日内到将一份合同送回中心，并办理退还保证金事宜</w:delText>
                  </w:r>
                </w:del>
              </w:p>
              <w:p w:rsidR="006E68F7" w:rsidRDefault="008256D2">
                <w:pPr>
                  <w:rPr>
                    <w:rFonts w:ascii="仿宋_GB2312" w:eastAsia="仿宋_GB2312" w:hAnsi="仿宋_GB2312" w:cs="仿宋_GB2312"/>
                    <w:szCs w:val="21"/>
                  </w:rPr>
                </w:pPr>
                <w:del w:id="20" w:author="景一村" w:date="2020-04-30T15:02:00Z">
                  <w:r>
                    <w:rPr>
                      <w:rFonts w:ascii="仿宋_GB2312" w:eastAsia="仿宋_GB2312" w:hAnsi="仿宋_GB2312" w:cs="仿宋_GB2312"/>
                      <w:szCs w:val="21"/>
                    </w:rPr>
                    <w:delText>5</w:delText>
                  </w:r>
                  <w:r>
                    <w:rPr>
                      <w:rFonts w:ascii="仿宋_GB2312" w:eastAsia="仿宋_GB2312" w:hAnsi="仿宋_GB2312" w:cs="仿宋_GB2312" w:hint="eastAsia"/>
                      <w:szCs w:val="21"/>
                    </w:rPr>
                    <w:delText>、保证金退还咨询电话：</w:delText>
                  </w:r>
                  <w:r>
                    <w:rPr>
                      <w:rFonts w:ascii="仿宋_GB2312" w:eastAsia="仿宋_GB2312" w:hAnsi="仿宋_GB2312" w:cs="仿宋_GB2312"/>
                      <w:color w:val="FF0000"/>
                      <w:szCs w:val="21"/>
                      <w:u w:val="single"/>
                    </w:rPr>
                    <w:delText>0417-</w:delText>
                  </w:r>
                  <w:r>
                    <w:rPr>
                      <w:rFonts w:ascii="仿宋_GB2312" w:eastAsia="仿宋_GB2312" w:hAnsi="仿宋_GB2312" w:cs="仿宋_GB2312"/>
                      <w:szCs w:val="21"/>
                      <w:u w:val="single"/>
                    </w:rPr>
                    <w:delText xml:space="preserve">           </w:delText>
                  </w:r>
                </w:del>
              </w:p>
              <w:p w:rsidR="006E68F7" w:rsidRDefault="008256D2">
                <w:pPr>
                  <w:rPr>
                    <w:rFonts w:ascii="仿宋_GB2312" w:eastAsia="仿宋_GB2312" w:hAnsi="仿宋_GB2312" w:cs="仿宋_GB2312"/>
                    <w:szCs w:val="21"/>
                    <w:u w:val="single"/>
                  </w:rPr>
                </w:pPr>
                <w:r>
                  <w:rPr>
                    <w:rFonts w:ascii="仿宋_GB2312" w:eastAsia="仿宋_GB2312" w:hAnsi="仿宋_GB2312" w:cs="仿宋_GB2312"/>
                    <w:szCs w:val="21"/>
                  </w:rPr>
                  <w:t>6</w:t>
                </w:r>
                <w:r>
                  <w:rPr>
                    <w:rFonts w:ascii="仿宋_GB2312" w:eastAsia="仿宋_GB2312" w:hAnsi="仿宋_GB2312" w:cs="仿宋_GB2312" w:hint="eastAsia"/>
                    <w:szCs w:val="21"/>
                  </w:rPr>
                  <w:t>、其它：</w:t>
                </w:r>
                <w:r>
                  <w:rPr>
                    <w:rFonts w:ascii="仿宋_GB2312" w:eastAsia="仿宋_GB2312" w:hAnsi="仿宋_GB2312" w:cs="仿宋_GB2312" w:hint="eastAsia"/>
                    <w:color w:val="FF0000"/>
                    <w:szCs w:val="21"/>
                  </w:rPr>
                  <w:t>保证金须由参与采购项目的供应商账户缴纳，并在备注中注明保证金类别（</w:t>
                </w:r>
                <w:r>
                  <w:rPr>
                    <w:rFonts w:ascii="仿宋_GB2312" w:eastAsia="仿宋_GB2312" w:hAnsi="仿宋_GB2312" w:cs="仿宋_GB2312" w:hint="eastAsia"/>
                    <w:b/>
                    <w:bCs/>
                    <w:color w:val="FF0000"/>
                    <w:szCs w:val="21"/>
                  </w:rPr>
                  <w:t>磋商</w:t>
                </w:r>
                <w:r>
                  <w:rPr>
                    <w:rFonts w:ascii="仿宋_GB2312" w:eastAsia="仿宋_GB2312" w:hAnsi="仿宋_GB2312" w:cs="仿宋_GB2312" w:hint="eastAsia"/>
                    <w:color w:val="FF0000"/>
                    <w:szCs w:val="21"/>
                  </w:rPr>
                  <w:t>保证金</w:t>
                </w:r>
                <w:r>
                  <w:rPr>
                    <w:rFonts w:ascii="仿宋_GB2312" w:eastAsia="仿宋_GB2312" w:hAnsi="仿宋_GB2312" w:cs="仿宋_GB2312"/>
                    <w:color w:val="FF0000"/>
                    <w:szCs w:val="21"/>
                  </w:rPr>
                  <w:t>/</w:t>
                </w:r>
                <w:r>
                  <w:rPr>
                    <w:rFonts w:ascii="仿宋_GB2312" w:eastAsia="仿宋_GB2312" w:hAnsi="仿宋_GB2312" w:cs="仿宋_GB2312" w:hint="eastAsia"/>
                    <w:b/>
                    <w:bCs/>
                    <w:color w:val="FF0000"/>
                    <w:szCs w:val="21"/>
                  </w:rPr>
                  <w:t>履约</w:t>
                </w:r>
                <w:r>
                  <w:rPr>
                    <w:rFonts w:ascii="仿宋_GB2312" w:eastAsia="仿宋_GB2312" w:hAnsi="仿宋_GB2312" w:cs="仿宋_GB2312" w:hint="eastAsia"/>
                    <w:color w:val="FF0000"/>
                    <w:szCs w:val="21"/>
                  </w:rPr>
                  <w:t>保证金）、采购项目编号等信息（未按上述要求缴纳和注明，造成的一切后果由供应商自行承担）</w:t>
                </w:r>
              </w:p>
              <w:p w:rsidR="006E68F7" w:rsidRDefault="008256D2">
                <w:pPr>
                  <w:rPr>
                    <w:rFonts w:ascii="仿宋_GB2312" w:eastAsia="仿宋_GB2312" w:hAnsi="仿宋_GB2312" w:cs="仿宋_GB2312"/>
                    <w:szCs w:val="21"/>
                  </w:rPr>
                </w:pPr>
                <w:r>
                  <w:rPr>
                    <w:rFonts w:ascii="仿宋_GB2312" w:eastAsia="仿宋_GB2312" w:hAnsi="仿宋_GB2312" w:cs="仿宋_GB2312" w:hint="eastAsia"/>
                    <w:b/>
                    <w:bCs/>
                    <w:szCs w:val="21"/>
                  </w:rPr>
                  <w:t>（注：财政部</w:t>
                </w:r>
                <w:proofErr w:type="gramStart"/>
                <w:r>
                  <w:rPr>
                    <w:rFonts w:ascii="仿宋_GB2312" w:eastAsia="仿宋_GB2312" w:hAnsi="仿宋_GB2312" w:cs="仿宋_GB2312" w:hint="eastAsia"/>
                    <w:b/>
                    <w:bCs/>
                    <w:szCs w:val="21"/>
                  </w:rPr>
                  <w:t>门鼓励</w:t>
                </w:r>
                <w:proofErr w:type="gramEnd"/>
                <w:r>
                  <w:rPr>
                    <w:rFonts w:ascii="仿宋_GB2312" w:eastAsia="仿宋_GB2312" w:hAnsi="仿宋_GB2312" w:cs="仿宋_GB2312" w:hint="eastAsia"/>
                    <w:b/>
                    <w:bCs/>
                    <w:szCs w:val="21"/>
                  </w:rPr>
                  <w:t>采用保函的方式</w:t>
                </w:r>
                <w:proofErr w:type="gramStart"/>
                <w:r>
                  <w:rPr>
                    <w:rFonts w:ascii="仿宋_GB2312" w:eastAsia="仿宋_GB2312" w:hAnsi="仿宋_GB2312" w:cs="仿宋_GB2312" w:hint="eastAsia"/>
                    <w:b/>
                    <w:bCs/>
                    <w:szCs w:val="21"/>
                  </w:rPr>
                  <w:t>递交磋商</w:t>
                </w:r>
                <w:proofErr w:type="gramEnd"/>
                <w:r>
                  <w:rPr>
                    <w:rFonts w:ascii="仿宋_GB2312" w:eastAsia="仿宋_GB2312" w:hAnsi="仿宋_GB2312" w:cs="仿宋_GB2312" w:hint="eastAsia"/>
                    <w:b/>
                    <w:bCs/>
                    <w:szCs w:val="21"/>
                  </w:rPr>
                  <w:t>保证金，具体办理流程参阅辽宁政府采购网）</w:t>
                </w:r>
              </w:p>
            </w:tc>
          </w:tr>
          <w:tr w:rsidR="006E68F7">
            <w:trPr>
              <w:trHeight w:val="614"/>
              <w:jc w:val="center"/>
            </w:trPr>
            <w:tc>
              <w:tcPr>
                <w:tcW w:w="1025" w:type="dxa"/>
                <w:tcBorders>
                  <w:top w:val="single" w:sz="4" w:space="0" w:color="auto"/>
                  <w:left w:val="single" w:sz="8" w:space="0" w:color="auto"/>
                  <w:bottom w:val="single" w:sz="8"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5.1</w:t>
                </w:r>
              </w:p>
            </w:tc>
            <w:tc>
              <w:tcPr>
                <w:tcW w:w="1794" w:type="dxa"/>
                <w:tcBorders>
                  <w:top w:val="single" w:sz="4" w:space="0" w:color="auto"/>
                  <w:left w:val="single" w:sz="4" w:space="0" w:color="auto"/>
                  <w:bottom w:val="single" w:sz="8" w:space="0" w:color="auto"/>
                  <w:right w:val="single" w:sz="8" w:space="0" w:color="auto"/>
                </w:tcBorders>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响应有效期</w:t>
                </w:r>
              </w:p>
            </w:tc>
            <w:tc>
              <w:tcPr>
                <w:tcW w:w="5852" w:type="dxa"/>
                <w:tcBorders>
                  <w:top w:val="single" w:sz="4" w:space="0" w:color="auto"/>
                  <w:left w:val="nil"/>
                  <w:bottom w:val="single" w:sz="8" w:space="0" w:color="auto"/>
                  <w:right w:val="single" w:sz="8" w:space="0" w:color="auto"/>
                </w:tcBorders>
                <w:vAlign w:val="center"/>
              </w:tcPr>
              <w:p w:rsidR="006E68F7" w:rsidRDefault="008256D2">
                <w:pPr>
                  <w:jc w:val="left"/>
                  <w:rPr>
                    <w:rFonts w:ascii="仿宋_GB2312" w:eastAsia="仿宋_GB2312" w:hAnsi="仿宋_GB2312" w:cs="仿宋_GB2312"/>
                    <w:kern w:val="0"/>
                    <w:szCs w:val="21"/>
                  </w:rPr>
                </w:pPr>
                <w:r>
                  <w:rPr>
                    <w:rFonts w:ascii="仿宋_GB2312" w:eastAsia="仿宋_GB2312" w:hAnsi="仿宋_GB2312" w:cs="仿宋_GB2312"/>
                    <w:kern w:val="0"/>
                    <w:szCs w:val="21"/>
                    <w:u w:val="single"/>
                  </w:rPr>
                  <w:t xml:space="preserve">  90  </w:t>
                </w:r>
                <w:r>
                  <w:rPr>
                    <w:rFonts w:ascii="仿宋_GB2312" w:eastAsia="仿宋_GB2312" w:hAnsi="仿宋_GB2312" w:cs="仿宋_GB2312" w:hint="eastAsia"/>
                    <w:kern w:val="0"/>
                    <w:szCs w:val="21"/>
                  </w:rPr>
                  <w:t>日历日</w:t>
                </w:r>
              </w:p>
            </w:tc>
          </w:tr>
          <w:tr w:rsidR="006E68F7">
            <w:trPr>
              <w:trHeight w:val="606"/>
              <w:jc w:val="center"/>
            </w:trPr>
            <w:tc>
              <w:tcPr>
                <w:tcW w:w="1025" w:type="dxa"/>
                <w:tcBorders>
                  <w:top w:val="nil"/>
                  <w:left w:val="single" w:sz="8"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16.1</w:t>
                </w:r>
              </w:p>
            </w:tc>
            <w:tc>
              <w:tcPr>
                <w:tcW w:w="1794" w:type="dxa"/>
                <w:tcBorders>
                  <w:top w:val="nil"/>
                  <w:left w:val="single" w:sz="4" w:space="0" w:color="auto"/>
                  <w:bottom w:val="single" w:sz="4" w:space="0" w:color="auto"/>
                  <w:right w:val="single" w:sz="8" w:space="0" w:color="auto"/>
                </w:tcBorders>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响应文件份数</w:t>
                </w:r>
              </w:p>
            </w:tc>
            <w:tc>
              <w:tcPr>
                <w:tcW w:w="5852" w:type="dxa"/>
                <w:tcBorders>
                  <w:top w:val="nil"/>
                  <w:left w:val="nil"/>
                  <w:bottom w:val="single" w:sz="4" w:space="0" w:color="auto"/>
                  <w:right w:val="single" w:sz="8" w:space="0" w:color="auto"/>
                </w:tcBorders>
                <w:vAlign w:val="center"/>
              </w:tcPr>
              <w:p w:rsidR="006E68F7" w:rsidRDefault="008256D2">
                <w:pPr>
                  <w:widowControl/>
                  <w:rPr>
                    <w:rFonts w:ascii="仿宋_GB2312" w:eastAsia="仿宋_GB2312" w:hAnsi="仿宋_GB2312" w:cs="仿宋_GB2312"/>
                    <w:szCs w:val="21"/>
                  </w:rPr>
                </w:pPr>
                <w:r>
                  <w:rPr>
                    <w:rFonts w:ascii="仿宋_GB2312" w:eastAsia="仿宋_GB2312" w:hAnsi="仿宋_GB2312" w:cs="仿宋_GB2312" w:hint="eastAsia"/>
                    <w:szCs w:val="21"/>
                  </w:rPr>
                  <w:t>正本</w:t>
                </w:r>
                <w:r>
                  <w:rPr>
                    <w:rFonts w:ascii="仿宋_GB2312" w:eastAsia="仿宋_GB2312" w:hAnsi="仿宋_GB2312" w:cs="仿宋_GB2312" w:hint="eastAsia"/>
                    <w:szCs w:val="21"/>
                    <w:u w:val="single"/>
                  </w:rPr>
                  <w:t>1</w:t>
                </w:r>
                <w:r>
                  <w:rPr>
                    <w:rFonts w:ascii="仿宋_GB2312" w:eastAsia="仿宋_GB2312" w:hAnsi="仿宋_GB2312" w:cs="仿宋_GB2312" w:hint="eastAsia"/>
                    <w:szCs w:val="21"/>
                  </w:rPr>
                  <w:t>份,副本</w:t>
                </w:r>
                <w:r>
                  <w:rPr>
                    <w:rFonts w:ascii="仿宋_GB2312" w:eastAsia="仿宋_GB2312" w:hAnsi="仿宋_GB2312" w:cs="仿宋_GB2312" w:hint="eastAsia"/>
                    <w:szCs w:val="21"/>
                    <w:u w:val="single"/>
                  </w:rPr>
                  <w:t>2</w:t>
                </w:r>
                <w:r>
                  <w:rPr>
                    <w:rFonts w:ascii="仿宋_GB2312" w:eastAsia="仿宋_GB2312" w:hAnsi="仿宋_GB2312" w:cs="仿宋_GB2312" w:hint="eastAsia"/>
                    <w:szCs w:val="21"/>
                  </w:rPr>
                  <w:t>份</w:t>
                </w:r>
              </w:p>
              <w:p w:rsidR="006E68F7" w:rsidRDefault="008256D2">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电子文档</w:t>
                </w:r>
                <w:r>
                  <w:rPr>
                    <w:rFonts w:ascii="仿宋_GB2312" w:eastAsia="仿宋_GB2312" w:hAnsi="仿宋_GB2312" w:cs="仿宋_GB2312" w:hint="eastAsia"/>
                    <w:kern w:val="0"/>
                    <w:szCs w:val="21"/>
                    <w:u w:val="single"/>
                  </w:rPr>
                  <w:t>1</w:t>
                </w:r>
                <w:r>
                  <w:rPr>
                    <w:rFonts w:ascii="仿宋_GB2312" w:eastAsia="仿宋_GB2312" w:hAnsi="仿宋_GB2312" w:cs="仿宋_GB2312" w:hint="eastAsia"/>
                    <w:kern w:val="0"/>
                    <w:szCs w:val="21"/>
                  </w:rPr>
                  <w:t>份（根据实际情况自行决定是否需要电子文档）</w:t>
                </w:r>
              </w:p>
            </w:tc>
          </w:tr>
          <w:tr w:rsidR="006E68F7">
            <w:trPr>
              <w:trHeight w:val="606"/>
              <w:jc w:val="center"/>
            </w:trPr>
            <w:tc>
              <w:tcPr>
                <w:tcW w:w="1025" w:type="dxa"/>
                <w:tcBorders>
                  <w:top w:val="nil"/>
                  <w:left w:val="single" w:sz="8"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18.1</w:t>
                </w:r>
              </w:p>
            </w:tc>
            <w:tc>
              <w:tcPr>
                <w:tcW w:w="1794" w:type="dxa"/>
                <w:tcBorders>
                  <w:top w:val="nil"/>
                  <w:left w:val="single" w:sz="4" w:space="0" w:color="auto"/>
                  <w:bottom w:val="single" w:sz="4" w:space="0" w:color="auto"/>
                  <w:right w:val="single" w:sz="8" w:space="0" w:color="auto"/>
                </w:tcBorders>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递交响应文件截止时间、地点：</w:t>
                </w:r>
              </w:p>
            </w:tc>
            <w:tc>
              <w:tcPr>
                <w:tcW w:w="5852" w:type="dxa"/>
                <w:tcBorders>
                  <w:top w:val="nil"/>
                  <w:left w:val="nil"/>
                  <w:bottom w:val="single" w:sz="4" w:space="0" w:color="auto"/>
                  <w:right w:val="single" w:sz="8" w:space="0" w:color="auto"/>
                </w:tcBorders>
                <w:vAlign w:val="center"/>
              </w:tcPr>
              <w:p w:rsidR="006E68F7" w:rsidRDefault="008256D2">
                <w:pPr>
                  <w:widowControl/>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详见采购公告，以采购公告规定时间、地点为准。</w:t>
                </w:r>
              </w:p>
            </w:tc>
          </w:tr>
          <w:tr w:rsidR="006E68F7">
            <w:trPr>
              <w:trHeight w:val="606"/>
              <w:jc w:val="center"/>
            </w:trPr>
            <w:tc>
              <w:tcPr>
                <w:tcW w:w="1025" w:type="dxa"/>
                <w:tcBorders>
                  <w:top w:val="nil"/>
                  <w:left w:val="single" w:sz="8"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20.1</w:t>
                </w:r>
              </w:p>
            </w:tc>
            <w:tc>
              <w:tcPr>
                <w:tcW w:w="1794" w:type="dxa"/>
                <w:tcBorders>
                  <w:top w:val="nil"/>
                  <w:left w:val="single" w:sz="4" w:space="0" w:color="auto"/>
                  <w:bottom w:val="single" w:sz="4" w:space="0" w:color="auto"/>
                  <w:right w:val="single" w:sz="8" w:space="0" w:color="auto"/>
                </w:tcBorders>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磋商会议时间、地点：</w:t>
                </w:r>
              </w:p>
            </w:tc>
            <w:tc>
              <w:tcPr>
                <w:tcW w:w="5852" w:type="dxa"/>
                <w:tcBorders>
                  <w:top w:val="nil"/>
                  <w:left w:val="nil"/>
                  <w:bottom w:val="single" w:sz="4" w:space="0" w:color="auto"/>
                  <w:right w:val="single" w:sz="8" w:space="0" w:color="auto"/>
                </w:tcBorders>
                <w:vAlign w:val="center"/>
              </w:tcPr>
              <w:p w:rsidR="006E68F7" w:rsidRDefault="008256D2">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详见采购公告，以采购公告规定时间、地点为准。</w:t>
                </w:r>
              </w:p>
            </w:tc>
          </w:tr>
          <w:tr w:rsidR="006E68F7">
            <w:trPr>
              <w:trHeight w:val="606"/>
              <w:jc w:val="center"/>
            </w:trPr>
            <w:tc>
              <w:tcPr>
                <w:tcW w:w="1025" w:type="dxa"/>
                <w:tcBorders>
                  <w:top w:val="nil"/>
                  <w:left w:val="single" w:sz="8"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lastRenderedPageBreak/>
                  <w:t>21.2</w:t>
                </w:r>
              </w:p>
            </w:tc>
            <w:tc>
              <w:tcPr>
                <w:tcW w:w="1794" w:type="dxa"/>
                <w:tcBorders>
                  <w:top w:val="nil"/>
                  <w:left w:val="single" w:sz="4" w:space="0" w:color="auto"/>
                  <w:bottom w:val="single" w:sz="4" w:space="0" w:color="auto"/>
                  <w:right w:val="single" w:sz="8" w:space="0" w:color="auto"/>
                </w:tcBorders>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磋商小组组成</w:t>
                </w:r>
              </w:p>
            </w:tc>
            <w:tc>
              <w:tcPr>
                <w:tcW w:w="5852" w:type="dxa"/>
                <w:tcBorders>
                  <w:top w:val="nil"/>
                  <w:left w:val="nil"/>
                  <w:bottom w:val="single" w:sz="4" w:space="0" w:color="auto"/>
                  <w:right w:val="single" w:sz="8" w:space="0" w:color="auto"/>
                </w:tcBorders>
                <w:vAlign w:val="center"/>
              </w:tcPr>
              <w:p w:rsidR="006E68F7" w:rsidRDefault="008256D2">
                <w:pPr>
                  <w:widowControl/>
                  <w:rPr>
                    <w:rFonts w:ascii="仿宋_GB2312" w:eastAsia="仿宋_GB2312" w:hAnsi="仿宋_GB2312" w:cs="仿宋_GB2312"/>
                    <w:kern w:val="0"/>
                    <w:szCs w:val="21"/>
                  </w:rPr>
                </w:pPr>
                <w:r>
                  <w:rPr>
                    <w:rFonts w:ascii="仿宋_GB2312" w:eastAsia="仿宋_GB2312" w:hAnsi="仿宋_GB2312" w:cs="仿宋_GB2312" w:hint="eastAsia"/>
                    <w:szCs w:val="21"/>
                  </w:rPr>
                  <w:t>磋商小组由采购人代表</w:t>
                </w:r>
                <w:r>
                  <w:rPr>
                    <w:rFonts w:ascii="仿宋_GB2312" w:eastAsia="仿宋_GB2312" w:hAnsi="仿宋_GB2312" w:cs="仿宋_GB2312" w:hint="eastAsia"/>
                    <w:szCs w:val="21"/>
                    <w:u w:val="single"/>
                  </w:rPr>
                  <w:t>1</w:t>
                </w:r>
                <w:r>
                  <w:rPr>
                    <w:rFonts w:ascii="仿宋_GB2312" w:eastAsia="仿宋_GB2312" w:hAnsi="仿宋_GB2312" w:cs="仿宋_GB2312" w:hint="eastAsia"/>
                    <w:szCs w:val="21"/>
                  </w:rPr>
                  <w:t>人，评审专家</w:t>
                </w:r>
                <w:r>
                  <w:rPr>
                    <w:rFonts w:ascii="仿宋_GB2312" w:eastAsia="仿宋_GB2312" w:hAnsi="仿宋_GB2312" w:cs="仿宋_GB2312" w:hint="eastAsia"/>
                    <w:szCs w:val="21"/>
                    <w:u w:val="single"/>
                  </w:rPr>
                  <w:t>2</w:t>
                </w:r>
                <w:r>
                  <w:rPr>
                    <w:rFonts w:ascii="仿宋_GB2312" w:eastAsia="仿宋_GB2312" w:hAnsi="仿宋_GB2312" w:cs="仿宋_GB2312" w:hint="eastAsia"/>
                    <w:szCs w:val="21"/>
                  </w:rPr>
                  <w:t>人组成，共</w:t>
                </w:r>
                <w:r>
                  <w:rPr>
                    <w:rFonts w:ascii="仿宋_GB2312" w:eastAsia="仿宋_GB2312" w:hAnsi="仿宋_GB2312" w:cs="仿宋_GB2312" w:hint="eastAsia"/>
                    <w:szCs w:val="21"/>
                    <w:u w:val="single"/>
                  </w:rPr>
                  <w:t>3</w:t>
                </w:r>
                <w:r>
                  <w:rPr>
                    <w:rFonts w:ascii="仿宋_GB2312" w:eastAsia="仿宋_GB2312" w:hAnsi="仿宋_GB2312" w:cs="仿宋_GB2312" w:hint="eastAsia"/>
                    <w:szCs w:val="21"/>
                  </w:rPr>
                  <w:t>人。</w:t>
                </w:r>
              </w:p>
            </w:tc>
          </w:tr>
          <w:tr w:rsidR="006E68F7">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29.2</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评审办法</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rPr>
                    <w:rFonts w:ascii="仿宋_GB2312" w:eastAsia="仿宋_GB2312" w:hAnsi="仿宋_GB2312" w:cs="仿宋_GB2312"/>
                    <w:szCs w:val="21"/>
                  </w:rPr>
                </w:pPr>
                <w:r>
                  <w:rPr>
                    <w:rFonts w:ascii="仿宋_GB2312" w:eastAsia="仿宋_GB2312" w:hAnsi="仿宋_GB2312" w:cs="仿宋_GB2312" w:hint="eastAsia"/>
                    <w:szCs w:val="21"/>
                  </w:rPr>
                  <w:t>综合评分法/两轮报价</w:t>
                </w:r>
              </w:p>
            </w:tc>
          </w:tr>
          <w:tr w:rsidR="006E68F7">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31.2</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推荐成交候选供应商的数量</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u w:val="single"/>
                  </w:rPr>
                  <w:t>3</w:t>
                </w:r>
              </w:p>
            </w:tc>
          </w:tr>
          <w:tr w:rsidR="006E68F7">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33</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确定成交供应商的方式</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成交供应商数量：</w:t>
                </w:r>
                <w:r>
                  <w:rPr>
                    <w:rFonts w:ascii="仿宋_GB2312" w:eastAsia="仿宋_GB2312" w:hAnsi="仿宋_GB2312" w:cs="仿宋_GB2312" w:hint="eastAsia"/>
                    <w:kern w:val="0"/>
                    <w:szCs w:val="21"/>
                    <w:u w:val="single"/>
                  </w:rPr>
                  <w:t>1</w:t>
                </w:r>
              </w:p>
              <w:p w:rsidR="006E68F7" w:rsidRDefault="008256D2">
                <w:pPr>
                  <w:widowControl/>
                  <w:rPr>
                    <w:rFonts w:ascii="仿宋_GB2312" w:eastAsia="仿宋_GB2312" w:hAnsi="仿宋_GB2312" w:cs="仿宋_GB2312"/>
                    <w:kern w:val="0"/>
                    <w:szCs w:val="21"/>
                    <w:u w:val="single"/>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采购人委托磋商小组直接确定成交供应商</w:t>
                </w:r>
              </w:p>
              <w:p w:rsidR="006E68F7" w:rsidRDefault="008256D2">
                <w:pPr>
                  <w:widowControl/>
                  <w:rPr>
                    <w:rFonts w:ascii="仿宋_GB2312" w:eastAsia="仿宋_GB2312" w:hAnsi="仿宋_GB2312" w:cs="仿宋_GB2312"/>
                    <w:kern w:val="0"/>
                    <w:szCs w:val="21"/>
                    <w:u w:val="single"/>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采购人确定成交供应商</w:t>
                </w:r>
              </w:p>
            </w:tc>
          </w:tr>
          <w:tr w:rsidR="006E68F7">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37.1</w:t>
                </w:r>
              </w:p>
            </w:tc>
            <w:tc>
              <w:tcPr>
                <w:tcW w:w="1794" w:type="dxa"/>
                <w:tcBorders>
                  <w:top w:val="single" w:sz="4" w:space="0" w:color="auto"/>
                  <w:left w:val="single" w:sz="4" w:space="0" w:color="auto"/>
                  <w:bottom w:val="single" w:sz="4" w:space="0" w:color="auto"/>
                  <w:right w:val="single" w:sz="4" w:space="0" w:color="auto"/>
                </w:tcBorders>
                <w:vAlign w:val="center"/>
              </w:tcPr>
              <w:p w:rsidR="006E68F7" w:rsidRDefault="008256D2">
                <w:pPr>
                  <w:shd w:val="clear" w:color="auto" w:fill="FFFFFF"/>
                  <w:jc w:val="center"/>
                  <w:rPr>
                    <w:rFonts w:ascii="仿宋_GB2312" w:eastAsia="仿宋_GB2312" w:hAnsi="仿宋_GB2312" w:cs="仿宋_GB2312"/>
                    <w:kern w:val="0"/>
                    <w:szCs w:val="21"/>
                  </w:rPr>
                </w:pPr>
                <w:r>
                  <w:rPr>
                    <w:rFonts w:ascii="仿宋_GB2312" w:eastAsia="仿宋_GB2312" w:hAnsi="仿宋_GB2312" w:cs="仿宋_GB2312" w:hint="eastAsia"/>
                    <w:szCs w:val="21"/>
                  </w:rPr>
                  <w:t>履约保证金</w:t>
                </w:r>
              </w:p>
            </w:tc>
            <w:tc>
              <w:tcPr>
                <w:tcW w:w="5852" w:type="dxa"/>
                <w:tcBorders>
                  <w:top w:val="single" w:sz="4" w:space="0" w:color="auto"/>
                  <w:left w:val="single" w:sz="4" w:space="0" w:color="auto"/>
                  <w:bottom w:val="single" w:sz="4" w:space="0" w:color="auto"/>
                  <w:right w:val="single" w:sz="4" w:space="0" w:color="auto"/>
                </w:tcBorders>
                <w:vAlign w:val="center"/>
              </w:tcPr>
              <w:p w:rsidR="006E68F7" w:rsidRDefault="008256D2">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color w:val="FF0000"/>
                    <w:szCs w:val="20"/>
                  </w:rPr>
                  <w:sym w:font="Wingdings 2" w:char="0052"/>
                </w:r>
                <w:r>
                  <w:rPr>
                    <w:rFonts w:ascii="仿宋_GB2312" w:eastAsia="仿宋_GB2312" w:hAnsi="仿宋_GB2312" w:cs="仿宋_GB2312" w:hint="eastAsia"/>
                    <w:szCs w:val="21"/>
                  </w:rPr>
                  <w:t>本项目不收取履约保证金</w:t>
                </w:r>
              </w:p>
              <w:p w:rsidR="006E68F7" w:rsidRDefault="008256D2">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bCs/>
                    <w:kern w:val="0"/>
                    <w:szCs w:val="20"/>
                  </w:rPr>
                  <w:sym w:font="Wingdings 2" w:char="00A3"/>
                </w:r>
                <w:r>
                  <w:rPr>
                    <w:rFonts w:ascii="仿宋_GB2312" w:eastAsia="仿宋_GB2312" w:hAnsi="仿宋_GB2312" w:cs="仿宋_GB2312" w:hint="eastAsia"/>
                    <w:szCs w:val="21"/>
                  </w:rPr>
                  <w:t>本项目收取履约保证金</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履约保证金金额：</w:t>
                </w:r>
                <w:r>
                  <w:rPr>
                    <w:rFonts w:ascii="仿宋_GB2312" w:eastAsia="仿宋_GB2312" w:hAnsi="仿宋_GB2312" w:cs="仿宋_GB2312" w:hint="eastAsia"/>
                    <w:color w:val="FF0000"/>
                    <w:szCs w:val="21"/>
                  </w:rPr>
                  <w:t>成交金额的</w:t>
                </w:r>
                <w:r>
                  <w:rPr>
                    <w:rFonts w:ascii="仿宋_GB2312" w:eastAsia="仿宋_GB2312" w:hAnsi="仿宋_GB2312" w:cs="仿宋_GB2312"/>
                    <w:color w:val="FF0000"/>
                    <w:szCs w:val="21"/>
                  </w:rPr>
                  <w:t>10%</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履约保证金递交时间：</w:t>
                </w:r>
                <w:r>
                  <w:rPr>
                    <w:rFonts w:ascii="仿宋_GB2312" w:eastAsia="仿宋_GB2312" w:hAnsi="仿宋_GB2312" w:cs="仿宋_GB2312" w:hint="eastAsia"/>
                    <w:color w:val="FF0000"/>
                    <w:szCs w:val="21"/>
                  </w:rPr>
                  <w:t>成交供应商领取成交通知书前</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履约保证金递交方式：</w:t>
                </w:r>
                <w:r>
                  <w:rPr>
                    <w:rFonts w:ascii="仿宋_GB2312" w:eastAsia="仿宋_GB2312" w:hAnsi="Wingdings 2" w:cs="仿宋_GB2312" w:hint="eastAsia"/>
                    <w:color w:val="FF0000"/>
                    <w:szCs w:val="20"/>
                  </w:rPr>
                  <w:sym w:font="Wingdings 2" w:char="F052"/>
                </w:r>
                <w:r>
                  <w:rPr>
                    <w:rFonts w:ascii="仿宋_GB2312" w:eastAsia="仿宋_GB2312" w:hAnsi="仿宋_GB2312" w:cs="仿宋_GB2312" w:hint="eastAsia"/>
                    <w:color w:val="FF0000"/>
                    <w:szCs w:val="21"/>
                  </w:rPr>
                  <w:t>保函</w:t>
                </w:r>
                <w:r>
                  <w:rPr>
                    <w:rFonts w:ascii="仿宋_GB2312" w:eastAsia="仿宋_GB2312" w:hAnsi="仿宋_GB2312" w:cs="仿宋_GB2312"/>
                    <w:szCs w:val="21"/>
                  </w:rPr>
                  <w:t xml:space="preserve">   </w:t>
                </w:r>
                <w:r>
                  <w:rPr>
                    <w:rFonts w:ascii="仿宋_GB2312" w:eastAsia="仿宋_GB2312" w:hAnsi="仿宋_GB2312" w:cs="仿宋_GB2312" w:hint="eastAsia"/>
                    <w:color w:val="C00000"/>
                    <w:szCs w:val="21"/>
                  </w:rPr>
                  <w:sym w:font="Wingdings 2" w:char="0052"/>
                </w:r>
                <w:r>
                  <w:rPr>
                    <w:rFonts w:ascii="仿宋_GB2312" w:eastAsia="仿宋_GB2312" w:hAnsi="仿宋_GB2312" w:cs="仿宋_GB2312" w:hint="eastAsia"/>
                    <w:szCs w:val="21"/>
                  </w:rPr>
                  <w:t>支票</w:t>
                </w:r>
                <w:r>
                  <w:rPr>
                    <w:rFonts w:ascii="仿宋_GB2312" w:eastAsia="仿宋_GB2312" w:hAnsi="仿宋_GB2312" w:cs="仿宋_GB2312"/>
                    <w:szCs w:val="21"/>
                  </w:rPr>
                  <w:t xml:space="preserve">  </w:t>
                </w:r>
                <w:r>
                  <w:rPr>
                    <w:rFonts w:ascii="仿宋_GB2312" w:eastAsia="仿宋_GB2312" w:hAnsi="Wingdings 2" w:cs="仿宋_GB2312" w:hint="eastAsia"/>
                    <w:color w:val="FF0000"/>
                    <w:szCs w:val="20"/>
                  </w:rPr>
                  <w:sym w:font="Wingdings 2" w:char="F052"/>
                </w:r>
                <w:r>
                  <w:rPr>
                    <w:rFonts w:ascii="仿宋_GB2312" w:eastAsia="仿宋_GB2312" w:hAnsi="仿宋_GB2312" w:cs="仿宋_GB2312" w:hint="eastAsia"/>
                    <w:color w:val="FF0000"/>
                    <w:szCs w:val="21"/>
                  </w:rPr>
                  <w:t>电汇</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账户信息：</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开</w:t>
                </w:r>
                <w:r>
                  <w:rPr>
                    <w:rFonts w:ascii="仿宋_GB2312" w:eastAsia="仿宋_GB2312" w:hAnsi="仿宋_GB2312" w:cs="仿宋_GB2312"/>
                    <w:szCs w:val="21"/>
                  </w:rPr>
                  <w:t xml:space="preserve"> </w:t>
                </w:r>
                <w:r>
                  <w:rPr>
                    <w:rFonts w:ascii="仿宋_GB2312" w:eastAsia="仿宋_GB2312" w:hAnsi="仿宋_GB2312" w:cs="仿宋_GB2312" w:hint="eastAsia"/>
                    <w:szCs w:val="21"/>
                  </w:rPr>
                  <w:t>户</w:t>
                </w:r>
                <w:r>
                  <w:rPr>
                    <w:rFonts w:ascii="仿宋_GB2312" w:eastAsia="仿宋_GB2312" w:hAnsi="仿宋_GB2312" w:cs="仿宋_GB2312"/>
                    <w:szCs w:val="21"/>
                  </w:rPr>
                  <w:t xml:space="preserve"> </w:t>
                </w:r>
                <w:r>
                  <w:rPr>
                    <w:rFonts w:ascii="仿宋_GB2312" w:eastAsia="仿宋_GB2312" w:hAnsi="仿宋_GB2312" w:cs="仿宋_GB2312" w:hint="eastAsia"/>
                    <w:szCs w:val="21"/>
                  </w:rPr>
                  <w:t>名：</w:t>
                </w:r>
                <w:r>
                  <w:rPr>
                    <w:rFonts w:ascii="仿宋_GB2312" w:eastAsia="仿宋_GB2312" w:hAnsi="仿宋_GB2312" w:cs="仿宋_GB2312"/>
                    <w:szCs w:val="21"/>
                    <w:u w:val="single"/>
                  </w:rPr>
                  <w:t xml:space="preserve">                          </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开</w:t>
                </w:r>
                <w:r>
                  <w:rPr>
                    <w:rFonts w:ascii="仿宋_GB2312" w:eastAsia="仿宋_GB2312" w:hAnsi="仿宋_GB2312" w:cs="仿宋_GB2312"/>
                    <w:szCs w:val="21"/>
                  </w:rPr>
                  <w:t xml:space="preserve"> </w:t>
                </w:r>
                <w:r>
                  <w:rPr>
                    <w:rFonts w:ascii="仿宋_GB2312" w:eastAsia="仿宋_GB2312" w:hAnsi="仿宋_GB2312" w:cs="仿宋_GB2312" w:hint="eastAsia"/>
                    <w:szCs w:val="21"/>
                  </w:rPr>
                  <w:t>户</w:t>
                </w:r>
                <w:r>
                  <w:rPr>
                    <w:rFonts w:ascii="仿宋_GB2312" w:eastAsia="仿宋_GB2312" w:hAnsi="仿宋_GB2312" w:cs="仿宋_GB2312"/>
                    <w:szCs w:val="21"/>
                  </w:rPr>
                  <w:t xml:space="preserve"> </w:t>
                </w:r>
                <w:r>
                  <w:rPr>
                    <w:rFonts w:ascii="仿宋_GB2312" w:eastAsia="仿宋_GB2312" w:hAnsi="仿宋_GB2312" w:cs="仿宋_GB2312" w:hint="eastAsia"/>
                    <w:szCs w:val="21"/>
                  </w:rPr>
                  <w:t>行：</w:t>
                </w:r>
                <w:r>
                  <w:rPr>
                    <w:rFonts w:ascii="仿宋_GB2312" w:eastAsia="仿宋_GB2312" w:hAnsi="仿宋_GB2312" w:cs="仿宋_GB2312"/>
                    <w:szCs w:val="21"/>
                    <w:u w:val="single"/>
                  </w:rPr>
                  <w:t xml:space="preserve">                          </w:t>
                </w:r>
              </w:p>
              <w:p w:rsidR="006E68F7" w:rsidRDefault="008256D2">
                <w:pPr>
                  <w:shd w:val="clear" w:color="auto" w:fill="FFFFFF"/>
                  <w:ind w:firstLineChars="100" w:firstLine="210"/>
                  <w:jc w:val="left"/>
                  <w:rPr>
                    <w:rFonts w:ascii="仿宋_GB2312" w:eastAsia="仿宋_GB2312" w:hAnsi="仿宋_GB2312" w:cs="仿宋_GB2312"/>
                    <w:szCs w:val="21"/>
                    <w:u w:val="single"/>
                  </w:rPr>
                </w:pPr>
                <w:r>
                  <w:rPr>
                    <w:rFonts w:ascii="仿宋_GB2312" w:eastAsia="仿宋_GB2312" w:hAnsi="仿宋_GB2312" w:cs="仿宋_GB2312"/>
                    <w:szCs w:val="21"/>
                  </w:rPr>
                  <w:t xml:space="preserve">    </w:t>
                </w:r>
                <w:proofErr w:type="gramStart"/>
                <w:r>
                  <w:rPr>
                    <w:rFonts w:ascii="仿宋_GB2312" w:eastAsia="仿宋_GB2312" w:hAnsi="仿宋_GB2312" w:cs="仿宋_GB2312" w:hint="eastAsia"/>
                    <w:szCs w:val="21"/>
                  </w:rPr>
                  <w:t>账</w:t>
                </w:r>
                <w:proofErr w:type="gramEnd"/>
                <w:r>
                  <w:rPr>
                    <w:rFonts w:ascii="仿宋_GB2312" w:eastAsia="仿宋_GB2312" w:hAnsi="仿宋_GB2312" w:cs="仿宋_GB2312"/>
                    <w:szCs w:val="21"/>
                  </w:rPr>
                  <w:t xml:space="preserve">    </w:t>
                </w:r>
                <w:r>
                  <w:rPr>
                    <w:rFonts w:ascii="仿宋_GB2312" w:eastAsia="仿宋_GB2312" w:hAnsi="仿宋_GB2312" w:cs="仿宋_GB2312" w:hint="eastAsia"/>
                    <w:szCs w:val="21"/>
                  </w:rPr>
                  <w:t>号：</w:t>
                </w:r>
                <w:r>
                  <w:rPr>
                    <w:rFonts w:ascii="仿宋_GB2312" w:eastAsia="仿宋_GB2312" w:hAnsi="仿宋_GB2312" w:cs="仿宋_GB2312"/>
                    <w:szCs w:val="21"/>
                    <w:u w:val="single"/>
                  </w:rPr>
                  <w:t xml:space="preserve">                          </w:t>
                </w:r>
              </w:p>
              <w:p w:rsidR="006E68F7" w:rsidRDefault="008256D2">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履约保证金退还时间及规定：</w:t>
                </w:r>
                <w:r>
                  <w:rPr>
                    <w:rFonts w:ascii="仿宋_GB2312" w:eastAsia="仿宋_GB2312" w:hAnsi="仿宋_GB2312" w:cs="仿宋_GB2312" w:hint="eastAsia"/>
                    <w:color w:val="FF0000"/>
                    <w:szCs w:val="21"/>
                  </w:rPr>
                  <w:t>成交供应商应在政府采购合同履约验收完成后</w:t>
                </w:r>
                <w:r>
                  <w:rPr>
                    <w:rFonts w:ascii="仿宋_GB2312" w:eastAsia="仿宋_GB2312" w:hAnsi="仿宋_GB2312" w:cs="仿宋_GB2312"/>
                    <w:color w:val="FF0000"/>
                    <w:szCs w:val="21"/>
                  </w:rPr>
                  <w:t>5</w:t>
                </w:r>
                <w:r>
                  <w:rPr>
                    <w:rFonts w:ascii="仿宋_GB2312" w:eastAsia="仿宋_GB2312" w:hAnsi="仿宋_GB2312" w:cs="仿宋_GB2312" w:hint="eastAsia"/>
                    <w:color w:val="FF0000"/>
                    <w:szCs w:val="21"/>
                  </w:rPr>
                  <w:t>个工作日内持履约保证金收据、履约验收单（书）及相关证明到中心前台办理退还保证金事宜</w:t>
                </w:r>
              </w:p>
              <w:p w:rsidR="006E68F7" w:rsidRDefault="008256D2">
                <w:pPr>
                  <w:shd w:val="clear" w:color="auto" w:fill="FFFFFF"/>
                  <w:jc w:val="left"/>
                  <w:rPr>
                    <w:rFonts w:ascii="仿宋_GB2312" w:eastAsia="仿宋_GB2312" w:hAnsi="仿宋_GB2312" w:cs="仿宋_GB2312"/>
                    <w:kern w:val="0"/>
                    <w:szCs w:val="21"/>
                  </w:rPr>
                </w:pPr>
                <w:r>
                  <w:rPr>
                    <w:rFonts w:ascii="仿宋_GB2312" w:eastAsia="仿宋_GB2312" w:hAnsi="仿宋_GB2312" w:cs="仿宋_GB2312" w:hint="eastAsia"/>
                    <w:b/>
                    <w:bCs/>
                    <w:szCs w:val="21"/>
                  </w:rPr>
                  <w:t>（注：财政部</w:t>
                </w:r>
                <w:proofErr w:type="gramStart"/>
                <w:r>
                  <w:rPr>
                    <w:rFonts w:ascii="仿宋_GB2312" w:eastAsia="仿宋_GB2312" w:hAnsi="仿宋_GB2312" w:cs="仿宋_GB2312" w:hint="eastAsia"/>
                    <w:b/>
                    <w:bCs/>
                    <w:szCs w:val="21"/>
                  </w:rPr>
                  <w:t>门鼓励</w:t>
                </w:r>
                <w:proofErr w:type="gramEnd"/>
                <w:r>
                  <w:rPr>
                    <w:rFonts w:ascii="仿宋_GB2312" w:eastAsia="仿宋_GB2312" w:hAnsi="仿宋_GB2312" w:cs="仿宋_GB2312" w:hint="eastAsia"/>
                    <w:b/>
                    <w:bCs/>
                    <w:szCs w:val="21"/>
                  </w:rPr>
                  <w:t>采用保函的方式递交履约保证金，具体办理流程参阅辽宁政府采购网）</w:t>
                </w:r>
              </w:p>
            </w:tc>
          </w:tr>
          <w:tr w:rsidR="006E68F7">
            <w:trPr>
              <w:trHeight w:val="606"/>
              <w:jc w:val="center"/>
            </w:trPr>
            <w:tc>
              <w:tcPr>
                <w:tcW w:w="1025" w:type="dxa"/>
                <w:tcBorders>
                  <w:top w:val="nil"/>
                  <w:left w:val="single" w:sz="8" w:space="0" w:color="auto"/>
                  <w:bottom w:val="single" w:sz="8"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38</w:t>
                </w:r>
              </w:p>
            </w:tc>
            <w:tc>
              <w:tcPr>
                <w:tcW w:w="1794" w:type="dxa"/>
                <w:tcBorders>
                  <w:top w:val="nil"/>
                  <w:left w:val="single" w:sz="4" w:space="0" w:color="auto"/>
                  <w:bottom w:val="single" w:sz="8" w:space="0" w:color="auto"/>
                  <w:right w:val="single" w:sz="8"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采购代理服务费</w:t>
                </w:r>
              </w:p>
            </w:tc>
            <w:tc>
              <w:tcPr>
                <w:tcW w:w="5852" w:type="dxa"/>
                <w:tcBorders>
                  <w:top w:val="nil"/>
                  <w:left w:val="nil"/>
                  <w:bottom w:val="single" w:sz="8" w:space="0" w:color="auto"/>
                  <w:right w:val="single" w:sz="8" w:space="0" w:color="auto"/>
                </w:tcBorders>
                <w:vAlign w:val="center"/>
              </w:tcPr>
              <w:p w:rsidR="006E68F7" w:rsidRDefault="008256D2">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szCs w:val="21"/>
                  </w:rPr>
                  <w:t>本项目不收取</w:t>
                </w:r>
                <w:r>
                  <w:rPr>
                    <w:rFonts w:ascii="仿宋_GB2312" w:eastAsia="仿宋_GB2312" w:hAnsi="仿宋_GB2312" w:cs="仿宋_GB2312" w:hint="eastAsia"/>
                    <w:kern w:val="0"/>
                    <w:szCs w:val="21"/>
                  </w:rPr>
                  <w:t>采购代理服务费</w:t>
                </w:r>
              </w:p>
              <w:p w:rsidR="006E68F7" w:rsidRDefault="008256D2">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szCs w:val="20"/>
                  </w:rPr>
                  <w:sym w:font="Wingdings 2" w:char="F0A3"/>
                </w:r>
                <w:r>
                  <w:rPr>
                    <w:rFonts w:ascii="仿宋_GB2312" w:eastAsia="仿宋_GB2312" w:hAnsi="仿宋_GB2312" w:cs="仿宋_GB2312" w:hint="eastAsia"/>
                    <w:szCs w:val="21"/>
                  </w:rPr>
                  <w:t>本项目收取</w:t>
                </w:r>
                <w:r>
                  <w:rPr>
                    <w:rFonts w:ascii="仿宋_GB2312" w:eastAsia="仿宋_GB2312" w:hAnsi="仿宋_GB2312" w:cs="仿宋_GB2312" w:hint="eastAsia"/>
                    <w:kern w:val="0"/>
                    <w:szCs w:val="21"/>
                  </w:rPr>
                  <w:t>采购代理服务费</w:t>
                </w:r>
              </w:p>
              <w:p w:rsidR="006E68F7" w:rsidRDefault="008256D2">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本项目采购代理服务费由</w:t>
                </w:r>
                <w:r>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rPr>
                  <w:t>向采购代理机构予以支付。</w:t>
                </w:r>
              </w:p>
              <w:p w:rsidR="006E68F7" w:rsidRDefault="008256D2">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支付标准：</w:t>
                </w:r>
                <w:r>
                  <w:rPr>
                    <w:rFonts w:ascii="仿宋_GB2312" w:eastAsia="仿宋_GB2312" w:hAnsi="仿宋_GB2312" w:cs="仿宋_GB2312"/>
                    <w:kern w:val="0"/>
                    <w:szCs w:val="21"/>
                    <w:u w:val="single"/>
                  </w:rPr>
                  <w:t xml:space="preserve">                 </w:t>
                </w:r>
              </w:p>
              <w:p w:rsidR="006E68F7" w:rsidRDefault="008256D2">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支付形式：</w:t>
                </w:r>
                <w:r>
                  <w:rPr>
                    <w:rFonts w:ascii="仿宋_GB2312" w:eastAsia="仿宋_GB2312" w:hAnsi="仿宋_GB2312" w:cs="仿宋_GB2312"/>
                    <w:kern w:val="0"/>
                    <w:szCs w:val="21"/>
                    <w:u w:val="single"/>
                  </w:rPr>
                  <w:t xml:space="preserve">                 </w:t>
                </w:r>
              </w:p>
              <w:p w:rsidR="006E68F7" w:rsidRDefault="008256D2">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支付时间：</w:t>
                </w:r>
                <w:r>
                  <w:rPr>
                    <w:rFonts w:ascii="仿宋_GB2312" w:eastAsia="仿宋_GB2312" w:hAnsi="仿宋_GB2312" w:cs="仿宋_GB2312"/>
                    <w:kern w:val="0"/>
                    <w:szCs w:val="21"/>
                    <w:u w:val="single"/>
                  </w:rPr>
                  <w:t xml:space="preserve">                 </w:t>
                </w:r>
              </w:p>
            </w:tc>
          </w:tr>
          <w:tr w:rsidR="006E68F7">
            <w:trPr>
              <w:trHeight w:val="672"/>
              <w:jc w:val="center"/>
            </w:trPr>
            <w:tc>
              <w:tcPr>
                <w:tcW w:w="1025" w:type="dxa"/>
                <w:tcBorders>
                  <w:top w:val="single" w:sz="4" w:space="0" w:color="auto"/>
                  <w:left w:val="single" w:sz="8" w:space="0" w:color="auto"/>
                  <w:bottom w:val="single" w:sz="8" w:space="0" w:color="auto"/>
                  <w:right w:val="single" w:sz="4"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41.3</w:t>
                </w:r>
              </w:p>
            </w:tc>
            <w:tc>
              <w:tcPr>
                <w:tcW w:w="1794" w:type="dxa"/>
                <w:tcBorders>
                  <w:top w:val="single" w:sz="4" w:space="0" w:color="auto"/>
                  <w:left w:val="single" w:sz="4" w:space="0" w:color="auto"/>
                  <w:bottom w:val="single" w:sz="8" w:space="0" w:color="auto"/>
                  <w:right w:val="single" w:sz="8" w:space="0" w:color="auto"/>
                </w:tcBorders>
                <w:vAlign w:val="center"/>
              </w:tcPr>
              <w:p w:rsidR="006E68F7" w:rsidRDefault="008256D2">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质疑</w:t>
                </w:r>
              </w:p>
            </w:tc>
            <w:tc>
              <w:tcPr>
                <w:tcW w:w="5852" w:type="dxa"/>
                <w:tcBorders>
                  <w:top w:val="single" w:sz="4" w:space="0" w:color="auto"/>
                  <w:left w:val="nil"/>
                  <w:bottom w:val="single" w:sz="8" w:space="0" w:color="auto"/>
                  <w:right w:val="single" w:sz="8" w:space="0" w:color="auto"/>
                </w:tcBorders>
                <w:vAlign w:val="center"/>
              </w:tcPr>
              <w:p w:rsidR="006E68F7" w:rsidRDefault="008256D2">
                <w:pPr>
                  <w:widowControl/>
                  <w:snapToGrid w:val="0"/>
                  <w:spacing w:line="360" w:lineRule="exact"/>
                  <w:rPr>
                    <w:rFonts w:ascii="仿宋" w:eastAsia="仿宋" w:hAnsi="仿宋"/>
                    <w:szCs w:val="21"/>
                  </w:rPr>
                </w:pPr>
                <w:r>
                  <w:rPr>
                    <w:rFonts w:ascii="仿宋" w:eastAsia="仿宋" w:hAnsi="仿宋" w:hint="eastAsia"/>
                    <w:szCs w:val="21"/>
                  </w:rPr>
                  <w:t>一、供应商认为自己的权益受到损害的，可以在知道或者应知其权益受到损害之日起七个工作日内，向采购代理机构提出质疑。</w:t>
                </w:r>
              </w:p>
              <w:p w:rsidR="006E68F7" w:rsidRDefault="008256D2">
                <w:pPr>
                  <w:widowControl/>
                  <w:numPr>
                    <w:ilvl w:val="0"/>
                    <w:numId w:val="1"/>
                  </w:numPr>
                  <w:snapToGrid w:val="0"/>
                  <w:spacing w:line="360" w:lineRule="exact"/>
                  <w:rPr>
                    <w:rFonts w:ascii="仿宋" w:eastAsia="仿宋" w:hAnsi="仿宋"/>
                    <w:szCs w:val="21"/>
                  </w:rPr>
                </w:pPr>
                <w:r>
                  <w:rPr>
                    <w:rFonts w:ascii="仿宋" w:eastAsia="仿宋" w:hAnsi="仿宋" w:hint="eastAsia"/>
                    <w:szCs w:val="21"/>
                  </w:rPr>
                  <w:t>接收质疑函的方式：接收加盖单位公章的书面纸质疑函</w:t>
                </w:r>
              </w:p>
              <w:p w:rsidR="006E68F7" w:rsidRDefault="008256D2">
                <w:pPr>
                  <w:widowControl/>
                  <w:snapToGrid w:val="0"/>
                  <w:spacing w:line="360" w:lineRule="exact"/>
                  <w:ind w:left="360"/>
                  <w:rPr>
                    <w:rFonts w:ascii="仿宋" w:eastAsia="仿宋" w:hAnsi="仿宋"/>
                    <w:szCs w:val="21"/>
                  </w:rPr>
                </w:pPr>
                <w:r>
                  <w:rPr>
                    <w:rFonts w:ascii="仿宋" w:eastAsia="仿宋" w:hAnsi="仿宋" w:hint="eastAsia"/>
                    <w:szCs w:val="21"/>
                  </w:rPr>
                  <w:t xml:space="preserve">联系单位： </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采购单位：</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营口市</w:t>
                </w:r>
                <w:r>
                  <w:rPr>
                    <w:rFonts w:ascii="仿宋_GB2312" w:eastAsia="仿宋_GB2312" w:hAnsi="仿宋"/>
                    <w:szCs w:val="21"/>
                  </w:rPr>
                  <w:t>鲅鱼圈区</w:t>
                </w:r>
                <w:r>
                  <w:rPr>
                    <w:rFonts w:ascii="仿宋_GB2312" w:eastAsia="仿宋_GB2312" w:hAnsi="仿宋" w:hint="eastAsia"/>
                    <w:szCs w:val="21"/>
                  </w:rPr>
                  <w:t>营口市</w:t>
                </w:r>
                <w:r>
                  <w:rPr>
                    <w:rFonts w:ascii="仿宋_GB2312" w:eastAsia="仿宋_GB2312" w:hAnsi="仿宋"/>
                    <w:szCs w:val="21"/>
                  </w:rPr>
                  <w:t>鲅鱼圈</w:t>
                </w:r>
                <w:r>
                  <w:rPr>
                    <w:rFonts w:ascii="仿宋_GB2312" w:eastAsia="仿宋_GB2312" w:hAnsi="仿宋" w:hint="eastAsia"/>
                    <w:szCs w:val="21"/>
                  </w:rPr>
                  <w:t>区水利局</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联系电话：13940791053</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通讯</w:t>
                </w:r>
                <w:r>
                  <w:rPr>
                    <w:rFonts w:ascii="仿宋_GB2312" w:eastAsia="仿宋_GB2312" w:hAnsi="仿宋"/>
                    <w:szCs w:val="21"/>
                  </w:rPr>
                  <w:t>地址：营口市鲅鱼圈区</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采购代理</w:t>
                </w:r>
                <w:r>
                  <w:rPr>
                    <w:rFonts w:ascii="仿宋_GB2312" w:eastAsia="仿宋_GB2312" w:hAnsi="仿宋"/>
                    <w:szCs w:val="21"/>
                  </w:rPr>
                  <w:t>机构：</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营口市鲅鱼圈区</w:t>
                </w:r>
                <w:r>
                  <w:rPr>
                    <w:rFonts w:ascii="仿宋_GB2312" w:eastAsia="仿宋_GB2312" w:hAnsi="仿宋"/>
                    <w:szCs w:val="21"/>
                  </w:rPr>
                  <w:t>审批技术审查与公共资源交易中心</w:t>
                </w:r>
              </w:p>
              <w:p w:rsidR="006E68F7" w:rsidRDefault="008256D2">
                <w:pPr>
                  <w:widowControl/>
                  <w:snapToGrid w:val="0"/>
                  <w:ind w:firstLineChars="100" w:firstLine="210"/>
                  <w:rPr>
                    <w:rFonts w:ascii="仿宋_GB2312" w:eastAsia="仿宋_GB2312" w:hAnsi="仿宋"/>
                    <w:szCs w:val="21"/>
                  </w:rPr>
                </w:pPr>
                <w:r>
                  <w:rPr>
                    <w:rFonts w:ascii="仿宋_GB2312" w:eastAsia="仿宋_GB2312" w:hAnsi="仿宋" w:hint="eastAsia"/>
                    <w:szCs w:val="21"/>
                  </w:rPr>
                  <w:t>联系电话：</w:t>
                </w:r>
                <w:r>
                  <w:rPr>
                    <w:rFonts w:ascii="仿宋_GB2312" w:eastAsia="仿宋_GB2312" w:hAnsi="仿宋"/>
                    <w:szCs w:val="21"/>
                  </w:rPr>
                  <w:t>0417-6196911</w:t>
                </w:r>
              </w:p>
              <w:p w:rsidR="006E68F7" w:rsidRDefault="008256D2">
                <w:pPr>
                  <w:widowControl/>
                  <w:snapToGrid w:val="0"/>
                  <w:ind w:firstLineChars="100" w:firstLine="210"/>
                  <w:rPr>
                    <w:rFonts w:ascii="仿宋_GB2312" w:eastAsia="仿宋_GB2312" w:hAnsi="仿宋_GB2312" w:cs="仿宋_GB2312"/>
                    <w:kern w:val="0"/>
                    <w:szCs w:val="21"/>
                  </w:rPr>
                </w:pPr>
                <w:r>
                  <w:rPr>
                    <w:rFonts w:ascii="仿宋_GB2312" w:eastAsia="仿宋_GB2312" w:hAnsi="仿宋" w:hint="eastAsia"/>
                    <w:szCs w:val="21"/>
                  </w:rPr>
                  <w:t>通讯地址：</w:t>
                </w:r>
                <w:r>
                  <w:rPr>
                    <w:rFonts w:ascii="仿宋_GB2312" w:eastAsia="仿宋_GB2312" w:hAnsi="仿宋_GB2312" w:cs="仿宋_GB2312" w:hint="eastAsia"/>
                    <w:kern w:val="0"/>
                    <w:szCs w:val="21"/>
                  </w:rPr>
                  <w:t>营口市鲅鱼圈区审批技术审查</w:t>
                </w:r>
                <w:r>
                  <w:rPr>
                    <w:rFonts w:ascii="仿宋_GB2312" w:eastAsia="仿宋_GB2312" w:hAnsi="仿宋_GB2312" w:cs="仿宋_GB2312"/>
                    <w:kern w:val="0"/>
                    <w:szCs w:val="21"/>
                  </w:rPr>
                  <w:t>与公共资源交易中</w:t>
                </w:r>
                <w:r>
                  <w:rPr>
                    <w:rFonts w:ascii="仿宋_GB2312" w:eastAsia="仿宋_GB2312" w:hAnsi="仿宋_GB2312" w:cs="仿宋_GB2312"/>
                    <w:kern w:val="0"/>
                    <w:szCs w:val="21"/>
                  </w:rPr>
                  <w:lastRenderedPageBreak/>
                  <w:t>心</w:t>
                </w:r>
                <w:r>
                  <w:rPr>
                    <w:rFonts w:ascii="仿宋_GB2312" w:eastAsia="仿宋_GB2312" w:hAnsi="仿宋_GB2312" w:cs="仿宋_GB2312" w:hint="eastAsia"/>
                    <w:kern w:val="0"/>
                    <w:szCs w:val="21"/>
                  </w:rPr>
                  <w:t>（青龙山大街与海华路交汇处号房</w:t>
                </w:r>
                <w:proofErr w:type="gramStart"/>
                <w:r>
                  <w:rPr>
                    <w:rFonts w:ascii="仿宋_GB2312" w:eastAsia="仿宋_GB2312" w:hAnsi="仿宋_GB2312" w:cs="仿宋_GB2312" w:hint="eastAsia"/>
                    <w:kern w:val="0"/>
                    <w:szCs w:val="21"/>
                  </w:rPr>
                  <w:t>回迁楼</w:t>
                </w:r>
                <w:proofErr w:type="gramEnd"/>
                <w:r>
                  <w:rPr>
                    <w:rFonts w:ascii="仿宋_GB2312" w:eastAsia="仿宋_GB2312" w:hAnsi="仿宋_GB2312" w:cs="仿宋_GB2312" w:hint="eastAsia"/>
                    <w:kern w:val="0"/>
                    <w:szCs w:val="21"/>
                  </w:rPr>
                  <w:t>C区17号门市）</w:t>
                </w:r>
              </w:p>
              <w:p w:rsidR="006E68F7" w:rsidRDefault="008256D2">
                <w:pPr>
                  <w:widowControl/>
                  <w:numPr>
                    <w:ilvl w:val="0"/>
                    <w:numId w:val="1"/>
                  </w:numPr>
                  <w:snapToGrid w:val="0"/>
                  <w:spacing w:line="360" w:lineRule="exact"/>
                  <w:rPr>
                    <w:rFonts w:ascii="仿宋_GB2312" w:eastAsia="仿宋_GB2312" w:hAnsi="仿宋"/>
                    <w:szCs w:val="21"/>
                  </w:rPr>
                </w:pPr>
                <w:r>
                  <w:rPr>
                    <w:rFonts w:ascii="仿宋" w:eastAsia="仿宋" w:hAnsi="仿宋" w:hint="eastAsia"/>
                    <w:szCs w:val="21"/>
                  </w:rPr>
                  <w:t>质疑函的内容、格式，应符合《政府采购质疑和投诉办法》</w:t>
                </w:r>
                <w:r>
                  <w:rPr>
                    <w:rFonts w:ascii="仿宋_GB2312" w:eastAsia="仿宋_GB2312" w:hAnsi="仿宋" w:hint="eastAsia"/>
                    <w:szCs w:val="21"/>
                  </w:rPr>
                  <w:t>相关规定和财政部门制定的《政府采购质疑函范本》格式。</w:t>
                </w:r>
              </w:p>
              <w:p w:rsidR="006E68F7" w:rsidRDefault="008256D2">
                <w:pPr>
                  <w:jc w:val="left"/>
                  <w:rPr>
                    <w:rFonts w:ascii="仿宋_GB2312" w:eastAsia="仿宋_GB2312" w:hAnsi="仿宋_GB2312" w:cs="仿宋_GB2312"/>
                    <w:kern w:val="0"/>
                    <w:szCs w:val="21"/>
                  </w:rPr>
                </w:pPr>
                <w:r>
                  <w:rPr>
                    <w:rFonts w:ascii="仿宋" w:eastAsia="仿宋" w:hAnsi="仿宋" w:hint="eastAsia"/>
                    <w:szCs w:val="21"/>
                  </w:rPr>
                  <w:t>二、供应商应在法定质疑期内一次性针对同一采购程序环节提出质疑，否则针对再次提出质疑将不予接收。（采购程序环节分为：磋商公告、采购文件、采购过程、成交结果）</w:t>
                </w:r>
              </w:p>
            </w:tc>
          </w:tr>
        </w:tbl>
        <w:p w:rsidR="006E68F7" w:rsidRDefault="006E68F7"/>
        <w:p w:rsidR="006E68F7" w:rsidRDefault="00493B02"/>
      </w:sdtContent>
    </w:sdt>
    <w:p w:rsidR="006E68F7" w:rsidRDefault="008256D2">
      <w:pPr>
        <w:rPr>
          <w:rFonts w:ascii="仿宋" w:eastAsia="仿宋" w:hAnsi="仿宋" w:cs="仿宋_GB2312"/>
        </w:rPr>
      </w:pPr>
      <w:r>
        <w:rPr>
          <w:rFonts w:ascii="仿宋" w:eastAsia="仿宋" w:hAnsi="仿宋" w:cs="仿宋_GB2312" w:hint="eastAsia"/>
        </w:rPr>
        <w:t>注：表格中“</w:t>
      </w:r>
      <w:r>
        <w:rPr>
          <w:rFonts w:ascii="仿宋" w:eastAsia="仿宋" w:hAnsi="仿宋" w:cs="仿宋_GB2312" w:hint="eastAsia"/>
        </w:rPr>
        <w:sym w:font="Wingdings 2" w:char="0052"/>
      </w:r>
      <w:r>
        <w:rPr>
          <w:rFonts w:ascii="仿宋" w:eastAsia="仿宋" w:hAnsi="仿宋" w:cs="仿宋_GB2312" w:hint="eastAsia"/>
        </w:rPr>
        <w:t>”项或“■”项为被选中项。</w:t>
      </w:r>
    </w:p>
    <w:p w:rsidR="006E68F7" w:rsidRDefault="008256D2">
      <w:pPr>
        <w:pStyle w:val="2"/>
        <w:adjustRightInd w:val="0"/>
        <w:snapToGrid w:val="0"/>
        <w:spacing w:before="0" w:after="0" w:line="360" w:lineRule="auto"/>
        <w:jc w:val="center"/>
        <w:rPr>
          <w:rFonts w:ascii="仿宋_GB2312" w:eastAsia="仿宋_GB2312" w:hAnsi="仿宋_GB2312" w:cs="仿宋_GB2312"/>
        </w:rPr>
      </w:pPr>
      <w:r>
        <w:rPr>
          <w:rFonts w:ascii="仿宋" w:eastAsia="仿宋" w:hAnsi="仿宋" w:cs="仿宋_GB2312" w:hint="eastAsia"/>
          <w:sz w:val="21"/>
          <w:szCs w:val="21"/>
        </w:rPr>
        <w:br w:type="page"/>
      </w:r>
      <w:bookmarkStart w:id="21" w:name="_Toc533340140"/>
      <w:bookmarkStart w:id="22" w:name="_Toc4485619"/>
      <w:r>
        <w:rPr>
          <w:rFonts w:ascii="仿宋_GB2312" w:eastAsia="仿宋_GB2312" w:hAnsi="仿宋_GB2312" w:cs="仿宋_GB2312" w:hint="eastAsia"/>
        </w:rPr>
        <w:lastRenderedPageBreak/>
        <w:t>二 总则</w:t>
      </w:r>
      <w:bookmarkEnd w:id="21"/>
      <w:bookmarkEnd w:id="22"/>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1.采购人、采购代理机构及供应商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1.1采购人：是指依法进行政府采购的国家机关、事业单位、团体组织。本项目采购人</w:t>
      </w:r>
      <w:proofErr w:type="gramStart"/>
      <w:r>
        <w:rPr>
          <w:rFonts w:ascii="仿宋_GB2312" w:eastAsia="仿宋_GB2312" w:hAnsi="仿宋_GB2312" w:cs="仿宋_GB2312" w:hint="eastAsia"/>
          <w:szCs w:val="21"/>
        </w:rPr>
        <w:t>见供应</w:t>
      </w:r>
      <w:proofErr w:type="gramEnd"/>
      <w:r>
        <w:rPr>
          <w:rFonts w:ascii="仿宋_GB2312" w:eastAsia="仿宋_GB2312" w:hAnsi="仿宋_GB2312" w:cs="仿宋_GB2312" w:hint="eastAsia"/>
          <w:szCs w:val="21"/>
        </w:rPr>
        <w:t>商须知表1.1条。</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1.2采购代理机构：是指集中采购机构或从事采购代理业务的社会中介机构，本项目的采购代理机构</w:t>
      </w:r>
      <w:proofErr w:type="gramStart"/>
      <w:r>
        <w:rPr>
          <w:rFonts w:ascii="仿宋_GB2312" w:eastAsia="仿宋_GB2312" w:hAnsi="仿宋_GB2312" w:cs="仿宋_GB2312" w:hint="eastAsia"/>
          <w:szCs w:val="21"/>
        </w:rPr>
        <w:t>见供应</w:t>
      </w:r>
      <w:proofErr w:type="gramEnd"/>
      <w:r>
        <w:rPr>
          <w:rFonts w:ascii="仿宋_GB2312" w:eastAsia="仿宋_GB2312" w:hAnsi="仿宋_GB2312" w:cs="仿宋_GB2312" w:hint="eastAsia"/>
          <w:szCs w:val="21"/>
        </w:rPr>
        <w:t>商须知表1.2条。</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★1.3供应商：是指向采购人提供货物、工程或者服务的法人、非法人组织或者自然人。本项目的供应商及其响应货物须满足以下条件：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1.3.1在中华人民共和国境内注册，能够独立承担民事责任，有生产或供应能力的本国供应商。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1.3.2符合《中华人民共和国政府采购法》第二十二条关于供应</w:t>
      </w:r>
      <w:proofErr w:type="gramStart"/>
      <w:r>
        <w:rPr>
          <w:rFonts w:ascii="仿宋_GB2312" w:eastAsia="仿宋_GB2312" w:hAnsi="仿宋_GB2312" w:cs="仿宋_GB2312" w:hint="eastAsia"/>
          <w:szCs w:val="21"/>
        </w:rPr>
        <w:t>商条件</w:t>
      </w:r>
      <w:proofErr w:type="gramEnd"/>
      <w:r>
        <w:rPr>
          <w:rFonts w:ascii="仿宋_GB2312" w:eastAsia="仿宋_GB2312" w:hAnsi="仿宋_GB2312" w:cs="仿宋_GB2312" w:hint="eastAsia"/>
          <w:szCs w:val="21"/>
        </w:rPr>
        <w:t>的规定，遵守本项目采购人本级和上级财政部门关于政府采购的有关规定。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1.3.3以采购代理机构认可的方式获得了本项目的采购文件。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1.3.4符合供应商须知表1.3.4条中规定的其他要求。</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若供应商须知表1.3.5条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供应商应保证所响应进口产品可履行合法报通关手续进入中国关境内，但不限制满足采购文件要求的国内产品参与磋商。</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若供应商须知表1.3.5条中未写明允许采购进口产品，如供应商响应产品为进口产品，其响应文件将被认定为无效响应。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1.3.6若供应商须知表1.3.6条中写明专门面向中小企业采购的，如供应商为非中小企业且所响应产品为非中小企业产品，其响应文件将被认定为无效响应。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1.3.7若供应商须知表1.3.7条中写明采购的产品为财政部、发展改革委、生态环境部等部门发布的品目清单中属于实施政府强制采购品目清单范围的节能产品，如供应商所响应产品不具备依据国家确定的认证机构出具的、处于有效期之内的节能产品认证证书，其响应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★1.4如供应商须知表1.4条中允许联合体参加采购活动的，对联合体规定如下：</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w:t>
      </w:r>
      <w:proofErr w:type="gramStart"/>
      <w:r>
        <w:rPr>
          <w:rFonts w:ascii="仿宋_GB2312" w:eastAsia="仿宋_GB2312" w:hAnsi="仿宋_GB2312" w:cs="仿宋_GB2312" w:hint="eastAsia"/>
          <w:szCs w:val="21"/>
        </w:rPr>
        <w:t>两个</w:t>
      </w:r>
      <w:proofErr w:type="gramEnd"/>
      <w:r>
        <w:rPr>
          <w:rFonts w:ascii="仿宋_GB2312" w:eastAsia="仿宋_GB2312" w:hAnsi="仿宋_GB2312" w:cs="仿宋_GB2312" w:hint="eastAsia"/>
          <w:szCs w:val="21"/>
        </w:rPr>
        <w:t>以上供应商可以组成一个联合体，以一个供应商的身份参加采购活动。</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1.4.2联合体各方均应符合《中华人民共和国政府采购法》第二十二条规定的条件。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1.4.3采购人根据采购项目对供应商的特殊要求，联合体中至少应当有一方符合相关规定。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1.4.4联合体各方应签订共同参加采购活动协议，明确约定联合体各方承担的工作和相应的责任。</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1.4.5大中型企业、其他自然人、法人或者非法人组织与小型、微型企业组成联合体共同参加采购活动，共同参加采购活动协议中应写明小型、微型企业的协议合同金额占到共同参加采购活动协议</w:t>
      </w:r>
      <w:proofErr w:type="gramStart"/>
      <w:r>
        <w:rPr>
          <w:rFonts w:ascii="仿宋_GB2312" w:eastAsia="仿宋_GB2312" w:hAnsi="仿宋_GB2312" w:cs="仿宋_GB2312" w:hint="eastAsia"/>
          <w:szCs w:val="21"/>
        </w:rPr>
        <w:t>响应总</w:t>
      </w:r>
      <w:proofErr w:type="gramEnd"/>
      <w:r>
        <w:rPr>
          <w:rFonts w:ascii="仿宋_GB2312" w:eastAsia="仿宋_GB2312" w:hAnsi="仿宋_GB2312" w:cs="仿宋_GB2312" w:hint="eastAsia"/>
          <w:szCs w:val="21"/>
        </w:rPr>
        <w:t>金额的比例。</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1.4.6联合体中有同类资质的供应</w:t>
      </w:r>
      <w:proofErr w:type="gramStart"/>
      <w:r>
        <w:rPr>
          <w:rFonts w:ascii="仿宋_GB2312" w:eastAsia="仿宋_GB2312" w:hAnsi="仿宋_GB2312" w:cs="仿宋_GB2312" w:hint="eastAsia"/>
          <w:szCs w:val="21"/>
        </w:rPr>
        <w:t>商按照</w:t>
      </w:r>
      <w:proofErr w:type="gramEnd"/>
      <w:r>
        <w:rPr>
          <w:rFonts w:ascii="仿宋_GB2312" w:eastAsia="仿宋_GB2312" w:hAnsi="仿宋_GB2312" w:cs="仿宋_GB2312" w:hint="eastAsia"/>
          <w:szCs w:val="21"/>
        </w:rPr>
        <w:t>联合体分工承担相同工作的，按照较低的资质等级确定联合体的资质等级。</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1.4.7以联合体形</w:t>
      </w:r>
      <w:proofErr w:type="gramStart"/>
      <w:r>
        <w:rPr>
          <w:rFonts w:ascii="仿宋_GB2312" w:eastAsia="仿宋_GB2312" w:hAnsi="仿宋_GB2312" w:cs="仿宋_GB2312" w:hint="eastAsia"/>
          <w:szCs w:val="21"/>
        </w:rPr>
        <w:t>式参加</w:t>
      </w:r>
      <w:proofErr w:type="gramEnd"/>
      <w:r>
        <w:rPr>
          <w:rFonts w:ascii="仿宋_GB2312" w:eastAsia="仿宋_GB2312" w:hAnsi="仿宋_GB2312" w:cs="仿宋_GB2312" w:hint="eastAsia"/>
          <w:szCs w:val="21"/>
        </w:rPr>
        <w:t>政府采购活动的，联合体各方不得再单独参加或者与其</w:t>
      </w:r>
      <w:proofErr w:type="gramStart"/>
      <w:r>
        <w:rPr>
          <w:rFonts w:ascii="仿宋_GB2312" w:eastAsia="仿宋_GB2312" w:hAnsi="仿宋_GB2312" w:cs="仿宋_GB2312" w:hint="eastAsia"/>
          <w:szCs w:val="21"/>
        </w:rPr>
        <w:t>他供应</w:t>
      </w:r>
      <w:proofErr w:type="gramEnd"/>
      <w:r>
        <w:rPr>
          <w:rFonts w:ascii="仿宋_GB2312" w:eastAsia="仿宋_GB2312" w:hAnsi="仿宋_GB2312" w:cs="仿宋_GB2312" w:hint="eastAsia"/>
          <w:szCs w:val="21"/>
        </w:rPr>
        <w:t>商另外组成联合体参加本项目采购活动，否则相关响应文件将被认定为无效响应。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（1）两个以上的自然人、法人或者其他组织可以组成一个联合体，以一个供应商的身份共同参加政府采购活动。</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（2）联合体成交的，联合体各方应共同与采购人签订采购合同，就采购合同约定的事项对采购人承担连带责任。</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1.4.8对联合体参加采购活动的其他资格要求见供应商须知表1.4.8条。</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★1.5单位负责人为同一人或者存在直接控股、管理关系的不同供应商，其相关响应将被认定为无效响应。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★1.6为本项目提供</w:t>
      </w:r>
      <w:proofErr w:type="gramStart"/>
      <w:r>
        <w:rPr>
          <w:rFonts w:ascii="仿宋_GB2312" w:eastAsia="仿宋_GB2312" w:hAnsi="仿宋_GB2312" w:cs="仿宋_GB2312" w:hint="eastAsia"/>
          <w:szCs w:val="21"/>
        </w:rPr>
        <w:t>过整体</w:t>
      </w:r>
      <w:proofErr w:type="gramEnd"/>
      <w:r>
        <w:rPr>
          <w:rFonts w:ascii="仿宋_GB2312" w:eastAsia="仿宋_GB2312" w:hAnsi="仿宋_GB2312" w:cs="仿宋_GB2312" w:hint="eastAsia"/>
          <w:szCs w:val="21"/>
        </w:rPr>
        <w:t>设计、规范编制或者项目管理、监理、检测等服务的供应商，不得再参加本项目上述服务以外的其他采购活动，否则其响应文件将被认定为无效响应。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★1.7供应商在磋商过程中不得向采购人提供、给予任何有价值的物品，影响其正常决策行为。一经发现，其将被认定为无效响应。</w:t>
      </w:r>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2.资金来源</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2.1本项目的采购人已获得足以支付本次磋商后所签订的合同项下的资金（包括财政性资金和本项目采购中无法与财政性资金分割的非财政性资金）。</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★2.2项目预算金额和分项或分包最高</w:t>
      </w:r>
      <w:proofErr w:type="gramStart"/>
      <w:r>
        <w:rPr>
          <w:rFonts w:ascii="仿宋_GB2312" w:eastAsia="仿宋_GB2312" w:hAnsi="仿宋_GB2312" w:cs="仿宋_GB2312" w:hint="eastAsia"/>
          <w:szCs w:val="21"/>
        </w:rPr>
        <w:t>限价见供应</w:t>
      </w:r>
      <w:proofErr w:type="gramEnd"/>
      <w:r>
        <w:rPr>
          <w:rFonts w:ascii="仿宋_GB2312" w:eastAsia="仿宋_GB2312" w:hAnsi="仿宋_GB2312" w:cs="仿宋_GB2312" w:hint="eastAsia"/>
          <w:szCs w:val="21"/>
        </w:rPr>
        <w:t>商须知表2.2条。</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★2.3供应商报价超过采购文件规定的预算金额或者分项、分包最高限价的，其响应文件将被认定为无效响应。</w:t>
      </w:r>
    </w:p>
    <w:p w:rsidR="006E68F7" w:rsidRDefault="008256D2">
      <w:pPr>
        <w:adjustRightInd w:val="0"/>
        <w:snapToGrid w:val="0"/>
        <w:spacing w:line="360" w:lineRule="auto"/>
        <w:rPr>
          <w:rFonts w:ascii="仿宋_GB2312" w:eastAsia="仿宋_GB2312" w:hAnsi="仿宋_GB2312" w:cs="仿宋_GB2312"/>
          <w:b/>
          <w:szCs w:val="21"/>
        </w:rPr>
      </w:pPr>
      <w:bookmarkStart w:id="23" w:name="_Toc266951048"/>
      <w:r>
        <w:rPr>
          <w:rFonts w:ascii="仿宋_GB2312" w:eastAsia="仿宋_GB2312" w:hAnsi="仿宋_GB2312" w:cs="仿宋_GB2312" w:hint="eastAsia"/>
          <w:b/>
          <w:szCs w:val="21"/>
        </w:rPr>
        <w:t>3.语言文字</w:t>
      </w:r>
      <w:bookmarkEnd w:id="23"/>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除专用术语外，与磋商有关的语言均使用中文。必要时专用术语应附有中文注释。对不同文字文本响应文件的解释发生异议的，以中文文本为准。</w:t>
      </w:r>
    </w:p>
    <w:p w:rsidR="006E68F7" w:rsidRDefault="008256D2">
      <w:pPr>
        <w:adjustRightInd w:val="0"/>
        <w:snapToGrid w:val="0"/>
        <w:spacing w:line="360" w:lineRule="auto"/>
        <w:rPr>
          <w:rFonts w:ascii="仿宋_GB2312" w:eastAsia="仿宋_GB2312" w:hAnsi="仿宋_GB2312" w:cs="仿宋_GB2312"/>
          <w:b/>
          <w:szCs w:val="21"/>
        </w:rPr>
      </w:pPr>
      <w:bookmarkStart w:id="24" w:name="_1.8_计量单位"/>
      <w:bookmarkStart w:id="25" w:name="_Toc266951049"/>
      <w:bookmarkEnd w:id="24"/>
      <w:r>
        <w:rPr>
          <w:rFonts w:ascii="仿宋_GB2312" w:eastAsia="仿宋_GB2312" w:hAnsi="仿宋_GB2312" w:cs="仿宋_GB2312" w:hint="eastAsia"/>
          <w:b/>
          <w:szCs w:val="21"/>
        </w:rPr>
        <w:t>★4.计量单位</w:t>
      </w:r>
      <w:bookmarkEnd w:id="25"/>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除供应商须知表4条中有特殊要求外，响应文件中所使用的计量单位，应采用中华人民共和国法定计量单位。</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★5.磋商费用</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不论磋商的结果如何，供应商应承担所有与本次政府采购活动有关的费用。</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★6.现场考察、磋商前答疑会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6.1</w:t>
      </w:r>
      <w:hyperlink w:anchor="_踏勘现场" w:history="1">
        <w:r>
          <w:rPr>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6.1条规定组织现场考察或磋商前答疑会的，采购人按</w:t>
      </w:r>
      <w:hyperlink w:anchor="_踏勘现场" w:history="1">
        <w:r>
          <w:rPr>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w:t>
      </w:r>
      <w:r>
        <w:rPr>
          <w:rFonts w:ascii="仿宋_GB2312" w:eastAsia="仿宋_GB2312" w:hAnsi="仿宋_GB2312" w:cs="仿宋_GB2312" w:hint="eastAsia"/>
          <w:szCs w:val="21"/>
        </w:rPr>
        <w:lastRenderedPageBreak/>
        <w:t>条规定的时间、地点组织供应商现场考察或磋商前答疑会，或者在领取采购文件期限截止后以书面形式通知所有获取采购文件的潜在供应商。</w:t>
      </w:r>
    </w:p>
    <w:p w:rsidR="006E68F7" w:rsidRDefault="008256D2">
      <w:pPr>
        <w:adjustRightInd w:val="0"/>
        <w:snapToGrid w:val="0"/>
        <w:spacing w:line="360" w:lineRule="auto"/>
        <w:rPr>
          <w:rFonts w:ascii="仿宋_GB2312" w:eastAsia="仿宋_GB2312" w:hAnsi="仿宋_GB2312" w:cs="仿宋_GB2312"/>
          <w:szCs w:val="21"/>
        </w:rPr>
      </w:pPr>
      <w:bookmarkStart w:id="26" w:name="_1.10_投标预备会"/>
      <w:bookmarkEnd w:id="26"/>
      <w:r>
        <w:rPr>
          <w:rFonts w:ascii="仿宋_GB2312" w:eastAsia="仿宋_GB2312" w:hAnsi="仿宋_GB2312" w:cs="仿宋_GB2312" w:hint="eastAsia"/>
          <w:szCs w:val="21"/>
        </w:rPr>
        <w:t>6.2由于未参加现场考察或磋商前答疑而导致对项目实际情况不了解，影响技术文件编制、</w:t>
      </w:r>
      <w:hyperlink r:id="rId9" w:tgtFrame="_blank" w:history="1">
        <w:r>
          <w:rPr>
            <w:rFonts w:ascii="仿宋_GB2312" w:eastAsia="仿宋_GB2312" w:hAnsi="仿宋_GB2312" w:cs="仿宋_GB2312" w:hint="eastAsia"/>
            <w:szCs w:val="21"/>
          </w:rPr>
          <w:t>响应报价</w:t>
        </w:r>
      </w:hyperlink>
      <w:r>
        <w:rPr>
          <w:rFonts w:ascii="仿宋_GB2312" w:eastAsia="仿宋_GB2312" w:hAnsi="仿宋_GB2312" w:cs="仿宋_GB2312" w:hint="eastAsia"/>
          <w:szCs w:val="21"/>
        </w:rPr>
        <w:t>准确性、综合因素响应不全面等问题的，由供应商自行承担相应后果。</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6.3现场考察及磋商前答疑会所发生的费用及一切责任由供应商自行承担。</w:t>
      </w:r>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7.适用法律</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项目的采购人、采购代理机构、供应商、磋商小组的相关行为均受《中华人民共和国政府采购法》、《中华人民共和国政府采购法实施条例》、《政府采购竞争性磋商采购方式暂行办法》及本项目本级和上级财政部门关于政府采购有关规定的约束，其权利受到上述法律法规的保护。</w:t>
      </w:r>
    </w:p>
    <w:p w:rsidR="006E68F7" w:rsidRDefault="008256D2">
      <w:pPr>
        <w:pStyle w:val="2"/>
        <w:adjustRightInd w:val="0"/>
        <w:snapToGrid w:val="0"/>
        <w:spacing w:beforeLines="100" w:before="312" w:afterLines="50" w:after="156" w:line="360" w:lineRule="auto"/>
        <w:jc w:val="center"/>
        <w:rPr>
          <w:rFonts w:ascii="仿宋_GB2312" w:eastAsia="仿宋_GB2312" w:hAnsi="仿宋_GB2312" w:cs="仿宋_GB2312"/>
        </w:rPr>
      </w:pPr>
      <w:bookmarkStart w:id="27" w:name="_Toc4485620"/>
      <w:bookmarkStart w:id="28" w:name="_Toc533340141"/>
      <w:r>
        <w:rPr>
          <w:rFonts w:ascii="仿宋_GB2312" w:eastAsia="仿宋_GB2312" w:hAnsi="仿宋_GB2312" w:cs="仿宋_GB2312" w:hint="eastAsia"/>
        </w:rPr>
        <w:t xml:space="preserve">三 </w:t>
      </w:r>
      <w:bookmarkEnd w:id="27"/>
      <w:bookmarkEnd w:id="28"/>
      <w:r>
        <w:rPr>
          <w:rFonts w:ascii="仿宋_GB2312" w:eastAsia="仿宋_GB2312" w:hAnsi="仿宋_GB2312" w:cs="仿宋_GB2312" w:hint="eastAsia"/>
        </w:rPr>
        <w:t>采购文件</w:t>
      </w:r>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8.采购文件构成</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8.1采购文件共六章，内容如下:</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采购公告</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第一章 供应商须知</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第二章 响应文件内容及格式</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第三章 货物需求</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第四章 磋商内容、磋商过程中可能实质性变动的内容</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第五章 评审办法</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第六章 政府采购合同条款及格式</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★8.2供应商应认真阅读采购文件所有的事项、格式、条款等。如供应商没有按照采购文件要求提交资料，或者响应文件没有对采购文件做出实质性响应，可能导致其响应文件被认定为无效响应。</w:t>
      </w:r>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9.采购文件的澄清与修改</w:t>
      </w:r>
    </w:p>
    <w:p w:rsidR="006E68F7" w:rsidRDefault="008256D2">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9.1</w:t>
      </w:r>
      <w:r>
        <w:rPr>
          <w:rFonts w:ascii="仿宋_GB2312" w:eastAsia="仿宋_GB2312" w:hAnsi="仿宋_GB2312" w:cs="仿宋_GB2312" w:hint="eastAsia"/>
          <w:szCs w:val="21"/>
          <w:shd w:val="clear" w:color="auto" w:fill="FFFFFF"/>
        </w:rPr>
        <w:t>采购人、采购代理机构可以对已发出的采购文件进行必要的澄清或者修改。澄清或者修改的内容可能影响响应文件编制的，应当在递交首次响应文件截止时间至少5日前，</w:t>
      </w:r>
      <w:r>
        <w:rPr>
          <w:rFonts w:ascii="仿宋_GB2312" w:eastAsia="仿宋_GB2312" w:hAnsi="仿宋_GB2312" w:cs="仿宋_GB2312" w:hint="eastAsia"/>
          <w:szCs w:val="21"/>
        </w:rPr>
        <w:t>在原公告发布媒体上发布变更公告</w:t>
      </w:r>
      <w:r>
        <w:rPr>
          <w:rFonts w:ascii="仿宋_GB2312" w:eastAsia="仿宋_GB2312" w:hAnsi="仿宋_GB2312" w:cs="仿宋_GB2312" w:hint="eastAsia"/>
          <w:szCs w:val="21"/>
          <w:shd w:val="clear" w:color="auto" w:fill="FFFFFF"/>
        </w:rPr>
        <w:t>，以书面形式通知所有接收采购文件的供应商，不足5日的，应当顺延首次递交响应文件截止时间。</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9.2澄清或者修改的内容为采购文件的组成部分，对所有采购文件的收受人具有约束力。供应商在收到上述通知后，应及时向采购代理机构回函确认。</w:t>
      </w:r>
    </w:p>
    <w:p w:rsidR="006E68F7" w:rsidRDefault="008256D2">
      <w:pPr>
        <w:pStyle w:val="2"/>
        <w:adjustRightInd w:val="0"/>
        <w:snapToGrid w:val="0"/>
        <w:spacing w:beforeLines="100" w:before="312" w:afterLines="50" w:after="156" w:line="360" w:lineRule="auto"/>
        <w:jc w:val="center"/>
        <w:rPr>
          <w:rFonts w:ascii="仿宋_GB2312" w:eastAsia="仿宋_GB2312" w:hAnsi="仿宋_GB2312" w:cs="仿宋_GB2312"/>
        </w:rPr>
      </w:pPr>
      <w:bookmarkStart w:id="29" w:name="_Toc533340142"/>
      <w:bookmarkStart w:id="30" w:name="_Toc4485621"/>
      <w:r>
        <w:rPr>
          <w:rFonts w:ascii="仿宋_GB2312" w:eastAsia="仿宋_GB2312" w:hAnsi="仿宋_GB2312" w:cs="仿宋_GB2312" w:hint="eastAsia"/>
        </w:rPr>
        <w:lastRenderedPageBreak/>
        <w:t>四 响应文件的编制</w:t>
      </w:r>
      <w:bookmarkEnd w:id="29"/>
      <w:bookmarkEnd w:id="30"/>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bCs/>
          <w:szCs w:val="21"/>
        </w:rPr>
        <w:t>10.</w:t>
      </w:r>
      <w:r>
        <w:rPr>
          <w:rFonts w:ascii="仿宋_GB2312" w:eastAsia="仿宋_GB2312" w:hAnsi="仿宋_GB2312" w:cs="仿宋_GB2312" w:hint="eastAsia"/>
          <w:b/>
          <w:szCs w:val="21"/>
        </w:rPr>
        <w:t>响应范围</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10.1项目有分包的，供应商可对采购文件其中某一个分包或几个分包进行响应。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★10.2供应商应当对所响应分包采购文件中“货物需求”所列的所有货物内容进行响应，如仅响应分包中某一部分内容，其该包响应文件将被认定为无效响应。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10.3如一个分包内包含多种产品的，采购人或采购代理机构将在供应商须知表10.3条中载明核心产品（非单一产品采购时，只能设一个核心产品），多家供应商提供的核心产品品牌相同的，按照第五章“评审办法”第4条“同一品牌产品”规定处理。</w:t>
      </w:r>
    </w:p>
    <w:p w:rsidR="006E68F7" w:rsidRDefault="008256D2">
      <w:pPr>
        <w:adjustRightInd w:val="0"/>
        <w:snapToGrid w:val="0"/>
        <w:spacing w:line="360" w:lineRule="auto"/>
        <w:rPr>
          <w:rStyle w:val="af"/>
        </w:rPr>
      </w:pPr>
      <w:r>
        <w:rPr>
          <w:rFonts w:ascii="仿宋_GB2312" w:eastAsia="仿宋_GB2312" w:hAnsi="仿宋_GB2312" w:cs="仿宋_GB2312" w:hint="eastAsia"/>
          <w:szCs w:val="21"/>
        </w:rPr>
        <w:t>10.4无论采购文件第三章 货物需求中是否要求，供应商所响应货物均应符合国家强制性标准。</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11.响应文件构成</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★11.1供应商应完整地按采购文件提供的响应文件格式及要求编写响应文件。响应文件应包括资格证明文件、符合性证明文件、其它材料三部分。具体详见第二章 响应文件内容及格式。</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11.2供应商应按采购文件提供的格式编写响应文件。采购文件提供标准格式的按标准格式填列，未提供标准格式的可自行拟定。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11.3样品或演示要求详见供应商须知表11.3条。</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★12.响应报价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12.1所有响应均</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12.1条中要求货币进行报价。供应商的响应报价应遵守《中华人民共和国价格法》。同时，根据《中华人民共和国政府采购法》第三条的规定，为保证公平竞争，如有货物主体部分的赠与行为，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12.2报价应为响应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12.3供应商应按采购文件要求在相关表格中标明响应货物及伴随服务的单价和总价，并由法定代表人（非法人组织的负责人）或其委托代理人签署。</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12.4供应商提交的最后报价,在合同履行过程中是固定不变的，不得以任何理由予以变更。任何包含价格调整要求的响应，其响应文件将被认定为无效响应。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12.5每种货物只能有一个响应报价。采购人不接受具有附加条件的报价。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12.6除非采购文件另有规定，报价原则上精确到小数点后两位。</w:t>
      </w:r>
    </w:p>
    <w:p w:rsidR="006E68F7" w:rsidRDefault="008256D2">
      <w:pPr>
        <w:adjustRightInd w:val="0"/>
        <w:snapToGrid w:val="0"/>
        <w:spacing w:line="360" w:lineRule="auto"/>
        <w:jc w:val="left"/>
        <w:rPr>
          <w:rFonts w:ascii="仿宋_GB2312" w:eastAsia="仿宋_GB2312" w:hAnsi="仿宋_GB2312" w:cs="仿宋_GB2312"/>
          <w:b/>
          <w:szCs w:val="21"/>
        </w:rPr>
      </w:pPr>
      <w:r>
        <w:rPr>
          <w:rFonts w:ascii="仿宋_GB2312" w:eastAsia="仿宋_GB2312" w:hAnsi="仿宋_GB2312" w:cs="仿宋_GB2312" w:hint="eastAsia"/>
          <w:b/>
          <w:szCs w:val="21"/>
        </w:rPr>
        <w:t>★13.磋商保证金</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13.1供应商应提交供应商须知表13.1条中规定的磋商保证金，并作为其响应文件的一部分。</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13.2磋商保证金缴纳人、采购文件领取人、提交响应文件登记人和供应商必须为同一组织</w:t>
      </w:r>
      <w:r>
        <w:rPr>
          <w:rFonts w:ascii="仿宋_GB2312" w:eastAsia="仿宋_GB2312" w:hAnsi="仿宋_GB2312" w:cs="仿宋_GB2312" w:hint="eastAsia"/>
          <w:szCs w:val="21"/>
        </w:rPr>
        <w:lastRenderedPageBreak/>
        <w:t>机构或联合体内不同成员单位，否则将视同未按采购文件规定交纳保证金。</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13.3供应</w:t>
      </w:r>
      <w:proofErr w:type="gramStart"/>
      <w:r>
        <w:rPr>
          <w:rFonts w:ascii="仿宋_GB2312" w:eastAsia="仿宋_GB2312" w:hAnsi="仿宋_GB2312" w:cs="仿宋_GB2312" w:hint="eastAsia"/>
          <w:szCs w:val="21"/>
        </w:rPr>
        <w:t>商存在</w:t>
      </w:r>
      <w:proofErr w:type="gramEnd"/>
      <w:r>
        <w:rPr>
          <w:rFonts w:ascii="仿宋_GB2312" w:eastAsia="仿宋_GB2312" w:hAnsi="仿宋_GB2312" w:cs="仿宋_GB2312" w:hint="eastAsia"/>
          <w:szCs w:val="21"/>
        </w:rPr>
        <w:t>下列情形的，磋商保证金不予退还:</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（1）供应商在提交响应文件截止时间后撤回响应文件的；</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（2）供应商在响应文件中提供虚假材料的；</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（3）成交后除因不可抗力或者采购文件认可的情形以外，不按本须知第36条的规定与采购人签订合同的；</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（4）成交后不按本须知第37条的规定提交履约保证金的;</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（5）成交后不按本须知第38条的规定缴纳采购代理服务费的;</w:t>
      </w:r>
    </w:p>
    <w:p w:rsidR="006E68F7" w:rsidRDefault="008256D2">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（6）采购文件规定的其他保证金不予退还情形或存在其他违法违规行为的。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13.4联合体参加采购活动的，可以由联合体中的一方或者共同</w:t>
      </w:r>
      <w:proofErr w:type="gramStart"/>
      <w:r>
        <w:rPr>
          <w:rFonts w:ascii="仿宋_GB2312" w:eastAsia="仿宋_GB2312" w:hAnsi="仿宋_GB2312" w:cs="仿宋_GB2312" w:hint="eastAsia"/>
          <w:szCs w:val="21"/>
        </w:rPr>
        <w:t>提交磋商</w:t>
      </w:r>
      <w:proofErr w:type="gramEnd"/>
      <w:r>
        <w:rPr>
          <w:rFonts w:ascii="仿宋_GB2312" w:eastAsia="仿宋_GB2312" w:hAnsi="仿宋_GB2312" w:cs="仿宋_GB2312" w:hint="eastAsia"/>
          <w:szCs w:val="21"/>
        </w:rPr>
        <w:t>保证金。以一方名义</w:t>
      </w:r>
      <w:proofErr w:type="gramStart"/>
      <w:r>
        <w:rPr>
          <w:rFonts w:ascii="仿宋_GB2312" w:eastAsia="仿宋_GB2312" w:hAnsi="仿宋_GB2312" w:cs="仿宋_GB2312" w:hint="eastAsia"/>
          <w:szCs w:val="21"/>
        </w:rPr>
        <w:t>提交磋商</w:t>
      </w:r>
      <w:proofErr w:type="gramEnd"/>
      <w:r>
        <w:rPr>
          <w:rFonts w:ascii="仿宋_GB2312" w:eastAsia="仿宋_GB2312" w:hAnsi="仿宋_GB2312" w:cs="仿宋_GB2312" w:hint="eastAsia"/>
          <w:szCs w:val="21"/>
        </w:rPr>
        <w:t>保证金的，对联合体各方均具有约束力。</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13.5磋商保证金的退还</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13.5.1成交供应商应在与采购人签订合同之日起5个工作日内，及时联系保证金收受机构办理磋商保证金退还手续。</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13.5.2未成交供应商的保证金将在成交通知书发出之日</w:t>
      </w:r>
      <w:proofErr w:type="gramStart"/>
      <w:r>
        <w:rPr>
          <w:rFonts w:ascii="仿宋_GB2312" w:eastAsia="仿宋_GB2312" w:hAnsi="仿宋_GB2312" w:cs="仿宋_GB2312" w:hint="eastAsia"/>
          <w:szCs w:val="21"/>
        </w:rPr>
        <w:t>暨成交</w:t>
      </w:r>
      <w:proofErr w:type="gramEnd"/>
      <w:r>
        <w:rPr>
          <w:rFonts w:ascii="仿宋_GB2312" w:eastAsia="仿宋_GB2312" w:hAnsi="仿宋_GB2312" w:cs="仿宋_GB2312" w:hint="eastAsia"/>
          <w:szCs w:val="21"/>
        </w:rPr>
        <w:t>结果公告公布之日起5个工作日内无息退还。供应商应及时联系保证金收受机构办理</w:t>
      </w:r>
      <w:proofErr w:type="gramStart"/>
      <w:r>
        <w:rPr>
          <w:rFonts w:ascii="仿宋_GB2312" w:eastAsia="仿宋_GB2312" w:hAnsi="仿宋_GB2312" w:cs="仿宋_GB2312" w:hint="eastAsia"/>
          <w:szCs w:val="21"/>
        </w:rPr>
        <w:t>退还磋商</w:t>
      </w:r>
      <w:proofErr w:type="gramEnd"/>
      <w:r>
        <w:rPr>
          <w:rFonts w:ascii="仿宋_GB2312" w:eastAsia="仿宋_GB2312" w:hAnsi="仿宋_GB2312" w:cs="仿宋_GB2312" w:hint="eastAsia"/>
          <w:szCs w:val="21"/>
        </w:rPr>
        <w:t>保证金手续。</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13.5.3供应商在递交响应文件截止时间前撤回已提交的响应文件的，供应商应自采购人或者采购代理机构收到供应商书面撤回通知之日起５个工作日内，及时联系保证金收受机构办理磋商保证金退还手续。</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13.5.4 政府采购担保函不予退回。</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 因供应商自身原因导致无法及时退还的，采购人或采购代理机构将不承担相应责任。</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★14.证明响应标的</w:t>
      </w:r>
      <w:proofErr w:type="gramStart"/>
      <w:r>
        <w:rPr>
          <w:rFonts w:ascii="仿宋_GB2312" w:eastAsia="仿宋_GB2312" w:hAnsi="仿宋_GB2312" w:cs="仿宋_GB2312" w:hint="eastAsia"/>
          <w:b/>
          <w:szCs w:val="21"/>
        </w:rPr>
        <w:t>的</w:t>
      </w:r>
      <w:proofErr w:type="gramEnd"/>
      <w:r>
        <w:rPr>
          <w:rFonts w:ascii="仿宋_GB2312" w:eastAsia="仿宋_GB2312" w:hAnsi="仿宋_GB2312" w:cs="仿宋_GB2312" w:hint="eastAsia"/>
          <w:b/>
          <w:szCs w:val="21"/>
        </w:rPr>
        <w:t>合格性和符合采购文件规定的技术文件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14.1供应商应提交证明文件，证明其响应内容符合采购文件规定。该证明文件是响应文件的一部分。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14.2上款所述的证明文件，可以是文字资料、图纸和数据，它包括：</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（1）货物主要技术指标和性能的详细说明；</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（2）货物从采购人开始使用至采购文件规定的保质期内正常、连续地使用所必须的备件和专用工具清单，包括备件和专用工具的货源及现行价格;</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（3）对照采购文件技术规格，逐条说明所提供货物及伴随的工程和服务已对采购文件的技术规格做出了实质性的响应，或申明与技术规格条文的偏差和例外。</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★15.响应有效期</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15.1响应</w:t>
      </w:r>
      <w:proofErr w:type="gramStart"/>
      <w:r>
        <w:rPr>
          <w:rFonts w:ascii="仿宋_GB2312" w:eastAsia="仿宋_GB2312" w:hAnsi="仿宋_GB2312" w:cs="仿宋_GB2312" w:hint="eastAsia"/>
          <w:szCs w:val="21"/>
        </w:rPr>
        <w:t>应</w:t>
      </w:r>
      <w:proofErr w:type="gramEnd"/>
      <w:r>
        <w:rPr>
          <w:rFonts w:ascii="仿宋_GB2312" w:eastAsia="仿宋_GB2312" w:hAnsi="仿宋_GB2312" w:cs="仿宋_GB2312" w:hint="eastAsia"/>
          <w:szCs w:val="21"/>
        </w:rPr>
        <w:t>在供应商须知表15.1条中规定的响应有效期内保持有效。响应有效期不满足要求的响应，其响应文件将被认定为无效响应。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15.2在特殊情况下，采购人或采购代理机构可根据实际情况，在原响应有效期截止之前，</w:t>
      </w:r>
      <w:r>
        <w:rPr>
          <w:rFonts w:ascii="仿宋_GB2312" w:eastAsia="仿宋_GB2312" w:hAnsi="仿宋_GB2312" w:cs="仿宋_GB2312" w:hint="eastAsia"/>
          <w:szCs w:val="21"/>
        </w:rPr>
        <w:lastRenderedPageBreak/>
        <w:t>要求供应商延长响应的有效期。接受该要求的供应商将不会被要求和允许修正其响应，且本须知中有关磋商保证金的要求须在延长的有效期内继续有效。供应商可以拒绝延长响应有效期的要求，其磋商保证金将及时无息退还。上述要求和答复都应以书面形式提交。</w:t>
      </w:r>
    </w:p>
    <w:p w:rsidR="006E68F7" w:rsidRDefault="008256D2">
      <w:pPr>
        <w:adjustRightInd w:val="0"/>
        <w:snapToGrid w:val="0"/>
        <w:spacing w:line="360" w:lineRule="auto"/>
        <w:rPr>
          <w:rFonts w:ascii="仿宋_GB2312" w:eastAsia="仿宋_GB2312" w:hAnsi="仿宋_GB2312" w:cs="仿宋_GB2312"/>
          <w:b/>
          <w:szCs w:val="21"/>
        </w:rPr>
      </w:pPr>
      <w:bookmarkStart w:id="31" w:name="_Toc533340143"/>
      <w:bookmarkStart w:id="32" w:name="_Toc4485622"/>
      <w:r>
        <w:rPr>
          <w:rFonts w:ascii="仿宋_GB2312" w:eastAsia="仿宋_GB2312" w:hAnsi="仿宋_GB2312" w:cs="仿宋_GB2312" w:hint="eastAsia"/>
          <w:b/>
          <w:szCs w:val="21"/>
        </w:rPr>
        <w:t>16.响应文件的签署及规定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16.1供应商应</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商须知表16.1款中的规定，准备和递交响应文件正本、副本和电子文档。</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★16.2每份响应文件封皮须清楚地标明“正本”或“副本”。若正本和副本不符，以正本为准。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16.3响应文件的正本需打印或用不褪色墨水书写，并由供应商的法定代表人（非法人组织负责人）或经其正式委托代理人按采购文件规定在响应文件上签字或盖章，并加盖单位印章。委托代理人须持有书面的“法定代表人（非法人组织负责人）授权委托书”，并将其附在响应文件中。如对响应文件进行了修改，则应由供应商的法定代表人（非法人组织负责人）或其委托代理人在每一修改处签字。响应文件的副本可采用正本的复印件。</w:t>
      </w:r>
    </w:p>
    <w:p w:rsidR="006E68F7" w:rsidRDefault="008256D2">
      <w:pPr>
        <w:pStyle w:val="2"/>
        <w:adjustRightInd w:val="0"/>
        <w:snapToGrid w:val="0"/>
        <w:spacing w:beforeLines="100" w:before="312" w:afterLines="50" w:after="156" w:line="360" w:lineRule="auto"/>
        <w:jc w:val="center"/>
        <w:rPr>
          <w:rFonts w:ascii="仿宋_GB2312" w:eastAsia="仿宋_GB2312" w:hAnsi="仿宋_GB2312" w:cs="仿宋_GB2312"/>
        </w:rPr>
      </w:pPr>
      <w:r>
        <w:rPr>
          <w:rFonts w:ascii="仿宋_GB2312" w:eastAsia="仿宋_GB2312" w:hAnsi="仿宋_GB2312" w:cs="仿宋_GB2312" w:hint="eastAsia"/>
        </w:rPr>
        <w:t>五 响应文件的递交</w:t>
      </w:r>
      <w:bookmarkEnd w:id="31"/>
      <w:bookmarkEnd w:id="32"/>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★17.响应文件的密封和标记</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17.1供应商应将响应文件密封，将正本和所有的副本、电子文档密封，并进行包封。</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17.2所有包装封皮上均应：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（1）注明项目名称、项目编号、包号、供应商名称。</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（2）在封口处加盖供应商单位公章。</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17.3如果供应商未按上述要求密封，其响应文件将被</w:t>
      </w:r>
      <w:r>
        <w:rPr>
          <w:rFonts w:ascii="仿宋_GB2312" w:eastAsia="仿宋_GB2312" w:hAnsi="仿宋_GB2312" w:cs="仿宋_GB2312" w:hint="eastAsia"/>
          <w:b/>
          <w:szCs w:val="21"/>
        </w:rPr>
        <w:t>拒绝接收</w:t>
      </w:r>
      <w:r>
        <w:rPr>
          <w:rFonts w:ascii="仿宋_GB2312" w:eastAsia="仿宋_GB2312" w:hAnsi="仿宋_GB2312" w:cs="仿宋_GB2312" w:hint="eastAsia"/>
          <w:szCs w:val="21"/>
        </w:rPr>
        <w:t>。</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★18.递交响应文件截止</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18.1供应商应在供应商须知表18.1条中规定的截止时间前，将响应文件递交到供应商须知表18.1条中规定的地点。</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18.2采购人和采购代理机构有权按本须知的规定，延迟递交响应文件截止时间。在此情况下，采购人、采购代理机构和供应商受递交响应文件截止时间制约的所有权利和义务均应延长至新的截止时间。</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★19.响应文件的接收、修改与撤回</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19.1在递交响应文件截止时间后送达的响应文件,采购人和采购代理机构将</w:t>
      </w:r>
      <w:r>
        <w:rPr>
          <w:rFonts w:ascii="仿宋_GB2312" w:eastAsia="仿宋_GB2312" w:hAnsi="仿宋_GB2312" w:cs="仿宋_GB2312" w:hint="eastAsia"/>
          <w:b/>
          <w:szCs w:val="21"/>
        </w:rPr>
        <w:t>拒绝接收。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19.2递交响应文件以后，如果供应商要进行修改或撤回响应文件，须提出书面申请并在提交响应文件截止时间前</w:t>
      </w:r>
      <w:proofErr w:type="gramStart"/>
      <w:r>
        <w:rPr>
          <w:rFonts w:ascii="仿宋_GB2312" w:eastAsia="仿宋_GB2312" w:hAnsi="仿宋_GB2312" w:cs="仿宋_GB2312" w:hint="eastAsia"/>
          <w:szCs w:val="21"/>
        </w:rPr>
        <w:t>送达磋商</w:t>
      </w:r>
      <w:proofErr w:type="gramEnd"/>
      <w:r>
        <w:rPr>
          <w:rFonts w:ascii="仿宋_GB2312" w:eastAsia="仿宋_GB2312" w:hAnsi="仿宋_GB2312" w:cs="仿宋_GB2312" w:hint="eastAsia"/>
          <w:szCs w:val="21"/>
        </w:rPr>
        <w:t>地点，供应商对响应文件的修改或撤回通知应按本须知规定编制、密封、标记。采购人和采购代理机构将予以接收，并视为响应文件的组成部分，否则，修改后的响应文件或撤回行为无效。</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19.3在提交响应文件截止时间之后，除需提交最后报价外，供应商不得对其响应文件做任何修改；</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19.4采购人和采购代理机构对所接收并进行磋商的响应文件概不退回。</w:t>
      </w:r>
    </w:p>
    <w:p w:rsidR="006E68F7" w:rsidRDefault="008256D2">
      <w:pPr>
        <w:pStyle w:val="2"/>
        <w:adjustRightInd w:val="0"/>
        <w:snapToGrid w:val="0"/>
        <w:spacing w:beforeLines="100" w:before="312" w:after="0" w:line="360" w:lineRule="auto"/>
        <w:jc w:val="center"/>
        <w:rPr>
          <w:rFonts w:ascii="仿宋_GB2312" w:eastAsia="仿宋_GB2312" w:hAnsi="仿宋_GB2312" w:cs="仿宋_GB2312"/>
        </w:rPr>
      </w:pPr>
      <w:bookmarkStart w:id="33" w:name="_Toc533340144"/>
      <w:bookmarkStart w:id="34" w:name="_Toc4485623"/>
      <w:r>
        <w:rPr>
          <w:rFonts w:ascii="仿宋_GB2312" w:eastAsia="仿宋_GB2312" w:hAnsi="仿宋_GB2312" w:cs="仿宋_GB2312" w:hint="eastAsia"/>
        </w:rPr>
        <w:t>六 磋商及评审</w:t>
      </w:r>
      <w:bookmarkEnd w:id="33"/>
      <w:bookmarkEnd w:id="34"/>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★20.磋商会议</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20.1采购人和采购代理机构将</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商须知表20.1条中规定的时间和地点组织磋商会议并邀请所有供应商代表参加。</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供应商不足3家的，不得继续磋商。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20.2由供应商或其推选的代表检查响应文件的密封情况，确认无误后进行记录。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20.3供应商代表对磋商会议过程有疑义，以及认为采购人、采购代理机构相关工作人员有需要回避的情形的，应当场提出询问或者回避申请。</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★21.组建磋商小组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21.1按照《政府采购竞争性磋商采购方式暂行办法》有关规定依法组建磋商小组，负责本项目评审工作。</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21.2磋商小组由采购人代表和评审专家共3人以上单数组成。达到公开招标数额的项目，磋商小组应该由5人以上单数组成。</w:t>
      </w:r>
      <w:r>
        <w:rPr>
          <w:rFonts w:ascii="仿宋_GB2312" w:eastAsia="仿宋_GB2312" w:hAnsi="仿宋_GB2312" w:cs="仿宋_GB2312" w:hint="eastAsia"/>
          <w:szCs w:val="21"/>
        </w:rPr>
        <w:t>本项目磋商小组组成详见供应商须知表21.2条。</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★22.资格审查</w:t>
      </w:r>
    </w:p>
    <w:p w:rsidR="006E68F7" w:rsidRDefault="008256D2">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rPr>
        <w:t>22.1磋商小组依据法律法规和采购文件中规定的内容，对供应商的资格（提交的资格证明材料）进行审查。未通过资格审查的供应商不能进入下一阶段评审；通过资格审查的供应商不足3家的</w:t>
      </w:r>
      <w:r>
        <w:rPr>
          <w:rFonts w:ascii="仿宋_GB2312" w:eastAsia="仿宋_GB2312" w:hAnsi="仿宋_GB2312" w:cs="仿宋_GB2312" w:hint="eastAsia"/>
          <w:szCs w:val="21"/>
          <w:shd w:val="clear" w:color="auto" w:fill="FFFFFF"/>
        </w:rPr>
        <w:t>，不得进入下一阶段评审，但本须知22.2条规定的情形除外。</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22.2采用竞争性磋商采购方式采购的政府购买服务项目（含政府和社会资本合作项目），在采购过程中通过资格审查的供应商（社会资本）只有2家的，竞争性磋商采购活动可以继续进行。</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22.3磋商小组将在资格性审查</w:t>
      </w:r>
      <w:r>
        <w:rPr>
          <w:rFonts w:ascii="仿宋_GB2312" w:eastAsia="仿宋_GB2312" w:hAnsi="仿宋_GB2312" w:cs="仿宋_GB2312" w:hint="eastAsia"/>
          <w:szCs w:val="21"/>
        </w:rPr>
        <w:t>期间内查询供应商的信用记录。供应</w:t>
      </w:r>
      <w:proofErr w:type="gramStart"/>
      <w:r>
        <w:rPr>
          <w:rFonts w:ascii="仿宋_GB2312" w:eastAsia="仿宋_GB2312" w:hAnsi="仿宋_GB2312" w:cs="仿宋_GB2312" w:hint="eastAsia"/>
          <w:szCs w:val="21"/>
        </w:rPr>
        <w:t>商存在</w:t>
      </w:r>
      <w:proofErr w:type="gramEnd"/>
      <w:r>
        <w:rPr>
          <w:rFonts w:ascii="仿宋_GB2312" w:eastAsia="仿宋_GB2312" w:hAnsi="仿宋_GB2312" w:cs="仿宋_GB2312" w:hint="eastAsia"/>
          <w:szCs w:val="21"/>
        </w:rPr>
        <w:t>不良信用记录的，其响应将被认定为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22.3.1</w:t>
      </w:r>
      <w:r>
        <w:rPr>
          <w:rFonts w:ascii="仿宋_GB2312" w:eastAsia="仿宋_GB2312" w:hAnsi="仿宋_GB2312" w:cs="仿宋_GB2312" w:hint="eastAsia"/>
          <w:szCs w:val="21"/>
        </w:rPr>
        <w:t>不良信用记录指：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rsidR="006E68F7" w:rsidRDefault="008256D2">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以</w:t>
      </w:r>
      <w:r>
        <w:rPr>
          <w:rFonts w:ascii="仿宋_GB2312" w:eastAsia="仿宋_GB2312" w:hAnsi="仿宋_GB2312" w:cs="仿宋_GB2312" w:hint="eastAsia"/>
          <w:szCs w:val="21"/>
          <w:shd w:val="clear" w:color="auto" w:fill="FFFFFF"/>
        </w:rPr>
        <w:t>联合体形</w:t>
      </w:r>
      <w:proofErr w:type="gramStart"/>
      <w:r>
        <w:rPr>
          <w:rFonts w:ascii="仿宋_GB2312" w:eastAsia="仿宋_GB2312" w:hAnsi="仿宋_GB2312" w:cs="仿宋_GB2312" w:hint="eastAsia"/>
          <w:szCs w:val="21"/>
          <w:shd w:val="clear" w:color="auto" w:fill="FFFFFF"/>
        </w:rPr>
        <w:t>式参加</w:t>
      </w:r>
      <w:proofErr w:type="gramEnd"/>
      <w:r>
        <w:rPr>
          <w:rFonts w:ascii="仿宋_GB2312" w:eastAsia="仿宋_GB2312" w:hAnsi="仿宋_GB2312" w:cs="仿宋_GB2312" w:hint="eastAsia"/>
          <w:szCs w:val="21"/>
          <w:shd w:val="clear" w:color="auto" w:fill="FFFFFF"/>
        </w:rPr>
        <w:t>政府采购活动的，联合体任何成员存在以上不良信用记录的，联合体响应文件将被认定为</w:t>
      </w:r>
      <w:r>
        <w:rPr>
          <w:rFonts w:ascii="仿宋_GB2312" w:eastAsia="仿宋_GB2312" w:hAnsi="仿宋_GB2312" w:cs="仿宋_GB2312" w:hint="eastAsia"/>
          <w:b/>
          <w:bCs/>
          <w:szCs w:val="21"/>
          <w:shd w:val="clear" w:color="auto" w:fill="FFFFFF"/>
        </w:rPr>
        <w:t>无效响应</w:t>
      </w:r>
      <w:r>
        <w:rPr>
          <w:rFonts w:ascii="仿宋_GB2312" w:eastAsia="仿宋_GB2312" w:hAnsi="仿宋_GB2312" w:cs="仿宋_GB2312" w:hint="eastAsia"/>
          <w:szCs w:val="21"/>
          <w:shd w:val="clear" w:color="auto" w:fill="FFFFFF"/>
        </w:rPr>
        <w:t>。</w:t>
      </w:r>
    </w:p>
    <w:p w:rsidR="006E68F7" w:rsidRDefault="008256D2">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22.3.2</w:t>
      </w:r>
      <w:r>
        <w:rPr>
          <w:rFonts w:ascii="仿宋_GB2312" w:eastAsia="仿宋_GB2312" w:hAnsi="仿宋_GB2312" w:cs="仿宋_GB2312" w:hint="eastAsia"/>
          <w:szCs w:val="21"/>
          <w:shd w:val="clear" w:color="auto" w:fill="FFFFFF"/>
        </w:rPr>
        <w:t>查询及记录方式：采购代理机构经办人将查询网页打印并存档备查。供应商不良信用记录以采购人或采购代理机构查询结果为准。</w:t>
      </w:r>
    </w:p>
    <w:p w:rsidR="006E68F7" w:rsidRDefault="008256D2">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lastRenderedPageBreak/>
        <w:t>在本采购文件规定的查询时间之后，网站信息发生的任何变更均不再作为评审依据。</w:t>
      </w:r>
    </w:p>
    <w:p w:rsidR="006E68F7" w:rsidRDefault="008256D2">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t>供应商在自行提供的与网站信息不一致的其他证明材料亦不作为资格审查依据。</w:t>
      </w:r>
    </w:p>
    <w:p w:rsidR="006E68F7" w:rsidRDefault="008256D2">
      <w:pPr>
        <w:adjustRightInd w:val="0"/>
        <w:snapToGrid w:val="0"/>
        <w:spacing w:line="360" w:lineRule="auto"/>
        <w:rPr>
          <w:rFonts w:ascii="仿宋_GB2312" w:eastAsia="仿宋_GB2312" w:hAnsi="仿宋_GB2312" w:cs="仿宋_GB2312"/>
          <w:b/>
          <w:szCs w:val="21"/>
          <w:shd w:val="clear" w:color="auto" w:fill="FFFFFF"/>
        </w:rPr>
      </w:pPr>
      <w:r>
        <w:rPr>
          <w:rFonts w:ascii="仿宋_GB2312" w:eastAsia="仿宋_GB2312" w:hAnsi="仿宋_GB2312" w:cs="仿宋_GB2312" w:hint="eastAsia"/>
          <w:b/>
          <w:szCs w:val="21"/>
        </w:rPr>
        <w:t>★</w:t>
      </w:r>
      <w:r>
        <w:rPr>
          <w:rFonts w:ascii="仿宋_GB2312" w:eastAsia="仿宋_GB2312" w:hAnsi="仿宋_GB2312" w:cs="仿宋_GB2312" w:hint="eastAsia"/>
          <w:b/>
          <w:szCs w:val="21"/>
          <w:shd w:val="clear" w:color="auto" w:fill="FFFFFF"/>
        </w:rPr>
        <w:t>23.符合性审查</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23.1</w:t>
      </w:r>
      <w:r>
        <w:rPr>
          <w:rFonts w:ascii="仿宋_GB2312" w:eastAsia="仿宋_GB2312" w:hAnsi="仿宋_GB2312" w:cs="仿宋_GB2312" w:hint="eastAsia"/>
          <w:szCs w:val="21"/>
          <w:shd w:val="clear" w:color="auto" w:fill="FFFFFF"/>
        </w:rPr>
        <w:t>符合性审查是指依据采购文件的规定，从响应文件的有效性和完整性对采购文件的响应程度进行审查，以确定是否对采购文件的实质性要求做出响应。</w:t>
      </w:r>
      <w:r>
        <w:rPr>
          <w:rFonts w:ascii="仿宋_GB2312" w:eastAsia="仿宋_GB2312" w:hAnsi="仿宋_GB2312" w:cs="仿宋_GB2312" w:hint="eastAsia"/>
          <w:szCs w:val="21"/>
        </w:rPr>
        <w:t>供应商应按照第二章《响应文件内容及格式》中的相应要求，提交符合性证明材料。未通过符合性审查的供应商不能进入下一阶段评审，其响应将被认定为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；通过符合性审查的供应商数量不足3家的，不得作进一步的比较和评价，</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25.响应文件的澄清</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w:t>
      </w:r>
      <w:r>
        <w:rPr>
          <w:rFonts w:ascii="仿宋_GB2312" w:eastAsia="仿宋_GB2312" w:hAnsi="仿宋_GB2312" w:cs="仿宋_GB2312" w:hint="eastAsia"/>
          <w:szCs w:val="21"/>
          <w:shd w:val="clear" w:color="auto" w:fill="FFFFFF"/>
        </w:rPr>
        <w:t>在磋商期间，磋商小组可以书面要求供应商对其响应文件中含义不明确、同类问题表述不一致或者有明显文字和计算错误的内容</w:t>
      </w:r>
      <w:r>
        <w:rPr>
          <w:rFonts w:ascii="仿宋_GB2312" w:eastAsia="仿宋_GB2312" w:hAnsi="仿宋_GB2312" w:cs="仿宋_GB2312" w:hint="eastAsia"/>
          <w:szCs w:val="21"/>
        </w:rPr>
        <w:t>作必要的澄清、说明或补正。供应商的澄清、说明或补正应在磋商小组规定的时间内以书面方式进行，并不得超出响应文件范围或者改变响应文件的实质性内容。供应商拒不进行澄清、说明、补正的，或者不能在规定时间内</w:t>
      </w:r>
      <w:proofErr w:type="gramStart"/>
      <w:r>
        <w:rPr>
          <w:rFonts w:ascii="仿宋_GB2312" w:eastAsia="仿宋_GB2312" w:hAnsi="仿宋_GB2312" w:cs="仿宋_GB2312" w:hint="eastAsia"/>
          <w:szCs w:val="21"/>
        </w:rPr>
        <w:t>作出</w:t>
      </w:r>
      <w:proofErr w:type="gramEnd"/>
      <w:r>
        <w:rPr>
          <w:rFonts w:ascii="仿宋_GB2312" w:eastAsia="仿宋_GB2312" w:hAnsi="仿宋_GB2312" w:cs="仿宋_GB2312" w:hint="eastAsia"/>
          <w:szCs w:val="21"/>
        </w:rPr>
        <w:t>书面澄清、说明、补正的，其响应文件将被作为无效响应处理。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25.1.1供应商的澄清、说明或者补正应当由法定代表人（或非法人组织负责人）或其授权代表签字或者加盖公章。供应商为自然人的，应当由本人签字并附身份证明。</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25.1.2供应商的澄清、说明或补正将作为响应文件的一部分。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25.2响应文件报价出现前后不一致的，按照下列规定修正：</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（1）响应文件中报价一览表内容与响应文件中相应内容不一致的，以报价一览表为准；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（2）大写金额和小写金额不一致的，以大写金额为准；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（3）单价金额小数点或者百分比有明显错位的，以报价一览表的总价为准，并修改单价；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（4）总价金额与按单价汇总金额不一致的，以单价金额计算结果为准。</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同时出现两种以上不一致的，按照前款规定的顺序修正。修正后的报价</w:t>
      </w:r>
      <w:proofErr w:type="gramStart"/>
      <w:r>
        <w:rPr>
          <w:rFonts w:ascii="仿宋_GB2312" w:eastAsia="仿宋_GB2312" w:hAnsi="仿宋_GB2312" w:cs="仿宋_GB2312" w:hint="eastAsia"/>
          <w:szCs w:val="21"/>
        </w:rPr>
        <w:t>经供应</w:t>
      </w:r>
      <w:proofErr w:type="gramEnd"/>
      <w:r>
        <w:rPr>
          <w:rFonts w:ascii="仿宋_GB2312" w:eastAsia="仿宋_GB2312" w:hAnsi="仿宋_GB2312" w:cs="仿宋_GB2312" w:hint="eastAsia"/>
          <w:szCs w:val="21"/>
        </w:rPr>
        <w:t>商确认后产生约束力，供应商不确认的，其响应文件将被认定为无效响应。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25.3</w:t>
      </w:r>
      <w:r>
        <w:rPr>
          <w:rFonts w:ascii="仿宋_GB2312" w:eastAsia="仿宋_GB2312" w:hAnsi="仿宋_GB2312" w:cs="仿宋_GB2312" w:hint="eastAsia"/>
          <w:bCs/>
          <w:szCs w:val="21"/>
        </w:rPr>
        <w:t>磋商小组认为</w:t>
      </w:r>
      <w:r>
        <w:rPr>
          <w:rFonts w:ascii="仿宋_GB2312" w:eastAsia="仿宋_GB2312" w:hAnsi="仿宋_GB2312" w:cs="仿宋_GB2312" w:hint="eastAsia"/>
          <w:szCs w:val="21"/>
        </w:rPr>
        <w:t>供应商的最后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提交 证明材料的合理时间按第五章 评审办法规定执行。</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★26.磋商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26.1磋商小组将集中根据采购文件规定的程序、评定成交的标准等事项与实质性响应采购文件要求的供应商分别进行磋商。在磋商中，磋商的任何一方不得透露与磋商有关的其他供应商的技术资料、价格和其他信息。</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26.2在磋商过程中，磋商小组可以根据采购文件和磋商情况，</w:t>
      </w:r>
      <w:r>
        <w:rPr>
          <w:rFonts w:ascii="仿宋_GB2312" w:eastAsia="仿宋_GB2312" w:hAnsi="仿宋_GB2312" w:cs="仿宋_GB2312" w:hint="eastAsia"/>
          <w:b/>
          <w:szCs w:val="21"/>
        </w:rPr>
        <w:t>经采购人代表确认后</w:t>
      </w:r>
      <w:r>
        <w:rPr>
          <w:rFonts w:ascii="仿宋_GB2312" w:eastAsia="仿宋_GB2312" w:hAnsi="仿宋_GB2312" w:cs="仿宋_GB2312" w:hint="eastAsia"/>
          <w:szCs w:val="21"/>
        </w:rPr>
        <w:t>变动采购需求中的技术、服务要求以及合同草案条例等实质性内容。</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26.3对采购文件</w:t>
      </w:r>
      <w:proofErr w:type="gramStart"/>
      <w:r>
        <w:rPr>
          <w:rFonts w:ascii="仿宋_GB2312" w:eastAsia="仿宋_GB2312" w:hAnsi="仿宋_GB2312" w:cs="仿宋_GB2312" w:hint="eastAsia"/>
          <w:szCs w:val="21"/>
        </w:rPr>
        <w:t>作出</w:t>
      </w:r>
      <w:proofErr w:type="gramEnd"/>
      <w:r>
        <w:rPr>
          <w:rFonts w:ascii="仿宋_GB2312" w:eastAsia="仿宋_GB2312" w:hAnsi="仿宋_GB2312" w:cs="仿宋_GB2312" w:hint="eastAsia"/>
          <w:szCs w:val="21"/>
        </w:rPr>
        <w:t>实质性变动是采购文件的有效组成部分，磋商小组将以书面形式同时通知所有参加磋商的供应商。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26.4供应商应当按照采购文件的变动情况和磋商小组的要求重新提交响应文件，并由其法定代表人或授权代表签字或者加盖公章。由授权代表签字的，应当附法定代表人（或非法人组织负责人）授权书。供应商为自然人的，应当由本人签字并附身份证明。</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★27.最后报价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27.1磋商结束后，磋商小组将要求所有实质性响应的供应商在规定时间内提交最后报价，且提交最后报价的供应商不少于3家，本须知第27.2条规定的情形除外。</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27.2采用竞争性磋商方式开展采购的“市场竞争不充分的科研项目，以及需要扶持的科技成果转化项目”，提交最后报价的供应商可以为2家。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27.3最后报价是供应商响应文件的有效组成部分。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27.4已提交响应文件的供应商，在提交最后报价之前，可以根据磋商情况退出磋商，退出磋商</w:t>
      </w:r>
      <w:proofErr w:type="gramStart"/>
      <w:r>
        <w:rPr>
          <w:rFonts w:ascii="仿宋_GB2312" w:eastAsia="仿宋_GB2312" w:hAnsi="仿宋_GB2312" w:cs="仿宋_GB2312" w:hint="eastAsia"/>
          <w:szCs w:val="21"/>
        </w:rPr>
        <w:t>不</w:t>
      </w:r>
      <w:proofErr w:type="gramEnd"/>
      <w:r>
        <w:rPr>
          <w:rFonts w:ascii="仿宋_GB2312" w:eastAsia="仿宋_GB2312" w:hAnsi="仿宋_GB2312" w:cs="仿宋_GB2312" w:hint="eastAsia"/>
          <w:szCs w:val="21"/>
        </w:rPr>
        <w:t>视为撤回响应文件，</w:t>
      </w:r>
      <w:proofErr w:type="gramStart"/>
      <w:r>
        <w:rPr>
          <w:rFonts w:ascii="仿宋_GB2312" w:eastAsia="仿宋_GB2312" w:hAnsi="仿宋_GB2312" w:cs="仿宋_GB2312" w:hint="eastAsia"/>
          <w:szCs w:val="21"/>
        </w:rPr>
        <w:t>退出磋商</w:t>
      </w:r>
      <w:proofErr w:type="gramEnd"/>
      <w:r>
        <w:rPr>
          <w:rFonts w:ascii="仿宋_GB2312" w:eastAsia="仿宋_GB2312" w:hAnsi="仿宋_GB2312" w:cs="仿宋_GB2312" w:hint="eastAsia"/>
          <w:szCs w:val="21"/>
        </w:rPr>
        <w:t>不影响</w:t>
      </w:r>
      <w:proofErr w:type="gramStart"/>
      <w:r>
        <w:rPr>
          <w:rFonts w:ascii="仿宋_GB2312" w:eastAsia="仿宋_GB2312" w:hAnsi="仿宋_GB2312" w:cs="仿宋_GB2312" w:hint="eastAsia"/>
          <w:szCs w:val="21"/>
        </w:rPr>
        <w:t>退出磋商</w:t>
      </w:r>
      <w:proofErr w:type="gramEnd"/>
      <w:r>
        <w:rPr>
          <w:rFonts w:ascii="仿宋_GB2312" w:eastAsia="仿宋_GB2312" w:hAnsi="仿宋_GB2312" w:cs="仿宋_GB2312" w:hint="eastAsia"/>
          <w:szCs w:val="21"/>
        </w:rPr>
        <w:t>的供应商对已经递交的响应文件承担法律、法规和采购文件中规定的相应责任。采购人,采购代理机构应当退还</w:t>
      </w:r>
      <w:proofErr w:type="gramStart"/>
      <w:r>
        <w:rPr>
          <w:rFonts w:ascii="仿宋_GB2312" w:eastAsia="仿宋_GB2312" w:hAnsi="仿宋_GB2312" w:cs="仿宋_GB2312" w:hint="eastAsia"/>
          <w:szCs w:val="21"/>
        </w:rPr>
        <w:t>退出磋商</w:t>
      </w:r>
      <w:proofErr w:type="gramEnd"/>
      <w:r>
        <w:rPr>
          <w:rFonts w:ascii="仿宋_GB2312" w:eastAsia="仿宋_GB2312" w:hAnsi="仿宋_GB2312" w:cs="仿宋_GB2312" w:hint="eastAsia"/>
          <w:szCs w:val="21"/>
        </w:rPr>
        <w:t>的供应商的保证金。</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★28.响应无效</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28.1在比较与评价之前，根据本须知的规定，磋商小组将审查每份响应文件是否实质上响应了采购文件的要求。</w:t>
      </w:r>
    </w:p>
    <w:p w:rsidR="006E68F7" w:rsidRDefault="008256D2">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实质性要求是指采购文件中带有★号标识内容（包括本级及其下级编号中所有内容）等文字说明的要求。</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对采购文件的实质性要求进行响应是指与采购文件中带有★号标识内容的文字说明、条款、条件和规格等要求相符。</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如果响应文件没有对采购文件的实质性要求进行响应，将作为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处理，供应商不得再对响应文件进行任何修正从而使其响应成为实质上响应。</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磋商小组决定是否实质性响应只根据采购文件要求、响应文件内容及财政主管部门指定媒体发布的相关信息。</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28.2 如发现下列情况之一的，其响应文件将被认定为无效响应：</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（1）未按采购文件的规定</w:t>
      </w:r>
      <w:proofErr w:type="gramStart"/>
      <w:r>
        <w:rPr>
          <w:rFonts w:ascii="仿宋_GB2312" w:eastAsia="仿宋_GB2312" w:hAnsi="仿宋_GB2312" w:cs="仿宋_GB2312" w:hint="eastAsia"/>
          <w:szCs w:val="21"/>
        </w:rPr>
        <w:t>提交磋商</w:t>
      </w:r>
      <w:proofErr w:type="gramEnd"/>
      <w:r>
        <w:rPr>
          <w:rFonts w:ascii="仿宋_GB2312" w:eastAsia="仿宋_GB2312" w:hAnsi="仿宋_GB2312" w:cs="仿宋_GB2312" w:hint="eastAsia"/>
          <w:szCs w:val="21"/>
        </w:rPr>
        <w:t>保证金的；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（2）未按照采购文件规定要求签署、盖章的；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（3）供应商的报价超过了采购文件中规定的预算金额或者最高限价的；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（4）不具备采购文件中规定的资格要求的；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（5）不符合法律、法规和采购文件中规定的实质性要求的。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（6）磋商小组认为供应商的报价明显低于其他通过符合性审查供应商的报价，有可能影响履约的，且供应商未按照规定证明其报价合理性的；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（7）响应文件含有采购人不能接受的附加条件的；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（8）属于法律、法规和采购文件中规定的其他无效响应情形的。</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29.比较与评价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29.1</w:t>
      </w:r>
      <w:proofErr w:type="gramStart"/>
      <w:r>
        <w:rPr>
          <w:rFonts w:ascii="仿宋_GB2312" w:eastAsia="仿宋_GB2312" w:hAnsi="仿宋_GB2312" w:cs="仿宋_GB2312" w:hint="eastAsia"/>
          <w:szCs w:val="21"/>
        </w:rPr>
        <w:t>经符合</w:t>
      </w:r>
      <w:proofErr w:type="gramEnd"/>
      <w:r>
        <w:rPr>
          <w:rFonts w:ascii="仿宋_GB2312" w:eastAsia="仿宋_GB2312" w:hAnsi="仿宋_GB2312" w:cs="仿宋_GB2312" w:hint="eastAsia"/>
          <w:szCs w:val="21"/>
        </w:rPr>
        <w:t>性审查合格的响应文件，磋商小组将根据采购文件确定的评审办法，对其技术部分和商务部分作进一步的比较和评价。</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29.2 评审严格按照采购文件的要求和条件进行。按照供应商须知表29.2条规定的综合评分法进行评审，详细评审标准见采购文件第五章 评审方法。</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综合评分法，是指响应文件满足采购文件全部实质性要求且按评审因素的量化指标评审得分最高的供应商为成交候选供应商的评审方法。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29.3 根据《政府采购促进中小企业发展暂行办法》（财库[2011]181号）、《财政部 司法部关于政府采购支持监狱企业发展有关问题的通知》（财库〔2014〕68 号）和《三部门联合发布关于促进残疾人就业政府采购政策的通知》（财库〔2017〕141 号）的规定，对于非专门面向中小企业的项目，在满足价格扣除条件且在响应文件中提交了《中小企业声明函》等相关材料或省级以上监狱管理局、戒毒管理局（含新疆生产建设兵团）出具的属于监狱企业的证明文件的供应商，其最后报价扣除 6-10%后参与评审。具体详见第五章 评审办法。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29.4依据财政部、发展改革委、生态环境部等部门发布的品目清单和国家确定的认证机构出具的、处于有效期之内的节能产品、环境标志产品认证证书实施政府优先采购。具体优先采购办法详见第五章 评审办法。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29.5依据财政部 国务院扶贫办《关于运用政府采购政策支持脱贫攻坚的通知》（财库〔2019〕27 号）的规定，对于非专门面向贫困地区采购农副产品的项目，在满足价格扣除条件且在响应文件提交了《贫困地区农副产品声明函》的供应商，对其最后报价扣除后参与评审。对具体办法详见第五章 评审办法。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29.6根据财政部、辽宁省财政厅相关规定，对于列入《辽宁省创新产品和服务目录》内的产品、服务实施政府优先采购，具体优先采购办法详见第五章 评审办法。</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★30.终止本次磋商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出现下列情形之一的，采购人或采购代理机构应当终止本次竞争性磋商。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（1）因情况变化，不再符合规定的竞争性磋商采购方式适用情形的；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（2）出现影响采购公正的违法、违规行为的；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（3）除本须知27.2条规定的情形外，在采购过程中符合要求的供应商或者报价未超过采购预算或最高限价的供应商不足3家的。</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（4）因重大变故，采购任务取消的。</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31.成交候选供应商的确定原则及标准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31.1除第34条规定外，磋商结束后，除了算数修正和落实政府采购政策需进行的价格扣除外，不对供应商的响应价格进行任何调整。评审结果按照得分由高至低的顺序排序。具体处</w:t>
      </w:r>
      <w:r>
        <w:rPr>
          <w:rFonts w:ascii="仿宋_GB2312" w:eastAsia="仿宋_GB2312" w:hAnsi="仿宋_GB2312" w:cs="仿宋_GB2312" w:hint="eastAsia"/>
          <w:szCs w:val="21"/>
        </w:rPr>
        <w:lastRenderedPageBreak/>
        <w:t>理办法详见 第五章 评审方法。</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31.2磋商小组将</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商须知表31.2条中规定的数量推荐成交候选供应商。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31.3因推荐成交候选供应商名单产生其他问题，由磋商小组集体研究处理。</w:t>
      </w:r>
    </w:p>
    <w:p w:rsidR="006E68F7" w:rsidRDefault="008256D2">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★32.保密原则</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32.1评审将在严格保密的情况下进行。</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32.2有关人员应当遵守评审工作纪律，不得泄露评审文件、评审情况和评审过程中获悉的国家秘密、商业秘密。</w:t>
      </w:r>
    </w:p>
    <w:p w:rsidR="006E68F7" w:rsidRDefault="008256D2">
      <w:pPr>
        <w:pStyle w:val="2"/>
        <w:adjustRightInd w:val="0"/>
        <w:snapToGrid w:val="0"/>
        <w:spacing w:beforeLines="50" w:before="156" w:after="0" w:line="360" w:lineRule="auto"/>
        <w:jc w:val="center"/>
        <w:rPr>
          <w:rFonts w:ascii="仿宋_GB2312" w:eastAsia="仿宋_GB2312" w:hAnsi="仿宋_GB2312" w:cs="仿宋_GB2312"/>
        </w:rPr>
      </w:pPr>
      <w:bookmarkStart w:id="35" w:name="_Toc533340145"/>
      <w:bookmarkStart w:id="36" w:name="_Toc4485624"/>
      <w:r>
        <w:rPr>
          <w:rFonts w:ascii="仿宋_GB2312" w:eastAsia="仿宋_GB2312" w:hAnsi="仿宋_GB2312" w:cs="仿宋_GB2312" w:hint="eastAsia"/>
        </w:rPr>
        <w:t>七 确定成交</w:t>
      </w:r>
      <w:bookmarkEnd w:id="35"/>
      <w:bookmarkEnd w:id="36"/>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33.确定成交供应商</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采购人在收到评审报告5个工作日内,从评审报告提出的成交候选供应商中,根据质量和服务均能满足采购文件实质性响应要求且综合得分最高的原则确定成交供应商,也可以书面</w:t>
      </w:r>
      <w:proofErr w:type="gramStart"/>
      <w:r>
        <w:rPr>
          <w:rFonts w:ascii="仿宋_GB2312" w:eastAsia="仿宋_GB2312" w:hAnsi="仿宋_GB2312" w:cs="仿宋_GB2312" w:hint="eastAsia"/>
          <w:szCs w:val="21"/>
        </w:rPr>
        <w:t>授权磋商</w:t>
      </w:r>
      <w:proofErr w:type="gramEnd"/>
      <w:r>
        <w:rPr>
          <w:rFonts w:ascii="仿宋_GB2312" w:eastAsia="仿宋_GB2312" w:hAnsi="仿宋_GB2312" w:cs="仿宋_GB2312" w:hint="eastAsia"/>
          <w:szCs w:val="21"/>
        </w:rPr>
        <w:t>小组直接确定成交供应商。本项目成交供应商确定方式详见供应商须知表33条。</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★34.采购任务取消</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因重大变故采购任务取消时，采购人有权拒绝任何供应商成交，且对受影响的供应商不承担任何责任。</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35.成交通知书</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35.1采购人或者采购代理机构应当在成交供应商确定之日起2个工作日内，在辽宁省政府采购网及其地方分网媒体上公告成交结果，同时向成交供应商发出成交通知书。</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35.2成交通知书是合同的组成部分。</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★36.签订合同</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36.1 成交供应商应当自发出成交通知书之日起 30 日内，按照采购文件确定的合同文本以及采购标的、规格型号、采购金额、采购数量、技术和服务要求等事项签订政府采购合同。</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36.2除不可抗力等因素外，成交通知书发出后，采购人改变成交结果，或者成交供应</w:t>
      </w:r>
      <w:proofErr w:type="gramStart"/>
      <w:r>
        <w:rPr>
          <w:rFonts w:ascii="仿宋_GB2312" w:eastAsia="仿宋_GB2312" w:hAnsi="仿宋_GB2312" w:cs="仿宋_GB2312" w:hint="eastAsia"/>
          <w:szCs w:val="21"/>
        </w:rPr>
        <w:t>商拒绝</w:t>
      </w:r>
      <w:proofErr w:type="gramEnd"/>
      <w:r>
        <w:rPr>
          <w:rFonts w:ascii="仿宋_GB2312" w:eastAsia="仿宋_GB2312" w:hAnsi="仿宋_GB2312" w:cs="仿宋_GB2312" w:hint="eastAsia"/>
          <w:szCs w:val="21"/>
        </w:rPr>
        <w:t>签订政府采购合同的，应当承担相应的法律责任。</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rsidR="006E68F7" w:rsidRDefault="008256D2">
      <w:pPr>
        <w:adjustRightInd w:val="0"/>
        <w:snapToGrid w:val="0"/>
        <w:spacing w:line="360" w:lineRule="auto"/>
        <w:rPr>
          <w:rFonts w:ascii="仿宋_GB2312" w:eastAsia="仿宋_GB2312" w:hAnsi="仿宋_GB2312" w:cs="仿宋_GB2312"/>
          <w:kern w:val="0"/>
          <w:sz w:val="22"/>
        </w:rPr>
      </w:pPr>
      <w:r>
        <w:rPr>
          <w:rFonts w:ascii="仿宋_GB2312" w:eastAsia="仿宋_GB2312" w:hAnsi="仿宋_GB2312" w:cs="仿宋_GB2312" w:hint="eastAsia"/>
          <w:szCs w:val="21"/>
        </w:rPr>
        <w:t>36.4 成交供应</w:t>
      </w:r>
      <w:proofErr w:type="gramStart"/>
      <w:r>
        <w:rPr>
          <w:rFonts w:ascii="仿宋_GB2312" w:eastAsia="仿宋_GB2312" w:hAnsi="仿宋_GB2312" w:cs="仿宋_GB2312" w:hint="eastAsia"/>
          <w:szCs w:val="21"/>
        </w:rPr>
        <w:t>商拒绝</w:t>
      </w:r>
      <w:proofErr w:type="gramEnd"/>
      <w:r>
        <w:rPr>
          <w:rFonts w:ascii="仿宋_GB2312" w:eastAsia="仿宋_GB2312" w:hAnsi="仿宋_GB2312" w:cs="仿宋_GB2312" w:hint="eastAsia"/>
          <w:szCs w:val="21"/>
        </w:rPr>
        <w:t>与采购人签订合同的，采购人可以按照评审报告推荐的成交候选供应商名单排序，确定下一成交候选供应商为成交供应商，也可以重新开展政府采购活动。拒绝签订政府采购合同的成交供应商不得参加对该项目重新开展的采购活动</w:t>
      </w:r>
      <w:r>
        <w:rPr>
          <w:rFonts w:ascii="仿宋_GB2312" w:eastAsia="仿宋_GB2312" w:hAnsi="仿宋_GB2312" w:cs="仿宋_GB2312" w:hint="eastAsia"/>
          <w:kern w:val="0"/>
          <w:sz w:val="22"/>
        </w:rPr>
        <w:t>。</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★37.履约保证金</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37.1成交供应商应按照供应商须知表37.1条规定向采购人缴纳履约保证金。</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37.2如果成交供应商没有按照上述履约保证金的规定执行，将视为拒绝签订合同并放弃成交资格，成交供应商的磋商保证金将不予退还。在此情况下，采购人可确定下一成交候选供应商为成交供应商，也可以重新开展采购活动。</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★38.采购代理服务费</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成交供应商须按照供应商须知表38条规定，向采购代理机构支付采购代理服务费。</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39.廉洁自律规定</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39.1采购代理机构工作人员不得以不正当手段获取政府采购代理业务，不得与采购人、供应商恶意串通操纵政府采购活动。</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39.2采购代理机构工作人员不得接受采购人或者供应商组织的宴请、旅游、娱乐，不得收受礼品、现金、有价证券等。</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40.人员回避</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供应商认为采购人及其相关人员有法律法规所列与其</w:t>
      </w:r>
      <w:proofErr w:type="gramStart"/>
      <w:r>
        <w:rPr>
          <w:rFonts w:ascii="仿宋_GB2312" w:eastAsia="仿宋_GB2312" w:hAnsi="仿宋_GB2312" w:cs="仿宋_GB2312" w:hint="eastAsia"/>
          <w:szCs w:val="21"/>
        </w:rPr>
        <w:t>他供应</w:t>
      </w:r>
      <w:proofErr w:type="gramEnd"/>
      <w:r>
        <w:rPr>
          <w:rFonts w:ascii="仿宋_GB2312" w:eastAsia="仿宋_GB2312" w:hAnsi="仿宋_GB2312" w:cs="仿宋_GB2312" w:hint="eastAsia"/>
          <w:szCs w:val="21"/>
        </w:rPr>
        <w:t>商有利害关系的，可以向采购人或采购代理机构书面提出回避申请，并说明理由。</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41.质疑与接收</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41.1供应商认为采购文件、采购过程和成交结果使自己的权益受到损害的，可以根据《中华人民共和国政府采购法》、《中华人民共和国政府采购法实施条例》、《政府采购竞争性磋商采购方式暂行办法》和《政府采购质疑和投诉办法》的有关规定，依法向采购人或其委托的采购代理机构提出质疑。</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41.2质疑供应商应按照财政部门制定的《政府采购质疑函范本》格式（详见辽宁政府采购网）和《政府采购质疑和投诉办法》的要求，在法定质疑期内以纸质形式提出质疑，针对同一采购程序环节的质疑应一次性提出。</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超出法定质疑期的、重复提出的、分次提出的或内容、形式不符合《政府采购质疑和投诉办法》的，质疑供应商将依法承担不利后果。</w:t>
      </w:r>
    </w:p>
    <w:p w:rsidR="006E68F7" w:rsidRDefault="008256D2">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41.3采购代理机构质疑函接收部门、联系电话和通讯地址, </w:t>
      </w:r>
      <w:proofErr w:type="gramStart"/>
      <w:r>
        <w:rPr>
          <w:rFonts w:ascii="仿宋_GB2312" w:eastAsia="仿宋_GB2312" w:hAnsi="仿宋_GB2312" w:cs="仿宋_GB2312" w:hint="eastAsia"/>
          <w:szCs w:val="21"/>
        </w:rPr>
        <w:t>见供应</w:t>
      </w:r>
      <w:proofErr w:type="gramEnd"/>
      <w:r>
        <w:rPr>
          <w:rFonts w:ascii="仿宋_GB2312" w:eastAsia="仿宋_GB2312" w:hAnsi="仿宋_GB2312" w:cs="仿宋_GB2312" w:hint="eastAsia"/>
          <w:szCs w:val="21"/>
        </w:rPr>
        <w:t>商须知表41.3条。</w:t>
      </w:r>
    </w:p>
    <w:p w:rsidR="006E68F7" w:rsidRDefault="008256D2">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42.履约验收</w:t>
      </w:r>
    </w:p>
    <w:p w:rsidR="006E68F7" w:rsidRDefault="008256D2">
      <w:pPr>
        <w:adjustRightInd w:val="0"/>
        <w:snapToGrid w:val="0"/>
        <w:spacing w:line="360" w:lineRule="auto"/>
        <w:ind w:firstLine="420"/>
        <w:rPr>
          <w:rFonts w:ascii="仿宋_GB2312" w:eastAsia="仿宋_GB2312" w:hAnsi="仿宋_GB2312" w:cs="仿宋_GB2312"/>
          <w:szCs w:val="21"/>
        </w:rPr>
      </w:pPr>
      <w:r>
        <w:rPr>
          <w:rFonts w:ascii="仿宋_GB2312" w:eastAsia="仿宋_GB2312" w:hAnsi="仿宋_GB2312" w:cs="仿宋_GB2312" w:hint="eastAsia"/>
          <w:szCs w:val="21"/>
        </w:rPr>
        <w:t>本项目采购人将严格按照政府采购相关法律法规以及《辽宁省政府采购履约验收管理办法》（</w:t>
      </w:r>
      <w:proofErr w:type="gramStart"/>
      <w:r>
        <w:rPr>
          <w:rFonts w:ascii="仿宋_GB2312" w:eastAsia="仿宋_GB2312" w:hAnsi="仿宋_GB2312" w:cs="仿宋_GB2312" w:hint="eastAsia"/>
          <w:szCs w:val="21"/>
        </w:rPr>
        <w:t>辽财采</w:t>
      </w:r>
      <w:proofErr w:type="gramEnd"/>
      <w:r>
        <w:rPr>
          <w:rFonts w:ascii="仿宋_GB2312" w:eastAsia="仿宋_GB2312" w:hAnsi="仿宋_GB2312" w:cs="仿宋_GB2312" w:hint="eastAsia"/>
          <w:szCs w:val="21"/>
        </w:rPr>
        <w:t>〔2017〕603号）的要求进行验收。</w:t>
      </w:r>
    </w:p>
    <w:p w:rsidR="006E68F7" w:rsidRDefault="006E68F7">
      <w:pPr>
        <w:adjustRightInd w:val="0"/>
        <w:snapToGrid w:val="0"/>
        <w:spacing w:line="360" w:lineRule="auto"/>
        <w:ind w:firstLine="420"/>
        <w:rPr>
          <w:rFonts w:ascii="仿宋_GB2312" w:eastAsia="仿宋_GB2312" w:hAnsi="仿宋_GB2312" w:cs="仿宋_GB2312"/>
          <w:szCs w:val="21"/>
        </w:rPr>
        <w:sectPr w:rsidR="006E68F7">
          <w:footerReference w:type="default" r:id="rId10"/>
          <w:pgSz w:w="11906" w:h="16838"/>
          <w:pgMar w:top="1440" w:right="1800" w:bottom="1440" w:left="1800" w:header="851" w:footer="992" w:gutter="0"/>
          <w:cols w:space="720"/>
          <w:docGrid w:type="lines" w:linePitch="312"/>
        </w:sectPr>
      </w:pPr>
    </w:p>
    <w:p w:rsidR="006E68F7" w:rsidRDefault="006E68F7">
      <w:pPr>
        <w:pStyle w:val="2"/>
        <w:adjustRightInd w:val="0"/>
        <w:snapToGrid w:val="0"/>
        <w:spacing w:before="0" w:after="0" w:line="360" w:lineRule="auto"/>
        <w:jc w:val="center"/>
        <w:rPr>
          <w:rFonts w:ascii="仿宋" w:eastAsia="仿宋" w:hAnsi="仿宋" w:cs="仿宋_GB2312"/>
          <w:szCs w:val="21"/>
        </w:rPr>
      </w:pPr>
    </w:p>
    <w:p w:rsidR="006E68F7" w:rsidRDefault="008256D2">
      <w:pPr>
        <w:pStyle w:val="1"/>
        <w:adjustRightInd w:val="0"/>
        <w:snapToGrid w:val="0"/>
        <w:spacing w:before="0" w:after="0" w:line="360" w:lineRule="auto"/>
        <w:jc w:val="center"/>
        <w:rPr>
          <w:rFonts w:ascii="仿宋" w:eastAsia="仿宋" w:hAnsi="仿宋" w:cs="仿宋_GB2312"/>
        </w:rPr>
      </w:pPr>
      <w:bookmarkStart w:id="37" w:name="_Toc4485625"/>
      <w:r>
        <w:rPr>
          <w:rFonts w:ascii="仿宋" w:eastAsia="仿宋" w:hAnsi="仿宋" w:cs="仿宋_GB2312" w:hint="eastAsia"/>
        </w:rPr>
        <w:t>第二章 响应文件内容及格式</w:t>
      </w:r>
      <w:bookmarkEnd w:id="37"/>
    </w:p>
    <w:p w:rsidR="006E68F7" w:rsidRDefault="008256D2">
      <w:pPr>
        <w:ind w:firstLineChars="200" w:firstLine="482"/>
        <w:rPr>
          <w:rFonts w:ascii="仿宋" w:eastAsia="仿宋" w:hAnsi="仿宋" w:cs="仿宋_GB2312"/>
        </w:rPr>
      </w:pPr>
      <w:bookmarkStart w:id="38" w:name="sys_投标文件内容及格式：Block"/>
      <w:bookmarkStart w:id="39" w:name="投标文件内容及格式：Block"/>
      <w:bookmarkEnd w:id="38"/>
      <w:bookmarkEnd w:id="39"/>
      <w:r>
        <w:rPr>
          <w:rFonts w:ascii="仿宋" w:eastAsia="仿宋" w:hAnsi="仿宋" w:cs="仿宋_GB2312" w:hint="eastAsia"/>
          <w:b/>
          <w:sz w:val="24"/>
        </w:rPr>
        <w:t>一、响应文件、电子文档的外封面、封口、封皮及目录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6775"/>
        <w:gridCol w:w="882"/>
      </w:tblGrid>
      <w:tr w:rsidR="006E68F7">
        <w:trPr>
          <w:trHeight w:val="410"/>
          <w:jc w:val="center"/>
        </w:trPr>
        <w:tc>
          <w:tcPr>
            <w:tcW w:w="677"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序号</w:t>
            </w:r>
          </w:p>
        </w:tc>
        <w:tc>
          <w:tcPr>
            <w:tcW w:w="6775" w:type="dxa"/>
            <w:vAlign w:val="center"/>
          </w:tcPr>
          <w:p w:rsidR="006E68F7" w:rsidRDefault="008256D2">
            <w:pPr>
              <w:widowControl/>
              <w:jc w:val="center"/>
              <w:rPr>
                <w:rFonts w:ascii="仿宋" w:eastAsia="仿宋" w:hAnsi="仿宋" w:cs="仿宋_GB2312"/>
                <w:kern w:val="0"/>
                <w:sz w:val="20"/>
                <w:szCs w:val="21"/>
              </w:rPr>
            </w:pPr>
            <w:r>
              <w:rPr>
                <w:rFonts w:ascii="仿宋" w:eastAsia="仿宋" w:hAnsi="仿宋" w:cs="仿宋_GB2312" w:hint="eastAsia"/>
                <w:kern w:val="0"/>
                <w:sz w:val="20"/>
                <w:szCs w:val="21"/>
              </w:rPr>
              <w:t>内容</w:t>
            </w:r>
          </w:p>
        </w:tc>
        <w:tc>
          <w:tcPr>
            <w:tcW w:w="882"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格式</w:t>
            </w:r>
          </w:p>
        </w:tc>
      </w:tr>
      <w:tr w:rsidR="006E68F7">
        <w:trPr>
          <w:trHeight w:val="415"/>
          <w:jc w:val="center"/>
        </w:trPr>
        <w:tc>
          <w:tcPr>
            <w:tcW w:w="677" w:type="dxa"/>
            <w:vAlign w:val="center"/>
          </w:tcPr>
          <w:p w:rsidR="006E68F7" w:rsidRDefault="008256D2">
            <w:pPr>
              <w:jc w:val="center"/>
              <w:rPr>
                <w:rFonts w:ascii="仿宋" w:eastAsia="仿宋" w:hAnsi="仿宋" w:cs="仿宋_GB2312"/>
                <w:kern w:val="0"/>
                <w:szCs w:val="21"/>
              </w:rPr>
            </w:pPr>
            <w:r>
              <w:rPr>
                <w:rFonts w:ascii="仿宋" w:eastAsia="仿宋" w:hAnsi="仿宋" w:cs="仿宋_GB2312" w:hint="eastAsia"/>
                <w:kern w:val="0"/>
                <w:szCs w:val="21"/>
              </w:rPr>
              <w:t>1</w:t>
            </w:r>
          </w:p>
        </w:tc>
        <w:tc>
          <w:tcPr>
            <w:tcW w:w="6775" w:type="dxa"/>
            <w:vAlign w:val="center"/>
          </w:tcPr>
          <w:p w:rsidR="006E68F7" w:rsidRDefault="008256D2">
            <w:pPr>
              <w:snapToGrid w:val="0"/>
              <w:spacing w:line="360" w:lineRule="exact"/>
              <w:jc w:val="left"/>
              <w:rPr>
                <w:rFonts w:ascii="仿宋" w:eastAsia="仿宋" w:hAnsi="仿宋"/>
              </w:rPr>
            </w:pPr>
            <w:r>
              <w:rPr>
                <w:rFonts w:ascii="仿宋" w:eastAsia="仿宋" w:hAnsi="仿宋" w:hint="eastAsia"/>
              </w:rPr>
              <w:t>响应文件的外封面及封口</w:t>
            </w:r>
          </w:p>
        </w:tc>
        <w:tc>
          <w:tcPr>
            <w:tcW w:w="882"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1</w:t>
            </w:r>
          </w:p>
        </w:tc>
      </w:tr>
      <w:tr w:rsidR="006E68F7">
        <w:trPr>
          <w:trHeight w:val="464"/>
          <w:jc w:val="center"/>
        </w:trPr>
        <w:tc>
          <w:tcPr>
            <w:tcW w:w="677"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2</w:t>
            </w:r>
          </w:p>
        </w:tc>
        <w:tc>
          <w:tcPr>
            <w:tcW w:w="6775" w:type="dxa"/>
            <w:vAlign w:val="center"/>
          </w:tcPr>
          <w:p w:rsidR="006E68F7" w:rsidRDefault="008256D2">
            <w:pPr>
              <w:snapToGrid w:val="0"/>
              <w:spacing w:line="360" w:lineRule="exact"/>
              <w:jc w:val="left"/>
              <w:rPr>
                <w:rFonts w:ascii="仿宋" w:eastAsia="仿宋" w:hAnsi="仿宋"/>
              </w:rPr>
            </w:pPr>
            <w:r>
              <w:rPr>
                <w:rFonts w:ascii="仿宋" w:eastAsia="仿宋" w:hAnsi="仿宋" w:hint="eastAsia"/>
              </w:rPr>
              <w:t>响应文件的封皮</w:t>
            </w:r>
          </w:p>
        </w:tc>
        <w:tc>
          <w:tcPr>
            <w:tcW w:w="882"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2</w:t>
            </w:r>
          </w:p>
        </w:tc>
      </w:tr>
      <w:tr w:rsidR="006E68F7">
        <w:trPr>
          <w:trHeight w:val="464"/>
          <w:jc w:val="center"/>
        </w:trPr>
        <w:tc>
          <w:tcPr>
            <w:tcW w:w="677"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3</w:t>
            </w:r>
          </w:p>
        </w:tc>
        <w:tc>
          <w:tcPr>
            <w:tcW w:w="6775" w:type="dxa"/>
            <w:vAlign w:val="center"/>
          </w:tcPr>
          <w:p w:rsidR="006E68F7" w:rsidRDefault="008256D2">
            <w:pPr>
              <w:snapToGrid w:val="0"/>
              <w:spacing w:line="360" w:lineRule="exact"/>
              <w:jc w:val="left"/>
              <w:rPr>
                <w:rFonts w:ascii="仿宋" w:eastAsia="仿宋" w:hAnsi="仿宋"/>
              </w:rPr>
            </w:pPr>
            <w:r>
              <w:rPr>
                <w:rFonts w:ascii="仿宋" w:eastAsia="仿宋" w:hAnsi="仿宋" w:hint="eastAsia"/>
              </w:rPr>
              <w:t>响应文件的目录</w:t>
            </w:r>
          </w:p>
        </w:tc>
        <w:tc>
          <w:tcPr>
            <w:tcW w:w="882" w:type="dxa"/>
            <w:vAlign w:val="center"/>
          </w:tcPr>
          <w:p w:rsidR="006E68F7" w:rsidRDefault="008256D2">
            <w:pPr>
              <w:widowControl/>
              <w:jc w:val="center"/>
              <w:rPr>
                <w:rFonts w:ascii="仿宋" w:eastAsia="仿宋" w:hAnsi="仿宋" w:cs="仿宋_GB2312"/>
                <w:kern w:val="0"/>
                <w:szCs w:val="21"/>
              </w:rPr>
            </w:pPr>
            <w:r>
              <w:rPr>
                <w:rFonts w:ascii="仿宋" w:eastAsia="仿宋" w:hAnsi="仿宋" w:cs="仿宋_GB2312" w:hint="eastAsia"/>
                <w:kern w:val="0"/>
                <w:szCs w:val="21"/>
              </w:rPr>
              <w:t>3</w:t>
            </w:r>
          </w:p>
        </w:tc>
      </w:tr>
    </w:tbl>
    <w:p w:rsidR="006E68F7" w:rsidRDefault="008256D2">
      <w:pPr>
        <w:spacing w:line="440" w:lineRule="exact"/>
        <w:ind w:firstLineChars="200" w:firstLine="482"/>
        <w:rPr>
          <w:rFonts w:ascii="仿宋" w:eastAsia="仿宋" w:hAnsi="仿宋" w:cs="仿宋_GB2312"/>
          <w:b/>
          <w:sz w:val="24"/>
        </w:rPr>
      </w:pPr>
      <w:r>
        <w:rPr>
          <w:rFonts w:ascii="仿宋" w:eastAsia="仿宋" w:hAnsi="仿宋" w:cs="仿宋_GB2312" w:hint="eastAsia"/>
          <w:b/>
          <w:sz w:val="24"/>
        </w:rPr>
        <w:t>二、资格证明材料（★有一项不符合要求，不能进入下一阶段评审）</w:t>
      </w:r>
    </w:p>
    <w:bookmarkStart w:id="40" w:name="资格性证明材料：Document" w:displacedByCustomXml="next"/>
    <w:bookmarkStart w:id="41" w:name="sys_资格性证明材料：Document" w:displacedByCustomXml="next"/>
    <w:sdt>
      <w:sdtPr>
        <w:rPr>
          <w:rFonts w:asciiTheme="majorEastAsia" w:eastAsiaTheme="majorEastAsia" w:hAnsiTheme="majorEastAsia" w:hint="eastAsia"/>
        </w:rPr>
        <w:alias w:val="资格性证明材料"/>
        <w:tag w:val="Document"/>
        <w:id w:val="324245468"/>
        <w:lock w:val="sdtLocked"/>
      </w:sdtPr>
      <w:sdtEndPr>
        <w:rPr>
          <w:rFonts w:ascii="仿宋" w:eastAsia="仿宋" w:hAnsi="仿宋"/>
          <w:szCs w:val="21"/>
        </w:rPr>
      </w:sdtEndPr>
      <w:sdtContent>
        <w:sdt>
          <w:sdtPr>
            <w:rPr>
              <w:rFonts w:asciiTheme="majorEastAsia" w:eastAsiaTheme="majorEastAsia" w:hAnsiTheme="majorEastAsia" w:hint="eastAsia"/>
            </w:rPr>
            <w:alias w:val="资格性证明材料"/>
            <w:tag w:val="Document"/>
            <w:id w:val="1856614308"/>
            <w:lock w:val="sdtLocked"/>
          </w:sdtPr>
          <w:sdtEndPr>
            <w:rPr>
              <w:rFonts w:ascii="仿宋" w:eastAsia="仿宋" w:hAnsi="仿宋"/>
              <w:szCs w:val="21"/>
            </w:rPr>
          </w:sdtEndPr>
          <w:sdtContent>
            <w:p w:rsidR="006E68F7" w:rsidRDefault="006E68F7">
              <w:pPr>
                <w:rPr>
                  <w:rFonts w:ascii="仿宋" w:eastAsia="仿宋" w:hAnsi="仿宋"/>
                  <w:szCs w:val="21"/>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5399"/>
                <w:gridCol w:w="1031"/>
                <w:gridCol w:w="851"/>
                <w:gridCol w:w="1106"/>
              </w:tblGrid>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序号</w:t>
                    </w:r>
                  </w:p>
                </w:tc>
                <w:tc>
                  <w:tcPr>
                    <w:tcW w:w="5399" w:type="dxa"/>
                    <w:vAlign w:val="center"/>
                  </w:tcPr>
                  <w:p w:rsidR="006E68F7" w:rsidRDefault="008256D2">
                    <w:pPr>
                      <w:rPr>
                        <w:rFonts w:ascii="仿宋" w:eastAsia="仿宋" w:hAnsi="仿宋"/>
                        <w:kern w:val="0"/>
                        <w:sz w:val="20"/>
                        <w:szCs w:val="21"/>
                      </w:rPr>
                    </w:pPr>
                    <w:r>
                      <w:rPr>
                        <w:rFonts w:ascii="仿宋" w:eastAsia="仿宋" w:hAnsi="仿宋" w:hint="eastAsia"/>
                        <w:kern w:val="0"/>
                        <w:sz w:val="20"/>
                        <w:szCs w:val="21"/>
                      </w:rPr>
                      <w:t>资格证明材料</w:t>
                    </w:r>
                  </w:p>
                </w:tc>
                <w:tc>
                  <w:tcPr>
                    <w:tcW w:w="1031" w:type="dxa"/>
                    <w:vAlign w:val="center"/>
                  </w:tcPr>
                  <w:p w:rsidR="006E68F7" w:rsidRDefault="008256D2">
                    <w:pPr>
                      <w:rPr>
                        <w:rFonts w:ascii="仿宋" w:eastAsia="仿宋" w:hAnsi="仿宋"/>
                        <w:kern w:val="0"/>
                        <w:sz w:val="20"/>
                        <w:szCs w:val="21"/>
                      </w:rPr>
                    </w:pPr>
                    <w:proofErr w:type="gramStart"/>
                    <w:r>
                      <w:rPr>
                        <w:rFonts w:ascii="仿宋" w:eastAsia="仿宋" w:hAnsi="仿宋"/>
                        <w:kern w:val="0"/>
                        <w:sz w:val="20"/>
                        <w:szCs w:val="21"/>
                      </w:rPr>
                      <w:t>包号</w:t>
                    </w:r>
                    <w:proofErr w:type="gramEnd"/>
                  </w:p>
                </w:tc>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格式</w:t>
                    </w:r>
                  </w:p>
                </w:tc>
                <w:tc>
                  <w:tcPr>
                    <w:tcW w:w="1106"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装订顺序</w:t>
                    </w: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kern w:val="0"/>
                        <w:sz w:val="20"/>
                        <w:szCs w:val="21"/>
                      </w:rPr>
                      <w:t>1</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营业执照或事业单位法人证书或执业许可证等证明文件复印件或自然人的身份证明复印件（自然人身份</w:t>
                    </w:r>
                    <w:proofErr w:type="gramStart"/>
                    <w:r>
                      <w:rPr>
                        <w:rFonts w:ascii="仿宋_GB2312" w:eastAsia="仿宋_GB2312" w:hAnsi="仿宋_GB2312" w:cs="仿宋_GB2312" w:hint="eastAsia"/>
                        <w:szCs w:val="21"/>
                      </w:rPr>
                      <w:t>证明仅</w:t>
                    </w:r>
                    <w:proofErr w:type="gramEnd"/>
                    <w:r>
                      <w:rPr>
                        <w:rFonts w:ascii="仿宋_GB2312" w:eastAsia="仿宋_GB2312" w:hAnsi="仿宋_GB2312" w:cs="仿宋_GB2312" w:hint="eastAsia"/>
                        <w:szCs w:val="21"/>
                      </w:rPr>
                      <w:t>在自然人作为响应主体时适用）</w:t>
                    </w:r>
                  </w:p>
                  <w:p w:rsidR="006E68F7" w:rsidRDefault="008256D2">
                    <w:pPr>
                      <w:rPr>
                        <w:rFonts w:ascii="仿宋" w:eastAsia="仿宋" w:hAnsi="仿宋"/>
                        <w:kern w:val="0"/>
                        <w:sz w:val="20"/>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595548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restart"/>
                    <w:vAlign w:val="center"/>
                  </w:tcPr>
                  <w:p w:rsidR="006E68F7" w:rsidRDefault="006E68F7">
                    <w:pPr>
                      <w:jc w:val="center"/>
                      <w:rPr>
                        <w:rFonts w:ascii="仿宋" w:eastAsia="仿宋" w:hAnsi="仿宋"/>
                        <w:kern w:val="0"/>
                        <w:sz w:val="20"/>
                        <w:szCs w:val="21"/>
                      </w:rPr>
                    </w:pPr>
                  </w:p>
                  <w:p w:rsidR="006E68F7" w:rsidRDefault="008256D2">
                    <w:pPr>
                      <w:jc w:val="center"/>
                      <w:rPr>
                        <w:rFonts w:ascii="仿宋" w:eastAsia="仿宋" w:hAnsi="仿宋"/>
                        <w:kern w:val="0"/>
                        <w:sz w:val="20"/>
                        <w:szCs w:val="21"/>
                      </w:rPr>
                    </w:pPr>
                    <w:r>
                      <w:rPr>
                        <w:rFonts w:ascii="仿宋" w:eastAsia="仿宋" w:hAnsi="仿宋"/>
                        <w:kern w:val="0"/>
                        <w:sz w:val="20"/>
                        <w:szCs w:val="21"/>
                      </w:rPr>
                      <w:t>2</w:t>
                    </w:r>
                  </w:p>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kern w:val="0"/>
                        <w:sz w:val="20"/>
                        <w:szCs w:val="21"/>
                      </w:rPr>
                      <w:t>2</w:t>
                    </w:r>
                  </w:p>
                </w:tc>
                <w:tc>
                  <w:tcPr>
                    <w:tcW w:w="5399" w:type="dxa"/>
                    <w:vAlign w:val="center"/>
                  </w:tcPr>
                  <w:p w:rsidR="006E68F7" w:rsidRDefault="008256D2">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组织机构代码证复印件（三证合一的不需提供）</w:t>
                    </w:r>
                  </w:p>
                  <w:p w:rsidR="006E68F7" w:rsidRDefault="008256D2">
                    <w:pPr>
                      <w:rPr>
                        <w:rFonts w:ascii="仿宋" w:eastAsia="仿宋" w:hAnsi="仿宋"/>
                        <w:kern w:val="0"/>
                        <w:sz w:val="20"/>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255210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kern w:val="0"/>
                        <w:sz w:val="20"/>
                        <w:szCs w:val="21"/>
                      </w:rPr>
                      <w:t>3</w:t>
                    </w:r>
                  </w:p>
                </w:tc>
                <w:tc>
                  <w:tcPr>
                    <w:tcW w:w="5399" w:type="dxa"/>
                    <w:vAlign w:val="center"/>
                  </w:tcPr>
                  <w:p w:rsidR="006E68F7" w:rsidRDefault="008256D2">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税务登记证复印件（三证合一的不需提供）</w:t>
                    </w:r>
                  </w:p>
                  <w:p w:rsidR="006E68F7" w:rsidRDefault="008256D2">
                    <w:pPr>
                      <w:rPr>
                        <w:rFonts w:ascii="仿宋" w:eastAsia="仿宋" w:hAnsi="仿宋"/>
                        <w:kern w:val="0"/>
                        <w:sz w:val="20"/>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32119878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kern w:val="0"/>
                        <w:sz w:val="20"/>
                        <w:szCs w:val="21"/>
                      </w:rPr>
                      <w:t>4</w:t>
                    </w:r>
                  </w:p>
                </w:tc>
                <w:tc>
                  <w:tcPr>
                    <w:tcW w:w="5399" w:type="dxa"/>
                    <w:vAlign w:val="center"/>
                  </w:tcPr>
                  <w:p w:rsidR="006E68F7" w:rsidRDefault="008256D2">
                    <w:pPr>
                      <w:rPr>
                        <w:rFonts w:ascii="仿宋" w:eastAsia="仿宋" w:hAnsi="仿宋"/>
                        <w:kern w:val="0"/>
                        <w:sz w:val="20"/>
                        <w:szCs w:val="21"/>
                      </w:rPr>
                    </w:pPr>
                    <w:r>
                      <w:rPr>
                        <w:rFonts w:ascii="仿宋_GB2312" w:eastAsia="仿宋_GB2312" w:hAnsi="仿宋_GB2312" w:cs="仿宋_GB2312" w:hint="eastAsia"/>
                        <w:szCs w:val="21"/>
                      </w:rPr>
                      <w:t>法定代表人（或非法人组织负责人）身份证明书（自然人参加磋商的无需提供）</w:t>
                    </w:r>
                  </w:p>
                </w:tc>
                <w:sdt>
                  <w:sdtPr>
                    <w:rPr>
                      <w:rFonts w:ascii="仿宋" w:eastAsia="仿宋" w:hAnsi="仿宋" w:hint="eastAsia"/>
                      <w:sz w:val="24"/>
                    </w:rPr>
                    <w:alias w:val="包号"/>
                    <w:tag w:val="包号"/>
                    <w:id w:val="143200924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4</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5</w:t>
                    </w:r>
                  </w:p>
                </w:tc>
                <w:tc>
                  <w:tcPr>
                    <w:tcW w:w="5399" w:type="dxa"/>
                    <w:vAlign w:val="center"/>
                  </w:tcPr>
                  <w:p w:rsidR="006E68F7" w:rsidRDefault="008256D2">
                    <w:pPr>
                      <w:rPr>
                        <w:rFonts w:ascii="仿宋" w:eastAsia="仿宋" w:hAnsi="仿宋"/>
                        <w:kern w:val="0"/>
                        <w:sz w:val="20"/>
                        <w:szCs w:val="21"/>
                      </w:rPr>
                    </w:pPr>
                    <w:r>
                      <w:rPr>
                        <w:rFonts w:ascii="仿宋_GB2312" w:eastAsia="仿宋_GB2312" w:hAnsi="仿宋_GB2312" w:cs="仿宋_GB2312" w:hint="eastAsia"/>
                        <w:szCs w:val="21"/>
                      </w:rPr>
                      <w:t>法定代表人（或非法人组织负责人）授权委托书（授权委托人参加磋商的须提供）</w:t>
                    </w:r>
                  </w:p>
                </w:tc>
                <w:sdt>
                  <w:sdtPr>
                    <w:rPr>
                      <w:rFonts w:ascii="仿宋" w:eastAsia="仿宋" w:hAnsi="仿宋" w:hint="eastAsia"/>
                      <w:sz w:val="24"/>
                    </w:rPr>
                    <w:alias w:val="包号"/>
                    <w:tag w:val="包号"/>
                    <w:id w:val="-32574909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5</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szCs w:val="21"/>
                      </w:rPr>
                    </w:pPr>
                    <w:r>
                      <w:rPr>
                        <w:rFonts w:ascii="仿宋" w:eastAsia="仿宋" w:hAnsi="仿宋" w:hint="eastAsia"/>
                        <w:kern w:val="0"/>
                        <w:sz w:val="20"/>
                        <w:szCs w:val="21"/>
                      </w:rPr>
                      <w:t>6</w:t>
                    </w:r>
                  </w:p>
                </w:tc>
                <w:tc>
                  <w:tcPr>
                    <w:tcW w:w="5399" w:type="dxa"/>
                    <w:vAlign w:val="center"/>
                  </w:tcPr>
                  <w:p w:rsidR="006E68F7" w:rsidRDefault="008256D2">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具有良好的商业信誉和健全的财务会计制度的承诺函</w:t>
                    </w:r>
                  </w:p>
                  <w:p w:rsidR="006E68F7" w:rsidRDefault="008256D2">
                    <w:pPr>
                      <w:rPr>
                        <w:rFonts w:ascii="仿宋" w:eastAsia="仿宋" w:hAnsi="仿宋"/>
                        <w:kern w:val="0"/>
                        <w:sz w:val="20"/>
                        <w:szCs w:val="21"/>
                      </w:rPr>
                    </w:pPr>
                    <w:r>
                      <w:rPr>
                        <w:rFonts w:ascii="仿宋_GB2312" w:eastAsia="仿宋_GB2312" w:hAnsi="仿宋_GB2312" w:cs="仿宋_GB2312" w:hint="eastAsia"/>
                        <w:szCs w:val="21"/>
                      </w:rPr>
                      <w:t>联合体各方均需提供（如适用）</w:t>
                    </w:r>
                  </w:p>
                </w:tc>
                <w:sdt>
                  <w:sdtPr>
                    <w:rPr>
                      <w:rFonts w:ascii="仿宋" w:eastAsia="仿宋" w:hAnsi="仿宋" w:hint="eastAsia"/>
                      <w:sz w:val="24"/>
                    </w:rPr>
                    <w:alias w:val="包号"/>
                    <w:tag w:val="包号"/>
                    <w:id w:val="-89535935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6</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7</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磋商会议时间前六个月内任一个月的依法缴纳税收的缴款凭据复印件）</w:t>
                    </w:r>
                  </w:p>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（注：依法免税的供应商，应提供相关证明材料，包括相关法规要求原文及加盖公章的情况说明）</w:t>
                    </w:r>
                  </w:p>
                  <w:p w:rsidR="006E68F7" w:rsidRDefault="008256D2">
                    <w:pPr>
                      <w:rPr>
                        <w:rFonts w:ascii="仿宋" w:eastAsia="仿宋" w:hAnsi="仿宋"/>
                        <w:kern w:val="0"/>
                        <w:sz w:val="20"/>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523334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8</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磋商会议时间前六个月内任一个月的依法缴纳社会保障资金的缴款凭据复印件</w:t>
                    </w:r>
                  </w:p>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（注：依法不需要缴纳社会保障资金的供应商，应提供相关证明材料，包括相关法规要求原文及加盖公章的情况说明）</w:t>
                    </w:r>
                  </w:p>
                  <w:p w:rsidR="006E68F7" w:rsidRDefault="008256D2">
                    <w:pPr>
                      <w:snapToGrid w:val="0"/>
                      <w:jc w:val="left"/>
                      <w:rPr>
                        <w:rFonts w:ascii="仿宋_GB2312" w:eastAsia="仿宋_GB2312" w:hAnsi="仿宋"/>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802341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9</w:t>
                    </w:r>
                  </w:p>
                </w:tc>
                <w:tc>
                  <w:tcPr>
                    <w:tcW w:w="5399" w:type="dxa"/>
                    <w:vAlign w:val="center"/>
                  </w:tcPr>
                  <w:p w:rsidR="006E68F7" w:rsidRDefault="008256D2">
                    <w:pPr>
                      <w:snapToGrid w:val="0"/>
                      <w:jc w:val="left"/>
                      <w:rPr>
                        <w:rFonts w:ascii="仿宋_GB2312" w:eastAsia="仿宋_GB2312" w:hAnsi="仿宋"/>
                      </w:rPr>
                    </w:pPr>
                    <w:r>
                      <w:rPr>
                        <w:rFonts w:ascii="仿宋_GB2312" w:eastAsia="仿宋_GB2312" w:hAnsi="仿宋_GB2312" w:cs="仿宋_GB2312" w:hint="eastAsia"/>
                        <w:szCs w:val="21"/>
                      </w:rPr>
                      <w:t>具备履行合同所必需的设备和专业技术能力声明函</w:t>
                    </w:r>
                  </w:p>
                </w:tc>
                <w:sdt>
                  <w:sdtPr>
                    <w:rPr>
                      <w:rFonts w:ascii="仿宋" w:eastAsia="仿宋" w:hAnsi="仿宋" w:hint="eastAsia"/>
                      <w:sz w:val="24"/>
                    </w:rPr>
                    <w:alias w:val="包号"/>
                    <w:tag w:val="包号"/>
                    <w:id w:val="195056106"/>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7</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10</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参加政府采购活动前3年内在经营活动中没有重大违法记录的书面声明</w:t>
                    </w:r>
                  </w:p>
                  <w:p w:rsidR="006E68F7" w:rsidRDefault="008256D2">
                    <w:pPr>
                      <w:snapToGrid w:val="0"/>
                      <w:jc w:val="left"/>
                      <w:rPr>
                        <w:rFonts w:ascii="仿宋_GB2312" w:eastAsia="仿宋_GB2312" w:hAnsi="仿宋"/>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5116789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8</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11</w:t>
                    </w:r>
                  </w:p>
                </w:tc>
                <w:tc>
                  <w:tcPr>
                    <w:tcW w:w="5399" w:type="dxa"/>
                    <w:vAlign w:val="center"/>
                  </w:tcPr>
                  <w:p w:rsidR="006E68F7" w:rsidRDefault="008256D2">
                    <w:pPr>
                      <w:snapToGrid w:val="0"/>
                      <w:jc w:val="left"/>
                      <w:rPr>
                        <w:rFonts w:ascii="仿宋_GB2312" w:eastAsia="仿宋_GB2312" w:hAnsi="仿宋"/>
                      </w:rPr>
                    </w:pPr>
                    <w:r>
                      <w:rPr>
                        <w:rFonts w:ascii="仿宋_GB2312" w:eastAsia="仿宋_GB2312" w:hAnsi="仿宋_GB2312" w:cs="仿宋_GB2312" w:hint="eastAsia"/>
                        <w:szCs w:val="21"/>
                      </w:rPr>
                      <w:t>联合体协议书（如适用）</w:t>
                    </w:r>
                  </w:p>
                </w:tc>
                <w:sdt>
                  <w:sdtPr>
                    <w:rPr>
                      <w:rFonts w:ascii="仿宋" w:eastAsia="仿宋" w:hAnsi="仿宋" w:hint="eastAsia"/>
                      <w:sz w:val="24"/>
                    </w:rPr>
                    <w:alias w:val="包号"/>
                    <w:tag w:val="包号"/>
                    <w:id w:val="-77316749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9</w:t>
                    </w: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lastRenderedPageBreak/>
                      <w:t>12</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其它资格证明文件</w:t>
                    </w:r>
                  </w:p>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1、参加本工程施工的单位须具备建设行政主管部门核发的水利水电总承包三级(含)以上资质；</w:t>
                    </w:r>
                  </w:p>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2、需提供有效期内的安全生产许可证；</w:t>
                    </w:r>
                  </w:p>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（如适用，</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商须知表1.3.4要求描述）</w:t>
                    </w:r>
                  </w:p>
                  <w:p w:rsidR="006E68F7" w:rsidRDefault="008256D2">
                    <w:pPr>
                      <w:snapToGrid w:val="0"/>
                      <w:jc w:val="left"/>
                      <w:rPr>
                        <w:rFonts w:ascii="仿宋_GB2312" w:eastAsia="仿宋_GB2312" w:hAnsi="仿宋"/>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55803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13</w:t>
                    </w:r>
                  </w:p>
                </w:tc>
                <w:tc>
                  <w:tcPr>
                    <w:tcW w:w="5399" w:type="dxa"/>
                    <w:vAlign w:val="center"/>
                  </w:tcPr>
                  <w:p w:rsidR="006E68F7" w:rsidRDefault="008256D2">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联合体的其它资格证明文件（如适用，</w:t>
                    </w:r>
                    <w:proofErr w:type="gramStart"/>
                    <w:r>
                      <w:rPr>
                        <w:rFonts w:ascii="仿宋_GB2312" w:eastAsia="仿宋_GB2312" w:hAnsi="仿宋_GB2312" w:cs="仿宋_GB2312" w:hint="eastAsia"/>
                        <w:szCs w:val="21"/>
                      </w:rPr>
                      <w:t>按供应</w:t>
                    </w:r>
                    <w:proofErr w:type="gramEnd"/>
                    <w:r>
                      <w:rPr>
                        <w:rFonts w:ascii="仿宋_GB2312" w:eastAsia="仿宋_GB2312" w:hAnsi="仿宋_GB2312" w:cs="仿宋_GB2312" w:hint="eastAsia"/>
                        <w:szCs w:val="21"/>
                      </w:rPr>
                      <w:t>商须知表1.4.8要求描述）</w:t>
                    </w:r>
                  </w:p>
                  <w:p w:rsidR="006E68F7" w:rsidRDefault="008256D2">
                    <w:pPr>
                      <w:snapToGrid w:val="0"/>
                      <w:jc w:val="left"/>
                      <w:rPr>
                        <w:rFonts w:ascii="仿宋_GB2312" w:eastAsia="仿宋_GB2312" w:hAnsi="Lucida Sans Unicode" w:cs="Lucida Sans Unicode"/>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1675368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r w:rsidR="006E68F7">
                <w:trPr>
                  <w:trHeight w:val="397"/>
                  <w:jc w:val="center"/>
                </w:trPr>
                <w:tc>
                  <w:tcPr>
                    <w:tcW w:w="653" w:type="dxa"/>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14</w:t>
                    </w:r>
                  </w:p>
                </w:tc>
                <w:tc>
                  <w:tcPr>
                    <w:tcW w:w="5399" w:type="dxa"/>
                    <w:vAlign w:val="center"/>
                  </w:tcPr>
                  <w:p w:rsidR="006E68F7" w:rsidRDefault="008256D2">
                    <w:pPr>
                      <w:snapToGrid w:val="0"/>
                      <w:jc w:val="left"/>
                      <w:rPr>
                        <w:rFonts w:ascii="仿宋_GB2312" w:eastAsia="仿宋_GB2312" w:hAnsi="Lucida Sans Unicode" w:cs="Lucida Sans Unicode"/>
                        <w:szCs w:val="21"/>
                      </w:rPr>
                    </w:pPr>
                    <w:r>
                      <w:rPr>
                        <w:rFonts w:ascii="仿宋_GB2312" w:eastAsia="仿宋_GB2312" w:hAnsi="仿宋_GB2312" w:cs="仿宋_GB2312" w:hint="eastAsia"/>
                        <w:szCs w:val="21"/>
                      </w:rPr>
                      <w:t>信用记录（采购人将按照采购文件规定的审查期间内进行查询）</w:t>
                    </w:r>
                  </w:p>
                </w:tc>
                <w:sdt>
                  <w:sdtPr>
                    <w:rPr>
                      <w:rFonts w:ascii="仿宋" w:eastAsia="仿宋" w:hAnsi="仿宋" w:hint="eastAsia"/>
                      <w:sz w:val="24"/>
                    </w:rPr>
                    <w:alias w:val="包号"/>
                    <w:tag w:val="包号"/>
                    <w:id w:val="-6549157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031" w:type="dxa"/>
                        <w:vAlign w:val="center"/>
                      </w:tcPr>
                      <w:p w:rsidR="006E68F7" w:rsidRDefault="008256D2">
                        <w:pPr>
                          <w:rPr>
                            <w:rFonts w:ascii="仿宋" w:eastAsia="仿宋" w:hAnsi="仿宋"/>
                            <w:sz w:val="24"/>
                          </w:rPr>
                        </w:pPr>
                        <w:r>
                          <w:rPr>
                            <w:rFonts w:ascii="仿宋" w:eastAsia="仿宋" w:hAnsi="仿宋" w:hint="eastAsia"/>
                            <w:sz w:val="24"/>
                          </w:rPr>
                          <w:t>全部</w:t>
                        </w:r>
                      </w:p>
                    </w:tc>
                  </w:sdtContent>
                </w:sdt>
                <w:tc>
                  <w:tcPr>
                    <w:tcW w:w="851" w:type="dxa"/>
                    <w:vAlign w:val="center"/>
                  </w:tcPr>
                  <w:p w:rsidR="006E68F7" w:rsidRDefault="006E68F7">
                    <w:pPr>
                      <w:jc w:val="center"/>
                      <w:rPr>
                        <w:rFonts w:ascii="仿宋" w:eastAsia="仿宋" w:hAnsi="仿宋"/>
                        <w:kern w:val="0"/>
                        <w:sz w:val="20"/>
                        <w:szCs w:val="21"/>
                      </w:rPr>
                    </w:pPr>
                  </w:p>
                </w:tc>
                <w:tc>
                  <w:tcPr>
                    <w:tcW w:w="1106" w:type="dxa"/>
                    <w:vMerge/>
                    <w:vAlign w:val="center"/>
                  </w:tcPr>
                  <w:p w:rsidR="006E68F7" w:rsidRDefault="006E68F7">
                    <w:pPr>
                      <w:jc w:val="center"/>
                      <w:rPr>
                        <w:rFonts w:ascii="仿宋" w:eastAsia="仿宋" w:hAnsi="仿宋"/>
                        <w:kern w:val="0"/>
                        <w:sz w:val="20"/>
                        <w:szCs w:val="21"/>
                      </w:rPr>
                    </w:pPr>
                  </w:p>
                </w:tc>
              </w:tr>
            </w:tbl>
            <w:p w:rsidR="006E68F7" w:rsidRDefault="00493B02">
              <w:pPr>
                <w:rPr>
                  <w:rFonts w:ascii="仿宋" w:eastAsia="仿宋" w:hAnsi="仿宋"/>
                  <w:szCs w:val="21"/>
                </w:rPr>
              </w:pPr>
            </w:p>
          </w:sdtContent>
        </w:sdt>
        <w:p w:rsidR="006E68F7" w:rsidRDefault="00493B02">
          <w:pPr>
            <w:rPr>
              <w:rFonts w:ascii="仿宋" w:eastAsia="仿宋" w:hAnsi="仿宋"/>
              <w:szCs w:val="21"/>
            </w:rPr>
          </w:pPr>
        </w:p>
      </w:sdtContent>
    </w:sdt>
    <w:p w:rsidR="006E68F7" w:rsidRDefault="008256D2">
      <w:pPr>
        <w:spacing w:line="360" w:lineRule="exact"/>
        <w:ind w:firstLineChars="200" w:firstLine="482"/>
        <w:rPr>
          <w:rFonts w:ascii="仿宋" w:eastAsia="仿宋" w:hAnsi="仿宋" w:cs="仿宋_GB2312"/>
          <w:b/>
          <w:sz w:val="24"/>
        </w:rPr>
      </w:pPr>
      <w:r>
        <w:rPr>
          <w:rFonts w:ascii="仿宋" w:eastAsia="仿宋" w:hAnsi="仿宋" w:cs="仿宋_GB2312" w:hint="eastAsia"/>
          <w:b/>
          <w:sz w:val="24"/>
        </w:rPr>
        <w:t>三、符合性证明材料（★有一项不符合要求，不能进入下一阶段评审）</w:t>
      </w:r>
    </w:p>
    <w:bookmarkEnd w:id="40" w:displacedByCustomXml="next"/>
    <w:bookmarkEnd w:id="41" w:displacedByCustomXml="next"/>
    <w:sdt>
      <w:sdtPr>
        <w:rPr>
          <w:rFonts w:asciiTheme="majorEastAsia" w:eastAsiaTheme="majorEastAsia" w:hAnsiTheme="majorEastAsia" w:hint="eastAsia"/>
          <w:color w:val="000000" w:themeColor="text1"/>
        </w:rPr>
        <w:alias w:val="符合性证明材料"/>
        <w:tag w:val="Document"/>
        <w:id w:val="1251926069"/>
        <w:lock w:val="sdtLocked"/>
      </w:sdtPr>
      <w:sdtContent>
        <w:sdt>
          <w:sdtPr>
            <w:rPr>
              <w:rFonts w:asciiTheme="majorEastAsia" w:eastAsiaTheme="majorEastAsia" w:hAnsiTheme="majorEastAsia" w:hint="eastAsia"/>
              <w:color w:val="000000" w:themeColor="text1"/>
            </w:rPr>
            <w:alias w:val="符合性证明材料"/>
            <w:tag w:val="Document"/>
            <w:id w:val="1523970511"/>
            <w:lock w:val="sdtLocked"/>
          </w:sdtPr>
          <w:sdtContent>
            <w:p w:rsidR="006E68F7" w:rsidRDefault="006E68F7">
              <w:pPr>
                <w:rPr>
                  <w:rFonts w:asciiTheme="majorEastAsia" w:eastAsiaTheme="majorEastAsia" w:hAnsiTheme="majorEastAsia"/>
                  <w:color w:val="000000" w:themeColor="text1"/>
                </w:rPr>
              </w:pPr>
            </w:p>
            <w:tbl>
              <w:tblPr>
                <w:tblW w:w="0" w:type="auto"/>
                <w:jc w:val="center"/>
                <w:tblLook w:val="04A0" w:firstRow="1" w:lastRow="0" w:firstColumn="1" w:lastColumn="0" w:noHBand="0" w:noVBand="1"/>
              </w:tblPr>
              <w:tblGrid>
                <w:gridCol w:w="701"/>
                <w:gridCol w:w="4873"/>
                <w:gridCol w:w="1253"/>
                <w:gridCol w:w="839"/>
                <w:gridCol w:w="1168"/>
              </w:tblGrid>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 w:val="20"/>
                        <w:szCs w:val="21"/>
                      </w:rPr>
                      <w:fldChar w:fldCharType="begin"/>
                    </w:r>
                    <w:r>
                      <w:rPr>
                        <w:rFonts w:ascii="仿宋" w:eastAsia="仿宋" w:hAnsi="仿宋" w:hint="eastAsia"/>
                        <w:kern w:val="0"/>
                        <w:szCs w:val="21"/>
                      </w:rPr>
                      <w:instrText xml:space="preserve"> DOCPROPERTY  符合必证明  \* MERGEFORMAT </w:instrText>
                    </w:r>
                    <w:r>
                      <w:rPr>
                        <w:rFonts w:ascii="仿宋" w:eastAsia="仿宋" w:hAnsi="仿宋" w:hint="eastAsia"/>
                        <w:kern w:val="0"/>
                        <w:sz w:val="20"/>
                        <w:szCs w:val="21"/>
                      </w:rPr>
                      <w:fldChar w:fldCharType="separate"/>
                    </w:r>
                    <w:r>
                      <w:rPr>
                        <w:rFonts w:ascii="仿宋" w:eastAsia="仿宋" w:hAnsi="仿宋" w:hint="eastAsia"/>
                        <w:kern w:val="0"/>
                        <w:szCs w:val="21"/>
                      </w:rPr>
                      <w:t>序号</w:t>
                    </w:r>
                    <w:r>
                      <w:rPr>
                        <w:rFonts w:ascii="仿宋" w:eastAsia="仿宋" w:hAnsi="仿宋" w:hint="eastAsia"/>
                        <w:kern w:val="0"/>
                        <w:sz w:val="20"/>
                        <w:szCs w:val="21"/>
                      </w:rPr>
                      <w:fldChar w:fldCharType="end"/>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符合性证明材料</w:t>
                    </w:r>
                  </w:p>
                </w:tc>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proofErr w:type="gramStart"/>
                    <w:r>
                      <w:rPr>
                        <w:rFonts w:ascii="仿宋" w:eastAsia="仿宋" w:hAnsi="仿宋" w:hint="eastAsia"/>
                        <w:kern w:val="0"/>
                        <w:szCs w:val="21"/>
                      </w:rPr>
                      <w:t>所属包号</w:t>
                    </w:r>
                    <w:proofErr w:type="gramEnd"/>
                  </w:p>
                </w:tc>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格式</w:t>
                    </w:r>
                  </w:p>
                </w:tc>
                <w:tc>
                  <w:tcPr>
                    <w:tcW w:w="1185"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装订顺序</w:t>
                    </w: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kern w:val="0"/>
                        <w:szCs w:val="21"/>
                      </w:rPr>
                      <w:t>1</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 w:eastAsia="仿宋" w:hAnsi="仿宋" w:cs="Lucida Sans Unicode" w:hint="eastAsia"/>
                        <w:kern w:val="0"/>
                        <w:szCs w:val="21"/>
                      </w:rPr>
                      <w:t>响应函</w:t>
                    </w:r>
                  </w:p>
                </w:tc>
                <w:sdt>
                  <w:sdtPr>
                    <w:rPr>
                      <w:rFonts w:ascii="仿宋" w:eastAsia="仿宋" w:hAnsi="仿宋" w:hint="eastAsia"/>
                      <w:kern w:val="0"/>
                      <w:sz w:val="20"/>
                      <w:szCs w:val="21"/>
                    </w:rPr>
                    <w:alias w:val="包号"/>
                    <w:tag w:val="包号"/>
                    <w:id w:val="40341439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10</w:t>
                    </w:r>
                  </w:p>
                </w:tc>
                <w:tc>
                  <w:tcPr>
                    <w:tcW w:w="1185" w:type="dxa"/>
                    <w:vMerge w:val="restart"/>
                    <w:tcBorders>
                      <w:top w:val="single" w:sz="4" w:space="0" w:color="auto"/>
                      <w:left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3</w:t>
                    </w: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2</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Lucida Sans Unicode"/>
                        <w:kern w:val="0"/>
                        <w:sz w:val="20"/>
                        <w:szCs w:val="21"/>
                      </w:rPr>
                    </w:pPr>
                    <w:proofErr w:type="gramStart"/>
                    <w:r>
                      <w:rPr>
                        <w:rFonts w:ascii="仿宋_GB2312" w:eastAsia="仿宋_GB2312" w:hAnsi="仿宋_GB2312" w:cs="仿宋_GB2312" w:hint="eastAsia"/>
                        <w:kern w:val="0"/>
                        <w:sz w:val="20"/>
                        <w:szCs w:val="21"/>
                      </w:rPr>
                      <w:t>递交磋商</w:t>
                    </w:r>
                    <w:proofErr w:type="gramEnd"/>
                    <w:r>
                      <w:rPr>
                        <w:rFonts w:ascii="仿宋_GB2312" w:eastAsia="仿宋_GB2312" w:hAnsi="仿宋_GB2312" w:cs="仿宋_GB2312" w:hint="eastAsia"/>
                        <w:kern w:val="0"/>
                        <w:sz w:val="20"/>
                        <w:szCs w:val="21"/>
                      </w:rPr>
                      <w:t>保证金证明材料复印件（以保函形式递交的保证金，正本应放入保函原件）</w:t>
                    </w:r>
                  </w:p>
                </w:tc>
                <w:sdt>
                  <w:sdtPr>
                    <w:rPr>
                      <w:rFonts w:ascii="仿宋" w:eastAsia="仿宋" w:hAnsi="仿宋" w:hint="eastAsia"/>
                      <w:kern w:val="0"/>
                      <w:sz w:val="20"/>
                      <w:szCs w:val="21"/>
                    </w:rPr>
                    <w:alias w:val="包号"/>
                    <w:tag w:val="包号"/>
                    <w:id w:val="-18184040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c>
                  <w:tcPr>
                    <w:tcW w:w="1185" w:type="dxa"/>
                    <w:vMerge/>
                    <w:tcBorders>
                      <w:left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3</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_GB2312" w:eastAsia="仿宋_GB2312" w:hAnsi="仿宋_GB2312" w:cs="仿宋_GB2312" w:hint="eastAsia"/>
                        <w:szCs w:val="21"/>
                      </w:rPr>
                      <w:t>工程总价表</w:t>
                    </w:r>
                  </w:p>
                </w:tc>
                <w:sdt>
                  <w:sdtPr>
                    <w:rPr>
                      <w:rFonts w:ascii="仿宋" w:eastAsia="仿宋" w:hAnsi="仿宋" w:hint="eastAsia"/>
                      <w:kern w:val="0"/>
                      <w:sz w:val="20"/>
                      <w:szCs w:val="21"/>
                    </w:rPr>
                    <w:alias w:val="包号"/>
                    <w:tag w:val="包号"/>
                    <w:id w:val="-136543851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11</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4</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_GB2312" w:eastAsia="仿宋_GB2312" w:hAnsi="仿宋_GB2312" w:cs="仿宋_GB2312" w:hint="eastAsia"/>
                        <w:szCs w:val="21"/>
                      </w:rPr>
                      <w:t>工程量清单计价表</w:t>
                    </w:r>
                  </w:p>
                </w:tc>
                <w:sdt>
                  <w:sdtPr>
                    <w:rPr>
                      <w:rFonts w:ascii="仿宋" w:eastAsia="仿宋" w:hAnsi="仿宋" w:hint="eastAsia"/>
                      <w:kern w:val="0"/>
                      <w:sz w:val="20"/>
                      <w:szCs w:val="21"/>
                    </w:rPr>
                    <w:alias w:val="包号"/>
                    <w:tag w:val="包号"/>
                    <w:id w:val="107293343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12</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5</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_GB2312" w:eastAsia="仿宋_GB2312" w:hAnsi="仿宋_GB2312" w:cs="仿宋_GB2312" w:hint="eastAsia"/>
                        <w:kern w:val="0"/>
                        <w:szCs w:val="21"/>
                      </w:rPr>
                      <w:t>施工组织设计或施工方案</w:t>
                    </w:r>
                  </w:p>
                </w:tc>
                <w:sdt>
                  <w:sdtPr>
                    <w:rPr>
                      <w:rFonts w:ascii="仿宋" w:eastAsia="仿宋" w:hAnsi="仿宋" w:hint="eastAsia"/>
                      <w:kern w:val="0"/>
                      <w:sz w:val="20"/>
                      <w:szCs w:val="21"/>
                    </w:rPr>
                    <w:alias w:val="包号"/>
                    <w:tag w:val="包号"/>
                    <w:id w:val="109351363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13</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6</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_GB2312" w:eastAsia="仿宋_GB2312" w:hAnsi="仿宋_GB2312" w:cs="仿宋_GB2312" w:hint="eastAsia"/>
                        <w:kern w:val="0"/>
                        <w:szCs w:val="21"/>
                      </w:rPr>
                      <w:t>管理班子配备情况</w:t>
                    </w:r>
                  </w:p>
                </w:tc>
                <w:sdt>
                  <w:sdtPr>
                    <w:rPr>
                      <w:rFonts w:ascii="仿宋" w:eastAsia="仿宋" w:hAnsi="仿宋" w:hint="eastAsia"/>
                      <w:kern w:val="0"/>
                      <w:sz w:val="20"/>
                      <w:szCs w:val="21"/>
                    </w:rPr>
                    <w:alias w:val="包号"/>
                    <w:tag w:val="包号"/>
                    <w:id w:val="74907382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14</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宋体" w:hAnsi="宋体"/>
                        <w:kern w:val="0"/>
                        <w:szCs w:val="21"/>
                      </w:rPr>
                    </w:pPr>
                    <w:r>
                      <w:rPr>
                        <w:rFonts w:ascii="仿宋" w:eastAsia="仿宋" w:hAnsi="仿宋" w:hint="eastAsia"/>
                        <w:kern w:val="0"/>
                        <w:szCs w:val="21"/>
                      </w:rPr>
                      <w:t>7</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宋体" w:hAnsi="宋体" w:cs="宋体"/>
                        <w:kern w:val="0"/>
                        <w:szCs w:val="21"/>
                      </w:rPr>
                    </w:pPr>
                    <w:r>
                      <w:rPr>
                        <w:rFonts w:ascii="仿宋_GB2312" w:eastAsia="仿宋_GB2312" w:hAnsi="仿宋_GB2312" w:cs="仿宋_GB2312" w:hint="eastAsia"/>
                        <w:kern w:val="0"/>
                        <w:szCs w:val="21"/>
                      </w:rPr>
                      <w:t>设备、材料清单</w:t>
                    </w:r>
                  </w:p>
                </w:tc>
                <w:sdt>
                  <w:sdtPr>
                    <w:rPr>
                      <w:rFonts w:ascii="仿宋" w:eastAsia="仿宋" w:hAnsi="仿宋" w:hint="eastAsia"/>
                      <w:kern w:val="0"/>
                      <w:sz w:val="20"/>
                      <w:szCs w:val="21"/>
                    </w:rPr>
                    <w:alias w:val="包号"/>
                    <w:tag w:val="包号"/>
                    <w:id w:val="-80901292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15</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8</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仿宋_GB2312"/>
                        <w:kern w:val="0"/>
                        <w:sz w:val="20"/>
                        <w:szCs w:val="21"/>
                      </w:rPr>
                    </w:pPr>
                    <w:r>
                      <w:rPr>
                        <w:rFonts w:ascii="仿宋_GB2312" w:eastAsia="仿宋_GB2312" w:hAnsi="仿宋_GB2312" w:cs="仿宋_GB2312" w:hint="eastAsia"/>
                        <w:kern w:val="0"/>
                        <w:szCs w:val="21"/>
                      </w:rPr>
                      <w:t>商务条款偏离表</w:t>
                    </w:r>
                  </w:p>
                </w:tc>
                <w:sdt>
                  <w:sdtPr>
                    <w:rPr>
                      <w:rFonts w:ascii="仿宋" w:eastAsia="仿宋" w:hAnsi="仿宋" w:hint="eastAsia"/>
                      <w:kern w:val="0"/>
                      <w:sz w:val="20"/>
                      <w:szCs w:val="21"/>
                    </w:rPr>
                    <w:alias w:val="包号"/>
                    <w:tag w:val="包号"/>
                    <w:id w:val="-105083620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16</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9</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 w:val="20"/>
                        <w:szCs w:val="21"/>
                      </w:rPr>
                    </w:pPr>
                    <w:r>
                      <w:rPr>
                        <w:rFonts w:ascii="仿宋_GB2312" w:eastAsia="仿宋_GB2312" w:hAnsi="仿宋_GB2312" w:cs="仿宋_GB2312" w:hint="eastAsia"/>
                        <w:kern w:val="0"/>
                        <w:szCs w:val="21"/>
                      </w:rPr>
                      <w:t>供应商关联单位说明</w:t>
                    </w:r>
                  </w:p>
                </w:tc>
                <w:sdt>
                  <w:sdtPr>
                    <w:rPr>
                      <w:rFonts w:ascii="仿宋" w:eastAsia="仿宋" w:hAnsi="仿宋" w:hint="eastAsia"/>
                      <w:kern w:val="0"/>
                      <w:sz w:val="20"/>
                      <w:szCs w:val="21"/>
                    </w:rPr>
                    <w:alias w:val="包号"/>
                    <w:tag w:val="包号"/>
                    <w:id w:val="-170732756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2"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17</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10</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spacing w:line="360" w:lineRule="exact"/>
                      <w:rPr>
                        <w:rFonts w:ascii="仿宋" w:eastAsia="仿宋" w:hAnsi="仿宋" w:cs="仿宋_GB2312"/>
                        <w:kern w:val="0"/>
                        <w:sz w:val="20"/>
                        <w:szCs w:val="21"/>
                      </w:rPr>
                    </w:pPr>
                    <w:r>
                      <w:rPr>
                        <w:rFonts w:ascii="仿宋_GB2312" w:eastAsia="仿宋_GB2312" w:hAnsi="仿宋_GB2312" w:cs="仿宋_GB2312" w:hint="eastAsia"/>
                        <w:kern w:val="0"/>
                        <w:szCs w:val="21"/>
                      </w:rPr>
                      <w:t>《品目清单》、国家确定的认证机构出具的、处于有效期之内的《节能产品认证证书》（政府强制采购的节能产品须提供）</w:t>
                    </w:r>
                  </w:p>
                </w:tc>
                <w:tc>
                  <w:tcPr>
                    <w:tcW w:w="1272" w:type="dxa"/>
                    <w:tcBorders>
                      <w:top w:val="single" w:sz="4" w:space="0" w:color="auto"/>
                      <w:left w:val="single" w:sz="4" w:space="0" w:color="auto"/>
                      <w:bottom w:val="single" w:sz="4" w:space="0" w:color="auto"/>
                      <w:right w:val="single" w:sz="4" w:space="0" w:color="auto"/>
                    </w:tcBorders>
                    <w:vAlign w:val="center"/>
                  </w:tcPr>
                  <w:sdt>
                    <w:sdtPr>
                      <w:rPr>
                        <w:rFonts w:ascii="仿宋" w:eastAsia="仿宋" w:hAnsi="仿宋" w:hint="eastAsia"/>
                        <w:kern w:val="0"/>
                        <w:sz w:val="20"/>
                        <w:szCs w:val="21"/>
                      </w:rPr>
                      <w:alias w:val="包号"/>
                      <w:tag w:val="包号"/>
                      <w:id w:val="11425396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sdtContent>
                  </w:sdt>
                  <w:p w:rsidR="006E68F7" w:rsidRDefault="006E68F7">
                    <w:pPr>
                      <w:jc w:val="center"/>
                      <w:rPr>
                        <w:rFonts w:ascii="仿宋" w:eastAsia="仿宋" w:hAnsi="仿宋"/>
                        <w:kern w:val="0"/>
                        <w:sz w:val="20"/>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11</w:t>
                    </w:r>
                  </w:p>
                </w:tc>
                <w:tc>
                  <w:tcPr>
                    <w:tcW w:w="4938" w:type="dxa"/>
                    <w:tcBorders>
                      <w:top w:val="single" w:sz="4" w:space="0" w:color="auto"/>
                      <w:left w:val="single" w:sz="4" w:space="0" w:color="auto"/>
                      <w:bottom w:val="single" w:sz="4" w:space="0" w:color="auto"/>
                      <w:right w:val="single" w:sz="4" w:space="0" w:color="auto"/>
                    </w:tcBorders>
                    <w:vAlign w:val="center"/>
                  </w:tcPr>
                  <w:p w:rsidR="006E68F7" w:rsidRDefault="008256D2">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其他符合性证明材料：</w:t>
                    </w:r>
                  </w:p>
                  <w:p w:rsidR="006E68F7" w:rsidRDefault="008256D2">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1、凡在辽宁省水利建设市场信用信息平台（w.1Iclp.com.cn）被公布禁止参加省内水利工程投标且期限未满的、“信用辽宁”被列为失信黑名单的单位不得参加本工程投标；（须提供截图加盖公章）</w:t>
                    </w:r>
                  </w:p>
                </w:tc>
                <w:tc>
                  <w:tcPr>
                    <w:tcW w:w="1272" w:type="dxa"/>
                    <w:tcBorders>
                      <w:top w:val="single" w:sz="4" w:space="0" w:color="auto"/>
                      <w:left w:val="single" w:sz="4" w:space="0" w:color="auto"/>
                      <w:bottom w:val="single" w:sz="4" w:space="0" w:color="auto"/>
                      <w:right w:val="single" w:sz="4" w:space="0" w:color="auto"/>
                    </w:tcBorders>
                    <w:vAlign w:val="center"/>
                  </w:tcPr>
                  <w:sdt>
                    <w:sdtPr>
                      <w:rPr>
                        <w:rFonts w:ascii="仿宋" w:eastAsia="仿宋" w:hAnsi="仿宋" w:hint="eastAsia"/>
                        <w:kern w:val="0"/>
                        <w:sz w:val="20"/>
                        <w:szCs w:val="21"/>
                      </w:rPr>
                      <w:alias w:val="包号"/>
                      <w:tag w:val="包号"/>
                      <w:id w:val="-176544548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sdtContent>
                  </w:sdt>
                </w:tc>
                <w:tc>
                  <w:tcPr>
                    <w:tcW w:w="84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18</w:t>
                    </w:r>
                  </w:p>
                </w:tc>
                <w:tc>
                  <w:tcPr>
                    <w:tcW w:w="1185" w:type="dxa"/>
                    <w:vMerge/>
                    <w:tcBorders>
                      <w:left w:val="single" w:sz="4" w:space="0" w:color="auto"/>
                      <w:right w:val="single" w:sz="4" w:space="0" w:color="auto"/>
                    </w:tcBorders>
                    <w:vAlign w:val="center"/>
                  </w:tcPr>
                  <w:p w:rsidR="006E68F7" w:rsidRDefault="006E68F7">
                    <w:pPr>
                      <w:widowControl/>
                      <w:jc w:val="left"/>
                      <w:rPr>
                        <w:rFonts w:ascii="仿宋" w:eastAsia="仿宋" w:hAnsi="仿宋"/>
                        <w:kern w:val="0"/>
                        <w:sz w:val="20"/>
                        <w:szCs w:val="21"/>
                      </w:rPr>
                    </w:pPr>
                  </w:p>
                </w:tc>
              </w:tr>
            </w:tbl>
            <w:p w:rsidR="006E68F7" w:rsidRDefault="00493B02">
              <w:pPr>
                <w:rPr>
                  <w:rFonts w:asciiTheme="majorEastAsia" w:eastAsiaTheme="majorEastAsia" w:hAnsiTheme="majorEastAsia"/>
                  <w:color w:val="000000" w:themeColor="text1"/>
                </w:rPr>
              </w:pPr>
            </w:p>
          </w:sdtContent>
        </w:sdt>
        <w:p w:rsidR="006E68F7" w:rsidRDefault="00493B02">
          <w:pPr>
            <w:rPr>
              <w:rFonts w:asciiTheme="majorEastAsia" w:eastAsiaTheme="majorEastAsia" w:hAnsiTheme="majorEastAsia"/>
              <w:color w:val="000000" w:themeColor="text1"/>
            </w:rPr>
          </w:pPr>
        </w:p>
      </w:sdtContent>
    </w:sdt>
    <w:p w:rsidR="006E68F7" w:rsidRDefault="008256D2">
      <w:pPr>
        <w:spacing w:line="360" w:lineRule="exact"/>
        <w:ind w:firstLineChars="200" w:firstLine="482"/>
        <w:jc w:val="left"/>
        <w:rPr>
          <w:rFonts w:ascii="仿宋" w:eastAsia="仿宋" w:hAnsi="仿宋" w:cs="仿宋_GB2312"/>
          <w:b/>
          <w:sz w:val="24"/>
        </w:rPr>
      </w:pPr>
      <w:r>
        <w:rPr>
          <w:rFonts w:ascii="仿宋" w:eastAsia="仿宋" w:hAnsi="仿宋" w:cs="仿宋_GB2312" w:hint="eastAsia"/>
          <w:b/>
          <w:sz w:val="24"/>
        </w:rPr>
        <w:t>四、其他材料</w:t>
      </w:r>
    </w:p>
    <w:sdt>
      <w:sdtPr>
        <w:rPr>
          <w:rFonts w:asciiTheme="majorEastAsia" w:eastAsiaTheme="majorEastAsia" w:hAnsiTheme="majorEastAsia" w:hint="eastAsia"/>
        </w:rPr>
        <w:alias w:val="其它材料"/>
        <w:tag w:val="Document"/>
        <w:id w:val="-145358182"/>
        <w:lock w:val="sdtLocked"/>
      </w:sdtPr>
      <w:sdtContent>
        <w:p w:rsidR="006E68F7" w:rsidRDefault="006E68F7">
          <w:pPr>
            <w:rPr>
              <w:rFonts w:asciiTheme="majorEastAsia" w:eastAsiaTheme="majorEastAsia" w:hAnsiTheme="majorEastAsia"/>
            </w:rPr>
          </w:pPr>
        </w:p>
        <w:tbl>
          <w:tblPr>
            <w:tblW w:w="9031" w:type="dxa"/>
            <w:jc w:val="center"/>
            <w:tblLook w:val="04A0" w:firstRow="1" w:lastRow="0" w:firstColumn="1" w:lastColumn="0" w:noHBand="0" w:noVBand="1"/>
          </w:tblPr>
          <w:tblGrid>
            <w:gridCol w:w="708"/>
            <w:gridCol w:w="4961"/>
            <w:gridCol w:w="1276"/>
            <w:gridCol w:w="851"/>
            <w:gridCol w:w="1235"/>
          </w:tblGrid>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 w:val="20"/>
                    <w:szCs w:val="21"/>
                  </w:rPr>
                  <w:fldChar w:fldCharType="begin"/>
                </w:r>
                <w:r>
                  <w:rPr>
                    <w:rFonts w:ascii="仿宋" w:eastAsia="仿宋" w:hAnsi="仿宋" w:hint="eastAsia"/>
                    <w:kern w:val="0"/>
                    <w:szCs w:val="21"/>
                  </w:rPr>
                  <w:instrText xml:space="preserve"> DOCPROPERTY  其它证明  \* MERGEFORMAT </w:instrText>
                </w:r>
                <w:r>
                  <w:rPr>
                    <w:rFonts w:ascii="仿宋" w:eastAsia="仿宋" w:hAnsi="仿宋" w:hint="eastAsia"/>
                    <w:kern w:val="0"/>
                    <w:sz w:val="20"/>
                    <w:szCs w:val="21"/>
                  </w:rPr>
                  <w:fldChar w:fldCharType="separate"/>
                </w:r>
                <w:r>
                  <w:rPr>
                    <w:rFonts w:ascii="仿宋" w:eastAsia="仿宋" w:hAnsi="仿宋" w:hint="eastAsia"/>
                    <w:kern w:val="0"/>
                    <w:szCs w:val="21"/>
                  </w:rPr>
                  <w:t>序号</w:t>
                </w:r>
                <w:r>
                  <w:rPr>
                    <w:rFonts w:ascii="仿宋" w:eastAsia="仿宋" w:hAnsi="仿宋" w:hint="eastAsia"/>
                    <w:kern w:val="0"/>
                    <w:sz w:val="20"/>
                    <w:szCs w:val="21"/>
                  </w:rPr>
                  <w:fldChar w:fldCharType="end"/>
                </w:r>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 w:eastAsia="仿宋" w:hAnsi="仿宋" w:hint="eastAsia"/>
                    <w:kern w:val="0"/>
                    <w:szCs w:val="21"/>
                  </w:rPr>
                  <w:t>其他材料</w:t>
                </w:r>
              </w:p>
            </w:tc>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proofErr w:type="gramStart"/>
                <w:r>
                  <w:rPr>
                    <w:rFonts w:ascii="仿宋" w:eastAsia="仿宋" w:hAnsi="仿宋" w:hint="eastAsia"/>
                    <w:kern w:val="0"/>
                    <w:szCs w:val="21"/>
                  </w:rPr>
                  <w:t>所属包号</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格式</w:t>
                </w:r>
              </w:p>
            </w:tc>
            <w:tc>
              <w:tcPr>
                <w:tcW w:w="1235"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装订顺序</w:t>
                </w: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1</w:t>
                </w:r>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kern w:val="0"/>
                    <w:szCs w:val="21"/>
                  </w:rPr>
                </w:pPr>
                <w:r>
                  <w:rPr>
                    <w:rFonts w:ascii="仿宋_GB2312" w:eastAsia="仿宋_GB2312" w:hAnsi="仿宋_GB2312" w:cs="仿宋_GB2312" w:hint="eastAsia"/>
                    <w:kern w:val="0"/>
                    <w:sz w:val="20"/>
                    <w:szCs w:val="21"/>
                  </w:rPr>
                  <w:t>《品目清单》、国家确定的认证机构出具的、处于有效期之内的《节能产品认证证书》（非政府强制采购的节</w:t>
                </w:r>
                <w:r>
                  <w:rPr>
                    <w:rFonts w:ascii="仿宋_GB2312" w:eastAsia="仿宋_GB2312" w:hAnsi="仿宋_GB2312" w:cs="仿宋_GB2312" w:hint="eastAsia"/>
                    <w:kern w:val="0"/>
                    <w:sz w:val="20"/>
                    <w:szCs w:val="21"/>
                  </w:rPr>
                  <w:lastRenderedPageBreak/>
                  <w:t>能产品可以提供） 、《环境标志产品认证证书》</w:t>
                </w:r>
              </w:p>
            </w:tc>
            <w:sdt>
              <w:sdtPr>
                <w:rPr>
                  <w:rFonts w:ascii="仿宋" w:eastAsia="仿宋" w:hAnsi="仿宋" w:hint="eastAsia"/>
                  <w:kern w:val="0"/>
                  <w:sz w:val="20"/>
                  <w:szCs w:val="21"/>
                </w:rPr>
                <w:alias w:val="包号"/>
                <w:tag w:val="包号"/>
                <w:id w:val="175924422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6E68F7" w:rsidRDefault="006E68F7">
                <w:pPr>
                  <w:jc w:val="center"/>
                  <w:rPr>
                    <w:rFonts w:ascii="仿宋" w:eastAsia="仿宋" w:hAnsi="仿宋"/>
                    <w:kern w:val="0"/>
                    <w:szCs w:val="21"/>
                  </w:rPr>
                </w:pPr>
              </w:p>
            </w:tc>
            <w:tc>
              <w:tcPr>
                <w:tcW w:w="1235" w:type="dxa"/>
                <w:vMerge w:val="restart"/>
                <w:tcBorders>
                  <w:top w:val="single" w:sz="4" w:space="0" w:color="auto"/>
                  <w:left w:val="single" w:sz="4" w:space="0" w:color="auto"/>
                  <w:right w:val="single" w:sz="4" w:space="0" w:color="auto"/>
                </w:tcBorders>
                <w:vAlign w:val="center"/>
              </w:tcPr>
              <w:p w:rsidR="006E68F7" w:rsidRDefault="006E68F7">
                <w:pPr>
                  <w:jc w:val="center"/>
                  <w:rPr>
                    <w:ins w:id="42" w:author="景一村" w:date="2020-04-30T15:11:00Z"/>
                    <w:rFonts w:ascii="仿宋" w:eastAsia="仿宋" w:hAnsi="仿宋"/>
                    <w:kern w:val="0"/>
                    <w:szCs w:val="21"/>
                  </w:rPr>
                </w:pPr>
              </w:p>
              <w:p w:rsidR="006E68F7" w:rsidRDefault="008256D2">
                <w:pPr>
                  <w:jc w:val="center"/>
                  <w:rPr>
                    <w:rFonts w:ascii="仿宋" w:eastAsia="仿宋" w:hAnsi="仿宋"/>
                    <w:kern w:val="0"/>
                    <w:szCs w:val="21"/>
                  </w:rPr>
                </w:pPr>
                <w:r>
                  <w:rPr>
                    <w:rFonts w:ascii="仿宋" w:eastAsia="仿宋" w:hAnsi="仿宋" w:hint="eastAsia"/>
                    <w:kern w:val="0"/>
                    <w:szCs w:val="21"/>
                  </w:rPr>
                  <w:lastRenderedPageBreak/>
                  <w:t>4</w:t>
                </w: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lastRenderedPageBreak/>
                  <w:t>3</w:t>
                </w:r>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 w:val="20"/>
                    <w:szCs w:val="21"/>
                  </w:rPr>
                </w:pPr>
                <w:r>
                  <w:rPr>
                    <w:rFonts w:ascii="仿宋" w:eastAsia="仿宋" w:hAnsi="仿宋" w:cs="仿宋_GB2312" w:hint="eastAsia"/>
                    <w:kern w:val="0"/>
                    <w:sz w:val="20"/>
                    <w:szCs w:val="21"/>
                  </w:rPr>
                  <w:t>监狱企业证明文件</w:t>
                </w:r>
              </w:p>
            </w:tc>
            <w:sdt>
              <w:sdtPr>
                <w:rPr>
                  <w:rFonts w:ascii="仿宋" w:eastAsia="仿宋" w:hAnsi="仿宋" w:hint="eastAsia"/>
                  <w:kern w:val="0"/>
                  <w:sz w:val="20"/>
                  <w:szCs w:val="21"/>
                </w:rPr>
                <w:alias w:val="包号"/>
                <w:tag w:val="包号"/>
                <w:id w:val="-20929987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c>
              <w:tcPr>
                <w:tcW w:w="1235" w:type="dxa"/>
                <w:vMerge/>
                <w:tcBorders>
                  <w:left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4</w:t>
                </w:r>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 w:val="20"/>
                    <w:szCs w:val="21"/>
                  </w:rPr>
                </w:pPr>
                <w:r>
                  <w:rPr>
                    <w:rFonts w:ascii="仿宋" w:eastAsia="仿宋" w:hAnsi="仿宋" w:cs="仿宋_GB2312" w:hint="eastAsia"/>
                    <w:kern w:val="0"/>
                    <w:sz w:val="20"/>
                    <w:szCs w:val="21"/>
                  </w:rPr>
                  <w:t>《中小企业声明函》</w:t>
                </w:r>
              </w:p>
            </w:tc>
            <w:sdt>
              <w:sdtPr>
                <w:rPr>
                  <w:rFonts w:ascii="仿宋" w:eastAsia="仿宋" w:hAnsi="仿宋" w:hint="eastAsia"/>
                  <w:kern w:val="0"/>
                  <w:sz w:val="20"/>
                  <w:szCs w:val="21"/>
                </w:rPr>
                <w:alias w:val="包号"/>
                <w:tag w:val="包号"/>
                <w:id w:val="22665586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del w:id="43" w:author="景一村" w:date="2020-04-30T15:10:00Z">
                  <w:r>
                    <w:rPr>
                      <w:rFonts w:ascii="仿宋" w:eastAsia="仿宋" w:hAnsi="仿宋"/>
                      <w:kern w:val="0"/>
                      <w:sz w:val="20"/>
                      <w:szCs w:val="21"/>
                    </w:rPr>
                    <w:delText>16</w:delText>
                  </w:r>
                </w:del>
                <w:ins w:id="44" w:author="景一村" w:date="2020-04-30T15:10:00Z">
                  <w:r>
                    <w:rPr>
                      <w:rFonts w:ascii="仿宋" w:eastAsia="仿宋" w:hAnsi="仿宋" w:hint="eastAsia"/>
                      <w:kern w:val="0"/>
                      <w:sz w:val="20"/>
                      <w:szCs w:val="21"/>
                    </w:rPr>
                    <w:t>19</w:t>
                  </w:r>
                </w:ins>
              </w:p>
            </w:tc>
            <w:tc>
              <w:tcPr>
                <w:tcW w:w="1235" w:type="dxa"/>
                <w:vMerge/>
                <w:tcBorders>
                  <w:left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r>
          <w:tr w:rsidR="006E68F7">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 w:val="20"/>
                    <w:szCs w:val="21"/>
                  </w:rPr>
                  <w:t>6</w:t>
                </w:r>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 w:val="20"/>
                    <w:szCs w:val="21"/>
                  </w:rPr>
                </w:pPr>
                <w:r>
                  <w:rPr>
                    <w:rFonts w:ascii="仿宋" w:eastAsia="仿宋" w:hAnsi="仿宋" w:cs="仿宋_GB2312" w:hint="eastAsia"/>
                    <w:kern w:val="0"/>
                    <w:sz w:val="20"/>
                  </w:rPr>
                  <w:t>残疾人福利性单位声明函</w:t>
                </w:r>
              </w:p>
            </w:tc>
            <w:sdt>
              <w:sdtPr>
                <w:rPr>
                  <w:rFonts w:ascii="仿宋" w:eastAsia="仿宋" w:hAnsi="仿宋" w:hint="eastAsia"/>
                  <w:kern w:val="0"/>
                  <w:sz w:val="20"/>
                  <w:szCs w:val="21"/>
                </w:rPr>
                <w:alias w:val="包号"/>
                <w:tag w:val="包号"/>
                <w:id w:val="-131309883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kern w:val="0"/>
                    <w:sz w:val="20"/>
                    <w:szCs w:val="21"/>
                  </w:rPr>
                </w:pPr>
                <w:del w:id="45" w:author="景一村" w:date="2020-04-30T15:10:00Z">
                  <w:r>
                    <w:rPr>
                      <w:rFonts w:ascii="仿宋" w:eastAsia="仿宋" w:hAnsi="仿宋"/>
                      <w:kern w:val="0"/>
                      <w:sz w:val="20"/>
                      <w:szCs w:val="21"/>
                    </w:rPr>
                    <w:delText>18</w:delText>
                  </w:r>
                </w:del>
                <w:ins w:id="46" w:author="景一村" w:date="2020-04-30T15:10:00Z">
                  <w:r>
                    <w:rPr>
                      <w:rFonts w:ascii="仿宋" w:eastAsia="仿宋" w:hAnsi="仿宋" w:hint="eastAsia"/>
                      <w:kern w:val="0"/>
                      <w:sz w:val="20"/>
                      <w:szCs w:val="21"/>
                    </w:rPr>
                    <w:t>20</w:t>
                  </w:r>
                </w:ins>
              </w:p>
            </w:tc>
            <w:tc>
              <w:tcPr>
                <w:tcW w:w="1235" w:type="dxa"/>
                <w:vMerge/>
                <w:tcBorders>
                  <w:left w:val="single" w:sz="4" w:space="0" w:color="auto"/>
                  <w:right w:val="single" w:sz="4" w:space="0" w:color="auto"/>
                </w:tcBorders>
                <w:vAlign w:val="center"/>
              </w:tcPr>
              <w:p w:rsidR="006E68F7" w:rsidRDefault="006E68F7">
                <w:pPr>
                  <w:jc w:val="center"/>
                  <w:rPr>
                    <w:rFonts w:ascii="仿宋" w:eastAsia="仿宋" w:hAnsi="仿宋"/>
                    <w:kern w:val="0"/>
                    <w:sz w:val="20"/>
                    <w:szCs w:val="21"/>
                  </w:rPr>
                </w:pPr>
              </w:p>
            </w:tc>
          </w:tr>
          <w:tr w:rsidR="006E68F7">
            <w:trPr>
              <w:trHeight w:val="397"/>
              <w:jc w:val="center"/>
              <w:del w:id="47" w:author="景一村" w:date="2020-04-30T15:11:00Z"/>
            </w:trPr>
            <w:tc>
              <w:tcPr>
                <w:tcW w:w="708"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del w:id="48" w:author="景一村" w:date="2020-04-30T15:11:00Z"/>
                    <w:rFonts w:ascii="仿宋" w:eastAsia="仿宋" w:hAnsi="仿宋"/>
                    <w:kern w:val="0"/>
                    <w:sz w:val="20"/>
                    <w:szCs w:val="21"/>
                  </w:rPr>
                </w:pPr>
                <w:del w:id="49" w:author="景一村" w:date="2020-04-30T15:11:00Z">
                  <w:r>
                    <w:rPr>
                      <w:rFonts w:ascii="仿宋" w:eastAsia="仿宋" w:hAnsi="仿宋" w:hint="eastAsia"/>
                      <w:kern w:val="0"/>
                      <w:sz w:val="20"/>
                      <w:szCs w:val="21"/>
                    </w:rPr>
                    <w:delText>8</w:delText>
                  </w:r>
                </w:del>
              </w:p>
            </w:tc>
            <w:tc>
              <w:tcPr>
                <w:tcW w:w="4961" w:type="dxa"/>
                <w:tcBorders>
                  <w:top w:val="single" w:sz="4" w:space="0" w:color="auto"/>
                  <w:left w:val="single" w:sz="4" w:space="0" w:color="auto"/>
                  <w:bottom w:val="single" w:sz="4" w:space="0" w:color="auto"/>
                  <w:right w:val="single" w:sz="4" w:space="0" w:color="auto"/>
                </w:tcBorders>
                <w:vAlign w:val="center"/>
              </w:tcPr>
              <w:p w:rsidR="006E68F7" w:rsidRDefault="008256D2">
                <w:pPr>
                  <w:rPr>
                    <w:del w:id="50" w:author="景一村" w:date="2020-04-30T15:11:00Z"/>
                    <w:rFonts w:ascii="仿宋" w:eastAsia="仿宋" w:hAnsi="仿宋" w:cs="仿宋_GB2312"/>
                    <w:kern w:val="0"/>
                    <w:sz w:val="20"/>
                  </w:rPr>
                </w:pPr>
                <w:del w:id="51" w:author="景一村" w:date="2020-04-30T15:11:00Z">
                  <w:r>
                    <w:rPr>
                      <w:rFonts w:ascii="仿宋" w:eastAsia="仿宋" w:hAnsi="仿宋" w:cs="仿宋_GB2312" w:hint="eastAsia"/>
                      <w:kern w:val="0"/>
                      <w:sz w:val="20"/>
                      <w:szCs w:val="21"/>
                    </w:rPr>
                    <w:delText>......</w:delText>
                  </w:r>
                </w:del>
              </w:p>
            </w:tc>
            <w:customXmlDelRangeStart w:id="52" w:author="景一村" w:date="2020-04-30T15:11:00Z"/>
            <w:sdt>
              <w:sdtPr>
                <w:rPr>
                  <w:rFonts w:ascii="仿宋" w:eastAsia="仿宋" w:hAnsi="仿宋" w:hint="eastAsia"/>
                  <w:kern w:val="0"/>
                  <w:sz w:val="20"/>
                  <w:szCs w:val="21"/>
                </w:rPr>
                <w:alias w:val="包号"/>
                <w:tag w:val="包号"/>
                <w:id w:val="-153764870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customXmlDelRangeEnd w:id="52"/>
                <w:tc>
                  <w:tcPr>
                    <w:tcW w:w="1276"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del w:id="53" w:author="景一村" w:date="2020-04-30T15:11:00Z"/>
                        <w:rFonts w:ascii="仿宋" w:eastAsia="仿宋" w:hAnsi="仿宋"/>
                        <w:kern w:val="0"/>
                        <w:sz w:val="20"/>
                        <w:szCs w:val="21"/>
                      </w:rPr>
                    </w:pPr>
                    <w:del w:id="54" w:author="景一村" w:date="2020-04-30T15:11:00Z">
                      <w:r>
                        <w:rPr>
                          <w:rFonts w:ascii="仿宋" w:eastAsia="仿宋" w:hAnsi="仿宋" w:hint="eastAsia"/>
                          <w:kern w:val="0"/>
                          <w:szCs w:val="21"/>
                        </w:rPr>
                        <w:delText>全部</w:delText>
                      </w:r>
                    </w:del>
                  </w:p>
                </w:tc>
                <w:customXmlDelRangeStart w:id="55" w:author="景一村" w:date="2020-04-30T15:11:00Z"/>
              </w:sdtContent>
            </w:sdt>
            <w:customXmlDelRangeEnd w:id="55"/>
            <w:tc>
              <w:tcPr>
                <w:tcW w:w="851" w:type="dxa"/>
                <w:tcBorders>
                  <w:top w:val="single" w:sz="4" w:space="0" w:color="auto"/>
                  <w:left w:val="single" w:sz="4" w:space="0" w:color="auto"/>
                  <w:bottom w:val="single" w:sz="4" w:space="0" w:color="auto"/>
                  <w:right w:val="single" w:sz="4" w:space="0" w:color="auto"/>
                </w:tcBorders>
                <w:vAlign w:val="center"/>
              </w:tcPr>
              <w:p w:rsidR="006E68F7" w:rsidRDefault="006E68F7">
                <w:pPr>
                  <w:jc w:val="center"/>
                  <w:rPr>
                    <w:del w:id="56" w:author="景一村" w:date="2020-04-30T15:11:00Z"/>
                    <w:rFonts w:ascii="仿宋" w:eastAsia="仿宋" w:hAnsi="仿宋"/>
                    <w:kern w:val="0"/>
                    <w:sz w:val="20"/>
                    <w:szCs w:val="21"/>
                  </w:rPr>
                </w:pPr>
              </w:p>
            </w:tc>
            <w:tc>
              <w:tcPr>
                <w:tcW w:w="1235" w:type="dxa"/>
                <w:vMerge/>
                <w:tcBorders>
                  <w:left w:val="single" w:sz="4" w:space="0" w:color="auto"/>
                  <w:bottom w:val="single" w:sz="4" w:space="0" w:color="auto"/>
                  <w:right w:val="single" w:sz="4" w:space="0" w:color="auto"/>
                </w:tcBorders>
                <w:vAlign w:val="center"/>
              </w:tcPr>
              <w:p w:rsidR="006E68F7" w:rsidRDefault="006E68F7">
                <w:pPr>
                  <w:jc w:val="center"/>
                  <w:rPr>
                    <w:del w:id="57" w:author="景一村" w:date="2020-04-30T15:11:00Z"/>
                    <w:rFonts w:ascii="仿宋" w:eastAsia="仿宋" w:hAnsi="仿宋"/>
                    <w:kern w:val="0"/>
                    <w:sz w:val="20"/>
                    <w:szCs w:val="21"/>
                  </w:rPr>
                </w:pPr>
              </w:p>
            </w:tc>
          </w:tr>
        </w:tbl>
        <w:p w:rsidR="006E68F7" w:rsidRDefault="00493B02">
          <w:pPr>
            <w:rPr>
              <w:rFonts w:asciiTheme="majorEastAsia" w:eastAsiaTheme="majorEastAsia" w:hAnsiTheme="majorEastAsia"/>
            </w:rPr>
          </w:pPr>
        </w:p>
      </w:sdtContent>
    </w:sdt>
    <w:p w:rsidR="006E68F7" w:rsidRDefault="008256D2">
      <w:pPr>
        <w:spacing w:line="440" w:lineRule="exact"/>
        <w:ind w:firstLineChars="200" w:firstLine="482"/>
        <w:rPr>
          <w:rFonts w:ascii="仿宋" w:eastAsia="仿宋" w:hAnsi="仿宋" w:cs="仿宋_GB2312"/>
          <w:b/>
          <w:sz w:val="24"/>
        </w:rPr>
      </w:pPr>
      <w:r>
        <w:rPr>
          <w:rFonts w:ascii="仿宋" w:eastAsia="仿宋" w:hAnsi="仿宋" w:cs="仿宋_GB2312" w:hint="eastAsia"/>
          <w:b/>
          <w:sz w:val="24"/>
        </w:rPr>
        <w:t>重要提示：</w:t>
      </w:r>
    </w:p>
    <w:p w:rsidR="006E68F7" w:rsidRDefault="008256D2">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1、供应商提供的证明材料，除需要供应商填报或有特殊说明外，</w:t>
      </w:r>
      <w:r>
        <w:rPr>
          <w:rFonts w:ascii="仿宋_GB2312" w:eastAsia="仿宋_GB2312" w:hAnsi="仿宋_GB2312" w:cs="仿宋_GB2312" w:hint="eastAsia"/>
          <w:szCs w:val="21"/>
        </w:rPr>
        <w:t>均须按要求提供。</w:t>
      </w:r>
      <w:r>
        <w:rPr>
          <w:rFonts w:ascii="仿宋_GB2312" w:eastAsia="仿宋_GB2312" w:hAnsi="仿宋_GB2312" w:cs="仿宋_GB2312" w:hint="eastAsia"/>
          <w:b/>
          <w:bCs/>
          <w:szCs w:val="21"/>
        </w:rPr>
        <w:t xml:space="preserve"> </w:t>
      </w:r>
    </w:p>
    <w:p w:rsidR="006E68F7" w:rsidRDefault="008256D2">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2、供应商在编制响应文件时，对于给定格式的文件内容，必须按照给定的标准格式进行填报；对于没有给定标准格式的文件内容，可以由供应商自行设计。供应商在装订响应文件时,应严格按照本表中“响应文件装订顺序”进行装订。</w:t>
      </w:r>
    </w:p>
    <w:p w:rsidR="006E68F7" w:rsidRDefault="008256D2">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3、响应文件应用中文书写。响应文件中所附或所引用的材料不是中文时，应附中文译本，并加盖公章。</w:t>
      </w:r>
    </w:p>
    <w:p w:rsidR="006E68F7" w:rsidRDefault="008256D2">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4、“资格证明材料”所列内容即为采购项目的资格审查条件，有一项不符合要求，不能进入下一阶段评审。</w:t>
      </w:r>
    </w:p>
    <w:p w:rsidR="006E68F7" w:rsidRDefault="008256D2">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5、“符合性证明材料”所列内容即为采购项目的符合性审查条件，有一项不符合要求，不能进入下一阶段评审。</w:t>
      </w:r>
    </w:p>
    <w:p w:rsidR="006E68F7" w:rsidRDefault="008256D2">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6、“其他材料”为供应商就采购文件要求的以及供应商认为需要提供的相应材料。</w:t>
      </w:r>
    </w:p>
    <w:p w:rsidR="006E68F7" w:rsidRDefault="006E68F7">
      <w:pPr>
        <w:snapToGrid w:val="0"/>
        <w:spacing w:line="440" w:lineRule="exact"/>
        <w:ind w:firstLineChars="200" w:firstLine="420"/>
        <w:jc w:val="left"/>
        <w:rPr>
          <w:rFonts w:ascii="仿宋" w:eastAsia="仿宋" w:hAnsi="仿宋" w:cs="仿宋_GB2312"/>
          <w:szCs w:val="21"/>
        </w:rPr>
      </w:pPr>
    </w:p>
    <w:p w:rsidR="006E68F7" w:rsidRDefault="006E68F7">
      <w:pPr>
        <w:widowControl/>
        <w:jc w:val="left"/>
        <w:rPr>
          <w:rFonts w:ascii="仿宋" w:eastAsia="仿宋" w:hAnsi="仿宋" w:cs="仿宋_GB2312"/>
          <w:kern w:val="0"/>
          <w:sz w:val="20"/>
          <w:szCs w:val="21"/>
        </w:rPr>
      </w:pPr>
    </w:p>
    <w:p w:rsidR="006E68F7" w:rsidRDefault="006E68F7">
      <w:pPr>
        <w:widowControl/>
        <w:jc w:val="left"/>
        <w:rPr>
          <w:rFonts w:ascii="仿宋" w:eastAsia="仿宋" w:hAnsi="仿宋" w:cs="仿宋_GB2312"/>
          <w:kern w:val="0"/>
          <w:sz w:val="20"/>
          <w:szCs w:val="21"/>
        </w:rPr>
      </w:pPr>
    </w:p>
    <w:p w:rsidR="006E68F7" w:rsidRDefault="008256D2">
      <w:pPr>
        <w:widowControl/>
        <w:jc w:val="left"/>
        <w:outlineLvl w:val="1"/>
        <w:rPr>
          <w:rFonts w:ascii="仿宋" w:eastAsia="仿宋" w:hAnsi="仿宋" w:cs="仿宋_GB2312"/>
          <w:b/>
          <w:bCs/>
          <w:sz w:val="28"/>
          <w:szCs w:val="28"/>
        </w:rPr>
      </w:pPr>
      <w:r>
        <w:rPr>
          <w:rFonts w:ascii="仿宋" w:eastAsia="仿宋" w:hAnsi="仿宋" w:cs="仿宋_GB2312"/>
          <w:kern w:val="0"/>
          <w:sz w:val="20"/>
          <w:szCs w:val="21"/>
        </w:rPr>
        <w:br w:type="page"/>
      </w:r>
      <w:bookmarkStart w:id="58" w:name="_Toc4485626"/>
      <w:bookmarkStart w:id="59" w:name="_Toc533340149"/>
      <w:r>
        <w:rPr>
          <w:rFonts w:ascii="仿宋" w:eastAsia="仿宋" w:hAnsi="仿宋" w:cs="仿宋_GB2312" w:hint="eastAsia"/>
          <w:b/>
          <w:bCs/>
          <w:sz w:val="28"/>
          <w:szCs w:val="28"/>
        </w:rPr>
        <w:lastRenderedPageBreak/>
        <w:t>格式1</w:t>
      </w:r>
      <w:bookmarkEnd w:id="58"/>
      <w:bookmarkEnd w:id="59"/>
    </w:p>
    <w:p w:rsidR="006E68F7" w:rsidRDefault="008256D2">
      <w:pPr>
        <w:jc w:val="center"/>
        <w:rPr>
          <w:rFonts w:ascii="仿宋" w:eastAsia="仿宋" w:hAnsi="仿宋" w:cs="仿宋_GB2312"/>
          <w:b/>
          <w:bCs/>
          <w:sz w:val="32"/>
          <w:szCs w:val="32"/>
        </w:rPr>
      </w:pPr>
      <w:r>
        <w:rPr>
          <w:rFonts w:ascii="仿宋" w:eastAsia="仿宋" w:hAnsi="仿宋" w:cs="仿宋_GB2312" w:hint="eastAsia"/>
          <w:b/>
          <w:bCs/>
          <w:sz w:val="32"/>
          <w:szCs w:val="32"/>
        </w:rPr>
        <w:t>响应文件、电子文档外封面、封口格式</w:t>
      </w:r>
    </w:p>
    <w:p w:rsidR="006E68F7" w:rsidRDefault="008256D2">
      <w:pPr>
        <w:rPr>
          <w:rFonts w:ascii="仿宋" w:eastAsia="仿宋" w:hAnsi="仿宋" w:cs="仿宋_GB2312"/>
        </w:rPr>
      </w:pPr>
      <w:r>
        <w:rPr>
          <w:rFonts w:ascii="仿宋" w:eastAsia="仿宋" w:hAnsi="仿宋" w:cs="仿宋_GB2312" w:hint="eastAsia"/>
          <w:sz w:val="28"/>
          <w:szCs w:val="28"/>
        </w:rPr>
        <w:t>封面格式：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960"/>
      </w:tblGrid>
      <w:tr w:rsidR="006E68F7">
        <w:trPr>
          <w:trHeight w:val="8090"/>
          <w:jc w:val="center"/>
        </w:trPr>
        <w:tc>
          <w:tcPr>
            <w:tcW w:w="5960" w:type="dxa"/>
            <w:tcBorders>
              <w:top w:val="single" w:sz="12" w:space="0" w:color="auto"/>
              <w:left w:val="single" w:sz="12" w:space="0" w:color="auto"/>
              <w:bottom w:val="single" w:sz="12" w:space="0" w:color="auto"/>
              <w:right w:val="single" w:sz="12" w:space="0" w:color="auto"/>
            </w:tcBorders>
          </w:tcPr>
          <w:p w:rsidR="006E68F7" w:rsidRDefault="006E68F7">
            <w:pPr>
              <w:jc w:val="center"/>
              <w:rPr>
                <w:rFonts w:ascii="仿宋" w:eastAsia="仿宋" w:hAnsi="仿宋" w:cs="仿宋_GB2312"/>
                <w:b/>
                <w:bCs/>
              </w:rPr>
            </w:pPr>
          </w:p>
          <w:p w:rsidR="006E68F7" w:rsidRDefault="006E68F7">
            <w:pPr>
              <w:jc w:val="center"/>
              <w:rPr>
                <w:rFonts w:ascii="仿宋" w:eastAsia="仿宋" w:hAnsi="仿宋" w:cs="仿宋_GB2312"/>
                <w:b/>
                <w:bCs/>
              </w:rPr>
            </w:pPr>
          </w:p>
          <w:p w:rsidR="006E68F7" w:rsidRDefault="006E68F7">
            <w:pPr>
              <w:jc w:val="center"/>
              <w:rPr>
                <w:rFonts w:ascii="仿宋" w:eastAsia="仿宋" w:hAnsi="仿宋" w:cs="仿宋_GB2312"/>
                <w:b/>
                <w:bCs/>
              </w:rPr>
            </w:pPr>
          </w:p>
          <w:p w:rsidR="006E68F7" w:rsidRDefault="006E68F7">
            <w:pPr>
              <w:jc w:val="center"/>
              <w:rPr>
                <w:rFonts w:ascii="仿宋" w:eastAsia="仿宋" w:hAnsi="仿宋" w:cs="仿宋_GB2312"/>
                <w:b/>
                <w:bCs/>
              </w:rPr>
            </w:pPr>
          </w:p>
          <w:p w:rsidR="006E68F7" w:rsidRDefault="006E68F7">
            <w:pPr>
              <w:jc w:val="center"/>
              <w:rPr>
                <w:rFonts w:ascii="仿宋" w:eastAsia="仿宋" w:hAnsi="仿宋" w:cs="仿宋_GB2312"/>
                <w:b/>
                <w:bCs/>
              </w:rPr>
            </w:pPr>
          </w:p>
          <w:p w:rsidR="006E68F7" w:rsidRDefault="008256D2">
            <w:pPr>
              <w:jc w:val="center"/>
              <w:rPr>
                <w:rFonts w:ascii="仿宋" w:eastAsia="仿宋" w:hAnsi="仿宋" w:cs="仿宋_GB2312"/>
                <w:b/>
                <w:bCs/>
              </w:rPr>
            </w:pPr>
            <w:r>
              <w:rPr>
                <w:rFonts w:ascii="仿宋" w:eastAsia="仿宋" w:hAnsi="仿宋" w:cs="仿宋_GB2312" w:hint="eastAsia"/>
                <w:b/>
                <w:bCs/>
                <w:sz w:val="44"/>
                <w:szCs w:val="52"/>
              </w:rPr>
              <w:t>响应文件/电子文档</w:t>
            </w: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6E68F7">
            <w:pPr>
              <w:jc w:val="left"/>
              <w:rPr>
                <w:rFonts w:ascii="仿宋" w:eastAsia="仿宋" w:hAnsi="仿宋" w:cs="仿宋_GB2312"/>
              </w:rPr>
            </w:pPr>
          </w:p>
          <w:p w:rsidR="006E68F7" w:rsidRDefault="008256D2">
            <w:pPr>
              <w:jc w:val="left"/>
              <w:rPr>
                <w:rFonts w:ascii="仿宋" w:eastAsia="仿宋" w:hAnsi="仿宋" w:cs="仿宋_GB2312"/>
              </w:rPr>
            </w:pPr>
            <w:r>
              <w:rPr>
                <w:rFonts w:ascii="仿宋" w:eastAsia="仿宋" w:hAnsi="仿宋" w:cs="仿宋_GB2312" w:hint="eastAsia"/>
              </w:rPr>
              <w:t>所响应包号：第  包</w:t>
            </w:r>
          </w:p>
          <w:p w:rsidR="006E68F7" w:rsidRDefault="006E68F7">
            <w:pPr>
              <w:jc w:val="left"/>
              <w:rPr>
                <w:rFonts w:ascii="仿宋" w:eastAsia="仿宋" w:hAnsi="仿宋" w:cs="仿宋_GB2312"/>
              </w:rPr>
            </w:pPr>
          </w:p>
          <w:p w:rsidR="006E68F7" w:rsidRDefault="008256D2">
            <w:pPr>
              <w:jc w:val="left"/>
              <w:rPr>
                <w:rFonts w:ascii="仿宋" w:eastAsia="仿宋" w:hAnsi="仿宋" w:cs="仿宋_GB2312"/>
              </w:rPr>
            </w:pPr>
            <w:r>
              <w:rPr>
                <w:rFonts w:ascii="仿宋" w:eastAsia="仿宋" w:hAnsi="仿宋" w:cs="仿宋_GB2312" w:hint="eastAsia"/>
              </w:rPr>
              <w:t>项目名称：</w:t>
            </w:r>
          </w:p>
          <w:p w:rsidR="006E68F7" w:rsidRDefault="006E68F7">
            <w:pPr>
              <w:jc w:val="left"/>
              <w:rPr>
                <w:rFonts w:ascii="仿宋" w:eastAsia="仿宋" w:hAnsi="仿宋" w:cs="仿宋_GB2312"/>
              </w:rPr>
            </w:pPr>
          </w:p>
          <w:p w:rsidR="006E68F7" w:rsidRDefault="008256D2">
            <w:pPr>
              <w:jc w:val="left"/>
              <w:rPr>
                <w:rFonts w:ascii="仿宋" w:eastAsia="仿宋" w:hAnsi="仿宋" w:cs="仿宋_GB2312"/>
              </w:rPr>
            </w:pPr>
            <w:r>
              <w:rPr>
                <w:rFonts w:ascii="仿宋" w:eastAsia="仿宋" w:hAnsi="仿宋" w:cs="仿宋_GB2312" w:hint="eastAsia"/>
              </w:rPr>
              <w:t>项目编号：</w:t>
            </w:r>
          </w:p>
          <w:p w:rsidR="006E68F7" w:rsidRDefault="006E68F7">
            <w:pPr>
              <w:jc w:val="center"/>
              <w:rPr>
                <w:rFonts w:ascii="仿宋" w:eastAsia="仿宋" w:hAnsi="仿宋" w:cs="仿宋_GB2312"/>
              </w:rPr>
            </w:pPr>
          </w:p>
          <w:p w:rsidR="006E68F7" w:rsidRDefault="006E68F7">
            <w:pPr>
              <w:jc w:val="center"/>
              <w:rPr>
                <w:rFonts w:ascii="仿宋" w:eastAsia="仿宋" w:hAnsi="仿宋" w:cs="仿宋_GB2312"/>
              </w:rPr>
            </w:pPr>
          </w:p>
          <w:p w:rsidR="006E68F7" w:rsidRDefault="006E68F7">
            <w:pPr>
              <w:jc w:val="center"/>
              <w:rPr>
                <w:rFonts w:ascii="仿宋" w:eastAsia="仿宋" w:hAnsi="仿宋" w:cs="仿宋_GB2312"/>
              </w:rPr>
            </w:pPr>
          </w:p>
          <w:p w:rsidR="006E68F7" w:rsidRDefault="008256D2">
            <w:pPr>
              <w:jc w:val="left"/>
              <w:rPr>
                <w:rFonts w:ascii="仿宋" w:eastAsia="仿宋" w:hAnsi="仿宋" w:cs="仿宋_GB2312"/>
              </w:rPr>
            </w:pPr>
            <w:r>
              <w:rPr>
                <w:rFonts w:ascii="仿宋" w:eastAsia="仿宋" w:hAnsi="仿宋" w:cs="仿宋_GB2312" w:hint="eastAsia"/>
              </w:rPr>
              <w:t>供应商名称（公章）</w:t>
            </w:r>
          </w:p>
        </w:tc>
      </w:tr>
    </w:tbl>
    <w:p w:rsidR="006E68F7" w:rsidRDefault="006E68F7">
      <w:pPr>
        <w:rPr>
          <w:rFonts w:ascii="仿宋" w:eastAsia="仿宋" w:hAnsi="仿宋" w:cs="仿宋_GB2312"/>
        </w:rPr>
      </w:pPr>
    </w:p>
    <w:p w:rsidR="006E68F7" w:rsidRDefault="006E68F7">
      <w:pPr>
        <w:rPr>
          <w:rFonts w:ascii="仿宋" w:eastAsia="仿宋" w:hAnsi="仿宋" w:cs="仿宋_GB2312"/>
        </w:rPr>
      </w:pPr>
    </w:p>
    <w:p w:rsidR="006E68F7" w:rsidRDefault="008256D2">
      <w:pPr>
        <w:rPr>
          <w:rFonts w:ascii="仿宋" w:eastAsia="仿宋" w:hAnsi="仿宋" w:cs="仿宋_GB2312"/>
        </w:rPr>
      </w:pPr>
      <w:r>
        <w:rPr>
          <w:rFonts w:ascii="仿宋" w:eastAsia="仿宋" w:hAnsi="仿宋" w:cs="仿宋_GB2312" w:hint="eastAsia"/>
          <w:sz w:val="24"/>
          <w:szCs w:val="32"/>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E68F7">
        <w:trPr>
          <w:trHeight w:val="1241"/>
          <w:jc w:val="center"/>
        </w:trPr>
        <w:tc>
          <w:tcPr>
            <w:tcW w:w="8789" w:type="dxa"/>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cs="仿宋_GB2312"/>
              </w:rPr>
            </w:pPr>
            <w:r>
              <w:rPr>
                <w:rFonts w:ascii="仿宋" w:eastAsia="仿宋" w:hAnsi="仿宋" w:cs="仿宋_GB2312" w:hint="eastAsia"/>
              </w:rPr>
              <w:t>——于</w:t>
            </w:r>
            <w:r>
              <w:rPr>
                <w:rFonts w:eastAsia="仿宋" w:cs="Calibri"/>
              </w:rPr>
              <w:t>  </w:t>
            </w:r>
            <w:r>
              <w:rPr>
                <w:rFonts w:ascii="仿宋" w:eastAsia="仿宋" w:hAnsi="仿宋" w:cs="仿宋_GB2312" w:hint="eastAsia"/>
              </w:rPr>
              <w:t xml:space="preserve"> 年</w:t>
            </w:r>
            <w:r>
              <w:rPr>
                <w:rFonts w:eastAsia="仿宋" w:cs="Calibri"/>
              </w:rPr>
              <w:t> </w:t>
            </w:r>
            <w:r>
              <w:rPr>
                <w:rFonts w:ascii="仿宋" w:eastAsia="仿宋" w:hAnsi="仿宋" w:cs="仿宋_GB2312" w:hint="eastAsia"/>
              </w:rPr>
              <w:t xml:space="preserve"> 月</w:t>
            </w:r>
            <w:r>
              <w:rPr>
                <w:rFonts w:eastAsia="仿宋" w:cs="Calibri"/>
              </w:rPr>
              <w:t> </w:t>
            </w:r>
            <w:r>
              <w:rPr>
                <w:rFonts w:ascii="仿宋" w:eastAsia="仿宋" w:hAnsi="仿宋" w:cs="仿宋_GB2312" w:hint="eastAsia"/>
              </w:rPr>
              <w:t xml:space="preserve"> 日</w:t>
            </w:r>
            <w:r>
              <w:rPr>
                <w:rFonts w:eastAsia="仿宋" w:cs="Calibri"/>
              </w:rPr>
              <w:t>  </w:t>
            </w:r>
            <w:r>
              <w:rPr>
                <w:rFonts w:ascii="仿宋" w:eastAsia="仿宋" w:hAnsi="仿宋" w:cs="仿宋_GB2312" w:hint="eastAsia"/>
              </w:rPr>
              <w:t xml:space="preserve"> 时之前不准启封（公章）——</w:t>
            </w:r>
          </w:p>
        </w:tc>
      </w:tr>
    </w:tbl>
    <w:p w:rsidR="006E68F7" w:rsidRDefault="008256D2">
      <w:pPr>
        <w:outlineLvl w:val="1"/>
        <w:rPr>
          <w:rFonts w:ascii="仿宋" w:eastAsia="仿宋" w:hAnsi="仿宋" w:cs="仿宋_GB2312"/>
          <w:b/>
          <w:bCs/>
          <w:sz w:val="28"/>
          <w:szCs w:val="28"/>
        </w:rPr>
      </w:pPr>
      <w:r>
        <w:rPr>
          <w:rFonts w:ascii="仿宋" w:eastAsia="仿宋" w:hAnsi="仿宋" w:cs="宋体" w:hint="eastAsia"/>
        </w:rPr>
        <w:br w:type="page"/>
      </w:r>
      <w:bookmarkStart w:id="60" w:name="_Toc4485627"/>
      <w:bookmarkStart w:id="61" w:name="_Toc533340150"/>
      <w:r>
        <w:rPr>
          <w:rFonts w:ascii="仿宋" w:eastAsia="仿宋" w:hAnsi="仿宋" w:cs="仿宋_GB2312" w:hint="eastAsia"/>
          <w:b/>
          <w:bCs/>
          <w:sz w:val="28"/>
          <w:szCs w:val="28"/>
        </w:rPr>
        <w:lastRenderedPageBreak/>
        <w:t>格式2</w:t>
      </w:r>
      <w:bookmarkEnd w:id="60"/>
      <w:bookmarkEnd w:id="61"/>
    </w:p>
    <w:p w:rsidR="006E68F7" w:rsidRDefault="008256D2">
      <w:pPr>
        <w:jc w:val="center"/>
        <w:rPr>
          <w:rFonts w:ascii="仿宋" w:eastAsia="仿宋" w:hAnsi="仿宋" w:cs="仿宋_GB2312"/>
          <w:b/>
          <w:bCs/>
          <w:sz w:val="32"/>
          <w:szCs w:val="32"/>
        </w:rPr>
      </w:pPr>
      <w:r>
        <w:rPr>
          <w:rFonts w:ascii="仿宋" w:eastAsia="仿宋" w:hAnsi="仿宋"/>
          <w:noProof/>
          <w:sz w:val="32"/>
        </w:rPr>
        <mc:AlternateContent>
          <mc:Choice Requires="wps">
            <w:drawing>
              <wp:anchor distT="0" distB="0" distL="114300" distR="114300" simplePos="0" relativeHeight="251658240" behindDoc="0" locked="0" layoutInCell="1" allowOverlap="1">
                <wp:simplePos x="0" y="0"/>
                <wp:positionH relativeFrom="column">
                  <wp:posOffset>3878580</wp:posOffset>
                </wp:positionH>
                <wp:positionV relativeFrom="paragraph">
                  <wp:posOffset>361315</wp:posOffset>
                </wp:positionV>
                <wp:extent cx="1253490" cy="563245"/>
                <wp:effectExtent l="0" t="0" r="22860" b="27305"/>
                <wp:wrapNone/>
                <wp:docPr id="2"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93B02" w:rsidRDefault="00493B02">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wps:txbx>
                      <wps:bodyPr upright="1"/>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05.4pt;margin-top:28.45pt;height:44.35pt;width:98.7pt;z-index:251658240;mso-width-relative:page;mso-height-relative:page;" fillcolor="#FFFFFF" filled="t" stroked="t" coordsize="21600,21600" o:gfxdata="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XXs+2QAAAAoBAAAPAAAAAAAAAAEAIAAAACIAAABkcnMvZG93bnJldi54bWxQSwECFAAU&#10;AAAACACHTuJAqlJnj/ABAADoAwAADgAAAAAAAAABACAAAAAoAQAAZHJzL2Uyb0RvYy54bWxQSwUG&#10;AAAAAAYABgBZAQAAigUAAAAA&#10;">
                <v:fill on="t" focussize="0,0"/>
                <v:stroke color="#000000" joinstyle="miter"/>
                <v:imagedata o:title=""/>
                <o:lock v:ext="edit" aspectratio="f"/>
                <v:textbo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r>
        <w:rPr>
          <w:rFonts w:ascii="仿宋" w:eastAsia="仿宋" w:hAnsi="仿宋" w:cs="仿宋_GB2312" w:hint="eastAsia"/>
          <w:b/>
          <w:bCs/>
          <w:sz w:val="32"/>
          <w:szCs w:val="32"/>
        </w:rPr>
        <w:t>响应文件的封皮</w:t>
      </w: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cs="仿宋_GB2312"/>
        </w:rPr>
      </w:pPr>
    </w:p>
    <w:p w:rsidR="006E68F7" w:rsidRDefault="008256D2">
      <w:pPr>
        <w:jc w:val="center"/>
        <w:rPr>
          <w:rFonts w:ascii="仿宋" w:eastAsia="仿宋" w:hAnsi="仿宋" w:cs="仿宋_GB2312"/>
          <w:b/>
          <w:bCs/>
          <w:sz w:val="52"/>
          <w:szCs w:val="52"/>
        </w:rPr>
      </w:pPr>
      <w:r>
        <w:rPr>
          <w:rFonts w:ascii="仿宋" w:eastAsia="仿宋" w:hAnsi="仿宋" w:cs="仿宋_GB2312" w:hint="eastAsia"/>
          <w:b/>
          <w:bCs/>
          <w:sz w:val="52"/>
          <w:szCs w:val="52"/>
        </w:rPr>
        <w:t>响  应  文  件</w:t>
      </w:r>
    </w:p>
    <w:p w:rsidR="006E68F7" w:rsidRDefault="006E68F7">
      <w:pPr>
        <w:rPr>
          <w:rFonts w:ascii="仿宋" w:eastAsia="仿宋" w:hAnsi="仿宋" w:cs="仿宋_GB2312"/>
        </w:rPr>
      </w:pPr>
    </w:p>
    <w:p w:rsidR="006E68F7" w:rsidRDefault="006E68F7">
      <w:pPr>
        <w:rPr>
          <w:rFonts w:ascii="仿宋" w:eastAsia="仿宋" w:hAnsi="仿宋" w:cs="仿宋_GB2312"/>
        </w:rPr>
      </w:pPr>
    </w:p>
    <w:p w:rsidR="006E68F7" w:rsidRDefault="006E68F7">
      <w:pPr>
        <w:rPr>
          <w:rFonts w:ascii="仿宋" w:eastAsia="仿宋" w:hAnsi="仿宋" w:cs="仿宋_GB2312"/>
        </w:rPr>
      </w:pPr>
    </w:p>
    <w:p w:rsidR="006E68F7" w:rsidRDefault="006E68F7">
      <w:pPr>
        <w:rPr>
          <w:rFonts w:ascii="仿宋" w:eastAsia="仿宋" w:hAnsi="仿宋" w:cs="仿宋_GB2312"/>
          <w:sz w:val="28"/>
          <w:szCs w:val="28"/>
        </w:rPr>
      </w:pPr>
    </w:p>
    <w:p w:rsidR="006E68F7" w:rsidRDefault="006E68F7">
      <w:pPr>
        <w:rPr>
          <w:rFonts w:ascii="仿宋" w:eastAsia="仿宋" w:hAnsi="仿宋" w:cs="仿宋_GB2312"/>
          <w:sz w:val="28"/>
          <w:szCs w:val="28"/>
        </w:rPr>
      </w:pPr>
    </w:p>
    <w:p w:rsidR="006E68F7" w:rsidRDefault="006E68F7">
      <w:pPr>
        <w:rPr>
          <w:rFonts w:ascii="仿宋" w:eastAsia="仿宋" w:hAnsi="仿宋" w:cs="仿宋_GB2312"/>
          <w:sz w:val="28"/>
          <w:szCs w:val="28"/>
        </w:rPr>
      </w:pPr>
    </w:p>
    <w:p w:rsidR="006E68F7" w:rsidRDefault="006E68F7">
      <w:pPr>
        <w:rPr>
          <w:rFonts w:ascii="仿宋" w:eastAsia="仿宋" w:hAnsi="仿宋" w:cs="仿宋_GB2312"/>
          <w:sz w:val="28"/>
          <w:szCs w:val="28"/>
        </w:rPr>
      </w:pPr>
    </w:p>
    <w:p w:rsidR="006E68F7" w:rsidRDefault="006E68F7">
      <w:pPr>
        <w:rPr>
          <w:rFonts w:ascii="仿宋" w:eastAsia="仿宋" w:hAnsi="仿宋" w:cs="仿宋_GB2312"/>
          <w:sz w:val="28"/>
          <w:szCs w:val="28"/>
        </w:rPr>
      </w:pPr>
    </w:p>
    <w:p w:rsidR="006E68F7" w:rsidRDefault="006E68F7">
      <w:pPr>
        <w:rPr>
          <w:rFonts w:ascii="仿宋" w:eastAsia="仿宋" w:hAnsi="仿宋" w:cs="仿宋_GB2312"/>
          <w:sz w:val="28"/>
          <w:szCs w:val="28"/>
        </w:rPr>
      </w:pPr>
    </w:p>
    <w:p w:rsidR="006E68F7" w:rsidRDefault="008256D2">
      <w:pPr>
        <w:rPr>
          <w:rFonts w:ascii="仿宋" w:eastAsia="仿宋" w:hAnsi="仿宋" w:cs="仿宋_GB2312"/>
          <w:sz w:val="28"/>
          <w:szCs w:val="28"/>
        </w:rPr>
      </w:pPr>
      <w:r>
        <w:rPr>
          <w:rFonts w:ascii="仿宋" w:eastAsia="仿宋" w:hAnsi="仿宋" w:cs="仿宋_GB2312" w:hint="eastAsia"/>
          <w:sz w:val="28"/>
          <w:szCs w:val="28"/>
        </w:rPr>
        <w:t>所响应包号：第  包</w:t>
      </w:r>
    </w:p>
    <w:p w:rsidR="006E68F7" w:rsidRDefault="008256D2">
      <w:pPr>
        <w:rPr>
          <w:rFonts w:ascii="仿宋" w:eastAsia="仿宋" w:hAnsi="仿宋" w:cs="仿宋_GB2312"/>
          <w:sz w:val="28"/>
          <w:szCs w:val="28"/>
        </w:rPr>
      </w:pPr>
      <w:r>
        <w:rPr>
          <w:rFonts w:ascii="仿宋" w:eastAsia="仿宋" w:hAnsi="仿宋" w:cs="仿宋_GB2312" w:hint="eastAsia"/>
          <w:sz w:val="28"/>
          <w:szCs w:val="28"/>
        </w:rPr>
        <w:t>项目名称：</w:t>
      </w:r>
    </w:p>
    <w:p w:rsidR="006E68F7" w:rsidRDefault="008256D2">
      <w:pPr>
        <w:rPr>
          <w:rFonts w:ascii="仿宋" w:eastAsia="仿宋" w:hAnsi="仿宋" w:cs="仿宋_GB2312"/>
          <w:sz w:val="28"/>
          <w:szCs w:val="28"/>
        </w:rPr>
      </w:pPr>
      <w:r>
        <w:rPr>
          <w:rFonts w:ascii="仿宋" w:eastAsia="仿宋" w:hAnsi="仿宋" w:cs="仿宋_GB2312" w:hint="eastAsia"/>
          <w:sz w:val="28"/>
          <w:szCs w:val="28"/>
        </w:rPr>
        <w:t>项目编号：</w:t>
      </w:r>
    </w:p>
    <w:p w:rsidR="006E68F7" w:rsidRDefault="008256D2">
      <w:pPr>
        <w:rPr>
          <w:rFonts w:ascii="仿宋" w:eastAsia="仿宋" w:hAnsi="仿宋" w:cs="仿宋_GB2312"/>
          <w:sz w:val="28"/>
          <w:szCs w:val="28"/>
        </w:rPr>
      </w:pPr>
      <w:r>
        <w:rPr>
          <w:rFonts w:ascii="仿宋" w:eastAsia="仿宋" w:hAnsi="仿宋" w:cs="仿宋_GB2312" w:hint="eastAsia"/>
          <w:sz w:val="28"/>
          <w:szCs w:val="28"/>
        </w:rPr>
        <w:t>供应商名称 ：</w:t>
      </w:r>
    </w:p>
    <w:p w:rsidR="006E68F7" w:rsidRDefault="008256D2">
      <w:pPr>
        <w:outlineLvl w:val="1"/>
        <w:rPr>
          <w:rFonts w:ascii="仿宋" w:eastAsia="仿宋" w:hAnsi="仿宋" w:cs="宋体"/>
          <w:b/>
          <w:bCs/>
          <w:sz w:val="28"/>
          <w:szCs w:val="28"/>
        </w:rPr>
      </w:pPr>
      <w:r>
        <w:rPr>
          <w:rFonts w:ascii="仿宋" w:eastAsia="仿宋" w:hAnsi="仿宋" w:cs="宋体" w:hint="eastAsia"/>
          <w:sz w:val="28"/>
          <w:szCs w:val="28"/>
        </w:rPr>
        <w:br w:type="page"/>
      </w:r>
      <w:bookmarkStart w:id="62" w:name="_Toc533340151"/>
      <w:bookmarkStart w:id="63" w:name="_Toc4485628"/>
      <w:r>
        <w:rPr>
          <w:rFonts w:ascii="仿宋" w:eastAsia="仿宋" w:hAnsi="仿宋" w:cs="宋体" w:hint="eastAsia"/>
          <w:b/>
          <w:bCs/>
          <w:sz w:val="28"/>
          <w:szCs w:val="28"/>
        </w:rPr>
        <w:lastRenderedPageBreak/>
        <w:t>格式3</w:t>
      </w:r>
      <w:bookmarkEnd w:id="62"/>
      <w:bookmarkEnd w:id="63"/>
    </w:p>
    <w:p w:rsidR="006E68F7" w:rsidRDefault="008256D2">
      <w:pPr>
        <w:jc w:val="center"/>
        <w:rPr>
          <w:rFonts w:ascii="仿宋" w:eastAsia="仿宋" w:hAnsi="仿宋" w:cs="宋体"/>
          <w:b/>
          <w:bCs/>
          <w:sz w:val="32"/>
          <w:szCs w:val="32"/>
        </w:rPr>
      </w:pPr>
      <w:r>
        <w:rPr>
          <w:rFonts w:ascii="仿宋" w:eastAsia="仿宋" w:hAnsi="仿宋" w:cs="宋体" w:hint="eastAsia"/>
          <w:b/>
          <w:bCs/>
          <w:sz w:val="32"/>
          <w:szCs w:val="32"/>
        </w:rPr>
        <w:t>目  录</w:t>
      </w:r>
    </w:p>
    <w:p w:rsidR="006E68F7" w:rsidRDefault="008256D2">
      <w:pPr>
        <w:rPr>
          <w:rFonts w:ascii="仿宋" w:eastAsia="仿宋" w:hAnsi="仿宋" w:cs="宋体"/>
        </w:rPr>
      </w:pPr>
      <w:r>
        <w:rPr>
          <w:rFonts w:ascii="仿宋" w:eastAsia="仿宋" w:hAnsi="仿宋" w:cs="宋体" w:hint="eastAsia"/>
        </w:rPr>
        <w:t>一、资格性证明材料</w:t>
      </w:r>
    </w:p>
    <w:p w:rsidR="006E68F7" w:rsidRDefault="008256D2">
      <w:pPr>
        <w:rPr>
          <w:rFonts w:ascii="仿宋" w:eastAsia="仿宋" w:hAnsi="仿宋" w:cs="宋体"/>
        </w:rPr>
      </w:pPr>
      <w:r>
        <w:rPr>
          <w:rFonts w:ascii="仿宋" w:eastAsia="仿宋" w:hAnsi="仿宋" w:cs="宋体" w:hint="eastAsia"/>
        </w:rPr>
        <w:t>……</w:t>
      </w:r>
    </w:p>
    <w:p w:rsidR="006E68F7" w:rsidRDefault="008256D2">
      <w:pPr>
        <w:rPr>
          <w:rFonts w:ascii="仿宋" w:eastAsia="仿宋" w:hAnsi="仿宋" w:cs="宋体"/>
        </w:rPr>
      </w:pPr>
      <w:r>
        <w:rPr>
          <w:rFonts w:ascii="仿宋" w:eastAsia="仿宋" w:hAnsi="仿宋" w:cs="宋体" w:hint="eastAsia"/>
        </w:rPr>
        <w:t>二、符合性证明材料</w:t>
      </w:r>
    </w:p>
    <w:p w:rsidR="006E68F7" w:rsidRDefault="008256D2">
      <w:pPr>
        <w:rPr>
          <w:rFonts w:ascii="仿宋" w:eastAsia="仿宋" w:hAnsi="仿宋" w:cs="宋体"/>
        </w:rPr>
      </w:pPr>
      <w:r>
        <w:rPr>
          <w:rFonts w:ascii="仿宋" w:eastAsia="仿宋" w:hAnsi="仿宋" w:cs="宋体" w:hint="eastAsia"/>
        </w:rPr>
        <w:t>……</w:t>
      </w:r>
    </w:p>
    <w:p w:rsidR="006E68F7" w:rsidRDefault="008256D2">
      <w:pPr>
        <w:rPr>
          <w:rFonts w:ascii="仿宋" w:eastAsia="仿宋" w:hAnsi="仿宋" w:cs="宋体"/>
        </w:rPr>
      </w:pPr>
      <w:r>
        <w:rPr>
          <w:rFonts w:ascii="仿宋" w:eastAsia="仿宋" w:hAnsi="仿宋" w:cs="宋体" w:hint="eastAsia"/>
        </w:rPr>
        <w:t>三、其它材料</w:t>
      </w:r>
    </w:p>
    <w:p w:rsidR="006E68F7" w:rsidRDefault="008256D2">
      <w:pPr>
        <w:rPr>
          <w:rFonts w:ascii="仿宋" w:eastAsia="仿宋" w:hAnsi="仿宋" w:cs="宋体"/>
          <w:szCs w:val="21"/>
        </w:rPr>
      </w:pPr>
      <w:r>
        <w:rPr>
          <w:rFonts w:ascii="仿宋" w:eastAsia="仿宋" w:hAnsi="仿宋" w:cs="宋体" w:hint="eastAsia"/>
          <w:szCs w:val="21"/>
        </w:rPr>
        <w:t>……</w:t>
      </w: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8256D2">
      <w:pPr>
        <w:rPr>
          <w:rFonts w:ascii="仿宋" w:eastAsia="仿宋" w:hAnsi="仿宋" w:cs="宋体"/>
        </w:rPr>
      </w:pPr>
      <w:r>
        <w:rPr>
          <w:rFonts w:ascii="仿宋" w:eastAsia="仿宋" w:hAnsi="仿宋" w:cs="宋体" w:hint="eastAsia"/>
        </w:rPr>
        <w:t>我单位的响应文件由资格性证明材料、符合性证明材料和其它材料三部分组成，在此加盖公章并由法定代表人或其授权代表人签字，保证响应文件中所有材料真实、有效。</w:t>
      </w:r>
    </w:p>
    <w:p w:rsidR="006E68F7" w:rsidRDefault="006E68F7">
      <w:pPr>
        <w:rPr>
          <w:rFonts w:ascii="仿宋" w:eastAsia="仿宋" w:hAnsi="仿宋" w:cs="宋体"/>
        </w:rPr>
      </w:pPr>
    </w:p>
    <w:p w:rsidR="006E68F7" w:rsidRDefault="008256D2">
      <w:pPr>
        <w:rPr>
          <w:rFonts w:ascii="仿宋" w:eastAsia="仿宋" w:hAnsi="仿宋" w:cs="宋体"/>
        </w:rPr>
      </w:pPr>
      <w:r>
        <w:rPr>
          <w:rFonts w:ascii="仿宋" w:eastAsia="仿宋" w:hAnsi="仿宋" w:cs="宋体" w:hint="eastAsia"/>
        </w:rPr>
        <w:t xml:space="preserve">供应商名称：（加盖公章）           </w:t>
      </w:r>
    </w:p>
    <w:p w:rsidR="006E68F7" w:rsidRDefault="006E68F7">
      <w:pPr>
        <w:rPr>
          <w:rFonts w:ascii="仿宋" w:eastAsia="仿宋" w:hAnsi="仿宋" w:cs="宋体"/>
        </w:rPr>
      </w:pPr>
    </w:p>
    <w:p w:rsidR="006E68F7" w:rsidRDefault="008256D2">
      <w:pPr>
        <w:rPr>
          <w:rFonts w:ascii="仿宋" w:eastAsia="仿宋" w:hAnsi="仿宋" w:cs="宋体"/>
        </w:rPr>
      </w:pPr>
      <w:r>
        <w:rPr>
          <w:rFonts w:ascii="仿宋" w:eastAsia="仿宋" w:hAnsi="仿宋" w:cs="宋体" w:hint="eastAsia"/>
        </w:rPr>
        <w:t>法定代表人或</w:t>
      </w:r>
      <w:r>
        <w:rPr>
          <w:rFonts w:ascii="仿宋" w:eastAsia="仿宋" w:hAnsi="仿宋" w:cs="宋体" w:hint="eastAsia"/>
          <w:szCs w:val="21"/>
        </w:rPr>
        <w:t>非法人组织负责人或</w:t>
      </w:r>
      <w:r>
        <w:rPr>
          <w:rFonts w:ascii="仿宋" w:eastAsia="仿宋" w:hAnsi="仿宋" w:cs="宋体" w:hint="eastAsia"/>
        </w:rPr>
        <w:t xml:space="preserve">其授权代表人：           (签字) </w:t>
      </w:r>
    </w:p>
    <w:p w:rsidR="006E68F7" w:rsidRDefault="006E68F7">
      <w:pPr>
        <w:rPr>
          <w:rFonts w:ascii="仿宋" w:eastAsia="仿宋" w:hAnsi="仿宋" w:cs="宋体"/>
        </w:rPr>
      </w:pPr>
    </w:p>
    <w:p w:rsidR="006E68F7" w:rsidRDefault="008256D2">
      <w:pPr>
        <w:rPr>
          <w:rFonts w:ascii="仿宋" w:eastAsia="仿宋" w:hAnsi="仿宋" w:cs="宋体"/>
        </w:rPr>
      </w:pPr>
      <w:r>
        <w:rPr>
          <w:rFonts w:ascii="仿宋" w:eastAsia="仿宋" w:hAnsi="仿宋" w:cs="宋体" w:hint="eastAsia"/>
        </w:rPr>
        <w:t>签署日期：      年      月      日</w:t>
      </w:r>
    </w:p>
    <w:p w:rsidR="006E68F7" w:rsidRDefault="008256D2">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rPr>
        <w:br w:type="page"/>
      </w:r>
      <w:bookmarkStart w:id="64" w:name="_Toc533340152"/>
      <w:bookmarkStart w:id="65" w:name="_Toc4485629"/>
      <w:r>
        <w:rPr>
          <w:rFonts w:ascii="仿宋" w:eastAsia="仿宋" w:hAnsi="仿宋" w:cs="宋体" w:hint="eastAsia"/>
          <w:sz w:val="28"/>
          <w:szCs w:val="28"/>
        </w:rPr>
        <w:lastRenderedPageBreak/>
        <w:t>格式4</w:t>
      </w:r>
      <w:bookmarkEnd w:id="64"/>
      <w:bookmarkEnd w:id="65"/>
    </w:p>
    <w:p w:rsidR="006E68F7" w:rsidRDefault="008256D2">
      <w:pPr>
        <w:jc w:val="center"/>
        <w:rPr>
          <w:rFonts w:ascii="仿宋" w:eastAsia="仿宋" w:hAnsi="仿宋" w:cs="宋体"/>
          <w:b/>
          <w:bCs/>
          <w:sz w:val="32"/>
          <w:szCs w:val="32"/>
        </w:rPr>
      </w:pPr>
      <w:r>
        <w:rPr>
          <w:rFonts w:ascii="仿宋" w:eastAsia="仿宋" w:hAnsi="仿宋" w:cs="宋体" w:hint="eastAsia"/>
          <w:b/>
          <w:bCs/>
          <w:sz w:val="32"/>
          <w:szCs w:val="32"/>
        </w:rPr>
        <w:t>法定代表人（或非法人组织负责人）身份证明书</w:t>
      </w:r>
    </w:p>
    <w:p w:rsidR="006E68F7" w:rsidRDefault="006E68F7">
      <w:pPr>
        <w:spacing w:line="360" w:lineRule="auto"/>
        <w:ind w:firstLineChars="200" w:firstLine="420"/>
        <w:rPr>
          <w:rFonts w:ascii="仿宋" w:eastAsia="仿宋" w:hAnsi="仿宋" w:cs="宋体"/>
          <w:szCs w:val="21"/>
          <w:u w:val="single"/>
        </w:rPr>
      </w:pPr>
    </w:p>
    <w:p w:rsidR="006E68F7" w:rsidRDefault="006E68F7">
      <w:pPr>
        <w:rPr>
          <w:rFonts w:ascii="仿宋" w:eastAsia="仿宋" w:hAnsi="仿宋" w:cs="宋体"/>
          <w:szCs w:val="21"/>
        </w:rPr>
      </w:pPr>
    </w:p>
    <w:p w:rsidR="006E68F7" w:rsidRDefault="008256D2">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姓名：</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，性别：</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，出生日期：</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，现任职务：</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，系</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（供应商名称）的法定代表人（或非法人组织负责人）。</w:t>
      </w:r>
    </w:p>
    <w:p w:rsidR="006E68F7" w:rsidRDefault="006E68F7">
      <w:pPr>
        <w:ind w:firstLineChars="200" w:firstLine="420"/>
        <w:rPr>
          <w:rFonts w:ascii="仿宋" w:eastAsia="仿宋" w:hAnsi="仿宋" w:cs="宋体"/>
          <w:szCs w:val="21"/>
        </w:rPr>
      </w:pPr>
    </w:p>
    <w:p w:rsidR="006E68F7" w:rsidRDefault="008256D2">
      <w:pPr>
        <w:ind w:firstLineChars="200" w:firstLine="420"/>
        <w:rPr>
          <w:rFonts w:ascii="仿宋" w:eastAsia="仿宋" w:hAnsi="仿宋" w:cs="宋体"/>
          <w:szCs w:val="21"/>
        </w:rPr>
      </w:pPr>
      <w:r>
        <w:rPr>
          <w:rFonts w:ascii="仿宋" w:eastAsia="仿宋" w:hAnsi="仿宋" w:cs="宋体" w:hint="eastAsia"/>
          <w:szCs w:val="21"/>
        </w:rPr>
        <w:t>特此证明。</w:t>
      </w: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6E68F7">
        <w:trPr>
          <w:trHeight w:val="3520"/>
          <w:jc w:val="center"/>
        </w:trPr>
        <w:tc>
          <w:tcPr>
            <w:tcW w:w="8228" w:type="dxa"/>
          </w:tcPr>
          <w:p w:rsidR="006E68F7" w:rsidRDefault="008256D2">
            <w:pPr>
              <w:jc w:val="center"/>
              <w:rPr>
                <w:rFonts w:ascii="仿宋" w:eastAsia="仿宋" w:hAnsi="仿宋" w:cs="宋体"/>
                <w:szCs w:val="21"/>
              </w:rPr>
            </w:pPr>
            <w:r>
              <w:rPr>
                <w:rFonts w:ascii="仿宋" w:eastAsia="仿宋" w:hAnsi="仿宋" w:cs="宋体" w:hint="eastAsia"/>
                <w:szCs w:val="21"/>
              </w:rPr>
              <w:t>（※此处请粘贴法定代表人（或非法人组织负责人）身份证正、反面复印件※）</w:t>
            </w:r>
          </w:p>
        </w:tc>
      </w:tr>
    </w:tbl>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6E68F7">
      <w:pPr>
        <w:rPr>
          <w:rFonts w:ascii="仿宋" w:eastAsia="仿宋" w:hAnsi="仿宋" w:cs="宋体"/>
          <w:szCs w:val="21"/>
        </w:rPr>
      </w:pPr>
    </w:p>
    <w:p w:rsidR="006E68F7" w:rsidRDefault="008256D2">
      <w:pPr>
        <w:rPr>
          <w:rFonts w:ascii="仿宋" w:eastAsia="仿宋" w:hAnsi="仿宋" w:cs="宋体"/>
          <w:szCs w:val="21"/>
        </w:rPr>
      </w:pPr>
      <w:r>
        <w:rPr>
          <w:rFonts w:ascii="仿宋" w:eastAsia="仿宋" w:hAnsi="仿宋" w:cs="宋体" w:hint="eastAsia"/>
          <w:szCs w:val="21"/>
        </w:rPr>
        <w:t xml:space="preserve">                                           供应商名称：（加盖公章）  </w:t>
      </w:r>
    </w:p>
    <w:p w:rsidR="006E68F7" w:rsidRDefault="006E68F7">
      <w:pPr>
        <w:rPr>
          <w:rFonts w:ascii="仿宋" w:eastAsia="仿宋" w:hAnsi="仿宋" w:cs="宋体"/>
          <w:szCs w:val="21"/>
        </w:rPr>
      </w:pPr>
    </w:p>
    <w:p w:rsidR="006E68F7" w:rsidRDefault="008256D2">
      <w:pPr>
        <w:wordWrap w:val="0"/>
        <w:jc w:val="right"/>
        <w:rPr>
          <w:rFonts w:ascii="仿宋" w:eastAsia="仿宋" w:hAnsi="仿宋" w:cs="宋体"/>
          <w:szCs w:val="21"/>
        </w:rPr>
      </w:pPr>
      <w:r>
        <w:rPr>
          <w:rFonts w:ascii="仿宋" w:eastAsia="仿宋" w:hAnsi="仿宋" w:cs="宋体" w:hint="eastAsia"/>
          <w:szCs w:val="21"/>
        </w:rPr>
        <w:t xml:space="preserve">年   月   日                   </w:t>
      </w:r>
    </w:p>
    <w:p w:rsidR="006E68F7" w:rsidRDefault="008256D2">
      <w:pPr>
        <w:outlineLvl w:val="1"/>
        <w:rPr>
          <w:rFonts w:ascii="仿宋" w:eastAsia="仿宋" w:hAnsi="仿宋" w:cs="宋体"/>
          <w:b/>
          <w:bCs/>
          <w:sz w:val="28"/>
          <w:szCs w:val="28"/>
        </w:rPr>
      </w:pPr>
      <w:r>
        <w:rPr>
          <w:rFonts w:ascii="仿宋" w:eastAsia="仿宋" w:hAnsi="仿宋" w:cs="宋体" w:hint="eastAsia"/>
          <w:szCs w:val="21"/>
        </w:rPr>
        <w:br w:type="page"/>
      </w:r>
      <w:bookmarkStart w:id="66" w:name="_Toc4485630"/>
      <w:bookmarkStart w:id="67" w:name="_Toc533340153"/>
      <w:r>
        <w:rPr>
          <w:rFonts w:ascii="仿宋" w:eastAsia="仿宋" w:hAnsi="仿宋" w:cs="宋体" w:hint="eastAsia"/>
          <w:b/>
          <w:bCs/>
          <w:sz w:val="28"/>
          <w:szCs w:val="28"/>
        </w:rPr>
        <w:lastRenderedPageBreak/>
        <w:t>格式5</w:t>
      </w:r>
      <w:bookmarkEnd w:id="66"/>
      <w:bookmarkEnd w:id="67"/>
    </w:p>
    <w:p w:rsidR="006E68F7" w:rsidRDefault="008256D2">
      <w:pPr>
        <w:spacing w:line="360" w:lineRule="auto"/>
        <w:jc w:val="center"/>
        <w:rPr>
          <w:rFonts w:ascii="仿宋" w:eastAsia="仿宋" w:hAnsi="仿宋" w:cs="宋体"/>
          <w:b/>
          <w:bCs/>
          <w:sz w:val="32"/>
          <w:szCs w:val="32"/>
        </w:rPr>
      </w:pPr>
      <w:r>
        <w:rPr>
          <w:rFonts w:ascii="仿宋" w:eastAsia="仿宋" w:hAnsi="仿宋" w:cs="宋体" w:hint="eastAsia"/>
          <w:b/>
          <w:bCs/>
          <w:sz w:val="32"/>
          <w:szCs w:val="32"/>
        </w:rPr>
        <w:t>法定代表人（或非法人组织负责人）授权委托书</w:t>
      </w:r>
    </w:p>
    <w:p w:rsidR="006E68F7" w:rsidRDefault="006E68F7">
      <w:pPr>
        <w:spacing w:line="400" w:lineRule="exact"/>
        <w:jc w:val="center"/>
        <w:rPr>
          <w:rFonts w:ascii="仿宋" w:eastAsia="仿宋" w:hAnsi="仿宋" w:cs="宋体"/>
          <w:sz w:val="24"/>
        </w:rPr>
      </w:pPr>
    </w:p>
    <w:p w:rsidR="006E68F7" w:rsidRDefault="006E68F7">
      <w:pPr>
        <w:spacing w:line="360" w:lineRule="auto"/>
        <w:ind w:firstLineChars="200" w:firstLine="420"/>
        <w:rPr>
          <w:rFonts w:ascii="仿宋" w:eastAsia="仿宋" w:hAnsi="仿宋" w:cs="宋体"/>
          <w:szCs w:val="21"/>
        </w:rPr>
      </w:pPr>
    </w:p>
    <w:p w:rsidR="006E68F7" w:rsidRDefault="008256D2">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委托人名称：</w:t>
      </w:r>
    </w:p>
    <w:p w:rsidR="006E68F7" w:rsidRDefault="008256D2">
      <w:pPr>
        <w:spacing w:line="360" w:lineRule="auto"/>
        <w:ind w:firstLineChars="400" w:firstLine="840"/>
        <w:rPr>
          <w:rFonts w:ascii="仿宋" w:eastAsia="仿宋" w:hAnsi="仿宋" w:cs="宋体"/>
          <w:szCs w:val="21"/>
        </w:rPr>
      </w:pPr>
      <w:r>
        <w:rPr>
          <w:rFonts w:ascii="仿宋" w:eastAsia="仿宋" w:hAnsi="仿宋" w:cs="宋体" w:hint="eastAsia"/>
          <w:szCs w:val="21"/>
        </w:rPr>
        <w:t>法定代表人（或非法人组织负责人）姓名：身份证号码：</w:t>
      </w:r>
    </w:p>
    <w:p w:rsidR="006E68F7" w:rsidRDefault="008256D2">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住所地：</w:t>
      </w:r>
    </w:p>
    <w:p w:rsidR="006E68F7" w:rsidRDefault="008256D2">
      <w:pPr>
        <w:spacing w:line="360" w:lineRule="auto"/>
        <w:ind w:firstLineChars="400" w:firstLine="840"/>
        <w:rPr>
          <w:rFonts w:ascii="仿宋" w:eastAsia="仿宋" w:hAnsi="仿宋" w:cs="宋体"/>
          <w:szCs w:val="21"/>
        </w:rPr>
      </w:pPr>
      <w:r>
        <w:rPr>
          <w:rFonts w:ascii="仿宋" w:eastAsia="仿宋" w:hAnsi="仿宋" w:cs="宋体" w:hint="eastAsia"/>
          <w:szCs w:val="21"/>
        </w:rPr>
        <w:t>受托人名称：身份证号码：</w:t>
      </w:r>
    </w:p>
    <w:p w:rsidR="006E68F7" w:rsidRDefault="008256D2">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工作单位：</w:t>
      </w:r>
    </w:p>
    <w:p w:rsidR="006E68F7" w:rsidRDefault="008256D2">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住址：                     电话：</w:t>
      </w:r>
    </w:p>
    <w:p w:rsidR="006E68F7" w:rsidRDefault="008256D2">
      <w:pPr>
        <w:spacing w:line="360" w:lineRule="auto"/>
        <w:ind w:firstLineChars="200" w:firstLine="420"/>
        <w:rPr>
          <w:rFonts w:ascii="仿宋" w:eastAsia="仿宋" w:hAnsi="仿宋" w:cs="宋体"/>
          <w:szCs w:val="21"/>
        </w:rPr>
      </w:pPr>
      <w:r>
        <w:rPr>
          <w:rFonts w:ascii="仿宋" w:eastAsia="仿宋" w:hAnsi="仿宋" w:cs="宋体" w:hint="eastAsia"/>
          <w:szCs w:val="21"/>
        </w:rPr>
        <w:t>现委托在委托人就</w:t>
      </w:r>
      <w:r>
        <w:rPr>
          <w:rFonts w:ascii="仿宋" w:eastAsia="仿宋" w:hAnsi="仿宋" w:cs="宋体" w:hint="eastAsia"/>
          <w:szCs w:val="21"/>
          <w:u w:val="single"/>
        </w:rPr>
        <w:t>（项目编号、项目名称、包号）</w:t>
      </w:r>
      <w:r>
        <w:rPr>
          <w:rFonts w:ascii="仿宋" w:eastAsia="仿宋" w:hAnsi="仿宋" w:cs="宋体" w:hint="eastAsia"/>
          <w:szCs w:val="21"/>
        </w:rPr>
        <w:t>响应中，以我单位名义处理一切与之有关的事务。</w:t>
      </w:r>
    </w:p>
    <w:p w:rsidR="006E68F7" w:rsidRDefault="008256D2">
      <w:pPr>
        <w:spacing w:line="360" w:lineRule="auto"/>
        <w:ind w:firstLineChars="200" w:firstLine="420"/>
        <w:rPr>
          <w:rFonts w:ascii="仿宋" w:eastAsia="仿宋" w:hAnsi="仿宋" w:cs="宋体"/>
          <w:szCs w:val="21"/>
        </w:rPr>
      </w:pPr>
      <w:r>
        <w:rPr>
          <w:rFonts w:ascii="仿宋" w:eastAsia="仿宋" w:hAnsi="仿宋" w:cs="宋体" w:hint="eastAsia"/>
          <w:szCs w:val="21"/>
        </w:rPr>
        <w:t>本授权书于年月日签字或盖章生效,</w:t>
      </w:r>
      <w:r>
        <w:rPr>
          <w:rFonts w:ascii="仿宋" w:eastAsia="仿宋" w:hAnsi="仿宋" w:cs="宋体" w:hint="eastAsia"/>
          <w:b/>
          <w:bCs/>
          <w:szCs w:val="21"/>
        </w:rPr>
        <w:t>无转委托</w:t>
      </w:r>
      <w:r>
        <w:rPr>
          <w:rFonts w:ascii="仿宋" w:eastAsia="仿宋" w:hAnsi="仿宋" w:cs="宋体" w:hint="eastAsia"/>
          <w:sz w:val="24"/>
        </w:rPr>
        <w:t>，</w:t>
      </w:r>
      <w:r>
        <w:rPr>
          <w:rFonts w:ascii="仿宋" w:eastAsia="仿宋" w:hAnsi="仿宋" w:cs="宋体" w:hint="eastAsia"/>
          <w:szCs w:val="21"/>
        </w:rPr>
        <w:t>特此声明。</w:t>
      </w:r>
    </w:p>
    <w:p w:rsidR="006E68F7" w:rsidRDefault="006E68F7">
      <w:pPr>
        <w:spacing w:line="360" w:lineRule="auto"/>
        <w:rPr>
          <w:rFonts w:ascii="仿宋" w:eastAsia="仿宋" w:hAnsi="仿宋"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6E68F7">
        <w:trPr>
          <w:trHeight w:val="3520"/>
          <w:jc w:val="center"/>
        </w:trPr>
        <w:tc>
          <w:tcPr>
            <w:tcW w:w="8228" w:type="dxa"/>
          </w:tcPr>
          <w:p w:rsidR="006E68F7" w:rsidRDefault="008256D2">
            <w:pPr>
              <w:jc w:val="center"/>
              <w:rPr>
                <w:rFonts w:ascii="仿宋" w:eastAsia="仿宋" w:hAnsi="仿宋" w:cs="宋体"/>
                <w:szCs w:val="21"/>
              </w:rPr>
            </w:pPr>
            <w:r>
              <w:rPr>
                <w:rFonts w:ascii="仿宋" w:eastAsia="仿宋" w:hAnsi="仿宋" w:cs="宋体" w:hint="eastAsia"/>
                <w:szCs w:val="21"/>
              </w:rPr>
              <w:t>（※此处请粘贴授权委托人身份证正、反面复印件※）</w:t>
            </w:r>
          </w:p>
        </w:tc>
      </w:tr>
    </w:tbl>
    <w:p w:rsidR="006E68F7" w:rsidRDefault="008256D2">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委托人（单位公章）：</w:t>
      </w:r>
    </w:p>
    <w:p w:rsidR="006E68F7" w:rsidRDefault="008256D2">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 xml:space="preserve">法定代表人（或非法人组织负责人）（签字或盖章）：       </w:t>
      </w:r>
    </w:p>
    <w:p w:rsidR="006E68F7" w:rsidRDefault="008256D2">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 xml:space="preserve">受托人：（签字或盖章）                           </w:t>
      </w:r>
    </w:p>
    <w:p w:rsidR="006E68F7" w:rsidRDefault="008256D2">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详细通讯地址：</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 xml:space="preserve">      邮 政 编 码 ：</w:t>
      </w:r>
      <w:r>
        <w:rPr>
          <w:rFonts w:ascii="仿宋_GB2312" w:eastAsia="仿宋_GB2312" w:hAnsi="Lucida Sans Unicode" w:cs="Lucida Sans Unicode" w:hint="eastAsia"/>
          <w:szCs w:val="21"/>
          <w:u w:val="single"/>
        </w:rPr>
        <w:t xml:space="preserve">              </w:t>
      </w:r>
    </w:p>
    <w:p w:rsidR="006E68F7" w:rsidRDefault="008256D2">
      <w:pPr>
        <w:spacing w:line="360" w:lineRule="auto"/>
        <w:ind w:firstLineChars="200" w:firstLine="420"/>
        <w:rPr>
          <w:rFonts w:ascii="仿宋_GB2312" w:eastAsia="仿宋_GB2312" w:hAnsi="Lucida Sans Unicode" w:cs="Lucida Sans Unicode"/>
          <w:szCs w:val="21"/>
          <w:u w:val="single"/>
        </w:rPr>
      </w:pPr>
      <w:r>
        <w:rPr>
          <w:rFonts w:ascii="仿宋_GB2312" w:eastAsia="仿宋_GB2312" w:hAnsi="Lucida Sans Unicode" w:cs="Lucida Sans Unicode" w:hint="eastAsia"/>
          <w:szCs w:val="21"/>
        </w:rPr>
        <w:t>传        真：</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 xml:space="preserve">      电        话：</w:t>
      </w:r>
      <w:r>
        <w:rPr>
          <w:rFonts w:ascii="仿宋_GB2312" w:eastAsia="仿宋_GB2312" w:hAnsi="Lucida Sans Unicode" w:cs="Lucida Sans Unicode" w:hint="eastAsia"/>
          <w:szCs w:val="21"/>
          <w:u w:val="single"/>
        </w:rPr>
        <w:t xml:space="preserve">              </w:t>
      </w:r>
    </w:p>
    <w:p w:rsidR="006E68F7" w:rsidRDefault="008256D2">
      <w:pPr>
        <w:pStyle w:val="2"/>
        <w:adjustRightInd w:val="0"/>
        <w:snapToGrid w:val="0"/>
        <w:spacing w:before="0" w:after="0" w:line="240" w:lineRule="auto"/>
        <w:jc w:val="left"/>
        <w:rPr>
          <w:rFonts w:ascii="仿宋_GB2312" w:eastAsia="仿宋_GB2312" w:hAnsi="仿宋_GB2312" w:cs="仿宋_GB2312"/>
          <w:sz w:val="28"/>
        </w:rPr>
      </w:pPr>
      <w:r>
        <w:rPr>
          <w:rFonts w:ascii="仿宋_GB2312" w:eastAsia="仿宋_GB2312" w:hAnsi="Lucida Sans Unicode" w:cs="Lucida Sans Unicode" w:hint="eastAsia"/>
          <w:szCs w:val="21"/>
          <w:u w:val="single"/>
        </w:rPr>
        <w:br w:type="page"/>
      </w:r>
      <w:r>
        <w:rPr>
          <w:rFonts w:ascii="仿宋_GB2312" w:eastAsia="仿宋_GB2312" w:hAnsi="仿宋_GB2312" w:cs="仿宋_GB2312" w:hint="eastAsia"/>
          <w:sz w:val="28"/>
        </w:rPr>
        <w:lastRenderedPageBreak/>
        <w:t>格式6</w:t>
      </w:r>
    </w:p>
    <w:p w:rsidR="006E68F7" w:rsidRDefault="008256D2">
      <w:pPr>
        <w:spacing w:beforeLines="100" w:before="240" w:afterLines="100" w:after="240"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具有良好的商业信誉和健全的财务会计制度的承诺函</w:t>
      </w:r>
    </w:p>
    <w:p w:rsidR="006E68F7" w:rsidRDefault="008256D2">
      <w:pPr>
        <w:spacing w:beforeLines="100" w:before="240" w:afterLines="100" w:after="240"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8256D2">
      <w:pPr>
        <w:snapToGrid w:val="0"/>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6E68F7" w:rsidRDefault="008256D2">
      <w:pPr>
        <w:snapToGrid w:val="0"/>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6E68F7" w:rsidRDefault="008256D2">
      <w:pPr>
        <w:adjustRightInd w:val="0"/>
        <w:snapToGrid w:val="0"/>
        <w:spacing w:line="360" w:lineRule="auto"/>
        <w:ind w:rightChars="50" w:right="105"/>
        <w:jc w:val="left"/>
        <w:rPr>
          <w:rFonts w:ascii="仿宋_GB2312" w:eastAsia="仿宋_GB2312" w:hAnsi="仿宋_GB2312" w:cs="仿宋_GB2312"/>
          <w:u w:val="single"/>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6E68F7" w:rsidRDefault="006E68F7">
      <w:pPr>
        <w:spacing w:line="360" w:lineRule="auto"/>
        <w:jc w:val="left"/>
        <w:outlineLvl w:val="1"/>
        <w:rPr>
          <w:rFonts w:ascii="仿宋" w:eastAsia="仿宋" w:hAnsi="仿宋" w:cs="宋体"/>
          <w:b/>
          <w:sz w:val="28"/>
          <w:szCs w:val="28"/>
        </w:rPr>
      </w:pPr>
    </w:p>
    <w:p w:rsidR="006E68F7" w:rsidRDefault="008256D2">
      <w:pPr>
        <w:spacing w:beforeLines="100" w:before="240" w:afterLines="100" w:after="240" w:line="480" w:lineRule="exact"/>
        <w:ind w:rightChars="300" w:right="630"/>
        <w:jc w:val="left"/>
        <w:outlineLvl w:val="1"/>
        <w:rPr>
          <w:rFonts w:ascii="仿宋" w:eastAsia="仿宋" w:hAnsi="仿宋" w:cs="宋体"/>
          <w:b/>
          <w:bCs/>
          <w:sz w:val="28"/>
          <w:szCs w:val="28"/>
        </w:rPr>
      </w:pPr>
      <w:r>
        <w:rPr>
          <w:rFonts w:ascii="仿宋" w:eastAsia="仿宋" w:hAnsi="仿宋" w:cs="宋体" w:hint="eastAsia"/>
          <w:b/>
          <w:sz w:val="28"/>
          <w:szCs w:val="28"/>
        </w:rPr>
        <w:br w:type="page"/>
      </w:r>
    </w:p>
    <w:sdt>
      <w:sdtPr>
        <w:rPr>
          <w:rFonts w:ascii="仿宋" w:eastAsia="仿宋" w:hAnsi="仿宋" w:hint="eastAsia"/>
          <w:sz w:val="24"/>
        </w:rPr>
        <w:alias w:val="编制单位"/>
        <w:tag w:val="编制单位"/>
        <w:id w:val="201978194"/>
        <w:lock w:val="sdtLocked"/>
      </w:sdtPr>
      <w:sdtContent>
        <w:p w:rsidR="006E68F7" w:rsidRDefault="008256D2">
          <w:pPr>
            <w:widowControl/>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营口市鲅鱼圈区审批技术审查与公共资源交易中心</w:t>
          </w:r>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具备履行合同所必需的设备和专业技术能力声明函</w:t>
          </w:r>
        </w:p>
        <w:p w:rsidR="006E68F7" w:rsidRDefault="008256D2">
          <w:pPr>
            <w:spacing w:beforeLines="100" w:before="240" w:afterLines="100" w:after="240"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6E68F7">
          <w:pPr>
            <w:spacing w:beforeLines="100" w:before="240" w:afterLines="100" w:after="240" w:line="480" w:lineRule="exact"/>
            <w:ind w:rightChars="300" w:right="630"/>
            <w:jc w:val="center"/>
            <w:rPr>
              <w:rFonts w:ascii="仿宋_GB2312" w:eastAsia="仿宋_GB2312" w:hAnsi="仿宋_GB2312" w:cs="仿宋_GB2312"/>
              <w:b/>
              <w:sz w:val="28"/>
              <w:szCs w:val="28"/>
            </w:rPr>
          </w:pP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6E68F7" w:rsidRDefault="00493B02">
          <w:pPr>
            <w:spacing w:line="500" w:lineRule="exact"/>
            <w:ind w:rightChars="300" w:right="630"/>
            <w:rPr>
              <w:rFonts w:ascii="仿宋" w:eastAsia="仿宋" w:hAnsi="仿宋" w:cs="宋体"/>
              <w:b/>
              <w:bCs/>
              <w:szCs w:val="21"/>
            </w:rPr>
          </w:pPr>
        </w:p>
      </w:sdtContent>
    </w:sdt>
    <w:p w:rsidR="006E68F7" w:rsidRDefault="006E68F7">
      <w:pPr>
        <w:spacing w:line="500" w:lineRule="exact"/>
        <w:ind w:rightChars="500" w:right="1050" w:firstLineChars="200" w:firstLine="420"/>
        <w:rPr>
          <w:rFonts w:ascii="仿宋" w:eastAsia="仿宋" w:hAnsi="仿宋" w:cs="宋体"/>
          <w:szCs w:val="21"/>
        </w:rPr>
      </w:pPr>
    </w:p>
    <w:p w:rsidR="006E68F7" w:rsidRDefault="006E68F7">
      <w:pPr>
        <w:spacing w:beforeLines="50" w:before="120" w:afterLines="50" w:after="120" w:line="400" w:lineRule="exact"/>
        <w:ind w:rightChars="500" w:right="1050" w:firstLineChars="200" w:firstLine="420"/>
        <w:rPr>
          <w:rFonts w:ascii="仿宋" w:eastAsia="仿宋" w:hAnsi="仿宋" w:cs="宋体"/>
          <w:szCs w:val="21"/>
        </w:rPr>
      </w:pPr>
    </w:p>
    <w:p w:rsidR="006E68F7" w:rsidRDefault="006E68F7">
      <w:pPr>
        <w:spacing w:beforeLines="50" w:before="120" w:afterLines="50" w:after="120" w:line="400" w:lineRule="exact"/>
        <w:ind w:rightChars="500" w:right="1050" w:firstLineChars="200" w:firstLine="420"/>
        <w:rPr>
          <w:rFonts w:ascii="仿宋" w:eastAsia="仿宋" w:hAnsi="仿宋" w:cs="宋体"/>
          <w:szCs w:val="21"/>
        </w:rPr>
      </w:pPr>
    </w:p>
    <w:p w:rsidR="006E68F7" w:rsidRDefault="008256D2">
      <w:pPr>
        <w:widowControl/>
        <w:jc w:val="left"/>
        <w:outlineLvl w:val="1"/>
        <w:rPr>
          <w:rFonts w:ascii="仿宋" w:eastAsia="仿宋" w:hAnsi="仿宋" w:cs="宋体"/>
          <w:b/>
          <w:bCs/>
          <w:sz w:val="28"/>
          <w:szCs w:val="28"/>
        </w:rPr>
      </w:pPr>
      <w:r>
        <w:rPr>
          <w:rFonts w:ascii="仿宋" w:eastAsia="仿宋" w:hAnsi="仿宋" w:cs="宋体"/>
          <w:szCs w:val="21"/>
        </w:rPr>
        <w:br w:type="page"/>
      </w:r>
    </w:p>
    <w:p w:rsidR="006E68F7" w:rsidRDefault="008256D2">
      <w:pPr>
        <w:widowControl/>
        <w:jc w:val="left"/>
        <w:outlineLvl w:val="1"/>
        <w:rPr>
          <w:rFonts w:ascii="仿宋_GB2312" w:eastAsia="仿宋_GB2312" w:hAnsi="仿宋_GB2312" w:cs="仿宋_GB2312"/>
          <w:b/>
          <w:bCs/>
          <w:sz w:val="28"/>
          <w:szCs w:val="28"/>
        </w:rPr>
      </w:pPr>
      <w:bookmarkStart w:id="68" w:name="_Toc533340155"/>
      <w:bookmarkStart w:id="69" w:name="_Toc4485632"/>
      <w:r>
        <w:rPr>
          <w:rFonts w:ascii="仿宋_GB2312" w:eastAsia="仿宋_GB2312" w:hAnsi="仿宋_GB2312" w:cs="仿宋_GB2312" w:hint="eastAsia"/>
          <w:b/>
          <w:bCs/>
          <w:sz w:val="28"/>
          <w:szCs w:val="28"/>
        </w:rPr>
        <w:lastRenderedPageBreak/>
        <w:t>格式</w:t>
      </w:r>
      <w:bookmarkEnd w:id="68"/>
      <w:bookmarkEnd w:id="69"/>
      <w:r>
        <w:rPr>
          <w:rFonts w:ascii="仿宋_GB2312" w:eastAsia="仿宋_GB2312" w:hAnsi="仿宋_GB2312" w:cs="仿宋_GB2312" w:hint="eastAsia"/>
          <w:b/>
          <w:bCs/>
          <w:sz w:val="28"/>
          <w:szCs w:val="28"/>
        </w:rPr>
        <w:t>8</w:t>
      </w:r>
    </w:p>
    <w:p w:rsidR="006E68F7" w:rsidRDefault="008256D2">
      <w:pPr>
        <w:spacing w:beforeLines="100" w:before="240" w:afterLines="100" w:after="240"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bCs/>
          <w:sz w:val="32"/>
          <w:szCs w:val="32"/>
        </w:rPr>
        <w:t xml:space="preserve"> 参加政府采购活动前3年内在经营活动中没有重大违法记录的书面声明</w:t>
      </w:r>
    </w:p>
    <w:p w:rsidR="006E68F7" w:rsidRDefault="008256D2">
      <w:pPr>
        <w:adjustRightInd w:val="0"/>
        <w:snapToGrid w:val="0"/>
        <w:spacing w:line="360" w:lineRule="auto"/>
        <w:ind w:rightChars="-10" w:right="-21"/>
        <w:rPr>
          <w:rFonts w:ascii="仿宋" w:eastAsia="仿宋" w:hAnsi="仿宋" w:cs="宋体"/>
          <w:szCs w:val="21"/>
        </w:rPr>
      </w:pPr>
      <w:r>
        <w:rPr>
          <w:rFonts w:ascii="仿宋" w:eastAsia="仿宋" w:hAnsi="仿宋" w:cs="宋体" w:hint="eastAsia"/>
          <w:szCs w:val="21"/>
        </w:rPr>
        <w:t>致</w:t>
      </w:r>
      <w:sdt>
        <w:sdtPr>
          <w:rPr>
            <w:rFonts w:ascii="仿宋" w:eastAsia="仿宋" w:hAnsi="仿宋" w:hint="eastAsia"/>
            <w:szCs w:val="21"/>
          </w:rPr>
          <w:alias w:val="编制单位"/>
          <w:tag w:val="编制单位"/>
          <w:id w:val="623203341"/>
          <w:lock w:val="sdtLocked"/>
        </w:sdtPr>
        <w:sdtContent>
          <w:r>
            <w:rPr>
              <w:rFonts w:ascii="仿宋" w:eastAsia="仿宋" w:hAnsi="仿宋" w:hint="eastAsia"/>
              <w:szCs w:val="21"/>
            </w:rPr>
            <w:t>营口市鲅鱼圈区审批技术审查与公共资源交易中心</w:t>
          </w:r>
        </w:sdtContent>
      </w:sdt>
      <w:r>
        <w:rPr>
          <w:rFonts w:ascii="仿宋" w:eastAsia="仿宋" w:hAnsi="仿宋" w:cs="宋体" w:hint="eastAsia"/>
          <w:szCs w:val="21"/>
        </w:rPr>
        <w:t>：</w:t>
      </w:r>
    </w:p>
    <w:p w:rsidR="006E68F7" w:rsidRDefault="008256D2">
      <w:pPr>
        <w:spacing w:line="360" w:lineRule="auto"/>
        <w:ind w:rightChars="-10" w:right="-21" w:firstLineChars="235" w:firstLine="495"/>
        <w:rPr>
          <w:rFonts w:ascii="仿宋_GB2312" w:eastAsia="仿宋_GB2312" w:hAnsi="仿宋_GB2312" w:cs="仿宋_GB2312"/>
          <w:szCs w:val="21"/>
        </w:rPr>
      </w:pPr>
      <w:r>
        <w:rPr>
          <w:rFonts w:ascii="仿宋_GB2312" w:eastAsia="仿宋_GB2312" w:hAnsi="仿宋_GB2312" w:cs="仿宋_GB2312" w:hint="eastAsia"/>
          <w:b/>
          <w:szCs w:val="21"/>
        </w:rPr>
        <w:t>在本项目提交响应文件截止时间前，</w:t>
      </w:r>
      <w:r>
        <w:rPr>
          <w:rFonts w:ascii="仿宋_GB2312" w:eastAsia="仿宋_GB2312" w:hAnsi="仿宋_GB2312" w:cs="仿宋_GB2312" w:hint="eastAsia"/>
          <w:szCs w:val="21"/>
        </w:rPr>
        <w:t>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6E68F7" w:rsidRDefault="008256D2" w:rsidP="00652374">
      <w:pPr>
        <w:tabs>
          <w:tab w:val="left" w:pos="10065"/>
        </w:tabs>
        <w:spacing w:line="360" w:lineRule="auto"/>
        <w:ind w:rightChars="-10" w:right="-21" w:firstLineChars="177" w:firstLine="372"/>
        <w:rPr>
          <w:rFonts w:ascii="仿宋_GB2312" w:eastAsia="仿宋_GB2312" w:hAnsi="仿宋_GB2312" w:cs="仿宋_GB2312"/>
          <w:szCs w:val="21"/>
        </w:rPr>
      </w:pPr>
      <w:r>
        <w:rPr>
          <w:rFonts w:ascii="仿宋_GB2312" w:eastAsia="仿宋_GB2312" w:hAnsi="仿宋_GB2312" w:cs="仿宋_GB2312" w:hint="eastAsia"/>
          <w:szCs w:val="21"/>
        </w:rPr>
        <w:t>如发现我单位提供的声明函</w:t>
      </w:r>
      <w:proofErr w:type="gramStart"/>
      <w:r>
        <w:rPr>
          <w:rFonts w:ascii="仿宋_GB2312" w:eastAsia="仿宋_GB2312" w:hAnsi="仿宋_GB2312" w:cs="仿宋_GB2312" w:hint="eastAsia"/>
          <w:szCs w:val="21"/>
        </w:rPr>
        <w:t>不</w:t>
      </w:r>
      <w:proofErr w:type="gramEnd"/>
      <w:r>
        <w:rPr>
          <w:rFonts w:ascii="仿宋_GB2312" w:eastAsia="仿宋_GB2312" w:hAnsi="仿宋_GB2312" w:cs="仿宋_GB2312" w:hint="eastAsia"/>
          <w:szCs w:val="21"/>
        </w:rPr>
        <w:t>实时，我单位将按照《政府采购法》有关提供虚假材料的规定，接受处罚。</w:t>
      </w:r>
    </w:p>
    <w:p w:rsidR="006E68F7" w:rsidRDefault="008256D2">
      <w:pPr>
        <w:spacing w:line="360" w:lineRule="auto"/>
        <w:ind w:rightChars="500" w:right="1050"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特此声明。</w:t>
      </w:r>
    </w:p>
    <w:p w:rsidR="006E68F7" w:rsidRDefault="006E68F7">
      <w:pPr>
        <w:spacing w:line="500" w:lineRule="exact"/>
        <w:ind w:rightChars="500" w:right="1050" w:firstLineChars="200" w:firstLine="420"/>
        <w:rPr>
          <w:rFonts w:ascii="仿宋_GB2312" w:eastAsia="仿宋_GB2312" w:hAnsi="仿宋_GB2312" w:cs="仿宋_GB2312"/>
          <w:szCs w:val="21"/>
        </w:rPr>
      </w:pPr>
    </w:p>
    <w:p w:rsidR="006E68F7" w:rsidRDefault="006E68F7">
      <w:pPr>
        <w:spacing w:beforeLines="50" w:before="120" w:afterLines="50" w:after="120" w:line="400" w:lineRule="exact"/>
        <w:ind w:rightChars="500" w:right="1050" w:firstLineChars="200" w:firstLine="420"/>
        <w:rPr>
          <w:rFonts w:ascii="仿宋_GB2312" w:eastAsia="仿宋_GB2312" w:hAnsi="仿宋_GB2312" w:cs="仿宋_GB2312"/>
          <w:szCs w:val="21"/>
        </w:rPr>
      </w:pPr>
    </w:p>
    <w:p w:rsidR="006E68F7" w:rsidRDefault="006E68F7">
      <w:pPr>
        <w:spacing w:beforeLines="50" w:before="120" w:afterLines="50" w:after="120" w:line="400" w:lineRule="exact"/>
        <w:ind w:rightChars="500" w:right="1050" w:firstLineChars="200" w:firstLine="420"/>
        <w:rPr>
          <w:rFonts w:ascii="仿宋_GB2312" w:eastAsia="仿宋_GB2312" w:hAnsi="仿宋_GB2312" w:cs="仿宋_GB2312"/>
          <w:szCs w:val="21"/>
        </w:rPr>
      </w:pPr>
    </w:p>
    <w:p w:rsidR="006E68F7" w:rsidRDefault="006E68F7">
      <w:pPr>
        <w:spacing w:line="360" w:lineRule="exact"/>
        <w:ind w:leftChars="500" w:left="1050" w:rightChars="500" w:right="1050" w:firstLineChars="200" w:firstLine="420"/>
        <w:rPr>
          <w:rFonts w:ascii="仿宋_GB2312" w:eastAsia="仿宋_GB2312" w:hAnsi="仿宋_GB2312" w:cs="仿宋_GB2312"/>
          <w:szCs w:val="21"/>
        </w:rPr>
      </w:pP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5E2C5C" w:rsidRDefault="005E2C5C">
      <w:pPr>
        <w:widowControl/>
        <w:jc w:val="left"/>
      </w:pPr>
      <w:bookmarkStart w:id="70" w:name="_Toc533340156"/>
      <w:bookmarkStart w:id="71" w:name="_Toc4485633"/>
      <w:r>
        <w:br w:type="page"/>
      </w:r>
    </w:p>
    <w:p w:rsidR="006E68F7" w:rsidRDefault="008256D2">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sz w:val="28"/>
          <w:szCs w:val="28"/>
        </w:rPr>
        <w:lastRenderedPageBreak/>
        <w:t>格式9</w:t>
      </w:r>
      <w:bookmarkEnd w:id="70"/>
      <w:bookmarkEnd w:id="71"/>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联合体协议书</w:t>
      </w:r>
    </w:p>
    <w:p w:rsidR="006E68F7" w:rsidRDefault="00493B02">
      <w:pPr>
        <w:adjustRightInd w:val="0"/>
        <w:snapToGrid w:val="0"/>
        <w:spacing w:line="360" w:lineRule="auto"/>
        <w:ind w:rightChars="300" w:right="630"/>
        <w:rPr>
          <w:rFonts w:ascii="仿宋" w:eastAsia="仿宋" w:hAnsi="仿宋" w:cs="宋体"/>
          <w:szCs w:val="21"/>
        </w:rPr>
      </w:pPr>
      <w:sdt>
        <w:sdtPr>
          <w:rPr>
            <w:rFonts w:ascii="仿宋" w:eastAsia="仿宋" w:hAnsi="仿宋" w:hint="eastAsia"/>
            <w:szCs w:val="21"/>
          </w:rPr>
          <w:alias w:val="编制单位"/>
          <w:tag w:val="编制单位"/>
          <w:id w:val="-1718195580"/>
          <w:lock w:val="sdtLocked"/>
        </w:sdtPr>
        <w:sdtContent>
          <w:r w:rsidR="008256D2">
            <w:rPr>
              <w:rFonts w:ascii="仿宋_GB2312" w:eastAsia="仿宋_GB2312" w:hAnsi="仿宋_GB2312" w:cs="仿宋_GB2312" w:hint="eastAsia"/>
              <w:szCs w:val="21"/>
              <w:u w:val="single"/>
            </w:rPr>
            <w:t>营口市鲅鱼圈区审批技术审查与公共资源交易中心</w:t>
          </w:r>
          <w:r w:rsidR="008256D2">
            <w:rPr>
              <w:rFonts w:ascii="仿宋" w:eastAsia="仿宋" w:hAnsi="仿宋" w:hint="eastAsia"/>
              <w:szCs w:val="21"/>
            </w:rPr>
            <w:t xml:space="preserve"> </w:t>
          </w:r>
        </w:sdtContent>
      </w:sdt>
      <w:r w:rsidR="008256D2">
        <w:rPr>
          <w:rFonts w:ascii="仿宋" w:eastAsia="仿宋" w:hAnsi="仿宋" w:cs="宋体" w:hint="eastAsia"/>
          <w:szCs w:val="21"/>
        </w:rPr>
        <w:t>：</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 w:eastAsia="仿宋" w:hAnsi="仿宋" w:cs="宋体" w:hint="eastAsia"/>
          <w:szCs w:val="21"/>
        </w:rPr>
        <w:t xml:space="preserve">   </w:t>
      </w:r>
      <w:bookmarkStart w:id="72" w:name="_Toc533340158"/>
      <w:bookmarkStart w:id="73" w:name="_Toc4485634"/>
      <w:r>
        <w:rPr>
          <w:rFonts w:ascii="仿宋_GB2312" w:eastAsia="仿宋_GB2312" w:hAnsi="仿宋_GB2312" w:cs="仿宋_GB2312" w:hint="eastAsia"/>
          <w:szCs w:val="21"/>
        </w:rPr>
        <w:t>经研究，我方决定自愿组成联合体共同参加</w:t>
      </w:r>
      <w:r>
        <w:rPr>
          <w:rFonts w:ascii="仿宋_GB2312" w:eastAsia="仿宋_GB2312" w:hAnsi="仿宋_GB2312" w:cs="仿宋_GB2312" w:hint="eastAsia"/>
          <w:szCs w:val="21"/>
          <w:u w:val="single"/>
        </w:rPr>
        <w:t>(项目名称、项目编号、</w:t>
      </w:r>
      <w:proofErr w:type="gramStart"/>
      <w:r>
        <w:rPr>
          <w:rFonts w:ascii="仿宋_GB2312" w:eastAsia="仿宋_GB2312" w:hAnsi="仿宋_GB2312" w:cs="仿宋_GB2312" w:hint="eastAsia"/>
          <w:szCs w:val="21"/>
          <w:u w:val="single"/>
        </w:rPr>
        <w:t>包号</w:t>
      </w:r>
      <w:proofErr w:type="gramEnd"/>
      <w:r>
        <w:rPr>
          <w:rFonts w:ascii="仿宋_GB2312" w:eastAsia="仿宋_GB2312" w:hAnsi="仿宋_GB2312" w:cs="仿宋_GB2312" w:hint="eastAsia"/>
          <w:szCs w:val="21"/>
          <w:u w:val="single"/>
        </w:rPr>
        <w:t>)</w:t>
      </w:r>
      <w:r>
        <w:rPr>
          <w:rFonts w:ascii="仿宋_GB2312" w:eastAsia="仿宋_GB2312" w:hAnsi="仿宋_GB2312" w:cs="仿宋_GB2312" w:hint="eastAsia"/>
          <w:szCs w:val="21"/>
        </w:rPr>
        <w:t>项目的响应。现就联合体磋商参加政府采购活动事宜订立如下协议：</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一、联合体成员：</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二、</w:t>
      </w:r>
      <w:r>
        <w:rPr>
          <w:rFonts w:ascii="仿宋_GB2312" w:eastAsia="仿宋_GB2312" w:hAnsi="仿宋_GB2312" w:cs="仿宋_GB2312" w:hint="eastAsia"/>
          <w:szCs w:val="21"/>
          <w:u w:val="single"/>
        </w:rPr>
        <w:t>(某成员单位名称)为</w:t>
      </w:r>
      <w:r>
        <w:rPr>
          <w:rFonts w:ascii="仿宋_GB2312" w:eastAsia="仿宋_GB2312" w:hAnsi="仿宋_GB2312" w:cs="仿宋_GB2312" w:hint="eastAsia"/>
          <w:szCs w:val="21"/>
        </w:rPr>
        <w:t>(联合体名称)牵头人。</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三、联合体牵头人合法代表联合体各成员负责本项目</w:t>
      </w:r>
      <w:r>
        <w:rPr>
          <w:rFonts w:ascii="仿宋_GB2312" w:eastAsia="仿宋_GB2312" w:hAnsi="仿宋_GB2312" w:cs="仿宋_GB2312" w:hint="eastAsia"/>
        </w:rPr>
        <w:t>响应</w:t>
      </w:r>
      <w:r>
        <w:rPr>
          <w:rFonts w:ascii="仿宋_GB2312" w:eastAsia="仿宋_GB2312" w:hAnsi="仿宋_GB2312" w:cs="仿宋_GB2312" w:hint="eastAsia"/>
          <w:szCs w:val="21"/>
        </w:rPr>
        <w:t>文件编制活动，代表联合体提交和接收相关的资料、信息及指示，并处理与</w:t>
      </w:r>
      <w:r>
        <w:rPr>
          <w:rFonts w:ascii="仿宋_GB2312" w:eastAsia="仿宋_GB2312" w:hAnsi="仿宋_GB2312" w:cs="仿宋_GB2312" w:hint="eastAsia"/>
        </w:rPr>
        <w:t>响应</w:t>
      </w:r>
      <w:r>
        <w:rPr>
          <w:rFonts w:ascii="仿宋_GB2312" w:eastAsia="仿宋_GB2312" w:hAnsi="仿宋_GB2312" w:cs="仿宋_GB2312" w:hint="eastAsia"/>
          <w:szCs w:val="21"/>
        </w:rPr>
        <w:t>或成交有关的一切事务；联合体成交后，联合体牵头人负责合同订立和合同实施阶段的主办、组织和协调工作。</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四、联合体将严格按照采购文件的各项要求，递交</w:t>
      </w:r>
      <w:r>
        <w:rPr>
          <w:rFonts w:ascii="仿宋_GB2312" w:eastAsia="仿宋_GB2312" w:hAnsi="仿宋_GB2312" w:cs="仿宋_GB2312" w:hint="eastAsia"/>
        </w:rPr>
        <w:t>响应</w:t>
      </w:r>
      <w:r>
        <w:rPr>
          <w:rFonts w:ascii="仿宋_GB2312" w:eastAsia="仿宋_GB2312" w:hAnsi="仿宋_GB2312" w:cs="仿宋_GB2312" w:hint="eastAsia"/>
          <w:szCs w:val="21"/>
        </w:rPr>
        <w:t>文件，参加磋商会议，履行成交义务和成交后的合同，并向采购人承担连带责任。</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五、联合体各成员单位内部的职责分工如下：</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。按照本条上述分工，联合体成员单位各自所承担的合同工作量比例如下：</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六、本协议书自签署之日起生效，合同履行完毕后自动失效。</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七、本协议书一式</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份，联合体成员和采购人各执</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w:t>
      </w:r>
    </w:p>
    <w:p w:rsidR="006E68F7" w:rsidRDefault="008256D2">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w:t>
      </w:r>
    </w:p>
    <w:p w:rsidR="006E68F7" w:rsidRDefault="006E68F7">
      <w:pPr>
        <w:adjustRightInd w:val="0"/>
        <w:snapToGrid w:val="0"/>
        <w:spacing w:line="360" w:lineRule="auto"/>
        <w:ind w:rightChars="-10" w:right="-21"/>
        <w:rPr>
          <w:rFonts w:ascii="仿宋_GB2312" w:eastAsia="仿宋_GB2312" w:hAnsi="仿宋_GB2312" w:cs="仿宋_GB2312"/>
          <w:szCs w:val="21"/>
        </w:rPr>
      </w:pP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牵头人名称(加盖单位公章)：</w:t>
      </w:r>
      <w:r>
        <w:rPr>
          <w:rFonts w:ascii="仿宋_GB2312" w:eastAsia="仿宋_GB2312" w:hAnsi="仿宋_GB2312" w:cs="仿宋_GB2312" w:hint="eastAsia"/>
          <w:szCs w:val="21"/>
          <w:u w:val="single"/>
        </w:rPr>
        <w:t xml:space="preserve">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6E68F7" w:rsidRDefault="008256D2">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成员名称(加盖单位公章)：</w:t>
      </w:r>
      <w:r>
        <w:rPr>
          <w:rFonts w:ascii="仿宋_GB2312" w:eastAsia="仿宋_GB2312" w:hAnsi="仿宋_GB2312" w:cs="仿宋_GB2312" w:hint="eastAsia"/>
          <w:szCs w:val="21"/>
          <w:u w:val="single"/>
        </w:rPr>
        <w:t xml:space="preserve">                       </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6E68F7" w:rsidRDefault="006E68F7">
      <w:pPr>
        <w:adjustRightInd w:val="0"/>
        <w:snapToGrid w:val="0"/>
        <w:spacing w:line="360" w:lineRule="auto"/>
        <w:ind w:rightChars="50" w:right="105" w:firstLineChars="227" w:firstLine="638"/>
        <w:jc w:val="left"/>
        <w:rPr>
          <w:rFonts w:ascii="仿宋_GB2312" w:eastAsia="仿宋_GB2312" w:hAnsi="仿宋_GB2312" w:cs="仿宋_GB2312"/>
          <w:b/>
          <w:sz w:val="28"/>
          <w:szCs w:val="28"/>
        </w:rPr>
      </w:pPr>
    </w:p>
    <w:p w:rsidR="006E68F7" w:rsidRDefault="006E68F7">
      <w:pPr>
        <w:adjustRightInd w:val="0"/>
        <w:snapToGrid w:val="0"/>
        <w:spacing w:line="360" w:lineRule="auto"/>
        <w:ind w:rightChars="-10" w:right="-21"/>
        <w:rPr>
          <w:rFonts w:ascii="仿宋" w:eastAsia="仿宋" w:hAnsi="仿宋" w:cs="宋体"/>
          <w:b/>
          <w:bCs/>
          <w:sz w:val="28"/>
          <w:szCs w:val="28"/>
        </w:rPr>
      </w:pPr>
    </w:p>
    <w:p w:rsidR="006E68F7" w:rsidRDefault="006E68F7">
      <w:pPr>
        <w:adjustRightInd w:val="0"/>
        <w:snapToGrid w:val="0"/>
        <w:spacing w:line="360" w:lineRule="auto"/>
        <w:ind w:rightChars="-10" w:right="-21"/>
        <w:rPr>
          <w:rFonts w:ascii="仿宋" w:eastAsia="仿宋" w:hAnsi="仿宋" w:cs="宋体"/>
          <w:b/>
          <w:bCs/>
          <w:sz w:val="28"/>
          <w:szCs w:val="28"/>
        </w:rPr>
      </w:pPr>
    </w:p>
    <w:p w:rsidR="006E68F7" w:rsidRDefault="006E68F7">
      <w:pPr>
        <w:adjustRightInd w:val="0"/>
        <w:snapToGrid w:val="0"/>
        <w:spacing w:line="360" w:lineRule="auto"/>
        <w:ind w:rightChars="-10" w:right="-21"/>
        <w:rPr>
          <w:rFonts w:ascii="仿宋" w:eastAsia="仿宋" w:hAnsi="仿宋" w:cs="宋体"/>
          <w:b/>
          <w:bCs/>
          <w:sz w:val="28"/>
          <w:szCs w:val="28"/>
        </w:rPr>
      </w:pPr>
    </w:p>
    <w:p w:rsidR="006E68F7" w:rsidRDefault="008256D2">
      <w:pPr>
        <w:adjustRightInd w:val="0"/>
        <w:snapToGrid w:val="0"/>
        <w:spacing w:line="360" w:lineRule="auto"/>
        <w:ind w:rightChars="-10" w:right="-21"/>
        <w:rPr>
          <w:rFonts w:ascii="仿宋" w:eastAsia="仿宋" w:hAnsi="仿宋" w:cs="宋体"/>
          <w:b/>
          <w:bCs/>
          <w:sz w:val="28"/>
          <w:szCs w:val="28"/>
        </w:rPr>
      </w:pPr>
      <w:r>
        <w:rPr>
          <w:rFonts w:ascii="仿宋" w:eastAsia="仿宋" w:hAnsi="仿宋" w:cs="宋体" w:hint="eastAsia"/>
          <w:b/>
          <w:bCs/>
          <w:sz w:val="28"/>
          <w:szCs w:val="28"/>
        </w:rPr>
        <w:t>格式1</w:t>
      </w:r>
      <w:bookmarkEnd w:id="72"/>
      <w:r>
        <w:rPr>
          <w:rFonts w:ascii="仿宋" w:eastAsia="仿宋" w:hAnsi="仿宋" w:cs="宋体" w:hint="eastAsia"/>
          <w:b/>
          <w:bCs/>
          <w:sz w:val="28"/>
          <w:szCs w:val="28"/>
        </w:rPr>
        <w:t>0</w:t>
      </w:r>
      <w:bookmarkEnd w:id="73"/>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bookmarkStart w:id="74" w:name="_Toc533340159"/>
      <w:bookmarkStart w:id="75" w:name="_Toc4485635"/>
      <w:r>
        <w:rPr>
          <w:rFonts w:ascii="仿宋_GB2312" w:eastAsia="仿宋_GB2312" w:hAnsi="仿宋_GB2312" w:cs="仿宋_GB2312" w:hint="eastAsia"/>
          <w:b/>
          <w:bCs/>
          <w:sz w:val="32"/>
          <w:szCs w:val="32"/>
        </w:rPr>
        <w:t>响应函</w:t>
      </w:r>
    </w:p>
    <w:p w:rsidR="006E68F7" w:rsidRDefault="008256D2">
      <w:pPr>
        <w:adjustRightInd w:val="0"/>
        <w:snapToGrid w:val="0"/>
        <w:spacing w:line="360" w:lineRule="auto"/>
        <w:ind w:rightChars="300" w:right="630"/>
        <w:rPr>
          <w:rFonts w:ascii="仿宋_GB2312" w:eastAsia="仿宋_GB2312" w:hAnsi="仿宋_GB2312" w:cs="仿宋_GB2312"/>
          <w:szCs w:val="21"/>
          <w:u w:val="single"/>
        </w:rPr>
      </w:pPr>
      <w:r>
        <w:rPr>
          <w:rFonts w:ascii="仿宋_GB2312" w:eastAsia="仿宋_GB2312" w:hAnsi="仿宋_GB2312" w:cs="仿宋_GB2312" w:hint="eastAsia"/>
          <w:szCs w:val="21"/>
          <w:u w:val="single"/>
        </w:rPr>
        <w:t>（采购人或采购代理机构）：</w:t>
      </w:r>
    </w:p>
    <w:p w:rsidR="006E68F7" w:rsidRDefault="008256D2">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    根据贵方</w:t>
      </w:r>
      <w:r>
        <w:rPr>
          <w:rFonts w:ascii="仿宋_GB2312" w:eastAsia="仿宋_GB2312" w:hAnsi="仿宋_GB2312" w:cs="仿宋_GB2312" w:hint="eastAsia"/>
          <w:szCs w:val="21"/>
          <w:u w:val="single"/>
        </w:rPr>
        <w:t xml:space="preserve">   (项目名称  )</w:t>
      </w:r>
      <w:r>
        <w:rPr>
          <w:rFonts w:ascii="仿宋_GB2312" w:eastAsia="仿宋_GB2312" w:hAnsi="仿宋_GB2312" w:cs="仿宋_GB2312" w:hint="eastAsia"/>
          <w:szCs w:val="21"/>
        </w:rPr>
        <w:t>项目的</w:t>
      </w:r>
      <w:r>
        <w:rPr>
          <w:rFonts w:ascii="仿宋_GB2312" w:eastAsia="仿宋_GB2312" w:hAnsi="仿宋_GB2312" w:cs="仿宋_GB2312" w:hint="eastAsia"/>
        </w:rPr>
        <w:t>采购公告</w:t>
      </w:r>
      <w:r>
        <w:rPr>
          <w:rFonts w:ascii="仿宋_GB2312" w:eastAsia="仿宋_GB2312" w:hAnsi="仿宋_GB2312" w:cs="仿宋_GB2312" w:hint="eastAsia"/>
          <w:u w:val="single"/>
        </w:rPr>
        <w:t xml:space="preserve">  </w:t>
      </w:r>
      <w:r>
        <w:rPr>
          <w:rFonts w:ascii="仿宋_GB2312" w:eastAsia="仿宋_GB2312" w:hAnsi="仿宋_GB2312" w:cs="仿宋_GB2312" w:hint="eastAsia"/>
          <w:szCs w:val="21"/>
          <w:u w:val="single"/>
        </w:rPr>
        <w:t>(项目编号  )</w:t>
      </w:r>
      <w:r>
        <w:rPr>
          <w:rFonts w:ascii="仿宋_GB2312" w:eastAsia="仿宋_GB2312" w:hAnsi="仿宋_GB2312" w:cs="仿宋_GB2312" w:hint="eastAsia"/>
          <w:szCs w:val="21"/>
        </w:rPr>
        <w:t>,签字代表</w:t>
      </w:r>
      <w:r>
        <w:rPr>
          <w:rFonts w:ascii="仿宋_GB2312" w:eastAsia="仿宋_GB2312" w:hAnsi="仿宋_GB2312" w:cs="仿宋_GB2312" w:hint="eastAsia"/>
          <w:szCs w:val="21"/>
          <w:u w:val="single"/>
        </w:rPr>
        <w:t xml:space="preserve">  (姓名、职务)</w:t>
      </w:r>
      <w:r>
        <w:rPr>
          <w:rFonts w:ascii="仿宋_GB2312" w:eastAsia="仿宋_GB2312" w:hAnsi="仿宋_GB2312" w:cs="仿宋_GB2312" w:hint="eastAsia"/>
          <w:szCs w:val="21"/>
        </w:rPr>
        <w:t>经正式授权并代表供应商</w:t>
      </w:r>
      <w:r>
        <w:rPr>
          <w:rFonts w:ascii="仿宋_GB2312" w:eastAsia="仿宋_GB2312" w:hAnsi="仿宋_GB2312" w:cs="仿宋_GB2312" w:hint="eastAsia"/>
          <w:szCs w:val="21"/>
          <w:u w:val="single"/>
        </w:rPr>
        <w:t>（名称、地址）</w:t>
      </w:r>
      <w:r>
        <w:rPr>
          <w:rFonts w:ascii="仿宋_GB2312" w:eastAsia="仿宋_GB2312" w:hAnsi="仿宋_GB2312" w:cs="仿宋_GB2312" w:hint="eastAsia"/>
          <w:szCs w:val="21"/>
        </w:rPr>
        <w:t>提交下述文件正本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份、副本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份及电子文档</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份，并以</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形式出具的金额为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人民币元的磋商保证金。</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据此，签字代表宣布同意如下：</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（1）本项目响应总价详见工程量总价表。</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（2）本响应有效期为自递交响应文件截止之日起</w:t>
      </w:r>
      <w:r>
        <w:rPr>
          <w:rFonts w:ascii="仿宋_GB2312" w:eastAsia="仿宋_GB2312" w:hAnsi="仿宋_GB2312" w:cs="仿宋_GB2312" w:hint="eastAsia"/>
          <w:szCs w:val="21"/>
          <w:u w:val="single"/>
        </w:rPr>
        <w:t>90</w:t>
      </w:r>
      <w:r>
        <w:rPr>
          <w:rFonts w:ascii="仿宋_GB2312" w:eastAsia="仿宋_GB2312" w:hAnsi="仿宋_GB2312" w:cs="仿宋_GB2312" w:hint="eastAsia"/>
          <w:szCs w:val="21"/>
        </w:rPr>
        <w:t>日历日。</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（3）已详细审查全部采购文件，包括所有补充通知（如果有的话）。</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（4）在规定的磋商时间后，遵守采购文件中有关保证金的规定。</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（5）我方不是为本项目提供整体设计、规范编制或者项目管理、监理、检测等服务的供应商，我方不是采购代理机构的附属机构。</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（6）在领取成交通知书的同时按采购文件规定的形式，向采购代理机构一次性支付服务费（适用于成交供应商支付采购代理服务费情形）。</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（7）按照贵方要求，提供与其响应有关的一切数据或资料，完全理解贵方不一定接受最低价的响应。</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（8）按照采购文件的规定履行合同责任和义务。</w:t>
      </w:r>
    </w:p>
    <w:p w:rsidR="006E68F7" w:rsidRDefault="008256D2">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（9）我方承诺响应文件中的证明材料真实、合法、有效。</w:t>
      </w:r>
    </w:p>
    <w:p w:rsidR="006E68F7" w:rsidRDefault="006E68F7" w:rsidP="00652374">
      <w:pPr>
        <w:tabs>
          <w:tab w:val="left" w:pos="10467"/>
        </w:tabs>
        <w:adjustRightInd w:val="0"/>
        <w:snapToGrid w:val="0"/>
        <w:spacing w:line="360" w:lineRule="auto"/>
        <w:ind w:rightChars="500" w:right="1050" w:firstLineChars="227" w:firstLine="477"/>
        <w:rPr>
          <w:rFonts w:ascii="仿宋_GB2312" w:eastAsia="仿宋_GB2312" w:hAnsi="仿宋_GB2312" w:cs="仿宋_GB2312"/>
          <w:szCs w:val="21"/>
        </w:rPr>
      </w:pPr>
    </w:p>
    <w:p w:rsidR="006E68F7" w:rsidRDefault="008256D2">
      <w:pPr>
        <w:tabs>
          <w:tab w:val="left" w:pos="10467"/>
        </w:tabs>
        <w:adjustRightInd w:val="0"/>
        <w:snapToGrid w:val="0"/>
        <w:spacing w:line="360" w:lineRule="auto"/>
        <w:ind w:rightChars="500" w:right="1050"/>
        <w:rPr>
          <w:rFonts w:ascii="仿宋_GB2312" w:eastAsia="仿宋_GB2312" w:hAnsi="仿宋_GB2312" w:cs="仿宋_GB2312"/>
          <w:szCs w:val="21"/>
        </w:rPr>
      </w:pPr>
      <w:r>
        <w:rPr>
          <w:rFonts w:ascii="仿宋_GB2312" w:eastAsia="仿宋_GB2312" w:hAnsi="仿宋_GB2312" w:cs="仿宋_GB2312" w:hint="eastAsia"/>
          <w:szCs w:val="21"/>
        </w:rPr>
        <w:t>与本项目有关的一切往来通讯请寄</w:t>
      </w:r>
    </w:p>
    <w:p w:rsidR="006E68F7" w:rsidRDefault="008256D2">
      <w:pPr>
        <w:tabs>
          <w:tab w:val="left" w:pos="10467"/>
        </w:tabs>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地    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传    真：</w:t>
      </w:r>
      <w:r>
        <w:rPr>
          <w:rFonts w:ascii="仿宋_GB2312" w:eastAsia="仿宋_GB2312" w:hAnsi="仿宋_GB2312" w:cs="仿宋_GB2312" w:hint="eastAsia"/>
          <w:szCs w:val="21"/>
          <w:u w:val="single"/>
        </w:rPr>
        <w:t xml:space="preserve">                     </w:t>
      </w:r>
    </w:p>
    <w:p w:rsidR="006E68F7" w:rsidRDefault="008256D2">
      <w:pPr>
        <w:tabs>
          <w:tab w:val="left" w:pos="10467"/>
        </w:tabs>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电    话：</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电子邮件：</w:t>
      </w:r>
      <w:r>
        <w:rPr>
          <w:rFonts w:ascii="仿宋_GB2312" w:eastAsia="仿宋_GB2312" w:hAnsi="仿宋_GB2312" w:cs="仿宋_GB2312" w:hint="eastAsia"/>
          <w:szCs w:val="21"/>
          <w:u w:val="single"/>
        </w:rPr>
        <w:t xml:space="preserve">                     </w:t>
      </w:r>
    </w:p>
    <w:p w:rsidR="006E68F7" w:rsidRDefault="008256D2">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法定代表人（非法人组织负责人）或其授权委托人</w:t>
      </w:r>
      <w:r>
        <w:rPr>
          <w:rFonts w:ascii="仿宋_GB2312" w:eastAsia="仿宋_GB2312" w:hAnsi="仿宋_GB2312" w:cs="仿宋_GB2312" w:hint="eastAsia"/>
        </w:rPr>
        <w:t>(签字或盖章)</w:t>
      </w:r>
      <w:r>
        <w:rPr>
          <w:rFonts w:ascii="仿宋_GB2312" w:eastAsia="仿宋_GB2312" w:hAnsi="仿宋_GB2312" w:cs="仿宋_GB2312" w:hint="eastAsia"/>
          <w:szCs w:val="21"/>
        </w:rPr>
        <w:t>：</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6E68F7" w:rsidRDefault="008256D2">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6E68F7" w:rsidRDefault="008256D2">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供应商开户银行（全称）：</w:t>
      </w:r>
      <w:r>
        <w:rPr>
          <w:rFonts w:ascii="仿宋_GB2312" w:eastAsia="仿宋_GB2312" w:hAnsi="仿宋_GB2312" w:cs="仿宋_GB2312" w:hint="eastAsia"/>
          <w:szCs w:val="21"/>
          <w:u w:val="single"/>
        </w:rPr>
        <w:t xml:space="preserve">         </w:t>
      </w:r>
    </w:p>
    <w:p w:rsidR="006E68F7" w:rsidRDefault="008256D2">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供应商银行帐号：</w:t>
      </w:r>
      <w:r>
        <w:rPr>
          <w:rFonts w:ascii="仿宋_GB2312" w:eastAsia="仿宋_GB2312" w:hAnsi="仿宋_GB2312" w:cs="仿宋_GB2312" w:hint="eastAsia"/>
          <w:szCs w:val="21"/>
          <w:u w:val="single"/>
        </w:rPr>
        <w:t xml:space="preserve">                 </w:t>
      </w:r>
    </w:p>
    <w:p w:rsidR="006E68F7" w:rsidRDefault="008256D2">
      <w:pPr>
        <w:adjustRightInd w:val="0"/>
        <w:snapToGrid w:val="0"/>
        <w:spacing w:line="360" w:lineRule="auto"/>
        <w:ind w:rightChars="500" w:right="1050"/>
        <w:rPr>
          <w:rFonts w:ascii="仿宋_GB2312" w:eastAsia="仿宋_GB2312" w:hAnsi="仿宋_GB2312" w:cs="仿宋_GB2312"/>
          <w:szCs w:val="21"/>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6E68F7" w:rsidRDefault="008256D2" w:rsidP="00652374">
      <w:pPr>
        <w:adjustRightInd w:val="0"/>
        <w:snapToGrid w:val="0"/>
        <w:spacing w:line="360" w:lineRule="auto"/>
        <w:ind w:rightChars="500" w:right="1050" w:firstLineChars="227" w:firstLine="477"/>
        <w:rPr>
          <w:rFonts w:ascii="仿宋_GB2312" w:eastAsia="仿宋_GB2312" w:hAnsi="仿宋_GB2312" w:cs="仿宋_GB2312"/>
          <w:szCs w:val="21"/>
        </w:rPr>
      </w:pPr>
      <w:r>
        <w:rPr>
          <w:rFonts w:ascii="仿宋_GB2312" w:eastAsia="仿宋_GB2312" w:hAnsi="仿宋_GB2312" w:cs="仿宋_GB2312" w:hint="eastAsia"/>
          <w:szCs w:val="21"/>
        </w:rPr>
        <w:t xml:space="preserve"> </w:t>
      </w:r>
    </w:p>
    <w:p w:rsidR="006E68F7" w:rsidRDefault="008256D2">
      <w:pPr>
        <w:adjustRightInd w:val="0"/>
        <w:snapToGrid w:val="0"/>
        <w:spacing w:line="360" w:lineRule="auto"/>
        <w:ind w:rightChars="500" w:right="1050"/>
        <w:outlineLvl w:val="1"/>
        <w:rPr>
          <w:rFonts w:ascii="仿宋" w:eastAsia="仿宋" w:hAnsi="仿宋" w:cs="仿宋"/>
          <w:b/>
          <w:bCs/>
          <w:sz w:val="28"/>
          <w:szCs w:val="28"/>
        </w:rPr>
      </w:pPr>
      <w:r>
        <w:rPr>
          <w:rFonts w:ascii="仿宋_GB2312" w:eastAsia="仿宋_GB2312" w:hAnsi="仿宋_GB2312" w:cs="仿宋_GB2312" w:hint="eastAsia"/>
          <w:szCs w:val="21"/>
        </w:rPr>
        <w:br w:type="page"/>
      </w:r>
      <w:bookmarkEnd w:id="74"/>
      <w:bookmarkEnd w:id="75"/>
      <w:r>
        <w:rPr>
          <w:rFonts w:ascii="仿宋_GB2312" w:eastAsia="仿宋_GB2312" w:hAnsi="仿宋_GB2312" w:cs="仿宋_GB2312" w:hint="eastAsia"/>
          <w:b/>
          <w:bCs/>
          <w:sz w:val="28"/>
          <w:szCs w:val="28"/>
        </w:rPr>
        <w:lastRenderedPageBreak/>
        <w:t>格式11</w:t>
      </w:r>
    </w:p>
    <w:p w:rsidR="006E68F7" w:rsidRDefault="008256D2">
      <w:pPr>
        <w:spacing w:line="480" w:lineRule="exact"/>
        <w:jc w:val="center"/>
        <w:rPr>
          <w:rFonts w:ascii="仿宋" w:eastAsia="仿宋" w:hAnsi="仿宋" w:cs="仿宋"/>
          <w:sz w:val="24"/>
        </w:rPr>
      </w:pPr>
      <w:r>
        <w:rPr>
          <w:rFonts w:ascii="仿宋" w:eastAsia="仿宋" w:hAnsi="仿宋" w:cs="仿宋" w:hint="eastAsia"/>
          <w:b/>
          <w:bCs/>
          <w:sz w:val="36"/>
          <w:szCs w:val="36"/>
        </w:rPr>
        <w:t>工程总价表</w:t>
      </w:r>
    </w:p>
    <w:p w:rsidR="006E68F7" w:rsidRDefault="006E68F7">
      <w:pPr>
        <w:spacing w:line="400" w:lineRule="exact"/>
        <w:ind w:firstLineChars="500" w:firstLine="1400"/>
        <w:rPr>
          <w:rFonts w:ascii="仿宋" w:eastAsia="仿宋" w:hAnsi="仿宋" w:cs="仿宋"/>
          <w:sz w:val="28"/>
          <w:szCs w:val="28"/>
        </w:rPr>
      </w:pPr>
    </w:p>
    <w:p w:rsidR="006E68F7" w:rsidRDefault="006E68F7">
      <w:pPr>
        <w:spacing w:line="400" w:lineRule="exact"/>
        <w:ind w:firstLineChars="500" w:firstLine="1400"/>
        <w:rPr>
          <w:rFonts w:ascii="仿宋" w:eastAsia="仿宋" w:hAnsi="仿宋" w:cs="仿宋"/>
          <w:sz w:val="28"/>
          <w:szCs w:val="28"/>
        </w:rPr>
      </w:pPr>
    </w:p>
    <w:p w:rsidR="006E68F7" w:rsidRDefault="008256D2">
      <w:pPr>
        <w:adjustRightInd w:val="0"/>
        <w:snapToGrid w:val="0"/>
        <w:spacing w:line="360" w:lineRule="auto"/>
        <w:ind w:rightChars="500" w:right="1050" w:firstLineChars="100" w:firstLine="360"/>
        <w:outlineLvl w:val="1"/>
        <w:rPr>
          <w:rFonts w:ascii="仿宋_GB2312" w:eastAsia="仿宋_GB2312" w:hAnsi="仿宋_GB2312" w:cs="仿宋_GB2312"/>
          <w:b/>
          <w:bCs/>
          <w:sz w:val="28"/>
          <w:szCs w:val="28"/>
          <w:u w:val="single"/>
        </w:rPr>
      </w:pPr>
      <w:r>
        <w:rPr>
          <w:rFonts w:ascii="仿宋" w:eastAsia="仿宋" w:hAnsi="仿宋" w:cs="仿宋" w:hint="eastAsia"/>
          <w:sz w:val="36"/>
          <w:szCs w:val="28"/>
        </w:rPr>
        <w:t xml:space="preserve"> </w:t>
      </w:r>
      <w:r>
        <w:rPr>
          <w:rFonts w:ascii="仿宋_GB2312" w:eastAsia="仿宋_GB2312" w:hAnsi="仿宋_GB2312" w:cs="仿宋_GB2312" w:hint="eastAsia"/>
          <w:b/>
          <w:bCs/>
          <w:sz w:val="28"/>
          <w:szCs w:val="28"/>
        </w:rPr>
        <w:t>建设单位:</w:t>
      </w:r>
      <w:r>
        <w:rPr>
          <w:rFonts w:ascii="仿宋_GB2312" w:eastAsia="仿宋_GB2312" w:hAnsi="仿宋_GB2312" w:cs="仿宋_GB2312" w:hint="eastAsia"/>
          <w:b/>
          <w:bCs/>
          <w:sz w:val="28"/>
          <w:szCs w:val="28"/>
          <w:u w:val="single"/>
        </w:rPr>
        <w:t xml:space="preserve">                                  </w:t>
      </w: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u w:val="single"/>
        </w:rPr>
      </w:pPr>
      <w:r>
        <w:rPr>
          <w:rFonts w:ascii="仿宋_GB2312" w:eastAsia="仿宋_GB2312" w:hAnsi="仿宋_GB2312" w:cs="仿宋_GB2312" w:hint="eastAsia"/>
          <w:b/>
          <w:bCs/>
          <w:sz w:val="28"/>
          <w:szCs w:val="28"/>
        </w:rPr>
        <w:t xml:space="preserve">    工程名称:</w:t>
      </w:r>
      <w:r>
        <w:rPr>
          <w:rFonts w:ascii="仿宋_GB2312" w:eastAsia="仿宋_GB2312" w:hAnsi="仿宋_GB2312" w:cs="仿宋_GB2312" w:hint="eastAsia"/>
          <w:b/>
          <w:bCs/>
          <w:sz w:val="28"/>
          <w:szCs w:val="28"/>
          <w:u w:val="single"/>
        </w:rPr>
        <w:t xml:space="preserve">                                   </w:t>
      </w:r>
    </w:p>
    <w:p w:rsidR="006E68F7" w:rsidRDefault="006E68F7">
      <w:pPr>
        <w:adjustRightInd w:val="0"/>
        <w:snapToGrid w:val="0"/>
        <w:spacing w:line="360" w:lineRule="auto"/>
        <w:ind w:rightChars="500" w:right="1050"/>
        <w:outlineLvl w:val="1"/>
        <w:rPr>
          <w:rFonts w:ascii="仿宋_GB2312" w:eastAsia="仿宋_GB2312" w:hAnsi="仿宋_GB2312" w:cs="仿宋_GB2312"/>
          <w:b/>
          <w:bCs/>
          <w:sz w:val="28"/>
          <w:szCs w:val="28"/>
          <w:u w:val="single"/>
        </w:rPr>
      </w:pP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工程总价(小写): </w:t>
      </w:r>
      <w:r>
        <w:rPr>
          <w:rFonts w:ascii="仿宋_GB2312" w:eastAsia="仿宋_GB2312" w:hAnsi="仿宋_GB2312" w:cs="仿宋_GB2312" w:hint="eastAsia"/>
          <w:b/>
          <w:bCs/>
          <w:sz w:val="28"/>
          <w:szCs w:val="28"/>
          <w:u w:val="single"/>
        </w:rPr>
        <w:t xml:space="preserve">                </w:t>
      </w: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6E68F7" w:rsidRDefault="008256D2">
      <w:pPr>
        <w:adjustRightInd w:val="0"/>
        <w:snapToGrid w:val="0"/>
        <w:spacing w:line="360" w:lineRule="auto"/>
        <w:ind w:rightChars="500" w:right="1050" w:firstLineChars="500" w:firstLine="1405"/>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(大写): </w:t>
      </w:r>
      <w:r>
        <w:rPr>
          <w:rFonts w:ascii="仿宋_GB2312" w:eastAsia="仿宋_GB2312" w:hAnsi="仿宋_GB2312" w:cs="仿宋_GB2312" w:hint="eastAsia"/>
          <w:b/>
          <w:bCs/>
          <w:sz w:val="28"/>
          <w:szCs w:val="28"/>
          <w:u w:val="single"/>
        </w:rPr>
        <w:t xml:space="preserve">               </w:t>
      </w: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6E68F7" w:rsidRDefault="008256D2">
      <w:pPr>
        <w:adjustRightInd w:val="0"/>
        <w:snapToGrid w:val="0"/>
        <w:spacing w:line="360" w:lineRule="auto"/>
        <w:ind w:rightChars="500" w:right="1050" w:firstLineChars="200" w:firstLine="562"/>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供  应  商: (单位签字盖章)</w:t>
      </w:r>
    </w:p>
    <w:p w:rsidR="006E68F7" w:rsidRDefault="006E68F7">
      <w:pPr>
        <w:adjustRightInd w:val="0"/>
        <w:snapToGrid w:val="0"/>
        <w:spacing w:line="360" w:lineRule="auto"/>
        <w:ind w:rightChars="500" w:right="1050"/>
        <w:outlineLvl w:val="1"/>
        <w:rPr>
          <w:rFonts w:ascii="仿宋_GB2312" w:eastAsia="仿宋_GB2312" w:hAnsi="仿宋_GB2312" w:cs="仿宋_GB2312"/>
          <w:b/>
          <w:bCs/>
          <w:sz w:val="28"/>
          <w:szCs w:val="28"/>
        </w:rPr>
      </w:pPr>
    </w:p>
    <w:p w:rsidR="006E68F7" w:rsidRDefault="006E68F7">
      <w:pPr>
        <w:adjustRightInd w:val="0"/>
        <w:snapToGrid w:val="0"/>
        <w:spacing w:line="360" w:lineRule="auto"/>
        <w:ind w:rightChars="500" w:right="1050"/>
        <w:outlineLvl w:val="1"/>
        <w:rPr>
          <w:rFonts w:ascii="仿宋_GB2312" w:eastAsia="仿宋_GB2312" w:hAnsi="仿宋_GB2312" w:cs="仿宋_GB2312"/>
          <w:b/>
          <w:bCs/>
          <w:sz w:val="28"/>
          <w:szCs w:val="28"/>
        </w:rPr>
      </w:pPr>
    </w:p>
    <w:p w:rsidR="006E68F7" w:rsidRDefault="008256D2">
      <w:pPr>
        <w:adjustRightInd w:val="0"/>
        <w:snapToGrid w:val="0"/>
        <w:spacing w:line="360" w:lineRule="auto"/>
        <w:ind w:rightChars="500" w:right="1050" w:firstLineChars="200" w:firstLine="562"/>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法定代表人: (签字盖章)</w:t>
      </w:r>
    </w:p>
    <w:p w:rsidR="006E68F7" w:rsidRDefault="006E68F7">
      <w:pPr>
        <w:adjustRightInd w:val="0"/>
        <w:snapToGrid w:val="0"/>
        <w:spacing w:line="360" w:lineRule="auto"/>
        <w:ind w:rightChars="500" w:right="1050"/>
        <w:outlineLvl w:val="1"/>
        <w:rPr>
          <w:rFonts w:ascii="仿宋_GB2312" w:eastAsia="仿宋_GB2312" w:hAnsi="仿宋_GB2312" w:cs="仿宋_GB2312"/>
          <w:b/>
          <w:bCs/>
          <w:sz w:val="28"/>
          <w:szCs w:val="28"/>
        </w:rPr>
      </w:pPr>
    </w:p>
    <w:p w:rsidR="006E68F7" w:rsidRDefault="006E68F7">
      <w:pPr>
        <w:adjustRightInd w:val="0"/>
        <w:snapToGrid w:val="0"/>
        <w:spacing w:line="360" w:lineRule="auto"/>
        <w:ind w:rightChars="500" w:right="1050"/>
        <w:outlineLvl w:val="1"/>
        <w:rPr>
          <w:rFonts w:ascii="仿宋_GB2312" w:eastAsia="仿宋_GB2312" w:hAnsi="仿宋_GB2312" w:cs="仿宋_GB2312"/>
          <w:b/>
          <w:bCs/>
          <w:sz w:val="28"/>
          <w:szCs w:val="28"/>
        </w:rPr>
      </w:pPr>
    </w:p>
    <w:p w:rsidR="006E68F7" w:rsidRDefault="008256D2">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编制时间:                       </w:t>
      </w:r>
    </w:p>
    <w:p w:rsidR="006E68F7" w:rsidRDefault="006E68F7" w:rsidP="00652374">
      <w:pPr>
        <w:spacing w:line="400" w:lineRule="exact"/>
        <w:ind w:firstLineChars="156" w:firstLine="437"/>
        <w:rPr>
          <w:rFonts w:ascii="仿宋" w:eastAsia="仿宋" w:hAnsi="仿宋" w:cs="仿宋"/>
          <w:sz w:val="28"/>
          <w:u w:val="single"/>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8256D2">
      <w:pPr>
        <w:adjustRightInd w:val="0"/>
        <w:snapToGrid w:val="0"/>
        <w:rPr>
          <w:rFonts w:ascii="仿宋_GB2312" w:eastAsia="仿宋_GB2312" w:hAnsi="仿宋_GB2312" w:cs="仿宋_GB2312"/>
          <w:b/>
          <w:bCs/>
          <w:sz w:val="32"/>
          <w:szCs w:val="32"/>
        </w:rPr>
      </w:pPr>
      <w:r>
        <w:rPr>
          <w:rFonts w:ascii="仿宋" w:eastAsia="仿宋" w:hAnsi="仿宋" w:cs="宋体"/>
          <w:sz w:val="28"/>
          <w:szCs w:val="28"/>
        </w:rPr>
        <w:br w:type="page"/>
      </w:r>
      <w:bookmarkStart w:id="76" w:name="_Toc533340161"/>
      <w:bookmarkStart w:id="77" w:name="_Toc4485637"/>
      <w:r>
        <w:rPr>
          <w:rFonts w:ascii="仿宋_GB2312" w:eastAsia="仿宋_GB2312" w:hAnsi="仿宋_GB2312" w:cs="仿宋_GB2312" w:hint="eastAsia"/>
          <w:b/>
          <w:bCs/>
          <w:sz w:val="28"/>
          <w:szCs w:val="28"/>
        </w:rPr>
        <w:lastRenderedPageBreak/>
        <w:t>格式12</w:t>
      </w:r>
    </w:p>
    <w:p w:rsidR="006E68F7" w:rsidRDefault="006E68F7">
      <w:pPr>
        <w:adjustRightInd w:val="0"/>
        <w:snapToGrid w:val="0"/>
        <w:jc w:val="center"/>
        <w:rPr>
          <w:rFonts w:ascii="仿宋_GB2312" w:eastAsia="仿宋_GB2312" w:hAnsi="仿宋_GB2312" w:cs="仿宋_GB2312"/>
          <w:b/>
          <w:bCs/>
          <w:sz w:val="32"/>
          <w:szCs w:val="32"/>
        </w:rPr>
      </w:pPr>
    </w:p>
    <w:p w:rsidR="006E68F7" w:rsidRDefault="008256D2">
      <w:pPr>
        <w:adjustRightInd w:val="0"/>
        <w:snapToGrid w:val="0"/>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工程量清单计价表</w:t>
      </w:r>
    </w:p>
    <w:p w:rsidR="006E68F7" w:rsidRDefault="008256D2">
      <w:pPr>
        <w:adjustRightInd w:val="0"/>
        <w:snapToGrid w:val="0"/>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（详见工程量清单 附后）</w:t>
      </w:r>
    </w:p>
    <w:p w:rsidR="006E68F7" w:rsidRDefault="006E68F7">
      <w:pPr>
        <w:widowControl/>
        <w:jc w:val="left"/>
        <w:outlineLvl w:val="1"/>
        <w:rPr>
          <w:rFonts w:ascii="仿宋" w:eastAsia="仿宋" w:hAnsi="仿宋" w:cs="宋体"/>
          <w:b/>
          <w:bCs/>
          <w:sz w:val="28"/>
          <w:szCs w:val="28"/>
        </w:rPr>
      </w:pPr>
    </w:p>
    <w:p w:rsidR="006E68F7" w:rsidRDefault="006E68F7">
      <w:pPr>
        <w:widowControl/>
        <w:jc w:val="left"/>
        <w:outlineLvl w:val="1"/>
        <w:rPr>
          <w:rFonts w:ascii="仿宋" w:eastAsia="仿宋" w:hAnsi="仿宋" w:cs="宋体"/>
          <w:b/>
          <w:bCs/>
          <w:sz w:val="28"/>
          <w:szCs w:val="28"/>
        </w:rPr>
      </w:pPr>
    </w:p>
    <w:p w:rsidR="006E68F7" w:rsidRDefault="006E68F7">
      <w:pPr>
        <w:widowControl/>
        <w:jc w:val="left"/>
        <w:outlineLvl w:val="1"/>
        <w:rPr>
          <w:rFonts w:ascii="仿宋" w:eastAsia="仿宋" w:hAnsi="仿宋" w:cs="宋体"/>
          <w:b/>
          <w:bCs/>
          <w:sz w:val="28"/>
          <w:szCs w:val="28"/>
        </w:rPr>
      </w:pPr>
    </w:p>
    <w:p w:rsidR="006E68F7" w:rsidRDefault="006E68F7">
      <w:pPr>
        <w:widowControl/>
        <w:jc w:val="left"/>
        <w:outlineLvl w:val="1"/>
        <w:rPr>
          <w:rFonts w:ascii="仿宋" w:eastAsia="仿宋" w:hAnsi="仿宋" w:cs="宋体"/>
          <w:b/>
          <w:bCs/>
          <w:sz w:val="28"/>
          <w:szCs w:val="28"/>
        </w:rPr>
      </w:pPr>
    </w:p>
    <w:p w:rsidR="006E68F7" w:rsidRDefault="006E68F7">
      <w:pPr>
        <w:widowControl/>
        <w:jc w:val="left"/>
        <w:outlineLvl w:val="1"/>
        <w:rPr>
          <w:rFonts w:ascii="仿宋" w:eastAsia="仿宋" w:hAnsi="仿宋" w:cs="宋体"/>
          <w:b/>
          <w:bCs/>
          <w:sz w:val="28"/>
          <w:szCs w:val="28"/>
        </w:rPr>
      </w:pPr>
    </w:p>
    <w:p w:rsidR="005E2C5C" w:rsidRDefault="005E2C5C">
      <w:pPr>
        <w:widowControl/>
        <w:jc w:val="left"/>
        <w:rPr>
          <w:rFonts w:ascii="仿宋" w:eastAsia="仿宋" w:hAnsi="仿宋" w:cs="宋体"/>
          <w:b/>
          <w:bCs/>
          <w:sz w:val="28"/>
          <w:szCs w:val="28"/>
        </w:rPr>
      </w:pPr>
      <w:r>
        <w:rPr>
          <w:rFonts w:ascii="仿宋" w:eastAsia="仿宋" w:hAnsi="仿宋" w:cs="宋体"/>
          <w:b/>
          <w:bCs/>
          <w:sz w:val="28"/>
          <w:szCs w:val="28"/>
        </w:rPr>
        <w:br w:type="page"/>
      </w:r>
    </w:p>
    <w:p w:rsidR="006E68F7" w:rsidRDefault="006E68F7">
      <w:pPr>
        <w:adjustRightInd w:val="0"/>
        <w:snapToGrid w:val="0"/>
        <w:spacing w:line="360" w:lineRule="auto"/>
        <w:ind w:rightChars="50" w:right="105"/>
        <w:outlineLvl w:val="1"/>
        <w:rPr>
          <w:rFonts w:ascii="仿宋" w:eastAsia="仿宋" w:hAnsi="仿宋" w:cs="宋体"/>
          <w:b/>
          <w:bCs/>
          <w:sz w:val="28"/>
          <w:szCs w:val="28"/>
        </w:rPr>
      </w:pPr>
    </w:p>
    <w:p w:rsidR="006E68F7" w:rsidRDefault="008256D2">
      <w:pPr>
        <w:adjustRightInd w:val="0"/>
        <w:snapToGrid w:val="0"/>
        <w:spacing w:line="360" w:lineRule="auto"/>
        <w:ind w:rightChars="50" w:right="105"/>
        <w:outlineLvl w:val="1"/>
        <w:rPr>
          <w:rFonts w:ascii="仿宋" w:eastAsia="仿宋" w:hAnsi="仿宋" w:cs="宋体"/>
          <w:b/>
          <w:bCs/>
          <w:sz w:val="28"/>
          <w:szCs w:val="28"/>
        </w:rPr>
      </w:pPr>
      <w:r>
        <w:rPr>
          <w:rFonts w:ascii="仿宋" w:eastAsia="仿宋" w:hAnsi="仿宋" w:cs="宋体" w:hint="eastAsia"/>
          <w:b/>
          <w:bCs/>
          <w:sz w:val="28"/>
          <w:szCs w:val="28"/>
        </w:rPr>
        <w:t>格式1</w:t>
      </w:r>
      <w:bookmarkEnd w:id="76"/>
      <w:r>
        <w:rPr>
          <w:rFonts w:ascii="仿宋" w:eastAsia="仿宋" w:hAnsi="仿宋" w:cs="宋体" w:hint="eastAsia"/>
          <w:b/>
          <w:bCs/>
          <w:sz w:val="28"/>
          <w:szCs w:val="28"/>
        </w:rPr>
        <w:t>3</w:t>
      </w:r>
      <w:bookmarkEnd w:id="77"/>
    </w:p>
    <w:p w:rsidR="006E68F7" w:rsidRDefault="008256D2">
      <w:pPr>
        <w:adjustRightInd w:val="0"/>
        <w:snapToGrid w:val="0"/>
        <w:spacing w:line="360" w:lineRule="auto"/>
        <w:ind w:rightChars="50" w:right="105"/>
        <w:jc w:val="center"/>
        <w:outlineLvl w:val="1"/>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施工组织设计或施工方案</w:t>
      </w:r>
    </w:p>
    <w:p w:rsidR="006E68F7" w:rsidRDefault="006E68F7">
      <w:pPr>
        <w:widowControl/>
        <w:jc w:val="left"/>
        <w:outlineLvl w:val="1"/>
        <w:rPr>
          <w:rFonts w:ascii="仿宋" w:eastAsia="仿宋" w:hAnsi="仿宋"/>
          <w:sz w:val="24"/>
        </w:rPr>
      </w:pPr>
    </w:p>
    <w:p w:rsidR="006E68F7" w:rsidRDefault="006E68F7">
      <w:pPr>
        <w:adjustRightInd w:val="0"/>
        <w:snapToGrid w:val="0"/>
        <w:spacing w:line="360" w:lineRule="auto"/>
        <w:ind w:rightChars="50" w:right="105"/>
        <w:jc w:val="left"/>
        <w:outlineLvl w:val="1"/>
        <w:rPr>
          <w:rFonts w:ascii="仿宋_GB2312" w:eastAsia="仿宋_GB2312" w:hAnsi="仿宋_GB2312" w:cs="仿宋_GB2312"/>
          <w:b/>
          <w:bCs/>
          <w:sz w:val="28"/>
          <w:szCs w:val="28"/>
        </w:rPr>
      </w:pPr>
      <w:bookmarkStart w:id="78" w:name="_Toc533340162"/>
      <w:bookmarkStart w:id="79" w:name="_Toc4485638"/>
    </w:p>
    <w:p w:rsidR="006E68F7" w:rsidRDefault="008256D2">
      <w:pPr>
        <w:adjustRightInd w:val="0"/>
        <w:snapToGrid w:val="0"/>
        <w:spacing w:line="360" w:lineRule="auto"/>
        <w:ind w:rightChars="50" w:right="105"/>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劳动力计划表                                单位：  人</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065"/>
        <w:gridCol w:w="1065"/>
        <w:gridCol w:w="1065"/>
        <w:gridCol w:w="1065"/>
        <w:gridCol w:w="1065"/>
        <w:gridCol w:w="1066"/>
        <w:gridCol w:w="1242"/>
      </w:tblGrid>
      <w:tr w:rsidR="006E68F7">
        <w:trPr>
          <w:trHeight w:val="456"/>
          <w:jc w:val="center"/>
        </w:trPr>
        <w:tc>
          <w:tcPr>
            <w:tcW w:w="1148" w:type="dxa"/>
            <w:vMerge w:val="restart"/>
            <w:vAlign w:val="center"/>
          </w:tcPr>
          <w:p w:rsidR="006E68F7" w:rsidRDefault="008256D2">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工种</w:t>
            </w:r>
          </w:p>
          <w:p w:rsidR="006E68F7" w:rsidRDefault="008256D2">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级别</w:t>
            </w:r>
          </w:p>
        </w:tc>
        <w:tc>
          <w:tcPr>
            <w:tcW w:w="7633" w:type="dxa"/>
            <w:gridSpan w:val="7"/>
            <w:vAlign w:val="center"/>
          </w:tcPr>
          <w:p w:rsidR="006E68F7" w:rsidRDefault="008256D2">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按工程施工阶段投入劳动力情况</w:t>
            </w:r>
          </w:p>
        </w:tc>
      </w:tr>
      <w:tr w:rsidR="006E68F7">
        <w:trPr>
          <w:trHeight w:val="461"/>
          <w:jc w:val="center"/>
        </w:trPr>
        <w:tc>
          <w:tcPr>
            <w:tcW w:w="1148" w:type="dxa"/>
            <w:vMerge/>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6E68F7">
        <w:trPr>
          <w:trHeight w:val="680"/>
          <w:jc w:val="center"/>
        </w:trPr>
        <w:tc>
          <w:tcPr>
            <w:tcW w:w="1148"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6E68F7">
        <w:trPr>
          <w:trHeight w:val="680"/>
          <w:jc w:val="center"/>
        </w:trPr>
        <w:tc>
          <w:tcPr>
            <w:tcW w:w="1148"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6E68F7">
        <w:trPr>
          <w:trHeight w:val="680"/>
          <w:jc w:val="center"/>
        </w:trPr>
        <w:tc>
          <w:tcPr>
            <w:tcW w:w="1148"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6E68F7">
        <w:trPr>
          <w:trHeight w:val="680"/>
          <w:jc w:val="center"/>
        </w:trPr>
        <w:tc>
          <w:tcPr>
            <w:tcW w:w="1148"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6E68F7">
        <w:trPr>
          <w:trHeight w:val="680"/>
          <w:jc w:val="center"/>
        </w:trPr>
        <w:tc>
          <w:tcPr>
            <w:tcW w:w="1148"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tc>
      </w:tr>
    </w:tbl>
    <w:p w:rsidR="006E68F7" w:rsidRDefault="006E68F7">
      <w:pPr>
        <w:adjustRightInd w:val="0"/>
        <w:snapToGrid w:val="0"/>
        <w:spacing w:line="360" w:lineRule="auto"/>
        <w:ind w:rightChars="50" w:right="105"/>
        <w:jc w:val="left"/>
        <w:outlineLvl w:val="1"/>
        <w:rPr>
          <w:rFonts w:ascii="仿宋_GB2312" w:eastAsia="仿宋_GB2312" w:hAnsi="仿宋_GB2312" w:cs="仿宋_GB2312"/>
          <w:sz w:val="28"/>
          <w:szCs w:val="28"/>
        </w:rPr>
      </w:pPr>
    </w:p>
    <w:p w:rsidR="006E68F7" w:rsidRDefault="008256D2">
      <w:pPr>
        <w:adjustRightInd w:val="0"/>
        <w:snapToGrid w:val="0"/>
        <w:spacing w:line="360" w:lineRule="auto"/>
        <w:ind w:rightChars="50" w:right="105"/>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注：本计划表是以每班八小时工作制为基础的。</w:t>
      </w:r>
    </w:p>
    <w:p w:rsidR="006E68F7" w:rsidRDefault="006E68F7">
      <w:pPr>
        <w:adjustRightInd w:val="0"/>
        <w:snapToGrid w:val="0"/>
        <w:jc w:val="center"/>
        <w:rPr>
          <w:rFonts w:ascii="仿宋_GB2312" w:eastAsia="仿宋_GB2312" w:hAnsi="仿宋_GB2312" w:cs="仿宋_GB2312"/>
          <w:b/>
          <w:bCs/>
          <w:sz w:val="32"/>
          <w:szCs w:val="32"/>
        </w:rPr>
      </w:pPr>
    </w:p>
    <w:p w:rsidR="005E2C5C" w:rsidRDefault="005E2C5C">
      <w:pPr>
        <w:widowControl/>
        <w:jc w:val="left"/>
        <w:rPr>
          <w:rFonts w:ascii="仿宋_GB2312" w:eastAsia="仿宋_GB2312" w:hAnsi="仿宋_GB2312" w:cs="仿宋_GB2312"/>
          <w:b/>
          <w:bCs/>
          <w:sz w:val="28"/>
          <w:szCs w:val="28"/>
        </w:rPr>
      </w:pPr>
      <w:bookmarkStart w:id="80" w:name="_Toc533340163"/>
      <w:bookmarkStart w:id="81" w:name="_Toc4485639"/>
      <w:bookmarkEnd w:id="78"/>
      <w:bookmarkEnd w:id="79"/>
      <w:r>
        <w:rPr>
          <w:rFonts w:ascii="仿宋_GB2312" w:eastAsia="仿宋_GB2312" w:hAnsi="仿宋_GB2312" w:cs="仿宋_GB2312"/>
          <w:b/>
          <w:bCs/>
          <w:sz w:val="28"/>
          <w:szCs w:val="28"/>
        </w:rPr>
        <w:br w:type="page"/>
      </w:r>
    </w:p>
    <w:p w:rsidR="006E68F7" w:rsidRDefault="006E68F7">
      <w:pPr>
        <w:adjustRightInd w:val="0"/>
        <w:snapToGrid w:val="0"/>
        <w:rPr>
          <w:rFonts w:ascii="仿宋_GB2312" w:eastAsia="仿宋_GB2312" w:hAnsi="仿宋_GB2312" w:cs="仿宋_GB2312"/>
          <w:b/>
          <w:bCs/>
          <w:sz w:val="28"/>
          <w:szCs w:val="28"/>
        </w:rPr>
      </w:pPr>
    </w:p>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格式14</w:t>
      </w:r>
    </w:p>
    <w:p w:rsidR="006E68F7" w:rsidRDefault="006E68F7">
      <w:pPr>
        <w:adjustRightInd w:val="0"/>
        <w:snapToGrid w:val="0"/>
        <w:rPr>
          <w:rFonts w:ascii="仿宋_GB2312" w:eastAsia="仿宋_GB2312" w:hAnsi="仿宋_GB2312" w:cs="仿宋_GB2312"/>
          <w:b/>
          <w:bCs/>
          <w:sz w:val="28"/>
          <w:szCs w:val="28"/>
        </w:rPr>
      </w:pPr>
    </w:p>
    <w:p w:rsidR="006E68F7" w:rsidRDefault="008256D2">
      <w:pPr>
        <w:adjustRightInd w:val="0"/>
        <w:snapToGrid w:val="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项目管理班子配备情况</w:t>
      </w:r>
    </w:p>
    <w:p w:rsidR="006E68F7" w:rsidRDefault="006E68F7">
      <w:pPr>
        <w:adjustRightInd w:val="0"/>
        <w:snapToGrid w:val="0"/>
        <w:jc w:val="center"/>
        <w:rPr>
          <w:rFonts w:ascii="仿宋_GB2312" w:eastAsia="仿宋_GB2312" w:hAnsi="仿宋_GB2312" w:cs="仿宋_GB2312"/>
          <w:b/>
          <w:bCs/>
          <w:sz w:val="32"/>
          <w:szCs w:val="32"/>
        </w:rPr>
      </w:pPr>
    </w:p>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项目管理班子配备如下表：</w:t>
      </w:r>
    </w:p>
    <w:p w:rsidR="006E68F7" w:rsidRDefault="006E68F7">
      <w:pPr>
        <w:tabs>
          <w:tab w:val="left" w:pos="1845"/>
        </w:tabs>
        <w:spacing w:line="280" w:lineRule="exact"/>
        <w:rPr>
          <w:rFonts w:ascii="宋体" w:hAnsi="宋体"/>
          <w:sz w:val="24"/>
        </w:rPr>
      </w:pPr>
    </w:p>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工程名称：</w:t>
      </w:r>
    </w:p>
    <w:tbl>
      <w:tblPr>
        <w:tblpPr w:leftFromText="180" w:rightFromText="180" w:vertAnchor="text" w:horzAnchor="margin" w:tblpY="165"/>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01"/>
        <w:gridCol w:w="780"/>
        <w:gridCol w:w="1173"/>
        <w:gridCol w:w="961"/>
        <w:gridCol w:w="961"/>
        <w:gridCol w:w="961"/>
        <w:gridCol w:w="1854"/>
      </w:tblGrid>
      <w:tr w:rsidR="006E68F7">
        <w:trPr>
          <w:cantSplit/>
          <w:trHeight w:val="669"/>
        </w:trPr>
        <w:tc>
          <w:tcPr>
            <w:tcW w:w="844" w:type="dxa"/>
            <w:vMerge w:val="restart"/>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801" w:type="dxa"/>
            <w:vMerge w:val="restart"/>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780" w:type="dxa"/>
            <w:vMerge w:val="restart"/>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5910" w:type="dxa"/>
            <w:gridSpan w:val="5"/>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上 岗 资 格 证 明</w:t>
            </w:r>
          </w:p>
        </w:tc>
      </w:tr>
      <w:tr w:rsidR="006E68F7">
        <w:trPr>
          <w:cantSplit/>
          <w:trHeight w:val="669"/>
        </w:trPr>
        <w:tc>
          <w:tcPr>
            <w:tcW w:w="844" w:type="dxa"/>
            <w:vMerge/>
            <w:vAlign w:val="center"/>
          </w:tcPr>
          <w:p w:rsidR="006E68F7" w:rsidRDefault="006E68F7">
            <w:pPr>
              <w:adjustRightInd w:val="0"/>
              <w:snapToGrid w:val="0"/>
              <w:rPr>
                <w:rFonts w:ascii="仿宋_GB2312" w:eastAsia="仿宋_GB2312" w:hAnsi="仿宋_GB2312" w:cs="仿宋_GB2312"/>
                <w:sz w:val="28"/>
                <w:szCs w:val="28"/>
              </w:rPr>
            </w:pPr>
          </w:p>
        </w:tc>
        <w:tc>
          <w:tcPr>
            <w:tcW w:w="801" w:type="dxa"/>
            <w:vMerge/>
            <w:vAlign w:val="center"/>
          </w:tcPr>
          <w:p w:rsidR="006E68F7" w:rsidRDefault="006E68F7">
            <w:pPr>
              <w:adjustRightInd w:val="0"/>
              <w:snapToGrid w:val="0"/>
              <w:rPr>
                <w:rFonts w:ascii="仿宋_GB2312" w:eastAsia="仿宋_GB2312" w:hAnsi="仿宋_GB2312" w:cs="仿宋_GB2312"/>
                <w:sz w:val="28"/>
                <w:szCs w:val="28"/>
              </w:rPr>
            </w:pPr>
          </w:p>
        </w:tc>
        <w:tc>
          <w:tcPr>
            <w:tcW w:w="780" w:type="dxa"/>
            <w:vMerge/>
            <w:vAlign w:val="center"/>
          </w:tcPr>
          <w:p w:rsidR="006E68F7" w:rsidRDefault="006E68F7">
            <w:pPr>
              <w:adjustRightInd w:val="0"/>
              <w:snapToGrid w:val="0"/>
              <w:rPr>
                <w:rFonts w:ascii="仿宋_GB2312" w:eastAsia="仿宋_GB2312" w:hAnsi="仿宋_GB2312" w:cs="仿宋_GB2312"/>
                <w:sz w:val="28"/>
                <w:szCs w:val="28"/>
              </w:rPr>
            </w:pPr>
          </w:p>
        </w:tc>
        <w:tc>
          <w:tcPr>
            <w:tcW w:w="5910" w:type="dxa"/>
            <w:gridSpan w:val="5"/>
            <w:vAlign w:val="center"/>
          </w:tcPr>
          <w:p w:rsidR="006E68F7" w:rsidRDefault="006E68F7">
            <w:pPr>
              <w:adjustRightInd w:val="0"/>
              <w:snapToGrid w:val="0"/>
              <w:rPr>
                <w:rFonts w:ascii="仿宋_GB2312" w:eastAsia="仿宋_GB2312" w:hAnsi="仿宋_GB2312" w:cs="仿宋_GB2312"/>
                <w:sz w:val="28"/>
                <w:szCs w:val="28"/>
              </w:rPr>
            </w:pPr>
          </w:p>
        </w:tc>
      </w:tr>
      <w:tr w:rsidR="006E68F7">
        <w:trPr>
          <w:cantSplit/>
          <w:trHeight w:val="467"/>
        </w:trPr>
        <w:tc>
          <w:tcPr>
            <w:tcW w:w="844" w:type="dxa"/>
            <w:vMerge/>
            <w:vAlign w:val="center"/>
          </w:tcPr>
          <w:p w:rsidR="006E68F7" w:rsidRDefault="006E68F7">
            <w:pPr>
              <w:adjustRightInd w:val="0"/>
              <w:snapToGrid w:val="0"/>
              <w:rPr>
                <w:rFonts w:ascii="仿宋_GB2312" w:eastAsia="仿宋_GB2312" w:hAnsi="仿宋_GB2312" w:cs="仿宋_GB2312"/>
                <w:sz w:val="28"/>
                <w:szCs w:val="28"/>
              </w:rPr>
            </w:pPr>
          </w:p>
        </w:tc>
        <w:tc>
          <w:tcPr>
            <w:tcW w:w="801" w:type="dxa"/>
            <w:vMerge/>
            <w:vAlign w:val="center"/>
          </w:tcPr>
          <w:p w:rsidR="006E68F7" w:rsidRDefault="006E68F7">
            <w:pPr>
              <w:adjustRightInd w:val="0"/>
              <w:snapToGrid w:val="0"/>
              <w:rPr>
                <w:rFonts w:ascii="仿宋_GB2312" w:eastAsia="仿宋_GB2312" w:hAnsi="仿宋_GB2312" w:cs="仿宋_GB2312"/>
                <w:sz w:val="28"/>
                <w:szCs w:val="28"/>
              </w:rPr>
            </w:pPr>
          </w:p>
        </w:tc>
        <w:tc>
          <w:tcPr>
            <w:tcW w:w="780" w:type="dxa"/>
            <w:vMerge/>
            <w:vAlign w:val="center"/>
          </w:tcPr>
          <w:p w:rsidR="006E68F7" w:rsidRDefault="006E68F7">
            <w:pPr>
              <w:adjustRightInd w:val="0"/>
              <w:snapToGrid w:val="0"/>
              <w:rPr>
                <w:rFonts w:ascii="仿宋_GB2312" w:eastAsia="仿宋_GB2312" w:hAnsi="仿宋_GB2312" w:cs="仿宋_GB2312"/>
                <w:sz w:val="28"/>
                <w:szCs w:val="28"/>
              </w:rPr>
            </w:pPr>
          </w:p>
        </w:tc>
        <w:tc>
          <w:tcPr>
            <w:tcW w:w="1173" w:type="dxa"/>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证书名称</w:t>
            </w:r>
          </w:p>
        </w:tc>
        <w:tc>
          <w:tcPr>
            <w:tcW w:w="961" w:type="dxa"/>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级  别</w:t>
            </w:r>
          </w:p>
        </w:tc>
        <w:tc>
          <w:tcPr>
            <w:tcW w:w="961" w:type="dxa"/>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证号</w:t>
            </w:r>
          </w:p>
        </w:tc>
        <w:tc>
          <w:tcPr>
            <w:tcW w:w="961" w:type="dxa"/>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专业 </w:t>
            </w:r>
          </w:p>
        </w:tc>
        <w:tc>
          <w:tcPr>
            <w:tcW w:w="1854" w:type="dxa"/>
            <w:vAlign w:val="center"/>
          </w:tcPr>
          <w:p w:rsidR="006E68F7" w:rsidRDefault="008256D2">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原服务单位</w:t>
            </w:r>
          </w:p>
        </w:tc>
      </w:tr>
      <w:tr w:rsidR="006E68F7">
        <w:trPr>
          <w:trHeight w:val="669"/>
        </w:trPr>
        <w:tc>
          <w:tcPr>
            <w:tcW w:w="844" w:type="dxa"/>
          </w:tcPr>
          <w:p w:rsidR="006E68F7" w:rsidRDefault="006E68F7">
            <w:pPr>
              <w:adjustRightInd w:val="0"/>
              <w:snapToGrid w:val="0"/>
              <w:rPr>
                <w:rFonts w:ascii="仿宋_GB2312" w:eastAsia="仿宋_GB2312" w:hAnsi="仿宋_GB2312" w:cs="仿宋_GB2312"/>
                <w:sz w:val="28"/>
                <w:szCs w:val="28"/>
              </w:rPr>
            </w:pPr>
          </w:p>
        </w:tc>
        <w:tc>
          <w:tcPr>
            <w:tcW w:w="801" w:type="dxa"/>
          </w:tcPr>
          <w:p w:rsidR="006E68F7" w:rsidRDefault="006E68F7">
            <w:pPr>
              <w:adjustRightInd w:val="0"/>
              <w:snapToGrid w:val="0"/>
              <w:rPr>
                <w:rFonts w:ascii="仿宋_GB2312" w:eastAsia="仿宋_GB2312" w:hAnsi="仿宋_GB2312" w:cs="仿宋_GB2312"/>
                <w:sz w:val="28"/>
                <w:szCs w:val="28"/>
              </w:rPr>
            </w:pPr>
          </w:p>
        </w:tc>
        <w:tc>
          <w:tcPr>
            <w:tcW w:w="780" w:type="dxa"/>
          </w:tcPr>
          <w:p w:rsidR="006E68F7" w:rsidRDefault="006E68F7">
            <w:pPr>
              <w:adjustRightInd w:val="0"/>
              <w:snapToGrid w:val="0"/>
              <w:rPr>
                <w:rFonts w:ascii="仿宋_GB2312" w:eastAsia="仿宋_GB2312" w:hAnsi="仿宋_GB2312" w:cs="仿宋_GB2312"/>
                <w:sz w:val="28"/>
                <w:szCs w:val="28"/>
              </w:rPr>
            </w:pPr>
          </w:p>
        </w:tc>
        <w:tc>
          <w:tcPr>
            <w:tcW w:w="1173" w:type="dxa"/>
          </w:tcPr>
          <w:p w:rsidR="006E68F7" w:rsidRDefault="006E68F7">
            <w:pPr>
              <w:adjustRightInd w:val="0"/>
              <w:snapToGrid w:val="0"/>
              <w:rPr>
                <w:rFonts w:ascii="仿宋_GB2312" w:eastAsia="仿宋_GB2312" w:hAnsi="仿宋_GB2312" w:cs="仿宋_GB2312"/>
                <w:sz w:val="28"/>
                <w:szCs w:val="28"/>
              </w:rPr>
            </w:pPr>
          </w:p>
        </w:tc>
        <w:tc>
          <w:tcPr>
            <w:tcW w:w="961" w:type="dxa"/>
          </w:tcPr>
          <w:p w:rsidR="006E68F7" w:rsidRDefault="006E68F7">
            <w:pPr>
              <w:adjustRightInd w:val="0"/>
              <w:snapToGrid w:val="0"/>
              <w:rPr>
                <w:rFonts w:ascii="仿宋_GB2312" w:eastAsia="仿宋_GB2312" w:hAnsi="仿宋_GB2312" w:cs="仿宋_GB2312"/>
                <w:sz w:val="28"/>
                <w:szCs w:val="28"/>
              </w:rPr>
            </w:pPr>
          </w:p>
        </w:tc>
        <w:tc>
          <w:tcPr>
            <w:tcW w:w="961" w:type="dxa"/>
          </w:tcPr>
          <w:p w:rsidR="006E68F7" w:rsidRDefault="006E68F7">
            <w:pPr>
              <w:adjustRightInd w:val="0"/>
              <w:snapToGrid w:val="0"/>
              <w:rPr>
                <w:rFonts w:ascii="仿宋_GB2312" w:eastAsia="仿宋_GB2312" w:hAnsi="仿宋_GB2312" w:cs="仿宋_GB2312"/>
                <w:sz w:val="28"/>
                <w:szCs w:val="28"/>
              </w:rPr>
            </w:pPr>
          </w:p>
        </w:tc>
        <w:tc>
          <w:tcPr>
            <w:tcW w:w="961" w:type="dxa"/>
          </w:tcPr>
          <w:p w:rsidR="006E68F7" w:rsidRDefault="006E68F7">
            <w:pPr>
              <w:adjustRightInd w:val="0"/>
              <w:snapToGrid w:val="0"/>
              <w:rPr>
                <w:rFonts w:ascii="仿宋_GB2312" w:eastAsia="仿宋_GB2312" w:hAnsi="仿宋_GB2312" w:cs="仿宋_GB2312"/>
                <w:sz w:val="28"/>
                <w:szCs w:val="28"/>
              </w:rPr>
            </w:pPr>
          </w:p>
        </w:tc>
        <w:tc>
          <w:tcPr>
            <w:tcW w:w="1854" w:type="dxa"/>
          </w:tcPr>
          <w:p w:rsidR="006E68F7" w:rsidRDefault="006E68F7">
            <w:pPr>
              <w:adjustRightInd w:val="0"/>
              <w:snapToGrid w:val="0"/>
              <w:rPr>
                <w:rFonts w:ascii="仿宋_GB2312" w:eastAsia="仿宋_GB2312" w:hAnsi="仿宋_GB2312" w:cs="仿宋_GB2312"/>
                <w:sz w:val="28"/>
                <w:szCs w:val="28"/>
              </w:rPr>
            </w:pPr>
          </w:p>
        </w:tc>
      </w:tr>
      <w:tr w:rsidR="006E68F7">
        <w:trPr>
          <w:trHeight w:val="669"/>
        </w:trPr>
        <w:tc>
          <w:tcPr>
            <w:tcW w:w="844" w:type="dxa"/>
          </w:tcPr>
          <w:p w:rsidR="006E68F7" w:rsidRDefault="006E68F7">
            <w:pPr>
              <w:adjustRightInd w:val="0"/>
              <w:snapToGrid w:val="0"/>
              <w:rPr>
                <w:rFonts w:ascii="仿宋_GB2312" w:eastAsia="仿宋_GB2312" w:hAnsi="仿宋_GB2312" w:cs="仿宋_GB2312"/>
                <w:b/>
                <w:bCs/>
                <w:sz w:val="28"/>
                <w:szCs w:val="28"/>
              </w:rPr>
            </w:pPr>
          </w:p>
        </w:tc>
        <w:tc>
          <w:tcPr>
            <w:tcW w:w="801" w:type="dxa"/>
          </w:tcPr>
          <w:p w:rsidR="006E68F7" w:rsidRDefault="006E68F7">
            <w:pPr>
              <w:adjustRightInd w:val="0"/>
              <w:snapToGrid w:val="0"/>
              <w:rPr>
                <w:rFonts w:ascii="仿宋_GB2312" w:eastAsia="仿宋_GB2312" w:hAnsi="仿宋_GB2312" w:cs="仿宋_GB2312"/>
                <w:b/>
                <w:bCs/>
                <w:sz w:val="28"/>
                <w:szCs w:val="28"/>
              </w:rPr>
            </w:pPr>
          </w:p>
        </w:tc>
        <w:tc>
          <w:tcPr>
            <w:tcW w:w="780" w:type="dxa"/>
          </w:tcPr>
          <w:p w:rsidR="006E68F7" w:rsidRDefault="006E68F7">
            <w:pPr>
              <w:adjustRightInd w:val="0"/>
              <w:snapToGrid w:val="0"/>
              <w:rPr>
                <w:rFonts w:ascii="仿宋_GB2312" w:eastAsia="仿宋_GB2312" w:hAnsi="仿宋_GB2312" w:cs="仿宋_GB2312"/>
                <w:b/>
                <w:bCs/>
                <w:sz w:val="28"/>
                <w:szCs w:val="28"/>
              </w:rPr>
            </w:pPr>
          </w:p>
        </w:tc>
        <w:tc>
          <w:tcPr>
            <w:tcW w:w="1173"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1854" w:type="dxa"/>
          </w:tcPr>
          <w:p w:rsidR="006E68F7" w:rsidRDefault="006E68F7">
            <w:pPr>
              <w:adjustRightInd w:val="0"/>
              <w:snapToGrid w:val="0"/>
              <w:rPr>
                <w:rFonts w:ascii="仿宋_GB2312" w:eastAsia="仿宋_GB2312" w:hAnsi="仿宋_GB2312" w:cs="仿宋_GB2312"/>
                <w:b/>
                <w:bCs/>
                <w:sz w:val="28"/>
                <w:szCs w:val="28"/>
              </w:rPr>
            </w:pPr>
          </w:p>
        </w:tc>
      </w:tr>
      <w:tr w:rsidR="006E68F7">
        <w:trPr>
          <w:trHeight w:val="669"/>
        </w:trPr>
        <w:tc>
          <w:tcPr>
            <w:tcW w:w="844" w:type="dxa"/>
          </w:tcPr>
          <w:p w:rsidR="006E68F7" w:rsidRDefault="006E68F7">
            <w:pPr>
              <w:adjustRightInd w:val="0"/>
              <w:snapToGrid w:val="0"/>
              <w:rPr>
                <w:rFonts w:ascii="仿宋_GB2312" w:eastAsia="仿宋_GB2312" w:hAnsi="仿宋_GB2312" w:cs="仿宋_GB2312"/>
                <w:b/>
                <w:bCs/>
                <w:sz w:val="28"/>
                <w:szCs w:val="28"/>
              </w:rPr>
            </w:pPr>
          </w:p>
        </w:tc>
        <w:tc>
          <w:tcPr>
            <w:tcW w:w="801" w:type="dxa"/>
          </w:tcPr>
          <w:p w:rsidR="006E68F7" w:rsidRDefault="006E68F7">
            <w:pPr>
              <w:adjustRightInd w:val="0"/>
              <w:snapToGrid w:val="0"/>
              <w:rPr>
                <w:rFonts w:ascii="仿宋_GB2312" w:eastAsia="仿宋_GB2312" w:hAnsi="仿宋_GB2312" w:cs="仿宋_GB2312"/>
                <w:b/>
                <w:bCs/>
                <w:sz w:val="28"/>
                <w:szCs w:val="28"/>
              </w:rPr>
            </w:pPr>
          </w:p>
        </w:tc>
        <w:tc>
          <w:tcPr>
            <w:tcW w:w="780" w:type="dxa"/>
          </w:tcPr>
          <w:p w:rsidR="006E68F7" w:rsidRDefault="006E68F7">
            <w:pPr>
              <w:adjustRightInd w:val="0"/>
              <w:snapToGrid w:val="0"/>
              <w:rPr>
                <w:rFonts w:ascii="仿宋_GB2312" w:eastAsia="仿宋_GB2312" w:hAnsi="仿宋_GB2312" w:cs="仿宋_GB2312"/>
                <w:b/>
                <w:bCs/>
                <w:sz w:val="28"/>
                <w:szCs w:val="28"/>
              </w:rPr>
            </w:pPr>
          </w:p>
        </w:tc>
        <w:tc>
          <w:tcPr>
            <w:tcW w:w="1173"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961" w:type="dxa"/>
          </w:tcPr>
          <w:p w:rsidR="006E68F7" w:rsidRDefault="006E68F7">
            <w:pPr>
              <w:adjustRightInd w:val="0"/>
              <w:snapToGrid w:val="0"/>
              <w:rPr>
                <w:rFonts w:ascii="仿宋_GB2312" w:eastAsia="仿宋_GB2312" w:hAnsi="仿宋_GB2312" w:cs="仿宋_GB2312"/>
                <w:b/>
                <w:bCs/>
                <w:sz w:val="28"/>
                <w:szCs w:val="28"/>
              </w:rPr>
            </w:pPr>
          </w:p>
        </w:tc>
        <w:tc>
          <w:tcPr>
            <w:tcW w:w="1854" w:type="dxa"/>
          </w:tcPr>
          <w:p w:rsidR="006E68F7" w:rsidRDefault="006E68F7">
            <w:pPr>
              <w:adjustRightInd w:val="0"/>
              <w:snapToGrid w:val="0"/>
              <w:rPr>
                <w:rFonts w:ascii="仿宋_GB2312" w:eastAsia="仿宋_GB2312" w:hAnsi="仿宋_GB2312" w:cs="仿宋_GB2312"/>
                <w:b/>
                <w:bCs/>
                <w:sz w:val="28"/>
                <w:szCs w:val="28"/>
              </w:rPr>
            </w:pPr>
          </w:p>
        </w:tc>
      </w:tr>
    </w:tbl>
    <w:p w:rsidR="006E68F7" w:rsidRDefault="006E68F7">
      <w:pPr>
        <w:spacing w:line="240" w:lineRule="atLeast"/>
        <w:rPr>
          <w:rFonts w:ascii="宋体" w:hAnsi="宋体"/>
          <w:b/>
          <w:bCs/>
          <w:sz w:val="28"/>
          <w:szCs w:val="28"/>
        </w:rPr>
      </w:pPr>
    </w:p>
    <w:p w:rsidR="005E2C5C" w:rsidRDefault="005E2C5C">
      <w:pPr>
        <w:widowControl/>
        <w:jc w:val="left"/>
        <w:rPr>
          <w:rFonts w:ascii="仿宋" w:eastAsia="仿宋" w:hAnsi="仿宋" w:cs="宋体"/>
          <w:b/>
          <w:bCs/>
          <w:sz w:val="28"/>
          <w:szCs w:val="28"/>
        </w:rPr>
      </w:pPr>
      <w:r>
        <w:rPr>
          <w:rFonts w:ascii="仿宋" w:eastAsia="仿宋" w:hAnsi="仿宋" w:cs="宋体"/>
          <w:b/>
          <w:bCs/>
          <w:sz w:val="28"/>
          <w:szCs w:val="28"/>
        </w:rPr>
        <w:br w:type="page"/>
      </w:r>
    </w:p>
    <w:p w:rsidR="006E68F7" w:rsidRDefault="008256D2">
      <w:pPr>
        <w:adjustRightInd w:val="0"/>
        <w:snapToGrid w:val="0"/>
        <w:spacing w:line="360" w:lineRule="auto"/>
        <w:ind w:rightChars="50" w:right="105"/>
        <w:jc w:val="left"/>
        <w:outlineLvl w:val="1"/>
        <w:rPr>
          <w:rFonts w:ascii="仿宋" w:eastAsia="仿宋" w:hAnsi="仿宋" w:cs="宋体"/>
          <w:b/>
          <w:bCs/>
          <w:sz w:val="28"/>
          <w:szCs w:val="28"/>
        </w:rPr>
      </w:pPr>
      <w:r>
        <w:rPr>
          <w:rFonts w:ascii="仿宋" w:eastAsia="仿宋" w:hAnsi="仿宋" w:cs="宋体" w:hint="eastAsia"/>
          <w:b/>
          <w:bCs/>
          <w:sz w:val="28"/>
          <w:szCs w:val="28"/>
        </w:rPr>
        <w:lastRenderedPageBreak/>
        <w:t>格式1</w:t>
      </w:r>
      <w:bookmarkEnd w:id="80"/>
      <w:bookmarkEnd w:id="81"/>
      <w:r>
        <w:rPr>
          <w:rFonts w:ascii="仿宋" w:eastAsia="仿宋" w:hAnsi="仿宋" w:cs="宋体"/>
          <w:b/>
          <w:bCs/>
          <w:sz w:val="28"/>
          <w:szCs w:val="28"/>
        </w:rPr>
        <w:t>4.1</w:t>
      </w:r>
    </w:p>
    <w:p w:rsidR="006E68F7" w:rsidRDefault="008256D2">
      <w:pPr>
        <w:spacing w:line="360" w:lineRule="auto"/>
        <w:ind w:firstLineChars="200" w:firstLine="562"/>
        <w:jc w:val="center"/>
        <w:rPr>
          <w:rFonts w:ascii="仿宋" w:eastAsia="仿宋" w:hAnsi="仿宋" w:cs="宋体"/>
          <w:b/>
          <w:bCs/>
          <w:sz w:val="32"/>
          <w:szCs w:val="32"/>
        </w:rPr>
      </w:pPr>
      <w:r>
        <w:rPr>
          <w:rFonts w:ascii="仿宋_GB2312" w:eastAsia="仿宋_GB2312" w:hAnsi="仿宋_GB2312" w:cs="仿宋_GB2312" w:hint="eastAsia"/>
          <w:b/>
          <w:bCs/>
          <w:sz w:val="28"/>
          <w:szCs w:val="28"/>
        </w:rPr>
        <w:t>项目管理班子机构设置，职责分工等情况按如下格式填写</w:t>
      </w:r>
    </w:p>
    <w:p w:rsidR="006E68F7" w:rsidRDefault="008256D2">
      <w:pPr>
        <w:spacing w:line="360" w:lineRule="auto"/>
        <w:ind w:firstLineChars="200" w:firstLine="422"/>
        <w:rPr>
          <w:rFonts w:ascii="仿宋" w:eastAsia="仿宋" w:hAnsi="仿宋" w:cs="宋体"/>
          <w:b/>
          <w:bCs/>
          <w:szCs w:val="21"/>
        </w:rPr>
      </w:pPr>
      <w:r>
        <w:rPr>
          <w:rFonts w:ascii="仿宋" w:eastAsia="仿宋" w:hAnsi="仿宋" w:cs="宋体" w:hint="eastAsia"/>
          <w:b/>
          <w:bCs/>
          <w:szCs w:val="21"/>
        </w:rPr>
        <w:t>：</w:t>
      </w:r>
      <w:sdt>
        <w:sdtPr>
          <w:rPr>
            <w:rFonts w:ascii="仿宋" w:eastAsia="仿宋" w:hAnsi="仿宋" w:hint="eastAsia"/>
            <w:szCs w:val="21"/>
          </w:rPr>
          <w:alias w:val="编制单位"/>
          <w:tag w:val="编制单位"/>
          <w:id w:val="338740186"/>
          <w:lock w:val="sdtLocked"/>
        </w:sdtPr>
        <w:sdtContent>
          <w:r>
            <w:rPr>
              <w:rFonts w:ascii="仿宋" w:eastAsia="仿宋" w:hAnsi="仿宋" w:hint="eastAsia"/>
              <w:szCs w:val="21"/>
            </w:rPr>
            <w:t>营口市鲅鱼圈区审批技术审查与公共资源交易中心</w:t>
          </w:r>
        </w:sdtContent>
      </w:sdt>
    </w:p>
    <w:p w:rsidR="006E68F7" w:rsidRDefault="008256D2">
      <w:pPr>
        <w:adjustRightInd w:val="0"/>
        <w:snapToGrid w:val="0"/>
        <w:rPr>
          <w:rFonts w:ascii="仿宋_GB2312" w:eastAsia="仿宋_GB2312" w:hAnsi="仿宋_GB2312" w:cs="仿宋_GB2312"/>
          <w:b/>
          <w:bCs/>
          <w:sz w:val="28"/>
          <w:szCs w:val="28"/>
        </w:rPr>
      </w:pPr>
      <w:bookmarkStart w:id="82" w:name="_Toc533340164"/>
      <w:bookmarkStart w:id="83" w:name="_Toc4485640"/>
      <w:r>
        <w:rPr>
          <w:rFonts w:ascii="仿宋_GB2312" w:eastAsia="仿宋_GB2312" w:hAnsi="仿宋_GB2312" w:cs="仿宋_GB2312" w:hint="eastAsia"/>
          <w:b/>
          <w:bCs/>
          <w:sz w:val="28"/>
          <w:szCs w:val="28"/>
        </w:rPr>
        <w:t>项目经理简历表（附身份证复印件）</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974"/>
        <w:gridCol w:w="339"/>
        <w:gridCol w:w="906"/>
        <w:gridCol w:w="465"/>
        <w:gridCol w:w="975"/>
        <w:gridCol w:w="1215"/>
        <w:gridCol w:w="480"/>
        <w:gridCol w:w="1470"/>
      </w:tblGrid>
      <w:tr w:rsidR="006E68F7" w:rsidTr="005E2C5C">
        <w:trPr>
          <w:trHeight w:val="563"/>
          <w:jc w:val="center"/>
        </w:trPr>
        <w:tc>
          <w:tcPr>
            <w:tcW w:w="1235"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974" w:type="dxa"/>
            <w:vAlign w:val="center"/>
          </w:tcPr>
          <w:p w:rsidR="006E68F7" w:rsidRDefault="006E68F7">
            <w:pPr>
              <w:adjustRightInd w:val="0"/>
              <w:snapToGrid w:val="0"/>
              <w:jc w:val="center"/>
              <w:rPr>
                <w:rFonts w:ascii="仿宋_GB2312" w:eastAsia="仿宋_GB2312" w:hAnsi="仿宋_GB2312" w:cs="仿宋_GB2312"/>
                <w:sz w:val="28"/>
                <w:szCs w:val="28"/>
              </w:rPr>
            </w:pPr>
          </w:p>
        </w:tc>
        <w:tc>
          <w:tcPr>
            <w:tcW w:w="124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性别</w:t>
            </w:r>
          </w:p>
        </w:tc>
        <w:tc>
          <w:tcPr>
            <w:tcW w:w="144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169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年龄</w:t>
            </w:r>
          </w:p>
        </w:tc>
        <w:tc>
          <w:tcPr>
            <w:tcW w:w="1470" w:type="dxa"/>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rsidTr="005E2C5C">
        <w:trPr>
          <w:trHeight w:val="563"/>
          <w:jc w:val="center"/>
        </w:trPr>
        <w:tc>
          <w:tcPr>
            <w:tcW w:w="1235"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974" w:type="dxa"/>
            <w:vAlign w:val="center"/>
          </w:tcPr>
          <w:p w:rsidR="006E68F7" w:rsidRDefault="006E68F7">
            <w:pPr>
              <w:adjustRightInd w:val="0"/>
              <w:snapToGrid w:val="0"/>
              <w:jc w:val="center"/>
              <w:rPr>
                <w:rFonts w:ascii="仿宋_GB2312" w:eastAsia="仿宋_GB2312" w:hAnsi="仿宋_GB2312" w:cs="仿宋_GB2312"/>
                <w:sz w:val="28"/>
                <w:szCs w:val="28"/>
              </w:rPr>
            </w:pPr>
          </w:p>
        </w:tc>
        <w:tc>
          <w:tcPr>
            <w:tcW w:w="124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144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169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学历</w:t>
            </w:r>
          </w:p>
        </w:tc>
        <w:tc>
          <w:tcPr>
            <w:tcW w:w="1470" w:type="dxa"/>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rsidTr="005E2C5C">
        <w:trPr>
          <w:cantSplit/>
          <w:trHeight w:val="563"/>
          <w:jc w:val="center"/>
        </w:trPr>
        <w:tc>
          <w:tcPr>
            <w:tcW w:w="2209"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参加工作时间</w:t>
            </w:r>
          </w:p>
        </w:tc>
        <w:tc>
          <w:tcPr>
            <w:tcW w:w="1245"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2655" w:type="dxa"/>
            <w:gridSpan w:val="3"/>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从事项目经理年限</w:t>
            </w:r>
          </w:p>
        </w:tc>
        <w:tc>
          <w:tcPr>
            <w:tcW w:w="195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rsidTr="005E2C5C">
        <w:trPr>
          <w:cantSplit/>
          <w:trHeight w:val="563"/>
          <w:jc w:val="center"/>
        </w:trPr>
        <w:tc>
          <w:tcPr>
            <w:tcW w:w="2209"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项目经理资格证书编号</w:t>
            </w:r>
          </w:p>
        </w:tc>
        <w:tc>
          <w:tcPr>
            <w:tcW w:w="5850" w:type="dxa"/>
            <w:gridSpan w:val="7"/>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rsidTr="005E2C5C">
        <w:trPr>
          <w:cantSplit/>
          <w:trHeight w:val="593"/>
          <w:jc w:val="center"/>
        </w:trPr>
        <w:tc>
          <w:tcPr>
            <w:tcW w:w="8059" w:type="dxa"/>
            <w:gridSpan w:val="9"/>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曾获得过的奖励证书（省级及以上）：</w:t>
            </w:r>
          </w:p>
        </w:tc>
      </w:tr>
      <w:tr w:rsidR="006E68F7" w:rsidTr="005E2C5C">
        <w:trPr>
          <w:cantSplit/>
          <w:trHeight w:val="614"/>
          <w:jc w:val="center"/>
        </w:trPr>
        <w:tc>
          <w:tcPr>
            <w:tcW w:w="8059" w:type="dxa"/>
            <w:gridSpan w:val="9"/>
            <w:tcBorders>
              <w:right w:val="nil"/>
            </w:tcBorders>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在建和已完成工程项目情况</w:t>
            </w:r>
          </w:p>
        </w:tc>
      </w:tr>
      <w:tr w:rsidR="006E68F7" w:rsidTr="005E2C5C">
        <w:trPr>
          <w:trHeight w:val="563"/>
          <w:jc w:val="center"/>
        </w:trPr>
        <w:tc>
          <w:tcPr>
            <w:tcW w:w="1235"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建设单位</w:t>
            </w:r>
          </w:p>
        </w:tc>
        <w:tc>
          <w:tcPr>
            <w:tcW w:w="1313"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p>
        </w:tc>
        <w:tc>
          <w:tcPr>
            <w:tcW w:w="1371"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建设规模</w:t>
            </w:r>
          </w:p>
        </w:tc>
        <w:tc>
          <w:tcPr>
            <w:tcW w:w="975"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开、竣工日期</w:t>
            </w:r>
          </w:p>
        </w:tc>
        <w:tc>
          <w:tcPr>
            <w:tcW w:w="169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在建或已完</w:t>
            </w:r>
          </w:p>
        </w:tc>
        <w:tc>
          <w:tcPr>
            <w:tcW w:w="1470"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工程质量</w:t>
            </w:r>
          </w:p>
        </w:tc>
      </w:tr>
      <w:tr w:rsidR="006E68F7" w:rsidTr="005E2C5C">
        <w:trPr>
          <w:trHeight w:val="563"/>
          <w:jc w:val="center"/>
        </w:trPr>
        <w:tc>
          <w:tcPr>
            <w:tcW w:w="1235" w:type="dxa"/>
          </w:tcPr>
          <w:p w:rsidR="006E68F7" w:rsidRDefault="006E68F7">
            <w:pPr>
              <w:adjustRightInd w:val="0"/>
              <w:snapToGrid w:val="0"/>
              <w:rPr>
                <w:rFonts w:ascii="仿宋_GB2312" w:eastAsia="仿宋_GB2312" w:hAnsi="仿宋_GB2312" w:cs="仿宋_GB2312"/>
                <w:b/>
                <w:bCs/>
                <w:sz w:val="28"/>
                <w:szCs w:val="28"/>
              </w:rPr>
            </w:pPr>
          </w:p>
        </w:tc>
        <w:tc>
          <w:tcPr>
            <w:tcW w:w="1313" w:type="dxa"/>
            <w:gridSpan w:val="2"/>
          </w:tcPr>
          <w:p w:rsidR="006E68F7" w:rsidRDefault="006E68F7">
            <w:pPr>
              <w:adjustRightInd w:val="0"/>
              <w:snapToGrid w:val="0"/>
              <w:rPr>
                <w:rFonts w:ascii="仿宋_GB2312" w:eastAsia="仿宋_GB2312" w:hAnsi="仿宋_GB2312" w:cs="仿宋_GB2312"/>
                <w:b/>
                <w:bCs/>
                <w:sz w:val="28"/>
                <w:szCs w:val="28"/>
              </w:rPr>
            </w:pPr>
          </w:p>
        </w:tc>
        <w:tc>
          <w:tcPr>
            <w:tcW w:w="1371" w:type="dxa"/>
            <w:gridSpan w:val="2"/>
          </w:tcPr>
          <w:p w:rsidR="006E68F7" w:rsidRDefault="006E68F7">
            <w:pPr>
              <w:adjustRightInd w:val="0"/>
              <w:snapToGrid w:val="0"/>
              <w:rPr>
                <w:rFonts w:ascii="仿宋_GB2312" w:eastAsia="仿宋_GB2312" w:hAnsi="仿宋_GB2312" w:cs="仿宋_GB2312"/>
                <w:b/>
                <w:bCs/>
                <w:sz w:val="28"/>
                <w:szCs w:val="28"/>
              </w:rPr>
            </w:pPr>
          </w:p>
        </w:tc>
        <w:tc>
          <w:tcPr>
            <w:tcW w:w="975" w:type="dxa"/>
          </w:tcPr>
          <w:p w:rsidR="006E68F7" w:rsidRDefault="006E68F7">
            <w:pPr>
              <w:adjustRightInd w:val="0"/>
              <w:snapToGrid w:val="0"/>
              <w:rPr>
                <w:rFonts w:ascii="仿宋_GB2312" w:eastAsia="仿宋_GB2312" w:hAnsi="仿宋_GB2312" w:cs="仿宋_GB2312"/>
                <w:b/>
                <w:bCs/>
                <w:sz w:val="28"/>
                <w:szCs w:val="28"/>
              </w:rPr>
            </w:pPr>
          </w:p>
        </w:tc>
        <w:tc>
          <w:tcPr>
            <w:tcW w:w="1695" w:type="dxa"/>
            <w:gridSpan w:val="2"/>
          </w:tcPr>
          <w:p w:rsidR="006E68F7" w:rsidRDefault="006E68F7">
            <w:pPr>
              <w:adjustRightInd w:val="0"/>
              <w:snapToGrid w:val="0"/>
              <w:rPr>
                <w:rFonts w:ascii="仿宋_GB2312" w:eastAsia="仿宋_GB2312" w:hAnsi="仿宋_GB2312" w:cs="仿宋_GB2312"/>
                <w:b/>
                <w:bCs/>
                <w:sz w:val="28"/>
                <w:szCs w:val="28"/>
              </w:rPr>
            </w:pPr>
          </w:p>
        </w:tc>
        <w:tc>
          <w:tcPr>
            <w:tcW w:w="1470" w:type="dxa"/>
          </w:tcPr>
          <w:p w:rsidR="006E68F7" w:rsidRDefault="006E68F7">
            <w:pPr>
              <w:adjustRightInd w:val="0"/>
              <w:snapToGrid w:val="0"/>
              <w:rPr>
                <w:rFonts w:ascii="仿宋_GB2312" w:eastAsia="仿宋_GB2312" w:hAnsi="仿宋_GB2312" w:cs="仿宋_GB2312"/>
                <w:b/>
                <w:bCs/>
                <w:sz w:val="28"/>
                <w:szCs w:val="28"/>
              </w:rPr>
            </w:pPr>
          </w:p>
        </w:tc>
      </w:tr>
      <w:tr w:rsidR="006E68F7" w:rsidTr="005E2C5C">
        <w:trPr>
          <w:trHeight w:val="563"/>
          <w:jc w:val="center"/>
        </w:trPr>
        <w:tc>
          <w:tcPr>
            <w:tcW w:w="1235" w:type="dxa"/>
          </w:tcPr>
          <w:p w:rsidR="006E68F7" w:rsidRDefault="006E68F7">
            <w:pPr>
              <w:tabs>
                <w:tab w:val="left" w:pos="1845"/>
              </w:tabs>
              <w:jc w:val="center"/>
              <w:rPr>
                <w:rFonts w:ascii="宋体"/>
                <w:b/>
                <w:sz w:val="24"/>
              </w:rPr>
            </w:pPr>
          </w:p>
        </w:tc>
        <w:tc>
          <w:tcPr>
            <w:tcW w:w="1313" w:type="dxa"/>
            <w:gridSpan w:val="2"/>
          </w:tcPr>
          <w:p w:rsidR="006E68F7" w:rsidRDefault="006E68F7">
            <w:pPr>
              <w:tabs>
                <w:tab w:val="left" w:pos="1845"/>
              </w:tabs>
              <w:jc w:val="center"/>
              <w:rPr>
                <w:rFonts w:ascii="宋体"/>
                <w:b/>
                <w:sz w:val="24"/>
              </w:rPr>
            </w:pPr>
          </w:p>
        </w:tc>
        <w:tc>
          <w:tcPr>
            <w:tcW w:w="1371" w:type="dxa"/>
            <w:gridSpan w:val="2"/>
          </w:tcPr>
          <w:p w:rsidR="006E68F7" w:rsidRDefault="006E68F7">
            <w:pPr>
              <w:tabs>
                <w:tab w:val="left" w:pos="1845"/>
              </w:tabs>
              <w:jc w:val="center"/>
              <w:rPr>
                <w:rFonts w:ascii="宋体"/>
                <w:b/>
                <w:sz w:val="24"/>
              </w:rPr>
            </w:pPr>
          </w:p>
        </w:tc>
        <w:tc>
          <w:tcPr>
            <w:tcW w:w="975" w:type="dxa"/>
          </w:tcPr>
          <w:p w:rsidR="006E68F7" w:rsidRDefault="006E68F7">
            <w:pPr>
              <w:tabs>
                <w:tab w:val="left" w:pos="1845"/>
              </w:tabs>
              <w:jc w:val="center"/>
              <w:rPr>
                <w:rFonts w:ascii="宋体"/>
                <w:b/>
                <w:sz w:val="24"/>
              </w:rPr>
            </w:pPr>
          </w:p>
        </w:tc>
        <w:tc>
          <w:tcPr>
            <w:tcW w:w="1695" w:type="dxa"/>
            <w:gridSpan w:val="2"/>
          </w:tcPr>
          <w:p w:rsidR="006E68F7" w:rsidRDefault="006E68F7">
            <w:pPr>
              <w:tabs>
                <w:tab w:val="left" w:pos="1845"/>
              </w:tabs>
              <w:jc w:val="center"/>
              <w:rPr>
                <w:rFonts w:ascii="宋体"/>
                <w:b/>
                <w:sz w:val="24"/>
              </w:rPr>
            </w:pPr>
          </w:p>
        </w:tc>
        <w:tc>
          <w:tcPr>
            <w:tcW w:w="1470" w:type="dxa"/>
          </w:tcPr>
          <w:p w:rsidR="006E68F7" w:rsidRDefault="006E68F7">
            <w:pPr>
              <w:tabs>
                <w:tab w:val="left" w:pos="1845"/>
              </w:tabs>
              <w:jc w:val="center"/>
              <w:rPr>
                <w:rFonts w:ascii="宋体"/>
                <w:b/>
                <w:sz w:val="24"/>
              </w:rPr>
            </w:pPr>
          </w:p>
        </w:tc>
      </w:tr>
      <w:tr w:rsidR="006E68F7" w:rsidTr="005E2C5C">
        <w:trPr>
          <w:trHeight w:val="563"/>
          <w:jc w:val="center"/>
        </w:trPr>
        <w:tc>
          <w:tcPr>
            <w:tcW w:w="1235" w:type="dxa"/>
          </w:tcPr>
          <w:p w:rsidR="006E68F7" w:rsidRDefault="006E68F7">
            <w:pPr>
              <w:tabs>
                <w:tab w:val="left" w:pos="1845"/>
              </w:tabs>
              <w:jc w:val="center"/>
              <w:rPr>
                <w:rFonts w:ascii="宋体"/>
                <w:b/>
                <w:sz w:val="24"/>
              </w:rPr>
            </w:pPr>
          </w:p>
        </w:tc>
        <w:tc>
          <w:tcPr>
            <w:tcW w:w="1313" w:type="dxa"/>
            <w:gridSpan w:val="2"/>
          </w:tcPr>
          <w:p w:rsidR="006E68F7" w:rsidRDefault="006E68F7">
            <w:pPr>
              <w:tabs>
                <w:tab w:val="left" w:pos="1845"/>
              </w:tabs>
              <w:jc w:val="center"/>
              <w:rPr>
                <w:rFonts w:ascii="宋体"/>
                <w:b/>
                <w:sz w:val="24"/>
              </w:rPr>
            </w:pPr>
          </w:p>
        </w:tc>
        <w:tc>
          <w:tcPr>
            <w:tcW w:w="1371" w:type="dxa"/>
            <w:gridSpan w:val="2"/>
          </w:tcPr>
          <w:p w:rsidR="006E68F7" w:rsidRDefault="006E68F7">
            <w:pPr>
              <w:tabs>
                <w:tab w:val="left" w:pos="1845"/>
              </w:tabs>
              <w:jc w:val="center"/>
              <w:rPr>
                <w:rFonts w:ascii="宋体"/>
                <w:b/>
                <w:sz w:val="24"/>
              </w:rPr>
            </w:pPr>
          </w:p>
        </w:tc>
        <w:tc>
          <w:tcPr>
            <w:tcW w:w="975" w:type="dxa"/>
          </w:tcPr>
          <w:p w:rsidR="006E68F7" w:rsidRDefault="006E68F7">
            <w:pPr>
              <w:tabs>
                <w:tab w:val="left" w:pos="1845"/>
              </w:tabs>
              <w:jc w:val="center"/>
              <w:rPr>
                <w:rFonts w:ascii="宋体"/>
                <w:b/>
                <w:sz w:val="24"/>
              </w:rPr>
            </w:pPr>
          </w:p>
        </w:tc>
        <w:tc>
          <w:tcPr>
            <w:tcW w:w="1695" w:type="dxa"/>
            <w:gridSpan w:val="2"/>
          </w:tcPr>
          <w:p w:rsidR="006E68F7" w:rsidRDefault="006E68F7">
            <w:pPr>
              <w:tabs>
                <w:tab w:val="left" w:pos="1845"/>
              </w:tabs>
              <w:jc w:val="center"/>
              <w:rPr>
                <w:rFonts w:ascii="宋体"/>
                <w:b/>
                <w:sz w:val="24"/>
              </w:rPr>
            </w:pPr>
          </w:p>
        </w:tc>
        <w:tc>
          <w:tcPr>
            <w:tcW w:w="1470" w:type="dxa"/>
          </w:tcPr>
          <w:p w:rsidR="006E68F7" w:rsidRDefault="006E68F7">
            <w:pPr>
              <w:tabs>
                <w:tab w:val="left" w:pos="1845"/>
              </w:tabs>
              <w:jc w:val="center"/>
              <w:rPr>
                <w:rFonts w:ascii="宋体"/>
                <w:b/>
                <w:sz w:val="24"/>
              </w:rPr>
            </w:pPr>
          </w:p>
        </w:tc>
      </w:tr>
      <w:tr w:rsidR="006E68F7" w:rsidTr="005E2C5C">
        <w:trPr>
          <w:trHeight w:val="563"/>
          <w:jc w:val="center"/>
        </w:trPr>
        <w:tc>
          <w:tcPr>
            <w:tcW w:w="1235" w:type="dxa"/>
          </w:tcPr>
          <w:p w:rsidR="006E68F7" w:rsidRDefault="006E68F7">
            <w:pPr>
              <w:tabs>
                <w:tab w:val="left" w:pos="1845"/>
              </w:tabs>
              <w:jc w:val="center"/>
              <w:rPr>
                <w:rFonts w:ascii="宋体"/>
                <w:b/>
                <w:sz w:val="24"/>
              </w:rPr>
            </w:pPr>
          </w:p>
        </w:tc>
        <w:tc>
          <w:tcPr>
            <w:tcW w:w="1313" w:type="dxa"/>
            <w:gridSpan w:val="2"/>
          </w:tcPr>
          <w:p w:rsidR="006E68F7" w:rsidRDefault="006E68F7">
            <w:pPr>
              <w:tabs>
                <w:tab w:val="left" w:pos="1845"/>
              </w:tabs>
              <w:jc w:val="center"/>
              <w:rPr>
                <w:rFonts w:ascii="宋体"/>
                <w:b/>
                <w:sz w:val="24"/>
              </w:rPr>
            </w:pPr>
          </w:p>
        </w:tc>
        <w:tc>
          <w:tcPr>
            <w:tcW w:w="1371" w:type="dxa"/>
            <w:gridSpan w:val="2"/>
          </w:tcPr>
          <w:p w:rsidR="006E68F7" w:rsidRDefault="006E68F7">
            <w:pPr>
              <w:tabs>
                <w:tab w:val="left" w:pos="1845"/>
              </w:tabs>
              <w:jc w:val="center"/>
              <w:rPr>
                <w:rFonts w:ascii="宋体"/>
                <w:b/>
                <w:sz w:val="24"/>
              </w:rPr>
            </w:pPr>
          </w:p>
        </w:tc>
        <w:tc>
          <w:tcPr>
            <w:tcW w:w="975" w:type="dxa"/>
          </w:tcPr>
          <w:p w:rsidR="006E68F7" w:rsidRDefault="006E68F7">
            <w:pPr>
              <w:tabs>
                <w:tab w:val="left" w:pos="1845"/>
              </w:tabs>
              <w:jc w:val="center"/>
              <w:rPr>
                <w:rFonts w:ascii="宋体"/>
                <w:b/>
                <w:sz w:val="24"/>
              </w:rPr>
            </w:pPr>
          </w:p>
        </w:tc>
        <w:tc>
          <w:tcPr>
            <w:tcW w:w="1695" w:type="dxa"/>
            <w:gridSpan w:val="2"/>
          </w:tcPr>
          <w:p w:rsidR="006E68F7" w:rsidRDefault="006E68F7">
            <w:pPr>
              <w:tabs>
                <w:tab w:val="left" w:pos="1845"/>
              </w:tabs>
              <w:jc w:val="center"/>
              <w:rPr>
                <w:rFonts w:ascii="宋体"/>
                <w:b/>
                <w:sz w:val="24"/>
              </w:rPr>
            </w:pPr>
          </w:p>
        </w:tc>
        <w:tc>
          <w:tcPr>
            <w:tcW w:w="1470" w:type="dxa"/>
          </w:tcPr>
          <w:p w:rsidR="006E68F7" w:rsidRDefault="006E68F7">
            <w:pPr>
              <w:tabs>
                <w:tab w:val="left" w:pos="1845"/>
              </w:tabs>
              <w:jc w:val="center"/>
              <w:rPr>
                <w:rFonts w:ascii="宋体"/>
                <w:b/>
                <w:sz w:val="24"/>
              </w:rPr>
            </w:pPr>
          </w:p>
        </w:tc>
      </w:tr>
    </w:tbl>
    <w:p w:rsidR="006E68F7" w:rsidRDefault="006E68F7">
      <w:pPr>
        <w:tabs>
          <w:tab w:val="left" w:pos="1845"/>
        </w:tabs>
        <w:spacing w:after="156"/>
        <w:rPr>
          <w:rFonts w:ascii="宋体"/>
          <w:b/>
          <w:sz w:val="24"/>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6E68F7">
      <w:pPr>
        <w:spacing w:line="360" w:lineRule="auto"/>
        <w:outlineLvl w:val="1"/>
        <w:rPr>
          <w:rFonts w:ascii="仿宋" w:eastAsia="仿宋" w:hAnsi="仿宋" w:cs="宋体"/>
          <w:b/>
          <w:bCs/>
          <w:sz w:val="28"/>
          <w:szCs w:val="28"/>
        </w:rPr>
      </w:pPr>
    </w:p>
    <w:p w:rsidR="006E68F7" w:rsidRDefault="008256D2">
      <w:pPr>
        <w:adjustRightInd w:val="0"/>
        <w:snapToGrid w:val="0"/>
        <w:rPr>
          <w:rFonts w:ascii="仿宋_GB2312" w:eastAsia="仿宋_GB2312" w:hAnsi="仿宋_GB2312" w:cs="仿宋_GB2312"/>
          <w:b/>
          <w:bCs/>
          <w:sz w:val="28"/>
          <w:szCs w:val="28"/>
        </w:rPr>
      </w:pPr>
      <w:bookmarkStart w:id="84" w:name="_Toc4485641"/>
      <w:bookmarkStart w:id="85" w:name="_Toc533340165"/>
      <w:bookmarkEnd w:id="82"/>
      <w:bookmarkEnd w:id="83"/>
      <w:r>
        <w:rPr>
          <w:rFonts w:ascii="仿宋_GB2312" w:eastAsia="仿宋_GB2312" w:hAnsi="仿宋_GB2312" w:cs="仿宋_GB2312" w:hint="eastAsia"/>
          <w:b/>
          <w:bCs/>
          <w:sz w:val="28"/>
          <w:szCs w:val="28"/>
        </w:rPr>
        <w:lastRenderedPageBreak/>
        <w:t>14.2项目技术负责人简历表（附身份证复印件）</w:t>
      </w:r>
    </w:p>
    <w:p w:rsidR="006E68F7" w:rsidRDefault="006E68F7">
      <w:pPr>
        <w:tabs>
          <w:tab w:val="left" w:pos="1845"/>
        </w:tabs>
        <w:spacing w:after="156"/>
        <w:rPr>
          <w:rFonts w:ascii="宋体" w:hAnsi="宋体"/>
          <w:b/>
          <w:sz w:val="24"/>
        </w:rPr>
      </w:pPr>
    </w:p>
    <w:p w:rsidR="006E68F7" w:rsidRDefault="006E68F7">
      <w:pPr>
        <w:tabs>
          <w:tab w:val="left" w:pos="1845"/>
        </w:tabs>
        <w:spacing w:after="156"/>
        <w:rPr>
          <w:rFonts w:ascii="宋体" w:hAnsi="宋体"/>
          <w:b/>
          <w:sz w:val="24"/>
        </w:rPr>
      </w:pPr>
    </w:p>
    <w:p w:rsidR="006E68F7" w:rsidRDefault="006E68F7">
      <w:pPr>
        <w:tabs>
          <w:tab w:val="left" w:pos="1845"/>
        </w:tabs>
        <w:spacing w:after="156"/>
        <w:rPr>
          <w:rFonts w:ascii="宋体" w:hAnsi="宋体"/>
          <w:b/>
          <w:sz w:val="24"/>
        </w:rPr>
      </w:pPr>
    </w:p>
    <w:tbl>
      <w:tblPr>
        <w:tblW w:w="7866"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099"/>
        <w:gridCol w:w="180"/>
        <w:gridCol w:w="1020"/>
        <w:gridCol w:w="375"/>
        <w:gridCol w:w="1005"/>
        <w:gridCol w:w="570"/>
        <w:gridCol w:w="1260"/>
        <w:gridCol w:w="1170"/>
      </w:tblGrid>
      <w:tr w:rsidR="006E68F7">
        <w:trPr>
          <w:trHeight w:val="567"/>
        </w:trPr>
        <w:tc>
          <w:tcPr>
            <w:tcW w:w="1187"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1099" w:type="dxa"/>
            <w:vAlign w:val="center"/>
          </w:tcPr>
          <w:p w:rsidR="006E68F7" w:rsidRDefault="006E68F7">
            <w:pPr>
              <w:adjustRightInd w:val="0"/>
              <w:snapToGrid w:val="0"/>
              <w:jc w:val="center"/>
              <w:rPr>
                <w:rFonts w:ascii="仿宋_GB2312" w:eastAsia="仿宋_GB2312" w:hAnsi="仿宋_GB2312" w:cs="仿宋_GB2312"/>
                <w:sz w:val="28"/>
                <w:szCs w:val="28"/>
              </w:rPr>
            </w:pPr>
          </w:p>
        </w:tc>
        <w:tc>
          <w:tcPr>
            <w:tcW w:w="1200"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性别</w:t>
            </w:r>
          </w:p>
        </w:tc>
        <w:tc>
          <w:tcPr>
            <w:tcW w:w="138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1830"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年龄</w:t>
            </w:r>
          </w:p>
        </w:tc>
        <w:tc>
          <w:tcPr>
            <w:tcW w:w="1170" w:type="dxa"/>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trPr>
          <w:trHeight w:val="567"/>
        </w:trPr>
        <w:tc>
          <w:tcPr>
            <w:tcW w:w="1187"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1099" w:type="dxa"/>
            <w:vAlign w:val="center"/>
          </w:tcPr>
          <w:p w:rsidR="006E68F7" w:rsidRDefault="006E68F7">
            <w:pPr>
              <w:adjustRightInd w:val="0"/>
              <w:snapToGrid w:val="0"/>
              <w:jc w:val="center"/>
              <w:rPr>
                <w:rFonts w:ascii="仿宋_GB2312" w:eastAsia="仿宋_GB2312" w:hAnsi="仿宋_GB2312" w:cs="仿宋_GB2312"/>
                <w:sz w:val="28"/>
                <w:szCs w:val="28"/>
              </w:rPr>
            </w:pPr>
          </w:p>
        </w:tc>
        <w:tc>
          <w:tcPr>
            <w:tcW w:w="1200"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138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1830"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学历</w:t>
            </w:r>
          </w:p>
        </w:tc>
        <w:tc>
          <w:tcPr>
            <w:tcW w:w="1170" w:type="dxa"/>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trPr>
          <w:cantSplit/>
          <w:trHeight w:val="567"/>
        </w:trPr>
        <w:tc>
          <w:tcPr>
            <w:tcW w:w="2286"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参加工作时间</w:t>
            </w:r>
          </w:p>
        </w:tc>
        <w:tc>
          <w:tcPr>
            <w:tcW w:w="1200" w:type="dxa"/>
            <w:gridSpan w:val="2"/>
            <w:vAlign w:val="center"/>
          </w:tcPr>
          <w:p w:rsidR="006E68F7" w:rsidRDefault="006E68F7">
            <w:pPr>
              <w:adjustRightInd w:val="0"/>
              <w:snapToGrid w:val="0"/>
              <w:jc w:val="center"/>
              <w:rPr>
                <w:rFonts w:ascii="仿宋_GB2312" w:eastAsia="仿宋_GB2312" w:hAnsi="仿宋_GB2312" w:cs="仿宋_GB2312"/>
                <w:sz w:val="28"/>
                <w:szCs w:val="28"/>
              </w:rPr>
            </w:pPr>
          </w:p>
        </w:tc>
        <w:tc>
          <w:tcPr>
            <w:tcW w:w="3210" w:type="dxa"/>
            <w:gridSpan w:val="4"/>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从事技术负责人年限</w:t>
            </w:r>
          </w:p>
        </w:tc>
        <w:tc>
          <w:tcPr>
            <w:tcW w:w="1170" w:type="dxa"/>
            <w:vAlign w:val="center"/>
          </w:tcPr>
          <w:p w:rsidR="006E68F7" w:rsidRDefault="006E68F7">
            <w:pPr>
              <w:adjustRightInd w:val="0"/>
              <w:snapToGrid w:val="0"/>
              <w:jc w:val="center"/>
              <w:rPr>
                <w:rFonts w:ascii="仿宋_GB2312" w:eastAsia="仿宋_GB2312" w:hAnsi="仿宋_GB2312" w:cs="仿宋_GB2312"/>
                <w:sz w:val="28"/>
                <w:szCs w:val="28"/>
              </w:rPr>
            </w:pPr>
          </w:p>
        </w:tc>
      </w:tr>
      <w:tr w:rsidR="006E68F7">
        <w:trPr>
          <w:cantSplit/>
          <w:trHeight w:val="567"/>
        </w:trPr>
        <w:tc>
          <w:tcPr>
            <w:tcW w:w="7866" w:type="dxa"/>
            <w:gridSpan w:val="9"/>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在建和已完成工程项目情况</w:t>
            </w:r>
          </w:p>
        </w:tc>
      </w:tr>
      <w:tr w:rsidR="006E68F7">
        <w:trPr>
          <w:trHeight w:val="567"/>
        </w:trPr>
        <w:tc>
          <w:tcPr>
            <w:tcW w:w="1187"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建设单位</w:t>
            </w:r>
          </w:p>
        </w:tc>
        <w:tc>
          <w:tcPr>
            <w:tcW w:w="1279"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p>
        </w:tc>
        <w:tc>
          <w:tcPr>
            <w:tcW w:w="139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建设规模</w:t>
            </w:r>
          </w:p>
        </w:tc>
        <w:tc>
          <w:tcPr>
            <w:tcW w:w="1575" w:type="dxa"/>
            <w:gridSpan w:val="2"/>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开、竣工日期</w:t>
            </w:r>
          </w:p>
        </w:tc>
        <w:tc>
          <w:tcPr>
            <w:tcW w:w="1260"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在建或</w:t>
            </w:r>
          </w:p>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已完</w:t>
            </w:r>
          </w:p>
        </w:tc>
        <w:tc>
          <w:tcPr>
            <w:tcW w:w="1170" w:type="dxa"/>
            <w:vAlign w:val="center"/>
          </w:tcPr>
          <w:p w:rsidR="006E68F7" w:rsidRDefault="008256D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工程质量</w:t>
            </w: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r w:rsidR="006E68F7">
        <w:trPr>
          <w:trHeight w:val="567"/>
        </w:trPr>
        <w:tc>
          <w:tcPr>
            <w:tcW w:w="1187" w:type="dxa"/>
          </w:tcPr>
          <w:p w:rsidR="006E68F7" w:rsidRDefault="006E68F7">
            <w:pPr>
              <w:tabs>
                <w:tab w:val="left" w:pos="1845"/>
              </w:tabs>
              <w:jc w:val="center"/>
              <w:rPr>
                <w:rFonts w:ascii="宋体"/>
                <w:b/>
                <w:sz w:val="24"/>
              </w:rPr>
            </w:pPr>
          </w:p>
        </w:tc>
        <w:tc>
          <w:tcPr>
            <w:tcW w:w="1279" w:type="dxa"/>
            <w:gridSpan w:val="2"/>
          </w:tcPr>
          <w:p w:rsidR="006E68F7" w:rsidRDefault="006E68F7">
            <w:pPr>
              <w:tabs>
                <w:tab w:val="left" w:pos="1845"/>
              </w:tabs>
              <w:jc w:val="center"/>
              <w:rPr>
                <w:rFonts w:ascii="宋体"/>
                <w:b/>
                <w:sz w:val="24"/>
              </w:rPr>
            </w:pPr>
          </w:p>
        </w:tc>
        <w:tc>
          <w:tcPr>
            <w:tcW w:w="1395" w:type="dxa"/>
            <w:gridSpan w:val="2"/>
          </w:tcPr>
          <w:p w:rsidR="006E68F7" w:rsidRDefault="006E68F7">
            <w:pPr>
              <w:tabs>
                <w:tab w:val="left" w:pos="1845"/>
              </w:tabs>
              <w:jc w:val="center"/>
              <w:rPr>
                <w:rFonts w:ascii="宋体"/>
                <w:b/>
                <w:sz w:val="24"/>
              </w:rPr>
            </w:pPr>
          </w:p>
        </w:tc>
        <w:tc>
          <w:tcPr>
            <w:tcW w:w="1575" w:type="dxa"/>
            <w:gridSpan w:val="2"/>
          </w:tcPr>
          <w:p w:rsidR="006E68F7" w:rsidRDefault="006E68F7">
            <w:pPr>
              <w:tabs>
                <w:tab w:val="left" w:pos="1845"/>
              </w:tabs>
              <w:jc w:val="center"/>
              <w:rPr>
                <w:rFonts w:ascii="宋体"/>
                <w:b/>
                <w:sz w:val="24"/>
              </w:rPr>
            </w:pPr>
          </w:p>
        </w:tc>
        <w:tc>
          <w:tcPr>
            <w:tcW w:w="1260" w:type="dxa"/>
          </w:tcPr>
          <w:p w:rsidR="006E68F7" w:rsidRDefault="006E68F7">
            <w:pPr>
              <w:tabs>
                <w:tab w:val="left" w:pos="1845"/>
              </w:tabs>
              <w:jc w:val="center"/>
              <w:rPr>
                <w:rFonts w:ascii="宋体"/>
                <w:b/>
                <w:sz w:val="24"/>
              </w:rPr>
            </w:pPr>
          </w:p>
        </w:tc>
        <w:tc>
          <w:tcPr>
            <w:tcW w:w="1170" w:type="dxa"/>
          </w:tcPr>
          <w:p w:rsidR="006E68F7" w:rsidRDefault="006E68F7">
            <w:pPr>
              <w:tabs>
                <w:tab w:val="left" w:pos="1845"/>
              </w:tabs>
              <w:jc w:val="center"/>
              <w:rPr>
                <w:rFonts w:ascii="宋体"/>
                <w:b/>
                <w:sz w:val="24"/>
              </w:rPr>
            </w:pPr>
          </w:p>
        </w:tc>
      </w:tr>
    </w:tbl>
    <w:p w:rsidR="006E68F7" w:rsidRDefault="006E68F7">
      <w:pPr>
        <w:tabs>
          <w:tab w:val="left" w:pos="1845"/>
        </w:tabs>
        <w:rPr>
          <w:rFonts w:ascii="宋体"/>
          <w:b/>
          <w:sz w:val="24"/>
        </w:rPr>
      </w:pPr>
    </w:p>
    <w:p w:rsidR="006E68F7" w:rsidRDefault="006E68F7">
      <w:pPr>
        <w:tabs>
          <w:tab w:val="left" w:pos="1845"/>
        </w:tabs>
        <w:jc w:val="center"/>
        <w:rPr>
          <w:rFonts w:ascii="宋体"/>
          <w:b/>
          <w:sz w:val="24"/>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6E68F7">
      <w:pPr>
        <w:adjustRightInd w:val="0"/>
        <w:snapToGrid w:val="0"/>
        <w:spacing w:line="360" w:lineRule="auto"/>
        <w:ind w:rightChars="50" w:right="105"/>
        <w:jc w:val="left"/>
        <w:outlineLvl w:val="1"/>
        <w:rPr>
          <w:rFonts w:ascii="仿宋" w:eastAsia="仿宋" w:hAnsi="仿宋" w:cs="宋体"/>
          <w:b/>
          <w:bCs/>
          <w:sz w:val="28"/>
          <w:szCs w:val="28"/>
        </w:rPr>
      </w:pPr>
    </w:p>
    <w:p w:rsidR="006E68F7" w:rsidRDefault="008256D2">
      <w:pPr>
        <w:adjustRightInd w:val="0"/>
        <w:snapToGrid w:val="0"/>
        <w:rPr>
          <w:rFonts w:ascii="仿宋_GB2312" w:eastAsia="仿宋_GB2312" w:hAnsi="仿宋_GB2312" w:cs="仿宋_GB2312"/>
          <w:b/>
          <w:bCs/>
          <w:sz w:val="28"/>
          <w:szCs w:val="28"/>
        </w:rPr>
      </w:pPr>
      <w:bookmarkStart w:id="86" w:name="_Toc4485642"/>
      <w:bookmarkStart w:id="87" w:name="_Toc533340166"/>
      <w:bookmarkEnd w:id="84"/>
      <w:bookmarkEnd w:id="85"/>
      <w:r>
        <w:rPr>
          <w:rFonts w:ascii="仿宋_GB2312" w:eastAsia="仿宋_GB2312" w:hAnsi="仿宋_GB2312" w:cs="仿宋_GB2312" w:hint="eastAsia"/>
          <w:b/>
          <w:bCs/>
          <w:sz w:val="28"/>
          <w:szCs w:val="28"/>
        </w:rPr>
        <w:t>14.3项目管理班子配备情况辅助说明资料</w:t>
      </w:r>
    </w:p>
    <w:p w:rsidR="006E68F7" w:rsidRDefault="006E68F7">
      <w:pPr>
        <w:spacing w:line="240" w:lineRule="atLeast"/>
        <w:rPr>
          <w:rFonts w:ascii="宋体" w:hAnsi="宋体"/>
          <w:b/>
          <w:bCs/>
          <w:sz w:val="28"/>
          <w:szCs w:val="28"/>
        </w:rPr>
      </w:pPr>
    </w:p>
    <w:p w:rsidR="006E68F7" w:rsidRDefault="006E68F7">
      <w:pPr>
        <w:spacing w:line="240" w:lineRule="atLeast"/>
        <w:rPr>
          <w:rFonts w:ascii="宋体" w:hAnsi="宋体"/>
          <w:b/>
          <w:bCs/>
          <w:sz w:val="28"/>
          <w:szCs w:val="28"/>
        </w:rPr>
      </w:pPr>
    </w:p>
    <w:p w:rsidR="006E68F7" w:rsidRDefault="006E68F7">
      <w:pPr>
        <w:tabs>
          <w:tab w:val="left" w:pos="1845"/>
        </w:tabs>
        <w:rPr>
          <w:rFonts w:ascii="宋体" w:hAnsi="宋体"/>
          <w:b/>
          <w:sz w:val="24"/>
        </w:rPr>
      </w:pPr>
    </w:p>
    <w:p w:rsidR="006E68F7" w:rsidRDefault="006E68F7">
      <w:pPr>
        <w:tabs>
          <w:tab w:val="left" w:pos="1845"/>
        </w:tabs>
        <w:rPr>
          <w:rFonts w:ascii="宋体" w:hAnsi="宋体"/>
          <w:b/>
          <w:sz w:val="24"/>
        </w:rPr>
      </w:pPr>
    </w:p>
    <w:p w:rsidR="006E68F7" w:rsidRDefault="006E68F7">
      <w:pPr>
        <w:tabs>
          <w:tab w:val="left" w:pos="1845"/>
        </w:tabs>
        <w:rPr>
          <w:rFonts w:ascii="宋体" w:hAnsi="宋体"/>
          <w:b/>
          <w:sz w:val="24"/>
        </w:rPr>
      </w:pP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0"/>
      </w:tblGrid>
      <w:tr w:rsidR="006E68F7">
        <w:trPr>
          <w:trHeight w:val="4218"/>
        </w:trPr>
        <w:tc>
          <w:tcPr>
            <w:tcW w:w="7770" w:type="dxa"/>
          </w:tcPr>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8256D2">
            <w:pPr>
              <w:adjustRightInd w:val="0"/>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项目管理班子配备情况辅助说明资料另附(与本投标文件一起装订)</w:t>
            </w:r>
          </w:p>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6E68F7">
            <w:pPr>
              <w:adjustRightInd w:val="0"/>
              <w:snapToGrid w:val="0"/>
              <w:spacing w:line="360" w:lineRule="auto"/>
              <w:rPr>
                <w:rFonts w:ascii="仿宋_GB2312" w:eastAsia="仿宋_GB2312" w:hAnsi="仿宋_GB2312" w:cs="仿宋_GB2312"/>
                <w:sz w:val="28"/>
                <w:szCs w:val="28"/>
              </w:rPr>
            </w:pPr>
          </w:p>
        </w:tc>
      </w:tr>
    </w:tbl>
    <w:p w:rsidR="006E68F7" w:rsidRDefault="006E68F7">
      <w:pPr>
        <w:adjustRightInd w:val="0"/>
        <w:snapToGrid w:val="0"/>
        <w:spacing w:line="360" w:lineRule="auto"/>
        <w:rPr>
          <w:rFonts w:ascii="仿宋_GB2312" w:eastAsia="仿宋_GB2312" w:hAnsi="仿宋_GB2312" w:cs="仿宋_GB2312"/>
          <w:sz w:val="28"/>
          <w:szCs w:val="28"/>
        </w:rPr>
      </w:pPr>
    </w:p>
    <w:p w:rsidR="006E68F7" w:rsidRDefault="008256D2">
      <w:pPr>
        <w:adjustRightInd w:val="0"/>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注：辅助说明资料主要包括管理班子机构设置、职责分工、有关复印证明资料以及供应商认为有必要提供的资料。辅助说明资料格式不做统一规定，由供应商自选设计。</w:t>
      </w: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p w:rsidR="006E68F7" w:rsidRDefault="006E68F7">
      <w:pPr>
        <w:spacing w:line="240" w:lineRule="atLeast"/>
        <w:rPr>
          <w:rFonts w:ascii="宋体" w:cs="Arial"/>
          <w:sz w:val="24"/>
        </w:rPr>
      </w:pPr>
    </w:p>
    <w:bookmarkEnd w:id="86"/>
    <w:bookmarkEnd w:id="87"/>
    <w:p w:rsidR="006E68F7" w:rsidRDefault="006E68F7">
      <w:pPr>
        <w:adjustRightInd w:val="0"/>
        <w:snapToGrid w:val="0"/>
        <w:rPr>
          <w:rFonts w:ascii="仿宋_GB2312" w:eastAsia="仿宋_GB2312" w:hAnsi="仿宋_GB2312" w:cs="仿宋_GB2312"/>
          <w:b/>
          <w:bCs/>
          <w:sz w:val="28"/>
          <w:szCs w:val="28"/>
        </w:rPr>
      </w:pPr>
    </w:p>
    <w:p w:rsidR="006E68F7" w:rsidRDefault="006E68F7">
      <w:pPr>
        <w:adjustRightInd w:val="0"/>
        <w:snapToGrid w:val="0"/>
        <w:rPr>
          <w:rFonts w:ascii="仿宋_GB2312" w:eastAsia="仿宋_GB2312" w:hAnsi="仿宋_GB2312" w:cs="仿宋_GB2312"/>
          <w:b/>
          <w:bCs/>
          <w:sz w:val="28"/>
          <w:szCs w:val="28"/>
        </w:rPr>
      </w:pPr>
    </w:p>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格式15</w:t>
      </w:r>
    </w:p>
    <w:p w:rsidR="006E68F7" w:rsidRDefault="006E68F7">
      <w:pPr>
        <w:adjustRightInd w:val="0"/>
        <w:snapToGrid w:val="0"/>
        <w:rPr>
          <w:rFonts w:ascii="仿宋_GB2312" w:eastAsia="仿宋_GB2312" w:hAnsi="仿宋_GB2312" w:cs="仿宋_GB2312"/>
          <w:b/>
          <w:bCs/>
          <w:sz w:val="28"/>
          <w:szCs w:val="28"/>
        </w:rPr>
      </w:pPr>
    </w:p>
    <w:p w:rsidR="006E68F7" w:rsidRDefault="008256D2">
      <w:pPr>
        <w:adjustRightInd w:val="0"/>
        <w:snapToGrid w:val="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设备、材料清单</w:t>
      </w:r>
    </w:p>
    <w:p w:rsidR="006E68F7" w:rsidRDefault="006E68F7">
      <w:pPr>
        <w:spacing w:line="240" w:lineRule="atLeast"/>
        <w:rPr>
          <w:rFonts w:ascii="宋体" w:hAnsi="宋体" w:cs="Arial"/>
          <w:sz w:val="24"/>
        </w:rPr>
      </w:pPr>
    </w:p>
    <w:p w:rsidR="006E68F7" w:rsidRDefault="006E68F7">
      <w:pPr>
        <w:spacing w:line="240" w:lineRule="atLeast"/>
        <w:rPr>
          <w:rFonts w:ascii="宋体" w:hAnsi="宋体" w:cs="Arial"/>
          <w:sz w:val="28"/>
          <w:szCs w:val="28"/>
        </w:rPr>
      </w:pPr>
    </w:p>
    <w:p w:rsidR="006E68F7" w:rsidRDefault="008256D2">
      <w:pPr>
        <w:adjustRightInd w:val="0"/>
        <w:snapToGrid w:val="0"/>
        <w:spacing w:line="360" w:lineRule="auto"/>
        <w:rPr>
          <w:rFonts w:ascii="宋体" w:cs="Arial"/>
          <w:sz w:val="22"/>
          <w:szCs w:val="22"/>
        </w:rPr>
      </w:pPr>
      <w:r>
        <w:rPr>
          <w:rFonts w:ascii="仿宋_GB2312" w:eastAsia="仿宋_GB2312" w:hAnsi="仿宋_GB2312" w:cs="仿宋_GB2312" w:hint="eastAsia"/>
          <w:sz w:val="28"/>
          <w:szCs w:val="28"/>
        </w:rPr>
        <w:t>单位：元（人民币）</w:t>
      </w:r>
    </w:p>
    <w:tbl>
      <w:tblPr>
        <w:tblW w:w="84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68"/>
        <w:gridCol w:w="1192"/>
        <w:gridCol w:w="1710"/>
        <w:gridCol w:w="1119"/>
        <w:gridCol w:w="846"/>
        <w:gridCol w:w="960"/>
        <w:gridCol w:w="1215"/>
      </w:tblGrid>
      <w:tr w:rsidR="006E68F7">
        <w:trPr>
          <w:trHeight w:val="737"/>
        </w:trPr>
        <w:tc>
          <w:tcPr>
            <w:tcW w:w="1368" w:type="dxa"/>
            <w:tcBorders>
              <w:top w:val="single" w:sz="12" w:space="0" w:color="auto"/>
            </w:tcBorders>
            <w:vAlign w:val="center"/>
          </w:tcPr>
          <w:p w:rsidR="006E68F7" w:rsidRDefault="008256D2">
            <w:pPr>
              <w:spacing w:line="240" w:lineRule="atLeast"/>
              <w:jc w:val="center"/>
              <w:rPr>
                <w:rFonts w:ascii="宋体" w:cs="Arial"/>
                <w:b/>
                <w:bCs/>
                <w:sz w:val="24"/>
              </w:rPr>
            </w:pPr>
            <w:r>
              <w:rPr>
                <w:rFonts w:ascii="仿宋_GB2312" w:eastAsia="仿宋_GB2312" w:hAnsi="仿宋_GB2312" w:cs="仿宋_GB2312" w:hint="eastAsia"/>
                <w:b/>
                <w:bCs/>
                <w:sz w:val="28"/>
                <w:szCs w:val="28"/>
              </w:rPr>
              <w:t>设备、材料名称</w:t>
            </w:r>
          </w:p>
        </w:tc>
        <w:tc>
          <w:tcPr>
            <w:tcW w:w="1192" w:type="dxa"/>
            <w:tcBorders>
              <w:top w:val="single" w:sz="12" w:space="0" w:color="auto"/>
              <w:right w:val="single" w:sz="4" w:space="0" w:color="auto"/>
            </w:tcBorders>
            <w:vAlign w:val="center"/>
          </w:tcPr>
          <w:p w:rsidR="006E68F7" w:rsidRDefault="008256D2">
            <w:pPr>
              <w:spacing w:line="240" w:lineRule="atLeast"/>
              <w:jc w:val="center"/>
              <w:rPr>
                <w:rFonts w:ascii="宋体" w:cs="Arial"/>
                <w:b/>
                <w:bCs/>
                <w:sz w:val="24"/>
              </w:rPr>
            </w:pPr>
            <w:r>
              <w:rPr>
                <w:rFonts w:ascii="仿宋_GB2312" w:eastAsia="仿宋_GB2312" w:hAnsi="仿宋_GB2312" w:cs="仿宋_GB2312" w:hint="eastAsia"/>
                <w:b/>
                <w:bCs/>
                <w:sz w:val="28"/>
                <w:szCs w:val="28"/>
              </w:rPr>
              <w:t>品牌</w:t>
            </w:r>
          </w:p>
        </w:tc>
        <w:tc>
          <w:tcPr>
            <w:tcW w:w="1710" w:type="dxa"/>
            <w:tcBorders>
              <w:top w:val="single" w:sz="12" w:space="0" w:color="auto"/>
              <w:left w:val="single" w:sz="4" w:space="0" w:color="auto"/>
            </w:tcBorders>
            <w:vAlign w:val="center"/>
          </w:tcPr>
          <w:p w:rsidR="006E68F7" w:rsidRDefault="008256D2">
            <w:pPr>
              <w:spacing w:line="240" w:lineRule="atLeast"/>
              <w:jc w:val="center"/>
              <w:rPr>
                <w:rFonts w:ascii="宋体" w:cs="Arial"/>
                <w:b/>
                <w:bCs/>
                <w:sz w:val="24"/>
              </w:rPr>
            </w:pPr>
            <w:r>
              <w:rPr>
                <w:rFonts w:ascii="仿宋_GB2312" w:eastAsia="仿宋_GB2312" w:hAnsi="仿宋_GB2312" w:cs="仿宋_GB2312" w:hint="eastAsia"/>
                <w:b/>
                <w:bCs/>
                <w:sz w:val="28"/>
                <w:szCs w:val="28"/>
              </w:rPr>
              <w:t>规格</w:t>
            </w:r>
          </w:p>
        </w:tc>
        <w:tc>
          <w:tcPr>
            <w:tcW w:w="1119" w:type="dxa"/>
            <w:tcBorders>
              <w:top w:val="single" w:sz="12" w:space="0" w:color="auto"/>
            </w:tcBorders>
            <w:vAlign w:val="center"/>
          </w:tcPr>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产地／国别</w:t>
            </w:r>
          </w:p>
        </w:tc>
        <w:tc>
          <w:tcPr>
            <w:tcW w:w="846" w:type="dxa"/>
            <w:tcBorders>
              <w:top w:val="single" w:sz="12" w:space="0" w:color="auto"/>
            </w:tcBorders>
            <w:vAlign w:val="center"/>
          </w:tcPr>
          <w:p w:rsidR="006E68F7" w:rsidRDefault="008256D2">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数量</w:t>
            </w:r>
          </w:p>
        </w:tc>
        <w:tc>
          <w:tcPr>
            <w:tcW w:w="960" w:type="dxa"/>
            <w:tcBorders>
              <w:top w:val="single" w:sz="12" w:space="0" w:color="auto"/>
            </w:tcBorders>
            <w:vAlign w:val="center"/>
          </w:tcPr>
          <w:p w:rsidR="006E68F7" w:rsidRDefault="008256D2">
            <w:pPr>
              <w:spacing w:line="240" w:lineRule="atLeas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单价</w:t>
            </w:r>
          </w:p>
        </w:tc>
        <w:tc>
          <w:tcPr>
            <w:tcW w:w="1215" w:type="dxa"/>
            <w:tcBorders>
              <w:top w:val="single" w:sz="12" w:space="0" w:color="auto"/>
            </w:tcBorders>
            <w:vAlign w:val="center"/>
          </w:tcPr>
          <w:p w:rsidR="006E68F7" w:rsidRDefault="008256D2">
            <w:pPr>
              <w:spacing w:line="240" w:lineRule="atLeas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总金额</w:t>
            </w:r>
          </w:p>
        </w:tc>
      </w:tr>
      <w:tr w:rsidR="006E68F7">
        <w:trPr>
          <w:trHeight w:val="737"/>
        </w:trPr>
        <w:tc>
          <w:tcPr>
            <w:tcW w:w="1368" w:type="dxa"/>
            <w:vAlign w:val="center"/>
          </w:tcPr>
          <w:p w:rsidR="006E68F7" w:rsidRDefault="006E68F7">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vAlign w:val="center"/>
          </w:tcPr>
          <w:p w:rsidR="006E68F7" w:rsidRDefault="006E68F7">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vAlign w:val="center"/>
          </w:tcPr>
          <w:p w:rsidR="006E68F7" w:rsidRDefault="006E68F7">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vAlign w:val="center"/>
          </w:tcPr>
          <w:p w:rsidR="006E68F7" w:rsidRDefault="006E68F7">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vAlign w:val="center"/>
          </w:tcPr>
          <w:p w:rsidR="006E68F7" w:rsidRDefault="006E68F7">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vAlign w:val="center"/>
          </w:tcPr>
          <w:p w:rsidR="006E68F7" w:rsidRDefault="008256D2">
            <w:pPr>
              <w:spacing w:line="240" w:lineRule="atLeast"/>
              <w:jc w:val="center"/>
              <w:rPr>
                <w:rFonts w:ascii="仿宋" w:eastAsia="仿宋" w:hAnsi="仿宋" w:cs="仿宋"/>
                <w:sz w:val="24"/>
              </w:rPr>
            </w:pPr>
            <w:r>
              <w:rPr>
                <w:rFonts w:ascii="仿宋" w:eastAsia="仿宋" w:hAnsi="仿宋" w:cs="仿宋" w:hint="eastAsia"/>
                <w:sz w:val="24"/>
              </w:rPr>
              <w:t>……</w:t>
            </w:r>
          </w:p>
        </w:tc>
        <w:tc>
          <w:tcPr>
            <w:tcW w:w="1192" w:type="dxa"/>
            <w:tcBorders>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tcBorders>
            <w:vAlign w:val="center"/>
          </w:tcPr>
          <w:p w:rsidR="006E68F7" w:rsidRDefault="006E68F7">
            <w:pPr>
              <w:spacing w:line="240" w:lineRule="atLeast"/>
              <w:jc w:val="center"/>
              <w:rPr>
                <w:rFonts w:ascii="仿宋" w:eastAsia="仿宋" w:hAnsi="仿宋" w:cs="仿宋"/>
                <w:sz w:val="24"/>
              </w:rPr>
            </w:pPr>
          </w:p>
        </w:tc>
        <w:tc>
          <w:tcPr>
            <w:tcW w:w="1119" w:type="dxa"/>
            <w:vAlign w:val="center"/>
          </w:tcPr>
          <w:p w:rsidR="006E68F7" w:rsidRDefault="006E68F7">
            <w:pPr>
              <w:spacing w:line="240" w:lineRule="atLeast"/>
              <w:jc w:val="center"/>
              <w:rPr>
                <w:rFonts w:ascii="仿宋" w:eastAsia="仿宋" w:hAnsi="仿宋" w:cs="仿宋"/>
                <w:sz w:val="24"/>
              </w:rPr>
            </w:pPr>
          </w:p>
        </w:tc>
        <w:tc>
          <w:tcPr>
            <w:tcW w:w="846" w:type="dxa"/>
            <w:vAlign w:val="center"/>
          </w:tcPr>
          <w:p w:rsidR="006E68F7" w:rsidRDefault="006E68F7">
            <w:pPr>
              <w:spacing w:line="240" w:lineRule="atLeast"/>
              <w:jc w:val="center"/>
              <w:rPr>
                <w:rFonts w:ascii="仿宋" w:eastAsia="仿宋" w:hAnsi="仿宋" w:cs="仿宋"/>
                <w:sz w:val="24"/>
              </w:rPr>
            </w:pPr>
          </w:p>
        </w:tc>
        <w:tc>
          <w:tcPr>
            <w:tcW w:w="960" w:type="dxa"/>
            <w:vAlign w:val="center"/>
          </w:tcPr>
          <w:p w:rsidR="006E68F7" w:rsidRDefault="006E68F7">
            <w:pPr>
              <w:spacing w:line="240" w:lineRule="atLeast"/>
              <w:jc w:val="center"/>
              <w:rPr>
                <w:rFonts w:ascii="仿宋" w:eastAsia="仿宋" w:hAnsi="仿宋" w:cs="仿宋"/>
                <w:sz w:val="24"/>
              </w:rPr>
            </w:pPr>
          </w:p>
        </w:tc>
        <w:tc>
          <w:tcPr>
            <w:tcW w:w="1215" w:type="dxa"/>
            <w:vAlign w:val="center"/>
          </w:tcPr>
          <w:p w:rsidR="006E68F7" w:rsidRDefault="006E68F7">
            <w:pPr>
              <w:spacing w:line="240" w:lineRule="atLeast"/>
              <w:jc w:val="center"/>
              <w:rPr>
                <w:rFonts w:ascii="仿宋" w:eastAsia="仿宋" w:hAnsi="仿宋" w:cs="仿宋"/>
                <w:sz w:val="24"/>
              </w:rPr>
            </w:pPr>
          </w:p>
        </w:tc>
      </w:tr>
      <w:tr w:rsidR="006E68F7">
        <w:trPr>
          <w:trHeight w:val="737"/>
        </w:trPr>
        <w:tc>
          <w:tcPr>
            <w:tcW w:w="1368" w:type="dxa"/>
            <w:tcBorders>
              <w:bottom w:val="single" w:sz="12" w:space="0" w:color="auto"/>
            </w:tcBorders>
            <w:vAlign w:val="center"/>
          </w:tcPr>
          <w:p w:rsidR="006E68F7" w:rsidRDefault="008256D2">
            <w:pPr>
              <w:spacing w:line="240" w:lineRule="atLeast"/>
              <w:jc w:val="center"/>
              <w:rPr>
                <w:rFonts w:ascii="仿宋" w:eastAsia="仿宋" w:hAnsi="仿宋" w:cs="仿宋"/>
                <w:sz w:val="24"/>
              </w:rPr>
            </w:pPr>
            <w:r>
              <w:rPr>
                <w:rFonts w:ascii="仿宋" w:eastAsia="仿宋" w:hAnsi="仿宋" w:cs="仿宋" w:hint="eastAsia"/>
                <w:sz w:val="24"/>
              </w:rPr>
              <w:t>合计</w:t>
            </w:r>
          </w:p>
        </w:tc>
        <w:tc>
          <w:tcPr>
            <w:tcW w:w="1192" w:type="dxa"/>
            <w:tcBorders>
              <w:bottom w:val="single" w:sz="12" w:space="0" w:color="auto"/>
              <w:right w:val="single" w:sz="4" w:space="0" w:color="auto"/>
            </w:tcBorders>
            <w:vAlign w:val="center"/>
          </w:tcPr>
          <w:p w:rsidR="006E68F7" w:rsidRDefault="006E68F7">
            <w:pPr>
              <w:spacing w:line="240" w:lineRule="atLeast"/>
              <w:jc w:val="center"/>
              <w:rPr>
                <w:rFonts w:ascii="仿宋" w:eastAsia="仿宋" w:hAnsi="仿宋" w:cs="仿宋"/>
                <w:sz w:val="24"/>
              </w:rPr>
            </w:pPr>
          </w:p>
        </w:tc>
        <w:tc>
          <w:tcPr>
            <w:tcW w:w="1710" w:type="dxa"/>
            <w:tcBorders>
              <w:left w:val="single" w:sz="4" w:space="0" w:color="auto"/>
              <w:bottom w:val="single" w:sz="12" w:space="0" w:color="auto"/>
            </w:tcBorders>
            <w:vAlign w:val="center"/>
          </w:tcPr>
          <w:p w:rsidR="006E68F7" w:rsidRDefault="006E68F7">
            <w:pPr>
              <w:spacing w:line="240" w:lineRule="atLeast"/>
              <w:jc w:val="center"/>
              <w:rPr>
                <w:rFonts w:ascii="仿宋" w:eastAsia="仿宋" w:hAnsi="仿宋" w:cs="仿宋"/>
                <w:sz w:val="24"/>
              </w:rPr>
            </w:pPr>
          </w:p>
        </w:tc>
        <w:tc>
          <w:tcPr>
            <w:tcW w:w="1119" w:type="dxa"/>
            <w:tcBorders>
              <w:bottom w:val="single" w:sz="12" w:space="0" w:color="auto"/>
            </w:tcBorders>
            <w:vAlign w:val="center"/>
          </w:tcPr>
          <w:p w:rsidR="006E68F7" w:rsidRDefault="006E68F7">
            <w:pPr>
              <w:spacing w:line="240" w:lineRule="atLeast"/>
              <w:jc w:val="center"/>
              <w:rPr>
                <w:rFonts w:ascii="仿宋" w:eastAsia="仿宋" w:hAnsi="仿宋" w:cs="仿宋"/>
                <w:sz w:val="24"/>
              </w:rPr>
            </w:pPr>
          </w:p>
        </w:tc>
        <w:tc>
          <w:tcPr>
            <w:tcW w:w="846" w:type="dxa"/>
            <w:tcBorders>
              <w:bottom w:val="single" w:sz="12" w:space="0" w:color="auto"/>
            </w:tcBorders>
            <w:vAlign w:val="center"/>
          </w:tcPr>
          <w:p w:rsidR="006E68F7" w:rsidRDefault="006E68F7">
            <w:pPr>
              <w:spacing w:line="240" w:lineRule="atLeast"/>
              <w:jc w:val="center"/>
              <w:rPr>
                <w:rFonts w:ascii="仿宋" w:eastAsia="仿宋" w:hAnsi="仿宋" w:cs="仿宋"/>
                <w:sz w:val="24"/>
              </w:rPr>
            </w:pPr>
          </w:p>
        </w:tc>
        <w:tc>
          <w:tcPr>
            <w:tcW w:w="960" w:type="dxa"/>
            <w:tcBorders>
              <w:bottom w:val="single" w:sz="12" w:space="0" w:color="auto"/>
            </w:tcBorders>
            <w:vAlign w:val="center"/>
          </w:tcPr>
          <w:p w:rsidR="006E68F7" w:rsidRDefault="006E68F7">
            <w:pPr>
              <w:spacing w:line="240" w:lineRule="atLeast"/>
              <w:jc w:val="center"/>
              <w:rPr>
                <w:rFonts w:ascii="仿宋" w:eastAsia="仿宋" w:hAnsi="仿宋" w:cs="仿宋"/>
                <w:sz w:val="24"/>
              </w:rPr>
            </w:pPr>
          </w:p>
        </w:tc>
        <w:tc>
          <w:tcPr>
            <w:tcW w:w="1215" w:type="dxa"/>
            <w:tcBorders>
              <w:bottom w:val="single" w:sz="12" w:space="0" w:color="auto"/>
            </w:tcBorders>
            <w:vAlign w:val="center"/>
          </w:tcPr>
          <w:p w:rsidR="006E68F7" w:rsidRDefault="006E68F7">
            <w:pPr>
              <w:spacing w:line="240" w:lineRule="atLeast"/>
              <w:jc w:val="center"/>
              <w:rPr>
                <w:rFonts w:ascii="仿宋" w:eastAsia="仿宋" w:hAnsi="仿宋" w:cs="仿宋"/>
                <w:sz w:val="24"/>
              </w:rPr>
            </w:pPr>
          </w:p>
        </w:tc>
      </w:tr>
    </w:tbl>
    <w:p w:rsidR="006E68F7" w:rsidRDefault="006E68F7">
      <w:pPr>
        <w:spacing w:line="240" w:lineRule="atLeast"/>
        <w:jc w:val="center"/>
        <w:rPr>
          <w:rFonts w:ascii="宋体" w:cs="Arial"/>
          <w:b/>
          <w:sz w:val="24"/>
        </w:rPr>
      </w:pPr>
    </w:p>
    <w:p w:rsidR="006E68F7" w:rsidRDefault="006E68F7">
      <w:pPr>
        <w:spacing w:line="240" w:lineRule="atLeast"/>
        <w:jc w:val="center"/>
        <w:rPr>
          <w:rFonts w:ascii="宋体" w:cs="Arial"/>
          <w:b/>
          <w:sz w:val="24"/>
        </w:rPr>
      </w:pPr>
    </w:p>
    <w:p w:rsidR="006E68F7" w:rsidRDefault="006E68F7">
      <w:pPr>
        <w:spacing w:line="240" w:lineRule="atLeast"/>
        <w:jc w:val="center"/>
        <w:rPr>
          <w:rFonts w:ascii="宋体" w:cs="Arial"/>
          <w:sz w:val="24"/>
        </w:rPr>
      </w:pPr>
    </w:p>
    <w:p w:rsidR="006E68F7" w:rsidRDefault="006E68F7">
      <w:pPr>
        <w:spacing w:line="240" w:lineRule="atLeast"/>
        <w:jc w:val="center"/>
        <w:rPr>
          <w:rFonts w:ascii="宋体" w:cs="Arial"/>
          <w:sz w:val="24"/>
        </w:rPr>
      </w:pPr>
    </w:p>
    <w:p w:rsidR="006E68F7" w:rsidRDefault="008256D2">
      <w:pPr>
        <w:adjustRightInd w:val="0"/>
        <w:snapToGrid w:val="0"/>
        <w:spacing w:line="360" w:lineRule="auto"/>
        <w:ind w:firstLineChars="200" w:firstLine="480"/>
        <w:rPr>
          <w:rFonts w:ascii="仿宋_GB2312" w:eastAsia="仿宋_GB2312" w:hAnsi="仿宋_GB2312" w:cs="仿宋_GB2312"/>
          <w:szCs w:val="21"/>
        </w:rPr>
      </w:pPr>
      <w:r>
        <w:rPr>
          <w:rFonts w:ascii="仿宋_GB2312" w:eastAsia="仿宋_GB2312" w:hAnsi="仿宋_GB2312" w:cs="仿宋_GB2312" w:hint="eastAsia"/>
          <w:sz w:val="24"/>
        </w:rPr>
        <w:t xml:space="preserve">供应商名称：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Cs w:val="21"/>
        </w:rPr>
        <w:t xml:space="preserve">（盖章）                               </w:t>
      </w:r>
    </w:p>
    <w:p w:rsidR="006E68F7" w:rsidRDefault="006E68F7">
      <w:pPr>
        <w:adjustRightInd w:val="0"/>
        <w:snapToGrid w:val="0"/>
        <w:spacing w:line="360" w:lineRule="auto"/>
        <w:rPr>
          <w:rFonts w:ascii="仿宋_GB2312" w:eastAsia="仿宋_GB2312" w:hAnsi="仿宋_GB2312" w:cs="仿宋_GB2312"/>
          <w:szCs w:val="21"/>
        </w:rPr>
      </w:pPr>
    </w:p>
    <w:p w:rsidR="006E68F7" w:rsidRDefault="008256D2">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法定代表人或其授权代表签字：                   </w:t>
      </w: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8256D2">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8256D2">
      <w:pPr>
        <w:adjustRightInd w:val="0"/>
        <w:snapToGrid w:val="0"/>
        <w:spacing w:line="360" w:lineRule="auto"/>
        <w:ind w:rightChars="50" w:right="105"/>
        <w:jc w:val="left"/>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28"/>
          <w:szCs w:val="28"/>
        </w:rPr>
        <w:lastRenderedPageBreak/>
        <w:t>格式16</w:t>
      </w:r>
    </w:p>
    <w:p w:rsidR="006E68F7" w:rsidRDefault="008256D2">
      <w:pPr>
        <w:adjustRightInd w:val="0"/>
        <w:snapToGrid w:val="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商务条款偏离表</w:t>
      </w:r>
    </w:p>
    <w:sdt>
      <w:sdtPr>
        <w:rPr>
          <w:rFonts w:ascii="仿宋" w:eastAsia="仿宋" w:hAnsi="仿宋"/>
          <w:sz w:val="24"/>
        </w:rPr>
        <w:alias w:val="一表（对项目或各包的要求）"/>
        <w:tag w:val="一表（对项目或各包的要求）"/>
        <w:id w:val="1558982016"/>
        <w:placeholder>
          <w:docPart w:val="C7446AE3A31C4E6FAF18533E88778922"/>
        </w:placeholder>
      </w:sdtPr>
      <w:sdtContent>
        <w:p w:rsidR="005E2C5C" w:rsidRDefault="005E2C5C" w:rsidP="005E2C5C">
          <w:pPr>
            <w:widowControl/>
            <w:jc w:val="left"/>
            <w:outlineLvl w:val="1"/>
            <w:rPr>
              <w:rFonts w:ascii="仿宋" w:eastAsia="仿宋" w:hAnsi="仿宋"/>
              <w:sz w:val="24"/>
            </w:rPr>
          </w:pPr>
        </w:p>
        <w:tbl>
          <w:tblPr>
            <w:tblW w:w="0" w:type="auto"/>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572"/>
            <w:gridCol w:w="2142"/>
            <w:gridCol w:w="719"/>
            <w:gridCol w:w="802"/>
            <w:gridCol w:w="707"/>
          </w:tblGrid>
          <w:tr w:rsidR="005E2C5C" w:rsidTr="00A815FE">
            <w:trPr>
              <w:trHeight w:val="646"/>
              <w:jc w:val="center"/>
            </w:trPr>
            <w:tc>
              <w:tcPr>
                <w:tcW w:w="8684" w:type="dxa"/>
                <w:gridSpan w:val="6"/>
                <w:vAlign w:val="center"/>
              </w:tcPr>
              <w:p w:rsidR="005E2C5C" w:rsidRDefault="005E2C5C" w:rsidP="00A815FE">
                <w:pPr>
                  <w:adjustRightInd w:val="0"/>
                  <w:snapToGrid w:val="0"/>
                  <w:ind w:rightChars="-51" w:right="-107"/>
                  <w:rPr>
                    <w:rFonts w:ascii="仿宋" w:eastAsia="仿宋" w:hAnsi="仿宋" w:cs="宋体"/>
                    <w:szCs w:val="21"/>
                  </w:rPr>
                </w:pPr>
                <w:r>
                  <w:rPr>
                    <w:rFonts w:ascii="仿宋" w:eastAsia="仿宋" w:hAnsi="仿宋" w:cs="Lucida Sans Unicode" w:hint="eastAsia"/>
                  </w:rPr>
                  <w:fldChar w:fldCharType="begin"/>
                </w:r>
                <w:r>
                  <w:rPr>
                    <w:rFonts w:ascii="仿宋" w:eastAsia="仿宋" w:hAnsi="仿宋" w:cs="Lucida Sans Unicode" w:hint="eastAsia"/>
                  </w:rPr>
                  <w:instrText xml:space="preserve"> DOCPROPERTY  项目要求  \* MERGEFORMAT </w:instrText>
                </w:r>
                <w:r>
                  <w:rPr>
                    <w:rFonts w:ascii="仿宋" w:eastAsia="仿宋" w:hAnsi="仿宋" w:cs="Lucida Sans Unicode" w:hint="eastAsia"/>
                  </w:rPr>
                  <w:fldChar w:fldCharType="separate"/>
                </w:r>
                <w:proofErr w:type="gramStart"/>
                <w:r>
                  <w:rPr>
                    <w:rFonts w:ascii="仿宋" w:eastAsia="仿宋" w:hAnsi="仿宋" w:cs="Lucida Sans Unicode" w:hint="eastAsia"/>
                  </w:rPr>
                  <w:t>包号</w:t>
                </w:r>
                <w:proofErr w:type="gramEnd"/>
                <w:r>
                  <w:rPr>
                    <w:rFonts w:ascii="仿宋" w:eastAsia="仿宋" w:hAnsi="仿宋" w:cs="Lucida Sans Unicode" w:hint="eastAsia"/>
                  </w:rPr>
                  <w:fldChar w:fldCharType="end"/>
                </w:r>
                <w:r>
                  <w:rPr>
                    <w:rFonts w:ascii="仿宋" w:eastAsia="仿宋" w:hAnsi="仿宋" w:cs="Lucida Sans Unicode" w:hint="eastAsia"/>
                  </w:rPr>
                  <w:t>：</w:t>
                </w:r>
                <w:sdt>
                  <w:sdtPr>
                    <w:rPr>
                      <w:rFonts w:ascii="仿宋" w:eastAsia="仿宋" w:hAnsi="仿宋" w:hint="eastAsia"/>
                      <w:sz w:val="24"/>
                    </w:rPr>
                    <w:alias w:val="包号"/>
                    <w:tag w:val="包号"/>
                    <w:id w:val="-209022402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r>
                      <w:rPr>
                        <w:rFonts w:ascii="仿宋" w:eastAsia="仿宋" w:hAnsi="仿宋" w:hint="eastAsia"/>
                        <w:sz w:val="24"/>
                      </w:rPr>
                      <w:t>全部</w:t>
                    </w:r>
                  </w:sdtContent>
                </w:sdt>
              </w:p>
            </w:tc>
          </w:tr>
          <w:tr w:rsidR="005E2C5C" w:rsidTr="00A815FE">
            <w:trPr>
              <w:trHeight w:val="646"/>
              <w:jc w:val="center"/>
            </w:trPr>
            <w:tc>
              <w:tcPr>
                <w:tcW w:w="742" w:type="dxa"/>
                <w:vAlign w:val="center"/>
              </w:tcPr>
              <w:p w:rsidR="005E2C5C" w:rsidRDefault="005E2C5C" w:rsidP="00A815FE">
                <w:pPr>
                  <w:adjustRightInd w:val="0"/>
                  <w:snapToGrid w:val="0"/>
                  <w:ind w:rightChars="-23" w:right="-48"/>
                  <w:jc w:val="center"/>
                  <w:rPr>
                    <w:rFonts w:ascii="仿宋" w:eastAsia="仿宋" w:hAnsi="仿宋" w:cs="宋体"/>
                    <w:szCs w:val="21"/>
                  </w:rPr>
                </w:pPr>
              </w:p>
            </w:tc>
            <w:tc>
              <w:tcPr>
                <w:tcW w:w="3572" w:type="dxa"/>
                <w:vAlign w:val="center"/>
              </w:tcPr>
              <w:p w:rsidR="005E2C5C" w:rsidRDefault="005E2C5C" w:rsidP="00A815FE">
                <w:pPr>
                  <w:adjustRightInd w:val="0"/>
                  <w:snapToGrid w:val="0"/>
                  <w:ind w:rightChars="-35" w:right="-73"/>
                  <w:jc w:val="center"/>
                  <w:rPr>
                    <w:rFonts w:ascii="仿宋" w:eastAsia="仿宋" w:hAnsi="仿宋" w:cs="宋体"/>
                    <w:szCs w:val="21"/>
                  </w:rPr>
                </w:pPr>
                <w:r>
                  <w:rPr>
                    <w:rFonts w:ascii="仿宋" w:eastAsia="仿宋" w:hAnsi="仿宋" w:cs="宋体" w:hint="eastAsia"/>
                    <w:szCs w:val="21"/>
                  </w:rPr>
                  <w:t>采购文件的商务条款</w:t>
                </w:r>
              </w:p>
              <w:p w:rsidR="005E2C5C" w:rsidRDefault="005E2C5C" w:rsidP="00A815FE">
                <w:pPr>
                  <w:adjustRightInd w:val="0"/>
                  <w:snapToGrid w:val="0"/>
                  <w:ind w:rightChars="-35" w:right="-73"/>
                  <w:jc w:val="center"/>
                  <w:rPr>
                    <w:rFonts w:ascii="仿宋" w:eastAsia="仿宋" w:hAnsi="仿宋" w:cs="宋体"/>
                    <w:szCs w:val="21"/>
                  </w:rPr>
                </w:pPr>
                <w:r>
                  <w:rPr>
                    <w:rFonts w:ascii="仿宋" w:eastAsia="仿宋" w:hAnsi="仿宋" w:cs="宋体" w:hint="eastAsia"/>
                    <w:szCs w:val="21"/>
                  </w:rPr>
                  <w:t>（</w:t>
                </w:r>
                <w:r>
                  <w:rPr>
                    <w:rFonts w:ascii="仿宋" w:eastAsia="仿宋" w:hAnsi="仿宋" w:cs="宋体" w:hint="eastAsia"/>
                    <w:b/>
                    <w:sz w:val="18"/>
                    <w:szCs w:val="18"/>
                  </w:rPr>
                  <w:t>实质性要求及重要指标用★标注，★标注项不得负偏离，如果负偏离，则响应文件无效。</w:t>
                </w:r>
                <w:r>
                  <w:rPr>
                    <w:rFonts w:ascii="仿宋" w:eastAsia="仿宋" w:hAnsi="仿宋" w:cs="宋体" w:hint="eastAsia"/>
                    <w:szCs w:val="21"/>
                  </w:rPr>
                  <w:t>）</w:t>
                </w:r>
              </w:p>
            </w:tc>
            <w:tc>
              <w:tcPr>
                <w:tcW w:w="2142" w:type="dxa"/>
                <w:vAlign w:val="center"/>
              </w:tcPr>
              <w:p w:rsidR="005E2C5C" w:rsidRDefault="005E2C5C" w:rsidP="00A815FE">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响应文件响应内容</w:t>
                </w:r>
              </w:p>
            </w:tc>
            <w:tc>
              <w:tcPr>
                <w:tcW w:w="719" w:type="dxa"/>
                <w:vAlign w:val="center"/>
              </w:tcPr>
              <w:p w:rsidR="005E2C5C" w:rsidRDefault="005E2C5C" w:rsidP="00A815FE">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偏离程度</w:t>
                </w:r>
              </w:p>
            </w:tc>
            <w:tc>
              <w:tcPr>
                <w:tcW w:w="802" w:type="dxa"/>
                <w:vAlign w:val="center"/>
              </w:tcPr>
              <w:p w:rsidR="005E2C5C" w:rsidRDefault="005E2C5C" w:rsidP="00A815FE">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说明</w:t>
                </w:r>
              </w:p>
            </w:tc>
            <w:tc>
              <w:tcPr>
                <w:tcW w:w="707" w:type="dxa"/>
                <w:vAlign w:val="center"/>
              </w:tcPr>
              <w:p w:rsidR="005E2C5C" w:rsidRDefault="005E2C5C" w:rsidP="00A815FE">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证明</w:t>
                </w:r>
              </w:p>
              <w:p w:rsidR="005E2C5C" w:rsidRDefault="005E2C5C" w:rsidP="00A815FE">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材料</w:t>
                </w: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服务期限：工期三个月，绿化养</w:t>
                </w:r>
                <w:proofErr w:type="gramStart"/>
                <w:r>
                  <w:rPr>
                    <w:rFonts w:ascii="仿宋_GB2312" w:eastAsia="仿宋_GB2312" w:hAnsi="仿宋_GB2312" w:cs="仿宋_GB2312" w:hint="eastAsia"/>
                    <w:szCs w:val="21"/>
                  </w:rPr>
                  <w:t>护封育期三年</w:t>
                </w:r>
                <w:proofErr w:type="gramEnd"/>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服务地点：鲅鱼圈区</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付款方式及条件：工程全部完工验收合格后付工程造价80%，待项目财务决算审计、竣工验收后再拨17%，其余3%做工程质量保证金，保修期满后一次结清。</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验收：本项目采购人将严格按照政府采购相关法律法规以及《辽宁省政府采购履约验收管理办法》（</w:t>
                </w:r>
                <w:proofErr w:type="gramStart"/>
                <w:r>
                  <w:rPr>
                    <w:rFonts w:ascii="仿宋_GB2312" w:eastAsia="仿宋_GB2312" w:hAnsi="仿宋_GB2312" w:cs="仿宋_GB2312" w:hint="eastAsia"/>
                    <w:szCs w:val="21"/>
                  </w:rPr>
                  <w:t>辽财采</w:t>
                </w:r>
                <w:proofErr w:type="gramEnd"/>
                <w:r>
                  <w:rPr>
                    <w:rFonts w:ascii="仿宋_GB2312" w:eastAsia="仿宋_GB2312" w:hAnsi="仿宋_GB2312" w:cs="仿宋_GB2312" w:hint="eastAsia"/>
                    <w:szCs w:val="21"/>
                  </w:rPr>
                  <w:t>〔2017〕603号）的要求进行验收。</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质量保证期：满足国家相关规范要求，工程保修1年，绿化养</w:t>
                </w:r>
                <w:proofErr w:type="gramStart"/>
                <w:r>
                  <w:rPr>
                    <w:rFonts w:ascii="仿宋_GB2312" w:eastAsia="仿宋_GB2312" w:hAnsi="仿宋_GB2312" w:cs="仿宋_GB2312" w:hint="eastAsia"/>
                    <w:szCs w:val="21"/>
                  </w:rPr>
                  <w:t>护封育期三年</w:t>
                </w:r>
                <w:proofErr w:type="gramEnd"/>
                <w:r>
                  <w:rPr>
                    <w:rFonts w:ascii="仿宋_GB2312" w:eastAsia="仿宋_GB2312" w:hAnsi="仿宋_GB2312" w:cs="仿宋_GB2312" w:hint="eastAsia"/>
                    <w:szCs w:val="21"/>
                  </w:rPr>
                  <w:t>。</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b/>
                    <w:sz w:val="18"/>
                    <w:szCs w:val="18"/>
                  </w:rPr>
                  <w:t>★</w:t>
                </w:r>
              </w:p>
            </w:tc>
            <w:tc>
              <w:tcPr>
                <w:tcW w:w="3572" w:type="dxa"/>
                <w:vAlign w:val="center"/>
              </w:tcPr>
              <w:p w:rsidR="005E2C5C" w:rsidRDefault="005E2C5C" w:rsidP="00A815FE">
                <w:pPr>
                  <w:adjustRightInd w:val="0"/>
                  <w:snapToGrid w:val="0"/>
                  <w:rPr>
                    <w:rFonts w:ascii="仿宋" w:eastAsia="仿宋" w:hAnsi="仿宋" w:cs="宋体"/>
                    <w:szCs w:val="21"/>
                  </w:rPr>
                </w:pPr>
                <w:r>
                  <w:rPr>
                    <w:rFonts w:ascii="仿宋_GB2312" w:eastAsia="仿宋_GB2312" w:hAnsi="仿宋_GB2312" w:cs="仿宋_GB2312" w:hint="eastAsia"/>
                    <w:szCs w:val="21"/>
                  </w:rPr>
                  <w:t>技术文件、资料的要求：符合国家相关规范要求</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r w:rsidR="005E2C5C" w:rsidTr="00A815FE">
            <w:trPr>
              <w:trHeight w:val="328"/>
              <w:jc w:val="center"/>
            </w:trPr>
            <w:tc>
              <w:tcPr>
                <w:tcW w:w="74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3572" w:type="dxa"/>
                <w:vAlign w:val="center"/>
              </w:tcPr>
              <w:p w:rsidR="005E2C5C" w:rsidRDefault="005E2C5C" w:rsidP="00A815FE">
                <w:pPr>
                  <w:adjustRightInd w:val="0"/>
                  <w:snapToGrid w:val="0"/>
                  <w:ind w:hanging="1"/>
                  <w:rPr>
                    <w:rFonts w:ascii="仿宋" w:eastAsia="仿宋" w:hAnsi="仿宋" w:cs="宋体"/>
                    <w:szCs w:val="21"/>
                  </w:rPr>
                </w:pPr>
                <w:r>
                  <w:rPr>
                    <w:rFonts w:ascii="仿宋" w:eastAsia="仿宋" w:hAnsi="仿宋" w:cs="宋体" w:hint="eastAsia"/>
                    <w:szCs w:val="21"/>
                  </w:rPr>
                  <w:t>其它</w:t>
                </w:r>
              </w:p>
            </w:tc>
            <w:tc>
              <w:tcPr>
                <w:tcW w:w="2142" w:type="dxa"/>
                <w:vAlign w:val="center"/>
              </w:tcPr>
              <w:p w:rsidR="005E2C5C" w:rsidRDefault="005E2C5C" w:rsidP="00A815FE">
                <w:pPr>
                  <w:adjustRightInd w:val="0"/>
                  <w:snapToGrid w:val="0"/>
                  <w:ind w:rightChars="50" w:right="105"/>
                  <w:jc w:val="center"/>
                  <w:rPr>
                    <w:rFonts w:ascii="仿宋" w:eastAsia="仿宋" w:hAnsi="仿宋" w:cs="宋体"/>
                    <w:szCs w:val="21"/>
                  </w:rPr>
                </w:pPr>
                <w:r>
                  <w:rPr>
                    <w:rFonts w:ascii="仿宋" w:eastAsia="仿宋" w:hAnsi="仿宋" w:cs="宋体" w:hint="eastAsia"/>
                    <w:szCs w:val="21"/>
                  </w:rPr>
                  <w:t>采购单位未提供需求而供应商认为需说明及补充的内容在此填列</w:t>
                </w:r>
              </w:p>
            </w:tc>
            <w:tc>
              <w:tcPr>
                <w:tcW w:w="719"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802" w:type="dxa"/>
                <w:vAlign w:val="center"/>
              </w:tcPr>
              <w:p w:rsidR="005E2C5C" w:rsidRDefault="005E2C5C" w:rsidP="00A815FE">
                <w:pPr>
                  <w:adjustRightInd w:val="0"/>
                  <w:snapToGrid w:val="0"/>
                  <w:ind w:rightChars="50" w:right="105"/>
                  <w:jc w:val="center"/>
                  <w:rPr>
                    <w:rFonts w:ascii="仿宋" w:eastAsia="仿宋" w:hAnsi="仿宋" w:cs="宋体"/>
                    <w:szCs w:val="21"/>
                  </w:rPr>
                </w:pPr>
              </w:p>
            </w:tc>
            <w:tc>
              <w:tcPr>
                <w:tcW w:w="707" w:type="dxa"/>
                <w:vAlign w:val="center"/>
              </w:tcPr>
              <w:p w:rsidR="005E2C5C" w:rsidRDefault="005E2C5C" w:rsidP="00A815FE">
                <w:pPr>
                  <w:adjustRightInd w:val="0"/>
                  <w:snapToGrid w:val="0"/>
                  <w:ind w:rightChars="50" w:right="105"/>
                  <w:jc w:val="center"/>
                  <w:rPr>
                    <w:rFonts w:ascii="仿宋" w:eastAsia="仿宋" w:hAnsi="仿宋" w:cs="宋体"/>
                    <w:szCs w:val="21"/>
                  </w:rPr>
                </w:pPr>
              </w:p>
            </w:tc>
          </w:tr>
        </w:tbl>
        <w:p w:rsidR="005E2C5C" w:rsidRPr="00652374" w:rsidRDefault="005E2C5C" w:rsidP="005E2C5C">
          <w:pPr>
            <w:widowControl/>
            <w:jc w:val="left"/>
            <w:outlineLvl w:val="1"/>
            <w:rPr>
              <w:rFonts w:ascii="仿宋" w:eastAsia="仿宋" w:hAnsi="仿宋"/>
              <w:sz w:val="24"/>
            </w:rPr>
          </w:pPr>
        </w:p>
        <w:p w:rsidR="005E2C5C" w:rsidRDefault="005E2C5C" w:rsidP="005E2C5C">
          <w:pPr>
            <w:widowControl/>
            <w:jc w:val="left"/>
            <w:outlineLvl w:val="1"/>
            <w:rPr>
              <w:rFonts w:ascii="仿宋" w:eastAsia="仿宋" w:hAnsi="仿宋"/>
              <w:sz w:val="24"/>
            </w:rPr>
          </w:pPr>
        </w:p>
      </w:sdtContent>
    </w:sdt>
    <w:p w:rsidR="006E68F7" w:rsidRDefault="006E68F7">
      <w:pPr>
        <w:adjustRightInd w:val="0"/>
        <w:snapToGrid w:val="0"/>
        <w:spacing w:line="360" w:lineRule="auto"/>
        <w:ind w:rightChars="50" w:right="105"/>
        <w:jc w:val="left"/>
        <w:rPr>
          <w:rFonts w:ascii="仿宋_GB2312" w:eastAsia="仿宋_GB2312" w:hAnsi="仿宋_GB2312" w:cs="仿宋_GB2312"/>
          <w:b/>
          <w:szCs w:val="21"/>
        </w:rPr>
      </w:pPr>
    </w:p>
    <w:p w:rsidR="006E68F7" w:rsidRDefault="008256D2">
      <w:pPr>
        <w:adjustRightInd w:val="0"/>
        <w:snapToGrid w:val="0"/>
        <w:spacing w:line="36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b/>
          <w:szCs w:val="21"/>
        </w:rPr>
        <w:t>填表说明：</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1．“响应文件响应内容”一栏由供应商填写。</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2．“偏离程度”一栏根据“响应文件响应内容”与采购文件逐项对照的结果填写。偏离必须用 “正偏离、负偏离或无偏离”三个名称中的一种进行标注。</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3．“偏离说明”一栏由供应商对偏离的情况做详细说明。</w:t>
      </w:r>
    </w:p>
    <w:p w:rsidR="006E68F7" w:rsidRDefault="006E68F7">
      <w:pPr>
        <w:adjustRightInd w:val="0"/>
        <w:snapToGrid w:val="0"/>
        <w:spacing w:line="312" w:lineRule="auto"/>
        <w:ind w:rightChars="50" w:right="105" w:firstLineChars="200" w:firstLine="420"/>
        <w:jc w:val="left"/>
        <w:rPr>
          <w:rFonts w:ascii="仿宋_GB2312" w:eastAsia="仿宋_GB2312" w:hAnsi="仿宋_GB2312" w:cs="仿宋_GB2312"/>
          <w:szCs w:val="21"/>
        </w:rPr>
      </w:pPr>
    </w:p>
    <w:p w:rsidR="006E68F7" w:rsidRDefault="008256D2">
      <w:pPr>
        <w:adjustRightInd w:val="0"/>
        <w:snapToGrid w:val="0"/>
        <w:spacing w:line="480" w:lineRule="auto"/>
        <w:ind w:rightChars="50" w:right="105" w:firstLineChars="200" w:firstLine="420"/>
        <w:jc w:val="left"/>
        <w:rPr>
          <w:rFonts w:ascii="仿宋_GB2312" w:eastAsia="仿宋_GB2312" w:hAnsi="仿宋_GB2312" w:cs="仿宋_GB2312"/>
          <w:szCs w:val="21"/>
          <w:u w:val="single"/>
        </w:rPr>
      </w:pPr>
      <w:r>
        <w:rPr>
          <w:rFonts w:ascii="仿宋_GB2312" w:eastAsia="仿宋_GB2312" w:hAnsi="仿宋_GB2312" w:cs="仿宋_GB2312" w:hint="eastAsia"/>
          <w:szCs w:val="21"/>
        </w:rPr>
        <w:t>供应商(加盖单位公章):</w:t>
      </w:r>
      <w:r>
        <w:rPr>
          <w:rFonts w:ascii="仿宋_GB2312" w:eastAsia="仿宋_GB2312" w:hAnsi="仿宋_GB2312" w:cs="仿宋_GB2312" w:hint="eastAsia"/>
          <w:szCs w:val="21"/>
          <w:u w:val="single"/>
        </w:rPr>
        <w:t xml:space="preserve">               </w:t>
      </w:r>
    </w:p>
    <w:p w:rsidR="006E68F7" w:rsidRDefault="008256D2">
      <w:pPr>
        <w:adjustRightInd w:val="0"/>
        <w:snapToGrid w:val="0"/>
        <w:spacing w:line="480" w:lineRule="auto"/>
        <w:ind w:rightChars="50" w:right="105" w:firstLineChars="200" w:firstLine="420"/>
        <w:jc w:val="left"/>
        <w:rPr>
          <w:rFonts w:ascii="仿宋_GB2312" w:eastAsia="仿宋_GB2312" w:hAnsi="仿宋_GB2312" w:cs="仿宋_GB2312"/>
          <w:szCs w:val="21"/>
          <w:u w:val="single"/>
        </w:rPr>
      </w:pPr>
      <w:r>
        <w:rPr>
          <w:rFonts w:ascii="仿宋_GB2312" w:eastAsia="仿宋_GB2312" w:hAnsi="仿宋_GB2312" w:cs="仿宋_GB2312" w:hint="eastAsia"/>
          <w:szCs w:val="21"/>
        </w:rPr>
        <w:t>法定代表人（或非法人组织负责人）或其授权委托人</w:t>
      </w:r>
      <w:r>
        <w:rPr>
          <w:rFonts w:ascii="仿宋_GB2312" w:eastAsia="仿宋_GB2312" w:hAnsi="仿宋_GB2312" w:cs="仿宋_GB2312" w:hint="eastAsia"/>
        </w:rPr>
        <w:t>(签字或盖章)</w:t>
      </w:r>
      <w:r>
        <w:rPr>
          <w:rFonts w:ascii="仿宋_GB2312" w:eastAsia="仿宋_GB2312" w:hAnsi="仿宋_GB2312" w:cs="仿宋_GB2312" w:hint="eastAsia"/>
          <w:szCs w:val="21"/>
        </w:rPr>
        <w:t>:</w:t>
      </w:r>
      <w:r>
        <w:rPr>
          <w:rFonts w:ascii="仿宋_GB2312" w:eastAsia="仿宋_GB2312" w:hAnsi="仿宋_GB2312" w:cs="仿宋_GB2312" w:hint="eastAsia"/>
          <w:szCs w:val="21"/>
          <w:u w:val="single"/>
        </w:rPr>
        <w:t xml:space="preserve">               </w:t>
      </w:r>
    </w:p>
    <w:p w:rsidR="006E68F7" w:rsidRDefault="008256D2">
      <w:pPr>
        <w:adjustRightInd w:val="0"/>
        <w:snapToGrid w:val="0"/>
        <w:spacing w:line="360" w:lineRule="auto"/>
        <w:ind w:firstLineChars="200" w:firstLine="420"/>
        <w:rPr>
          <w:rFonts w:ascii="仿宋_GB2312" w:eastAsia="仿宋_GB2312" w:hAnsi="仿宋_GB2312" w:cs="仿宋_GB2312"/>
        </w:rPr>
      </w:pPr>
      <w:r>
        <w:rPr>
          <w:rFonts w:ascii="仿宋_GB2312" w:eastAsia="仿宋_GB2312" w:hAnsi="仿宋_GB2312" w:cs="仿宋_GB2312" w:hint="eastAsia"/>
          <w:szCs w:val="21"/>
        </w:rPr>
        <w:lastRenderedPageBreak/>
        <w:t>日      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rPr>
        <w:br w:type="page"/>
      </w:r>
    </w:p>
    <w:p w:rsidR="006E68F7" w:rsidRDefault="008256D2">
      <w:pPr>
        <w:wordWrap w:val="0"/>
        <w:adjustRightInd w:val="0"/>
        <w:snapToGrid w:val="0"/>
        <w:spacing w:line="480" w:lineRule="auto"/>
        <w:ind w:rightChars="50" w:right="105"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bCs/>
          <w:sz w:val="28"/>
          <w:szCs w:val="28"/>
        </w:rPr>
        <w:lastRenderedPageBreak/>
        <w:t>格式17</w:t>
      </w:r>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供应商关联单位的说明</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说明：供应商应当如实披露与本单位存在下列关联关系的单位名称：</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（1）与供应商单位法定代表人（或非法人组织负责人）为同一人的其他单位；</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（2）与供应</w:t>
      </w:r>
      <w:proofErr w:type="gramStart"/>
      <w:r>
        <w:rPr>
          <w:rFonts w:ascii="仿宋_GB2312" w:eastAsia="仿宋_GB2312" w:hAnsi="仿宋_GB2312" w:cs="仿宋_GB2312" w:hint="eastAsia"/>
          <w:szCs w:val="21"/>
        </w:rPr>
        <w:t>商存在</w:t>
      </w:r>
      <w:proofErr w:type="gramEnd"/>
      <w:r>
        <w:rPr>
          <w:rFonts w:ascii="仿宋_GB2312" w:eastAsia="仿宋_GB2312" w:hAnsi="仿宋_GB2312" w:cs="仿宋_GB2312" w:hint="eastAsia"/>
          <w:szCs w:val="21"/>
        </w:rPr>
        <w:t>直接控股、管理关系的其他单位。</w:t>
      </w: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注：若无此情形，写“无”即可</w:t>
      </w: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6E68F7">
      <w:pPr>
        <w:adjustRightInd w:val="0"/>
        <w:snapToGrid w:val="0"/>
        <w:spacing w:line="360" w:lineRule="auto"/>
        <w:ind w:rightChars="50" w:right="105"/>
        <w:jc w:val="left"/>
        <w:rPr>
          <w:rFonts w:ascii="仿宋_GB2312" w:eastAsia="仿宋_GB2312" w:hAnsi="仿宋_GB2312" w:cs="仿宋_GB2312"/>
          <w:szCs w:val="21"/>
        </w:rPr>
      </w:pP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6E68F7" w:rsidRDefault="008256D2">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6E68F7" w:rsidRDefault="006E68F7">
      <w:pPr>
        <w:spacing w:line="360" w:lineRule="auto"/>
        <w:outlineLvl w:val="1"/>
        <w:rPr>
          <w:rFonts w:ascii="仿宋_GB2312" w:eastAsia="仿宋_GB2312" w:hAnsi="仿宋_GB2312" w:cs="仿宋_GB2312"/>
          <w:szCs w:val="21"/>
        </w:rPr>
      </w:pPr>
    </w:p>
    <w:p w:rsidR="006E68F7" w:rsidRDefault="006E68F7">
      <w:pPr>
        <w:spacing w:line="360" w:lineRule="auto"/>
        <w:outlineLvl w:val="1"/>
        <w:rPr>
          <w:rFonts w:ascii="仿宋_GB2312" w:eastAsia="仿宋_GB2312" w:hAnsi="仿宋_GB2312" w:cs="仿宋_GB2312"/>
          <w:szCs w:val="21"/>
        </w:rPr>
      </w:pPr>
    </w:p>
    <w:p w:rsidR="006E68F7" w:rsidRDefault="006E68F7">
      <w:pPr>
        <w:spacing w:line="360" w:lineRule="auto"/>
        <w:outlineLvl w:val="1"/>
        <w:rPr>
          <w:rFonts w:ascii="仿宋_GB2312" w:eastAsia="仿宋_GB2312" w:hAnsi="仿宋_GB2312" w:cs="仿宋_GB2312"/>
          <w:szCs w:val="21"/>
        </w:rPr>
      </w:pPr>
    </w:p>
    <w:p w:rsidR="006E68F7" w:rsidRDefault="006E68F7">
      <w:pPr>
        <w:spacing w:line="360" w:lineRule="auto"/>
        <w:outlineLvl w:val="1"/>
        <w:rPr>
          <w:rFonts w:ascii="仿宋_GB2312" w:eastAsia="仿宋_GB2312" w:hAnsi="仿宋_GB2312" w:cs="仿宋_GB2312"/>
          <w:szCs w:val="21"/>
        </w:rPr>
      </w:pPr>
    </w:p>
    <w:p w:rsidR="006E68F7" w:rsidRDefault="006E68F7">
      <w:pPr>
        <w:spacing w:line="360" w:lineRule="auto"/>
        <w:outlineLvl w:val="1"/>
        <w:rPr>
          <w:rFonts w:ascii="仿宋_GB2312" w:eastAsia="仿宋_GB2312" w:hAnsi="仿宋_GB2312" w:cs="仿宋_GB2312"/>
          <w:szCs w:val="21"/>
        </w:rPr>
      </w:pP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6E68F7">
      <w:pPr>
        <w:adjustRightInd w:val="0"/>
        <w:snapToGrid w:val="0"/>
        <w:spacing w:line="360" w:lineRule="auto"/>
        <w:ind w:firstLineChars="200" w:firstLine="480"/>
        <w:rPr>
          <w:rFonts w:ascii="仿宋_GB2312" w:eastAsia="仿宋_GB2312" w:hAnsi="仿宋_GB2312" w:cs="仿宋_GB2312"/>
          <w:sz w:val="24"/>
        </w:rPr>
      </w:pPr>
    </w:p>
    <w:p w:rsidR="006E68F7" w:rsidRDefault="006E68F7" w:rsidP="00652374">
      <w:pPr>
        <w:adjustRightInd w:val="0"/>
        <w:snapToGrid w:val="0"/>
        <w:spacing w:line="360" w:lineRule="auto"/>
        <w:ind w:rightChars="50" w:right="105" w:firstLineChars="227" w:firstLine="477"/>
        <w:jc w:val="left"/>
        <w:rPr>
          <w:rFonts w:ascii="仿宋" w:eastAsia="仿宋" w:hAnsi="仿宋" w:cs="仿宋_GB2312"/>
        </w:rPr>
      </w:pPr>
    </w:p>
    <w:p w:rsidR="006E68F7" w:rsidRDefault="008256D2">
      <w:pPr>
        <w:spacing w:line="360" w:lineRule="auto"/>
        <w:outlineLvl w:val="1"/>
        <w:rPr>
          <w:rFonts w:ascii="仿宋_GB2312" w:eastAsia="仿宋_GB2312" w:hAnsi="仿宋_GB2312" w:cs="仿宋_GB2312"/>
          <w:szCs w:val="21"/>
        </w:rPr>
      </w:pPr>
      <w:r>
        <w:rPr>
          <w:rFonts w:ascii="仿宋_GB2312" w:eastAsia="仿宋_GB2312" w:hAnsi="仿宋_GB2312" w:cs="仿宋_GB2312" w:hint="eastAsia"/>
          <w:b/>
          <w:bCs/>
          <w:sz w:val="28"/>
          <w:szCs w:val="28"/>
        </w:rPr>
        <w:lastRenderedPageBreak/>
        <w:t>格式18</w:t>
      </w:r>
    </w:p>
    <w:p w:rsidR="006E68F7" w:rsidRDefault="008256D2">
      <w:pPr>
        <w:adjustRightInd w:val="0"/>
        <w:snapToGrid w:val="0"/>
        <w:spacing w:line="360" w:lineRule="auto"/>
        <w:ind w:rightChars="50" w:right="105" w:firstLineChars="227" w:firstLine="638"/>
        <w:jc w:val="center"/>
        <w:rPr>
          <w:rFonts w:ascii="仿宋_GB2312" w:eastAsia="仿宋_GB2312" w:hAnsi="仿宋_GB2312" w:cs="仿宋_GB2312"/>
          <w:szCs w:val="21"/>
        </w:rPr>
      </w:pPr>
      <w:r>
        <w:rPr>
          <w:rFonts w:ascii="仿宋_GB2312" w:eastAsia="仿宋_GB2312" w:hAnsi="仿宋_GB2312" w:cs="仿宋_GB2312" w:hint="eastAsia"/>
          <w:b/>
          <w:bCs/>
          <w:kern w:val="0"/>
          <w:sz w:val="28"/>
          <w:szCs w:val="28"/>
        </w:rPr>
        <w:t>在辽宁省水利建设市场信用信息平台（w.1Iclp.com.cn）被公布禁止参加省内水利工程投标且期限未满的、“信用辽宁”被列为失信黑名单的单位不得参加本工程投标；（须提供截图加盖公章）</w:t>
      </w:r>
      <w:r>
        <w:rPr>
          <w:rFonts w:ascii="仿宋_GB2312" w:eastAsia="仿宋_GB2312" w:hAnsi="仿宋_GB2312" w:cs="仿宋_GB2312" w:hint="eastAsia"/>
          <w:szCs w:val="21"/>
        </w:rPr>
        <w:br w:type="page"/>
      </w:r>
      <w:bookmarkStart w:id="88" w:name="_Toc4485643"/>
    </w:p>
    <w:p w:rsidR="006E68F7" w:rsidRDefault="008256D2">
      <w:pPr>
        <w:spacing w:line="360" w:lineRule="auto"/>
        <w:ind w:firstLineChars="400" w:firstLine="1124"/>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格式19</w:t>
      </w:r>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中小企业声明函</w:t>
      </w:r>
    </w:p>
    <w:p w:rsidR="006E68F7" w:rsidRDefault="008256D2">
      <w:pPr>
        <w:widowControl/>
        <w:spacing w:line="360" w:lineRule="auto"/>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本公司郑重声明，根据《政府采购促进中小企业发展暂行办法》（财库[2011]181号）的规定，本公司为</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（请填写：中型、小型、微型）企业。即，本公司同时满足以下条件：</w:t>
      </w:r>
    </w:p>
    <w:p w:rsidR="006E68F7" w:rsidRDefault="008256D2">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1．根据《工业和信息化部、国家统计局、国家发展和改革委员会、财政部关于印发中小企业划型标准规定的通知》（工信部联企业[2011]300号）规定的划分标准，本公司为</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w:t>
      </w:r>
    </w:p>
    <w:p w:rsidR="006E68F7" w:rsidRDefault="008256D2">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2．本公司参加</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单位的</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 xml:space="preserve">项目采购活动提供本企业制造的货物，由本企业承担工程、提供服务，或者提供其他 </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（请填写：中型、小型、微型）企业制造的货物。本条所称货物不包括使用大型企业注册商标的货物。</w:t>
      </w:r>
    </w:p>
    <w:p w:rsidR="006E68F7" w:rsidRDefault="008256D2">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本公司对上述声明的真实性负责。如有虚假，将依法承担相应责任。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582"/>
        <w:gridCol w:w="1587"/>
        <w:gridCol w:w="1427"/>
        <w:gridCol w:w="1427"/>
        <w:gridCol w:w="1344"/>
      </w:tblGrid>
      <w:tr w:rsidR="006E68F7">
        <w:trPr>
          <w:trHeight w:val="65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582"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1587" w:type="dxa"/>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1427"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1427"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1344"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1300"/>
        </w:trPr>
        <w:tc>
          <w:tcPr>
            <w:tcW w:w="8320" w:type="dxa"/>
            <w:gridSpan w:val="6"/>
            <w:vAlign w:val="center"/>
          </w:tcPr>
          <w:p w:rsidR="006E68F7" w:rsidRDefault="008256D2">
            <w:pPr>
              <w:widowControl/>
              <w:ind w:firstLineChars="200" w:firstLine="422"/>
              <w:jc w:val="left"/>
              <w:rPr>
                <w:rFonts w:ascii="仿宋_GB2312" w:eastAsia="仿宋_GB2312" w:hAnsi="仿宋_GB2312" w:cs="仿宋_GB2312"/>
                <w:szCs w:val="21"/>
                <w:lang w:val="zh-CN"/>
              </w:rPr>
            </w:pPr>
            <w:r>
              <w:rPr>
                <w:rFonts w:ascii="仿宋_GB2312" w:eastAsia="仿宋_GB2312" w:hAnsi="仿宋_GB2312" w:cs="仿宋_GB2312" w:hint="eastAsia"/>
                <w:b/>
                <w:szCs w:val="21"/>
                <w:lang w:val="zh-CN"/>
              </w:rPr>
              <w:t>响应文件中所提供的以上产品为本企业生产的产品，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，我公司承担由此产生的一切后果</w:t>
            </w:r>
            <w:r>
              <w:rPr>
                <w:rFonts w:ascii="仿宋_GB2312" w:eastAsia="仿宋_GB2312" w:hAnsi="仿宋_GB2312" w:cs="仿宋_GB2312" w:hint="eastAsia"/>
                <w:szCs w:val="21"/>
                <w:lang w:val="zh-CN"/>
              </w:rPr>
              <w:t>。</w:t>
            </w:r>
          </w:p>
          <w:p w:rsidR="006E68F7" w:rsidRDefault="008256D2">
            <w:pPr>
              <w:widowControl/>
              <w:jc w:val="left"/>
              <w:rPr>
                <w:rFonts w:ascii="仿宋_GB2312" w:eastAsia="仿宋_GB2312" w:hAnsi="仿宋_GB2312" w:cs="仿宋_GB2312"/>
                <w:szCs w:val="21"/>
              </w:rPr>
            </w:pPr>
            <w:r>
              <w:rPr>
                <w:rFonts w:ascii="仿宋_GB2312" w:eastAsia="仿宋_GB2312" w:hAnsi="仿宋_GB2312" w:cs="仿宋_GB2312" w:hint="eastAsia"/>
                <w:b/>
                <w:bCs/>
                <w:kern w:val="0"/>
                <w:szCs w:val="21"/>
              </w:rPr>
              <w:t>（注：响应产品</w:t>
            </w:r>
            <w:proofErr w:type="gramStart"/>
            <w:r>
              <w:rPr>
                <w:rFonts w:ascii="仿宋_GB2312" w:eastAsia="仿宋_GB2312" w:hAnsi="仿宋_GB2312" w:cs="仿宋_GB2312" w:hint="eastAsia"/>
                <w:b/>
                <w:bCs/>
                <w:kern w:val="0"/>
                <w:szCs w:val="21"/>
              </w:rPr>
              <w:t>非供应</w:t>
            </w:r>
            <w:proofErr w:type="gramEnd"/>
            <w:r>
              <w:rPr>
                <w:rFonts w:ascii="仿宋_GB2312" w:eastAsia="仿宋_GB2312" w:hAnsi="仿宋_GB2312" w:cs="仿宋_GB2312" w:hint="eastAsia"/>
                <w:b/>
                <w:bCs/>
                <w:kern w:val="0"/>
                <w:szCs w:val="21"/>
              </w:rPr>
              <w:t>商生产制造的，不须填写此表格）</w:t>
            </w:r>
          </w:p>
        </w:tc>
      </w:tr>
    </w:tbl>
    <w:p w:rsidR="006E68F7" w:rsidRDefault="006E68F7">
      <w:pPr>
        <w:autoSpaceDN w:val="0"/>
        <w:spacing w:line="440" w:lineRule="exact"/>
        <w:ind w:firstLineChars="200" w:firstLine="420"/>
        <w:rPr>
          <w:rFonts w:ascii="仿宋_GB2312" w:eastAsia="仿宋_GB2312" w:hAnsi="仿宋_GB2312" w:cs="仿宋_GB2312"/>
          <w:szCs w:val="21"/>
        </w:rPr>
      </w:pPr>
    </w:p>
    <w:p w:rsidR="006E68F7" w:rsidRDefault="008256D2">
      <w:pPr>
        <w:autoSpaceDN w:val="0"/>
        <w:spacing w:line="44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注：供应商为非中小企业的，无需填写此声明函。</w:t>
      </w: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8256D2">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p>
    <w:p w:rsidR="006E68F7" w:rsidRDefault="008256D2">
      <w:pPr>
        <w:adjustRightInd w:val="0"/>
        <w:snapToGrid w:val="0"/>
        <w:spacing w:line="480" w:lineRule="auto"/>
        <w:ind w:rightChars="50" w:right="105"/>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6E68F7" w:rsidRDefault="008256D2" w:rsidP="00652374">
      <w:pPr>
        <w:adjustRightInd w:val="0"/>
        <w:snapToGrid w:val="0"/>
        <w:spacing w:line="360" w:lineRule="auto"/>
        <w:ind w:rightChars="50" w:right="105" w:firstLineChars="927" w:firstLine="1947"/>
        <w:rPr>
          <w:rFonts w:ascii="仿宋_GB2312" w:eastAsia="仿宋_GB2312" w:hAnsi="仿宋_GB2312" w:cs="仿宋_GB2312"/>
          <w:szCs w:val="21"/>
        </w:rPr>
      </w:pPr>
      <w:r>
        <w:rPr>
          <w:rFonts w:ascii="仿宋_GB2312" w:eastAsia="仿宋_GB2312" w:hAnsi="仿宋_GB2312" w:cs="仿宋_GB2312" w:hint="eastAsia"/>
          <w:szCs w:val="21"/>
        </w:rPr>
        <w:br w:type="page"/>
      </w:r>
    </w:p>
    <w:p w:rsidR="006E68F7" w:rsidRDefault="008256D2">
      <w:pPr>
        <w:pStyle w:val="2"/>
        <w:adjustRightInd w:val="0"/>
        <w:snapToGrid w:val="0"/>
        <w:spacing w:line="24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格式20</w:t>
      </w:r>
    </w:p>
    <w:p w:rsidR="006E68F7" w:rsidRDefault="008256D2">
      <w:pPr>
        <w:spacing w:beforeLines="100" w:before="240" w:afterLines="100" w:after="240"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残疾人福利性单位声明函</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本单位郑重声明，根据《财政部 民政部 中国残疾人联合会关于促进残疾人就业政府采购政策的通知》（财库〔2017〕141 号）的规定，本单位为符合条件的残疾人福利性单位，且本单位参加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单位的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项目采购活动，提供本单位制造的货物（由本单位承担工程/提供服务），或者提供其他残疾人福利性单位制造的货物（不包括使用非残疾人福利性单位注册商标的）。</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本单位对上述声明的真实性负责。如有虚假，将依法承担相应责任。</w:t>
      </w:r>
    </w:p>
    <w:tbl>
      <w:tblPr>
        <w:tblpPr w:leftFromText="180" w:rightFromText="180" w:vertAnchor="text" w:horzAnchor="page" w:tblpX="1873"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582"/>
        <w:gridCol w:w="1587"/>
        <w:gridCol w:w="1427"/>
        <w:gridCol w:w="1427"/>
        <w:gridCol w:w="1344"/>
      </w:tblGrid>
      <w:tr w:rsidR="006E68F7">
        <w:trPr>
          <w:trHeight w:val="65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582"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1587" w:type="dxa"/>
            <w:vAlign w:val="center"/>
          </w:tcPr>
          <w:p w:rsidR="006E68F7" w:rsidRDefault="008256D2">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1427"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1427"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1344"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496"/>
        </w:trPr>
        <w:tc>
          <w:tcPr>
            <w:tcW w:w="953" w:type="dxa"/>
            <w:vAlign w:val="center"/>
          </w:tcPr>
          <w:p w:rsidR="006E68F7" w:rsidRDefault="008256D2">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1582" w:type="dxa"/>
            <w:vAlign w:val="center"/>
          </w:tcPr>
          <w:p w:rsidR="006E68F7" w:rsidRDefault="006E68F7">
            <w:pPr>
              <w:jc w:val="center"/>
              <w:rPr>
                <w:rFonts w:ascii="仿宋_GB2312" w:eastAsia="仿宋_GB2312" w:hAnsi="仿宋_GB2312" w:cs="仿宋_GB2312"/>
                <w:szCs w:val="21"/>
              </w:rPr>
            </w:pPr>
          </w:p>
        </w:tc>
        <w:tc>
          <w:tcPr>
            <w:tcW w:w="158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427" w:type="dxa"/>
            <w:vAlign w:val="center"/>
          </w:tcPr>
          <w:p w:rsidR="006E68F7" w:rsidRDefault="006E68F7">
            <w:pPr>
              <w:jc w:val="center"/>
              <w:rPr>
                <w:rFonts w:ascii="仿宋_GB2312" w:eastAsia="仿宋_GB2312" w:hAnsi="仿宋_GB2312" w:cs="仿宋_GB2312"/>
                <w:szCs w:val="21"/>
              </w:rPr>
            </w:pPr>
          </w:p>
        </w:tc>
        <w:tc>
          <w:tcPr>
            <w:tcW w:w="1344" w:type="dxa"/>
            <w:vAlign w:val="center"/>
          </w:tcPr>
          <w:p w:rsidR="006E68F7" w:rsidRDefault="006E68F7">
            <w:pPr>
              <w:spacing w:line="360" w:lineRule="auto"/>
              <w:rPr>
                <w:rFonts w:ascii="仿宋_GB2312" w:eastAsia="仿宋_GB2312" w:hAnsi="仿宋_GB2312" w:cs="仿宋_GB2312"/>
                <w:szCs w:val="21"/>
              </w:rPr>
            </w:pPr>
          </w:p>
        </w:tc>
      </w:tr>
      <w:tr w:rsidR="006E68F7">
        <w:trPr>
          <w:trHeight w:val="1015"/>
        </w:trPr>
        <w:tc>
          <w:tcPr>
            <w:tcW w:w="8320" w:type="dxa"/>
            <w:gridSpan w:val="6"/>
            <w:vAlign w:val="center"/>
          </w:tcPr>
          <w:p w:rsidR="006E68F7" w:rsidRDefault="008256D2">
            <w:pPr>
              <w:ind w:firstLineChars="200" w:firstLine="422"/>
              <w:jc w:val="left"/>
              <w:rPr>
                <w:rFonts w:ascii="仿宋_GB2312" w:eastAsia="仿宋_GB2312" w:hAnsi="仿宋_GB2312" w:cs="仿宋_GB2312"/>
                <w:szCs w:val="21"/>
              </w:rPr>
            </w:pPr>
            <w:r>
              <w:rPr>
                <w:rFonts w:ascii="仿宋_GB2312" w:eastAsia="仿宋_GB2312" w:hAnsi="仿宋_GB2312" w:cs="仿宋_GB2312" w:hint="eastAsia"/>
                <w:b/>
                <w:szCs w:val="21"/>
              </w:rPr>
              <w:t>响应</w:t>
            </w:r>
            <w:r>
              <w:rPr>
                <w:rFonts w:ascii="仿宋_GB2312" w:eastAsia="仿宋_GB2312" w:hAnsi="仿宋_GB2312" w:cs="仿宋_GB2312" w:hint="eastAsia"/>
                <w:b/>
                <w:szCs w:val="21"/>
                <w:lang w:val="zh-CN"/>
              </w:rPr>
              <w:t>文件中所提供的以上产品为我公司生产的产品，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，我公司承担由此产生的一切后果</w:t>
            </w:r>
            <w:r>
              <w:rPr>
                <w:rFonts w:ascii="仿宋_GB2312" w:eastAsia="仿宋_GB2312" w:hAnsi="仿宋_GB2312" w:cs="仿宋_GB2312" w:hint="eastAsia"/>
                <w:szCs w:val="21"/>
                <w:lang w:val="zh-CN"/>
              </w:rPr>
              <w:t>。</w:t>
            </w:r>
          </w:p>
        </w:tc>
      </w:tr>
    </w:tbl>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注：1、供应商为非残疾人福利性单位的，无需填写此声明函。</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2、仅为本项目提供服务，未提供服务所伴随产品的，此表格可不填写。</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3、如为本项目提供本单位伴随产品的，请填写此表格。</w:t>
      </w:r>
    </w:p>
    <w:p w:rsidR="006E68F7" w:rsidRDefault="008256D2"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4、如为本项目提供的伴随产品是其他单位生产的，无需填写此表格，但</w:t>
      </w:r>
      <w:proofErr w:type="gramStart"/>
      <w:r>
        <w:rPr>
          <w:rFonts w:ascii="仿宋_GB2312" w:eastAsia="仿宋_GB2312" w:hAnsi="仿宋_GB2312" w:cs="仿宋_GB2312" w:hint="eastAsia"/>
          <w:szCs w:val="21"/>
        </w:rPr>
        <w:t>需生产</w:t>
      </w:r>
      <w:proofErr w:type="gramEnd"/>
      <w:r>
        <w:rPr>
          <w:rFonts w:ascii="仿宋_GB2312" w:eastAsia="仿宋_GB2312" w:hAnsi="仿宋_GB2312" w:cs="仿宋_GB2312" w:hint="eastAsia"/>
          <w:szCs w:val="21"/>
        </w:rPr>
        <w:t>单位按此格式出具此声明。</w:t>
      </w:r>
    </w:p>
    <w:p w:rsidR="006E68F7" w:rsidRDefault="006E68F7" w:rsidP="00652374">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6E68F7" w:rsidRDefault="008256D2">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6E68F7" w:rsidRDefault="008256D2">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6E68F7" w:rsidRDefault="006E68F7">
      <w:pPr>
        <w:adjustRightInd w:val="0"/>
        <w:snapToGrid w:val="0"/>
        <w:spacing w:line="360" w:lineRule="auto"/>
        <w:ind w:rightChars="50" w:right="105"/>
        <w:rPr>
          <w:rFonts w:ascii="仿宋" w:eastAsia="仿宋" w:hAnsi="仿宋" w:cs="仿宋_GB2312"/>
          <w:b/>
          <w:sz w:val="48"/>
        </w:rPr>
      </w:pPr>
    </w:p>
    <w:bookmarkEnd w:id="88"/>
    <w:p w:rsidR="006E68F7" w:rsidRDefault="006E68F7">
      <w:pPr>
        <w:spacing w:line="360" w:lineRule="auto"/>
        <w:jc w:val="center"/>
        <w:rPr>
          <w:rFonts w:ascii="宋体"/>
          <w:b/>
          <w:sz w:val="36"/>
          <w:szCs w:val="36"/>
        </w:rPr>
      </w:pPr>
    </w:p>
    <w:p w:rsidR="006E68F7" w:rsidRDefault="008256D2">
      <w:pPr>
        <w:spacing w:line="360" w:lineRule="auto"/>
        <w:jc w:val="center"/>
        <w:rPr>
          <w:rFonts w:ascii="仿宋_GB2312" w:eastAsia="仿宋_GB2312" w:hAnsi="仿宋_GB2312" w:cs="仿宋_GB2312"/>
        </w:rPr>
      </w:pPr>
      <w:r>
        <w:rPr>
          <w:rFonts w:ascii="宋体" w:hint="eastAsia"/>
          <w:b/>
          <w:sz w:val="36"/>
          <w:szCs w:val="36"/>
        </w:rPr>
        <w:lastRenderedPageBreak/>
        <w:t>第三章  工程量清单</w:t>
      </w:r>
    </w:p>
    <w:sdt>
      <w:sdtPr>
        <w:rPr>
          <w:rFonts w:ascii="仿宋" w:eastAsia="仿宋" w:hAnsi="仿宋" w:hint="eastAsia"/>
          <w:sz w:val="24"/>
        </w:rPr>
        <w:alias w:val="项目详细需求"/>
        <w:tag w:val="项目详细需求"/>
        <w:id w:val="-1361739487"/>
        <w:lock w:val="sdtLocked"/>
      </w:sdtPr>
      <w:sdtContent>
        <w:p w:rsidR="006E68F7" w:rsidRDefault="008256D2">
          <w:pPr>
            <w:spacing w:line="360" w:lineRule="auto"/>
            <w:jc w:val="center"/>
            <w:rPr>
              <w:rFonts w:ascii="仿宋_GB2312" w:eastAsia="仿宋_GB2312" w:hAnsi="仿宋_GB2312" w:cs="仿宋_GB2312"/>
              <w:szCs w:val="21"/>
            </w:rPr>
          </w:pPr>
          <w:r>
            <w:rPr>
              <w:rFonts w:ascii="宋体" w:hint="eastAsia"/>
              <w:b/>
              <w:sz w:val="36"/>
              <w:szCs w:val="36"/>
            </w:rPr>
            <w:t>工程量清单</w:t>
          </w:r>
        </w:p>
        <w:p w:rsidR="006E68F7" w:rsidRDefault="008256D2" w:rsidP="00652374">
          <w:pPr>
            <w:tabs>
              <w:tab w:val="left" w:pos="1170"/>
              <w:tab w:val="center" w:pos="4393"/>
            </w:tabs>
            <w:adjustRightInd w:val="0"/>
            <w:snapToGrid w:val="0"/>
            <w:spacing w:afterLines="50" w:after="120" w:line="360" w:lineRule="auto"/>
            <w:ind w:firstLineChars="800" w:firstLine="2883"/>
            <w:outlineLvl w:val="0"/>
            <w:rPr>
              <w:rFonts w:eastAsia="华文中宋"/>
              <w:b/>
              <w:sz w:val="36"/>
              <w:szCs w:val="36"/>
            </w:rPr>
          </w:pPr>
          <w:bookmarkStart w:id="89" w:name="_Toc38353394"/>
          <w:r>
            <w:rPr>
              <w:rFonts w:eastAsia="华文中宋" w:hint="eastAsia"/>
              <w:b/>
              <w:sz w:val="36"/>
              <w:szCs w:val="36"/>
            </w:rPr>
            <w:t>总体布置与</w:t>
          </w:r>
          <w:r>
            <w:rPr>
              <w:rFonts w:eastAsia="华文中宋"/>
              <w:b/>
              <w:sz w:val="36"/>
              <w:szCs w:val="36"/>
            </w:rPr>
            <w:t>措施设计</w:t>
          </w:r>
          <w:bookmarkEnd w:id="89"/>
        </w:p>
        <w:p w:rsidR="006E68F7" w:rsidRDefault="008256D2">
          <w:pPr>
            <w:spacing w:beforeLines="50" w:before="120" w:line="360" w:lineRule="auto"/>
            <w:outlineLvl w:val="0"/>
            <w:rPr>
              <w:rFonts w:eastAsia="黑体"/>
              <w:b/>
              <w:sz w:val="30"/>
              <w:szCs w:val="30"/>
            </w:rPr>
          </w:pPr>
          <w:bookmarkStart w:id="90" w:name="_Toc317439083"/>
          <w:bookmarkStart w:id="91" w:name="_Toc317489846"/>
          <w:bookmarkStart w:id="92" w:name="_Toc38353395"/>
          <w:r>
            <w:rPr>
              <w:rFonts w:eastAsia="黑体"/>
              <w:b/>
              <w:sz w:val="30"/>
              <w:szCs w:val="30"/>
            </w:rPr>
            <w:t>5.1</w:t>
          </w:r>
          <w:r>
            <w:rPr>
              <w:rFonts w:eastAsia="黑体"/>
              <w:b/>
              <w:sz w:val="30"/>
              <w:szCs w:val="30"/>
            </w:rPr>
            <w:t xml:space="preserve">　</w:t>
          </w:r>
          <w:bookmarkEnd w:id="90"/>
          <w:bookmarkEnd w:id="91"/>
          <w:r>
            <w:rPr>
              <w:rFonts w:eastAsia="黑体" w:hint="eastAsia"/>
              <w:b/>
              <w:sz w:val="30"/>
              <w:szCs w:val="30"/>
            </w:rPr>
            <w:t>水土保持分区</w:t>
          </w:r>
          <w:bookmarkEnd w:id="92"/>
        </w:p>
        <w:p w:rsidR="006E68F7" w:rsidRDefault="008256D2">
          <w:pPr>
            <w:spacing w:line="360" w:lineRule="auto"/>
            <w:ind w:firstLineChars="200" w:firstLine="480"/>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片区）位于鲅鱼圈</w:t>
          </w:r>
          <w:proofErr w:type="gramStart"/>
          <w:r>
            <w:rPr>
              <w:rFonts w:hint="eastAsia"/>
              <w:sz w:val="24"/>
            </w:rPr>
            <w:t>区芦屯</w:t>
          </w:r>
          <w:proofErr w:type="gramEnd"/>
          <w:r>
            <w:rPr>
              <w:rFonts w:hint="eastAsia"/>
              <w:sz w:val="24"/>
            </w:rPr>
            <w:t>镇</w:t>
          </w:r>
          <w:r>
            <w:rPr>
              <w:sz w:val="24"/>
            </w:rPr>
            <w:t>境内，总面积</w:t>
          </w:r>
          <w:r>
            <w:rPr>
              <w:rFonts w:hint="eastAsia"/>
              <w:sz w:val="24"/>
            </w:rPr>
            <w:t>777.00hm</w:t>
          </w:r>
          <w:r>
            <w:rPr>
              <w:sz w:val="24"/>
              <w:vertAlign w:val="superscript"/>
            </w:rPr>
            <w:t>2</w:t>
          </w:r>
          <w:r>
            <w:rPr>
              <w:sz w:val="24"/>
            </w:rPr>
            <w:t>，</w:t>
          </w:r>
          <w:r>
            <w:rPr>
              <w:rFonts w:hint="eastAsia"/>
              <w:sz w:val="24"/>
            </w:rPr>
            <w:t>水土流失</w:t>
          </w:r>
          <w:r>
            <w:rPr>
              <w:sz w:val="24"/>
            </w:rPr>
            <w:t>面积</w:t>
          </w:r>
          <w:r>
            <w:rPr>
              <w:rFonts w:hint="eastAsia"/>
              <w:sz w:val="24"/>
            </w:rPr>
            <w:t>335.65hm</w:t>
          </w:r>
          <w:r>
            <w:rPr>
              <w:sz w:val="24"/>
              <w:vertAlign w:val="superscript"/>
            </w:rPr>
            <w:t>2</w:t>
          </w:r>
          <w:r>
            <w:rPr>
              <w:sz w:val="24"/>
            </w:rPr>
            <w:t>，计划治理面积</w:t>
          </w:r>
          <w:r>
            <w:rPr>
              <w:rFonts w:hint="eastAsia"/>
              <w:sz w:val="24"/>
            </w:rPr>
            <w:t>250.00hm</w:t>
          </w:r>
          <w:r>
            <w:rPr>
              <w:sz w:val="24"/>
              <w:vertAlign w:val="superscript"/>
            </w:rPr>
            <w:t>2</w:t>
          </w:r>
          <w:r>
            <w:rPr>
              <w:rFonts w:hint="eastAsia"/>
              <w:sz w:val="24"/>
            </w:rPr>
            <w:t>。根据辽宁省水土保持局四级区划成果，该流域属北方土石山区（北方山地丘陵区）——辽宁环渤海山地丘陵区——辽东半岛人居环境维护</w:t>
          </w:r>
          <w:proofErr w:type="gramStart"/>
          <w:r>
            <w:rPr>
              <w:rFonts w:hint="eastAsia"/>
              <w:sz w:val="24"/>
            </w:rPr>
            <w:t>减灾区</w:t>
          </w:r>
          <w:proofErr w:type="gramEnd"/>
          <w:r>
            <w:rPr>
              <w:rFonts w:hint="eastAsia"/>
              <w:sz w:val="24"/>
            </w:rPr>
            <w:t>——辽东半岛丘陵人居环境维护减灾区。</w:t>
          </w:r>
        </w:p>
        <w:p w:rsidR="006E68F7" w:rsidRDefault="008256D2">
          <w:pPr>
            <w:spacing w:line="360" w:lineRule="auto"/>
            <w:ind w:firstLineChars="200" w:firstLine="480"/>
            <w:rPr>
              <w:sz w:val="24"/>
            </w:rPr>
          </w:pPr>
          <w:r>
            <w:rPr>
              <w:rFonts w:hint="eastAsia"/>
              <w:sz w:val="24"/>
            </w:rPr>
            <w:t>小流域土地利用现状及水土流失现状基本一致，因此不再对小流域进行水土保持分区。</w:t>
          </w:r>
        </w:p>
        <w:p w:rsidR="006E68F7" w:rsidRDefault="008256D2">
          <w:pPr>
            <w:spacing w:beforeLines="50" w:before="120" w:line="360" w:lineRule="auto"/>
            <w:outlineLvl w:val="0"/>
            <w:rPr>
              <w:rFonts w:eastAsia="黑体"/>
              <w:b/>
              <w:sz w:val="30"/>
              <w:szCs w:val="30"/>
            </w:rPr>
          </w:pPr>
          <w:bookmarkStart w:id="93" w:name="_Toc38353396"/>
          <w:r>
            <w:rPr>
              <w:rFonts w:eastAsia="黑体"/>
              <w:b/>
              <w:sz w:val="30"/>
              <w:szCs w:val="30"/>
            </w:rPr>
            <w:t>5.2</w:t>
          </w:r>
          <w:r>
            <w:rPr>
              <w:rFonts w:eastAsia="黑体"/>
              <w:b/>
              <w:sz w:val="30"/>
              <w:szCs w:val="30"/>
            </w:rPr>
            <w:t xml:space="preserve">　</w:t>
          </w:r>
          <w:r>
            <w:rPr>
              <w:rFonts w:eastAsia="黑体" w:hint="eastAsia"/>
              <w:b/>
              <w:sz w:val="30"/>
              <w:szCs w:val="30"/>
            </w:rPr>
            <w:t>总体布置</w:t>
          </w:r>
          <w:bookmarkEnd w:id="93"/>
        </w:p>
        <w:p w:rsidR="006E68F7" w:rsidRDefault="008256D2">
          <w:pPr>
            <w:spacing w:beforeLines="50" w:before="120" w:line="360" w:lineRule="auto"/>
            <w:jc w:val="left"/>
            <w:outlineLvl w:val="0"/>
            <w:rPr>
              <w:b/>
              <w:sz w:val="24"/>
            </w:rPr>
          </w:pPr>
          <w:bookmarkStart w:id="94" w:name="_Toc38353397"/>
          <w:bookmarkStart w:id="95" w:name="_Toc317439080"/>
          <w:bookmarkStart w:id="96" w:name="_Toc317489843"/>
          <w:r>
            <w:rPr>
              <w:b/>
              <w:sz w:val="24"/>
            </w:rPr>
            <w:t>5.2.1</w:t>
          </w:r>
          <w:r>
            <w:rPr>
              <w:b/>
              <w:sz w:val="24"/>
            </w:rPr>
            <w:t xml:space="preserve">　总体布局原则</w:t>
          </w:r>
          <w:bookmarkEnd w:id="94"/>
          <w:bookmarkEnd w:id="95"/>
          <w:bookmarkEnd w:id="96"/>
        </w:p>
        <w:p w:rsidR="006E68F7" w:rsidRDefault="008256D2">
          <w:pPr>
            <w:spacing w:before="50" w:line="360" w:lineRule="auto"/>
            <w:ind w:firstLineChars="200" w:firstLine="480"/>
            <w:rPr>
              <w:sz w:val="24"/>
            </w:rPr>
          </w:pPr>
          <w:r>
            <w:rPr>
              <w:rFonts w:ascii="宋体" w:hAnsi="宋体" w:hint="eastAsia"/>
              <w:sz w:val="24"/>
            </w:rPr>
            <w:t>根据工程地貌特点、土地利用状况和生产力发展水平，充分吸取鲅鱼圈区小流域治理经验，以治理水土流失为中心，以保护和合理开发利用水土资源为目标，结合市域经济，因地制宜、因害设防的安排各项治理措施。</w:t>
          </w:r>
        </w:p>
        <w:p w:rsidR="006E68F7" w:rsidRDefault="008256D2">
          <w:pPr>
            <w:spacing w:beforeLines="50" w:before="120" w:line="360" w:lineRule="auto"/>
            <w:jc w:val="left"/>
            <w:outlineLvl w:val="0"/>
            <w:rPr>
              <w:b/>
              <w:sz w:val="24"/>
            </w:rPr>
          </w:pPr>
          <w:bookmarkStart w:id="97" w:name="_Toc317439081"/>
          <w:bookmarkStart w:id="98" w:name="_Toc317489844"/>
          <w:bookmarkStart w:id="99" w:name="_Toc38353398"/>
          <w:r>
            <w:rPr>
              <w:b/>
              <w:sz w:val="24"/>
            </w:rPr>
            <w:t>5.2.2</w:t>
          </w:r>
          <w:r>
            <w:rPr>
              <w:b/>
              <w:sz w:val="24"/>
            </w:rPr>
            <w:t xml:space="preserve">　</w:t>
          </w:r>
          <w:bookmarkEnd w:id="97"/>
          <w:bookmarkEnd w:id="98"/>
          <w:r>
            <w:rPr>
              <w:rFonts w:hint="eastAsia"/>
              <w:b/>
              <w:sz w:val="24"/>
            </w:rPr>
            <w:t>总体布局</w:t>
          </w:r>
          <w:bookmarkEnd w:id="99"/>
        </w:p>
        <w:p w:rsidR="006E68F7" w:rsidRDefault="008256D2">
          <w:pPr>
            <w:spacing w:line="440" w:lineRule="exact"/>
            <w:ind w:firstLineChars="200" w:firstLine="480"/>
            <w:jc w:val="left"/>
            <w:rPr>
              <w:sz w:val="24"/>
            </w:rPr>
          </w:pPr>
          <w:bookmarkStart w:id="100" w:name="_Toc385498267"/>
          <w:bookmarkStart w:id="101" w:name="_Toc317489848"/>
          <w:bookmarkStart w:id="102" w:name="_Toc317439092"/>
          <w:r>
            <w:rPr>
              <w:rFonts w:hAnsi="宋体" w:cs="宋体" w:hint="eastAsia"/>
              <w:sz w:val="24"/>
            </w:rPr>
            <w:t>根据</w:t>
          </w:r>
          <w:r>
            <w:rPr>
              <w:rFonts w:hint="eastAsia"/>
              <w:sz w:val="24"/>
            </w:rPr>
            <w:t>各</w:t>
          </w:r>
          <w:r>
            <w:rPr>
              <w:sz w:val="24"/>
            </w:rPr>
            <w:t>流域</w:t>
          </w:r>
          <w:r>
            <w:rPr>
              <w:rFonts w:hAnsi="宋体" w:cs="宋体" w:hint="eastAsia"/>
              <w:sz w:val="24"/>
            </w:rPr>
            <w:t>的自然条件和社会经济条件，综合治理项目布局的基本思路是：根据流域水土流失状况，以控制水土流失为中心，采取工程措施、植物措施与管护措施相结合的办法，从上到下，因地制宜，因害设防，组成控制水土流失综合防治体系。</w:t>
          </w:r>
        </w:p>
        <w:p w:rsidR="006E68F7" w:rsidRDefault="008256D2">
          <w:pPr>
            <w:pStyle w:val="a5"/>
            <w:spacing w:line="440" w:lineRule="exact"/>
            <w:ind w:left="29" w:right="-86"/>
            <w:rPr>
              <w:rFonts w:hAnsi="宋体" w:cs="宋体"/>
              <w:sz w:val="24"/>
            </w:rPr>
          </w:pPr>
          <w:r>
            <w:rPr>
              <w:rFonts w:hAnsi="宋体" w:cs="宋体" w:hint="eastAsia"/>
              <w:sz w:val="24"/>
            </w:rPr>
            <w:t>(a)灌木林地及疏幼林地的治理</w:t>
          </w:r>
        </w:p>
        <w:p w:rsidR="006E68F7" w:rsidRDefault="008256D2">
          <w:pPr>
            <w:pStyle w:val="a5"/>
            <w:spacing w:line="440" w:lineRule="exact"/>
            <w:ind w:left="29" w:right="-86"/>
            <w:rPr>
              <w:rFonts w:hAnsi="宋体" w:cs="宋体"/>
              <w:sz w:val="24"/>
            </w:rPr>
          </w:pPr>
          <w:r>
            <w:rPr>
              <w:rFonts w:hAnsi="宋体" w:cs="宋体" w:hint="eastAsia"/>
              <w:sz w:val="24"/>
            </w:rPr>
            <w:t>植被稀疏、郁闭度小不宜重新治理的灌木林地及疏幼林，结合封禁措施，实施生态修复工程，充分利用大自然自我修复能力，逐步提高林草郁闭度，达到保水、保土作用。生态修复工程的合理布设，形成控制水土流失第一道防线。</w:t>
          </w:r>
        </w:p>
        <w:p w:rsidR="006E68F7" w:rsidRDefault="008256D2">
          <w:pPr>
            <w:pStyle w:val="a5"/>
            <w:spacing w:line="440" w:lineRule="exact"/>
            <w:ind w:left="29" w:right="-86"/>
            <w:rPr>
              <w:rFonts w:hAnsi="宋体" w:cs="宋体"/>
              <w:sz w:val="24"/>
            </w:rPr>
          </w:pPr>
          <w:r>
            <w:rPr>
              <w:rFonts w:hAnsi="宋体" w:cs="宋体" w:hint="eastAsia"/>
              <w:sz w:val="24"/>
            </w:rPr>
            <w:t>(b)水保林治理</w:t>
          </w:r>
        </w:p>
        <w:p w:rsidR="006E68F7" w:rsidRDefault="008256D2">
          <w:pPr>
            <w:pStyle w:val="a5"/>
            <w:spacing w:line="440" w:lineRule="exact"/>
            <w:ind w:left="29" w:right="-86"/>
            <w:rPr>
              <w:rFonts w:hAnsi="宋体" w:cs="宋体"/>
              <w:sz w:val="24"/>
            </w:rPr>
          </w:pPr>
          <w:r>
            <w:rPr>
              <w:rFonts w:hAnsi="宋体" w:cs="宋体" w:hint="eastAsia"/>
              <w:sz w:val="24"/>
            </w:rPr>
            <w:t>对荒坡荒草地采用</w:t>
          </w:r>
          <w:proofErr w:type="gramStart"/>
          <w:r>
            <w:rPr>
              <w:rFonts w:hAnsi="宋体" w:cs="宋体" w:hint="eastAsia"/>
              <w:sz w:val="24"/>
            </w:rPr>
            <w:t>穴状坑整地</w:t>
          </w:r>
          <w:proofErr w:type="gramEnd"/>
          <w:r>
            <w:rPr>
              <w:rFonts w:hAnsi="宋体" w:cs="宋体" w:hint="eastAsia"/>
              <w:sz w:val="24"/>
            </w:rPr>
            <w:t>方式建设水保林。已达到蓄水保土作用，并达到增加</w:t>
          </w:r>
          <w:r>
            <w:rPr>
              <w:rFonts w:hAnsi="宋体" w:cs="宋体" w:hint="eastAsia"/>
              <w:sz w:val="24"/>
            </w:rPr>
            <w:lastRenderedPageBreak/>
            <w:t>农业收入的目的。通过对荒坡、荒草地自上而下治理，形成控制水土流失的一道防线。</w:t>
          </w:r>
        </w:p>
        <w:p w:rsidR="006E68F7" w:rsidRDefault="008256D2">
          <w:pPr>
            <w:spacing w:line="440" w:lineRule="exact"/>
            <w:ind w:firstLineChars="200" w:firstLine="480"/>
            <w:rPr>
              <w:sz w:val="24"/>
            </w:rPr>
          </w:pPr>
          <w:r>
            <w:rPr>
              <w:rFonts w:hint="eastAsia"/>
              <w:sz w:val="24"/>
            </w:rPr>
            <w:t xml:space="preserve">c) </w:t>
          </w:r>
          <w:r>
            <w:rPr>
              <w:rFonts w:hAnsi="宋体" w:hint="eastAsia"/>
              <w:sz w:val="24"/>
            </w:rPr>
            <w:t>田间道路</w:t>
          </w:r>
        </w:p>
        <w:p w:rsidR="006E68F7" w:rsidRDefault="008256D2">
          <w:pPr>
            <w:pStyle w:val="a5"/>
            <w:spacing w:line="440" w:lineRule="exact"/>
            <w:ind w:left="29" w:right="-86"/>
            <w:rPr>
              <w:rFonts w:hAnsi="宋体" w:cs="宋体"/>
              <w:sz w:val="24"/>
            </w:rPr>
          </w:pPr>
          <w:r>
            <w:rPr>
              <w:rFonts w:hAnsi="宋体"/>
              <w:sz w:val="24"/>
            </w:rPr>
            <w:t>为便利水保林地和农田的耕作、运输、经营管理，必须修建作业路。</w:t>
          </w:r>
        </w:p>
        <w:p w:rsidR="006E68F7" w:rsidRDefault="008256D2">
          <w:pPr>
            <w:spacing w:line="440" w:lineRule="exact"/>
            <w:ind w:firstLineChars="200" w:firstLine="480"/>
            <w:jc w:val="left"/>
            <w:rPr>
              <w:rFonts w:hAnsi="宋体" w:cs="宋体"/>
              <w:sz w:val="24"/>
            </w:rPr>
          </w:pPr>
          <w:r>
            <w:rPr>
              <w:rFonts w:hAnsi="宋体" w:cs="宋体" w:hint="eastAsia"/>
              <w:sz w:val="24"/>
            </w:rPr>
            <w:t>重点治理措施主要包括：（</w:t>
          </w:r>
          <w:r>
            <w:rPr>
              <w:rFonts w:hAnsi="宋体" w:cs="宋体" w:hint="eastAsia"/>
              <w:sz w:val="24"/>
            </w:rPr>
            <w:t>1</w:t>
          </w:r>
          <w:r>
            <w:rPr>
              <w:rFonts w:hAnsi="宋体" w:cs="宋体" w:hint="eastAsia"/>
              <w:sz w:val="24"/>
            </w:rPr>
            <w:t>）水保林；（</w:t>
          </w:r>
          <w:r>
            <w:rPr>
              <w:rFonts w:hAnsi="宋体" w:cs="宋体" w:hint="eastAsia"/>
              <w:sz w:val="24"/>
            </w:rPr>
            <w:t>2</w:t>
          </w:r>
          <w:r>
            <w:rPr>
              <w:rFonts w:hAnsi="宋体" w:cs="宋体" w:hint="eastAsia"/>
              <w:sz w:val="24"/>
            </w:rPr>
            <w:t>）生态修复；（</w:t>
          </w:r>
          <w:r>
            <w:rPr>
              <w:rFonts w:hAnsi="宋体" w:cs="宋体" w:hint="eastAsia"/>
              <w:sz w:val="24"/>
            </w:rPr>
            <w:t>3</w:t>
          </w:r>
          <w:r>
            <w:rPr>
              <w:rFonts w:hAnsi="宋体" w:cs="宋体" w:hint="eastAsia"/>
              <w:sz w:val="24"/>
            </w:rPr>
            <w:t>）配套工程（田间道路）。</w:t>
          </w:r>
        </w:p>
        <w:p w:rsidR="006E68F7" w:rsidRDefault="008256D2">
          <w:pPr>
            <w:spacing w:beforeLines="50" w:before="120" w:line="360" w:lineRule="auto"/>
            <w:outlineLvl w:val="0"/>
            <w:rPr>
              <w:rFonts w:eastAsia="黑体"/>
              <w:b/>
              <w:sz w:val="30"/>
              <w:szCs w:val="30"/>
            </w:rPr>
          </w:pPr>
          <w:bookmarkStart w:id="103" w:name="_Toc38353399"/>
          <w:bookmarkStart w:id="104" w:name="_Toc385498264"/>
          <w:r>
            <w:rPr>
              <w:rFonts w:eastAsia="黑体"/>
              <w:b/>
              <w:sz w:val="30"/>
              <w:szCs w:val="30"/>
            </w:rPr>
            <w:t>5.3</w:t>
          </w:r>
          <w:r>
            <w:rPr>
              <w:rFonts w:eastAsia="黑体"/>
              <w:b/>
              <w:sz w:val="30"/>
              <w:szCs w:val="30"/>
            </w:rPr>
            <w:t xml:space="preserve">　</w:t>
          </w:r>
          <w:r>
            <w:rPr>
              <w:rFonts w:eastAsia="黑体" w:hint="eastAsia"/>
              <w:b/>
              <w:sz w:val="30"/>
              <w:szCs w:val="30"/>
            </w:rPr>
            <w:t>工程措施设计</w:t>
          </w:r>
          <w:bookmarkEnd w:id="103"/>
          <w:bookmarkEnd w:id="104"/>
        </w:p>
        <w:p w:rsidR="006E68F7" w:rsidRDefault="008256D2">
          <w:pPr>
            <w:adjustRightInd w:val="0"/>
            <w:snapToGrid w:val="0"/>
            <w:spacing w:beforeLines="100" w:before="240" w:line="360" w:lineRule="auto"/>
            <w:outlineLvl w:val="0"/>
            <w:rPr>
              <w:b/>
              <w:sz w:val="24"/>
            </w:rPr>
          </w:pPr>
          <w:bookmarkStart w:id="105" w:name="_Toc38353400"/>
          <w:bookmarkStart w:id="106" w:name="_Toc317439084"/>
          <w:bookmarkStart w:id="107" w:name="_Toc317489847"/>
          <w:bookmarkEnd w:id="100"/>
          <w:bookmarkEnd w:id="101"/>
          <w:bookmarkEnd w:id="102"/>
          <w:r>
            <w:rPr>
              <w:rFonts w:hint="eastAsia"/>
              <w:b/>
              <w:sz w:val="24"/>
            </w:rPr>
            <w:t>5.3.1</w:t>
          </w:r>
          <w:r>
            <w:rPr>
              <w:rFonts w:hint="eastAsia"/>
              <w:b/>
              <w:sz w:val="24"/>
            </w:rPr>
            <w:t>生产道路设计</w:t>
          </w:r>
          <w:bookmarkEnd w:id="105"/>
        </w:p>
        <w:p w:rsidR="006E68F7" w:rsidRDefault="008256D2">
          <w:pPr>
            <w:pStyle w:val="4"/>
            <w:spacing w:line="440" w:lineRule="exact"/>
            <w:rPr>
              <w:rFonts w:ascii="Times New Roman" w:hAnsi="Times New Roman"/>
            </w:rPr>
          </w:pPr>
          <w:r>
            <w:rPr>
              <w:rFonts w:ascii="Times New Roman" w:hAnsi="Times New Roman" w:hint="eastAsia"/>
            </w:rPr>
            <w:t>5.3.1.1</w:t>
          </w:r>
          <w:r>
            <w:rPr>
              <w:rFonts w:ascii="Times New Roman" w:hAnsi="Times New Roman" w:hint="eastAsia"/>
            </w:rPr>
            <w:t>设计原则</w:t>
          </w:r>
        </w:p>
        <w:p w:rsidR="006E68F7" w:rsidRDefault="008256D2">
          <w:pPr>
            <w:spacing w:line="440" w:lineRule="exact"/>
            <w:ind w:firstLineChars="200" w:firstLine="480"/>
            <w:rPr>
              <w:sz w:val="24"/>
            </w:rPr>
          </w:pPr>
          <w:r>
            <w:rPr>
              <w:rFonts w:hint="eastAsia"/>
              <w:sz w:val="24"/>
            </w:rPr>
            <w:t>作业路的修建应在流域治理前完成，以保证施工运输，治理管护，防火及后期农、林、果产品运输方便。作业路尽量布设在缓坡，对陡坡处要环山等高布设，对新建作业路要围绕工程区域和开发项目区域布设，并通过治理区的中心位置。纵向坡度不大于</w:t>
          </w:r>
          <w:r>
            <w:rPr>
              <w:rFonts w:hint="eastAsia"/>
              <w:sz w:val="24"/>
            </w:rPr>
            <w:t>15</w:t>
          </w:r>
          <w:r>
            <w:rPr>
              <w:rFonts w:hint="eastAsia"/>
              <w:sz w:val="24"/>
            </w:rPr>
            <w:t>°，</w:t>
          </w:r>
          <w:proofErr w:type="gramStart"/>
          <w:r>
            <w:rPr>
              <w:rFonts w:hint="eastAsia"/>
              <w:sz w:val="24"/>
            </w:rPr>
            <w:t>最</w:t>
          </w:r>
          <w:proofErr w:type="gramEnd"/>
          <w:r>
            <w:rPr>
              <w:rFonts w:hint="eastAsia"/>
              <w:sz w:val="24"/>
            </w:rPr>
            <w:t>小路弯半径不小于</w:t>
          </w:r>
          <w:r>
            <w:rPr>
              <w:rFonts w:hint="eastAsia"/>
              <w:sz w:val="24"/>
            </w:rPr>
            <w:t>15m</w:t>
          </w:r>
          <w:r>
            <w:rPr>
              <w:rFonts w:hint="eastAsia"/>
              <w:sz w:val="24"/>
            </w:rPr>
            <w:t>。路面横向</w:t>
          </w:r>
          <w:proofErr w:type="gramStart"/>
          <w:r>
            <w:rPr>
              <w:rFonts w:hint="eastAsia"/>
              <w:sz w:val="24"/>
            </w:rPr>
            <w:t>比降取</w:t>
          </w:r>
          <w:proofErr w:type="gramEnd"/>
          <w:r>
            <w:rPr>
              <w:rFonts w:hint="eastAsia"/>
              <w:sz w:val="24"/>
            </w:rPr>
            <w:t>2</w:t>
          </w:r>
          <w:r>
            <w:rPr>
              <w:rFonts w:hint="eastAsia"/>
              <w:sz w:val="24"/>
            </w:rPr>
            <w:t>％左右，向两侧排水，如果道路一侧为沟道，只向沟道侧排水。为了减少占地，作业路不考虑栽植行道树。</w:t>
          </w:r>
        </w:p>
        <w:p w:rsidR="006E68F7" w:rsidRDefault="008256D2">
          <w:pPr>
            <w:pStyle w:val="4"/>
            <w:spacing w:line="440" w:lineRule="exact"/>
            <w:rPr>
              <w:rFonts w:ascii="Times New Roman" w:hAnsi="Times New Roman"/>
            </w:rPr>
          </w:pPr>
          <w:bookmarkStart w:id="108" w:name="_Toc112670439"/>
          <w:bookmarkStart w:id="109" w:name="_Toc161805324"/>
          <w:r>
            <w:rPr>
              <w:rFonts w:ascii="Times New Roman" w:hAnsi="Times New Roman" w:hint="eastAsia"/>
            </w:rPr>
            <w:t>5.3.1.2</w:t>
          </w:r>
          <w:r>
            <w:rPr>
              <w:rFonts w:ascii="Times New Roman" w:hAnsi="Times New Roman" w:hint="eastAsia"/>
            </w:rPr>
            <w:t>标准设计</w:t>
          </w:r>
          <w:bookmarkEnd w:id="108"/>
          <w:bookmarkEnd w:id="109"/>
        </w:p>
        <w:p w:rsidR="006E68F7" w:rsidRDefault="008256D2">
          <w:pPr>
            <w:spacing w:line="440" w:lineRule="exact"/>
            <w:ind w:firstLineChars="200" w:firstLine="480"/>
            <w:rPr>
              <w:rFonts w:ascii="宋体" w:hAnsi="宋体"/>
              <w:sz w:val="24"/>
            </w:rPr>
          </w:pPr>
          <w:r>
            <w:rPr>
              <w:rFonts w:hint="eastAsia"/>
              <w:sz w:val="24"/>
            </w:rPr>
            <w:t>作业路的修建应在工程措施施工前完成。路面要求宽度</w:t>
          </w:r>
          <w:r>
            <w:rPr>
              <w:rFonts w:hint="eastAsia"/>
              <w:sz w:val="24"/>
            </w:rPr>
            <w:t>2.5</w:t>
          </w:r>
          <w:r>
            <w:rPr>
              <w:sz w:val="24"/>
            </w:rPr>
            <w:t>m</w:t>
          </w:r>
          <w:r>
            <w:rPr>
              <w:rFonts w:hint="eastAsia"/>
              <w:sz w:val="24"/>
            </w:rPr>
            <w:t>，</w:t>
          </w:r>
          <w:r>
            <w:rPr>
              <w:rFonts w:ascii="宋体" w:hAnsi="宋体" w:hint="eastAsia"/>
              <w:sz w:val="24"/>
            </w:rPr>
            <w:t>作业</w:t>
          </w:r>
          <w:proofErr w:type="gramStart"/>
          <w:r>
            <w:rPr>
              <w:rFonts w:ascii="宋体" w:hAnsi="宋体" w:hint="eastAsia"/>
              <w:sz w:val="24"/>
            </w:rPr>
            <w:t>路采用</w:t>
          </w:r>
          <w:proofErr w:type="gramEnd"/>
          <w:r>
            <w:rPr>
              <w:rFonts w:ascii="宋体" w:hAnsi="宋体" w:hint="eastAsia"/>
              <w:sz w:val="24"/>
            </w:rPr>
            <w:t>自然散排的排水方式。</w:t>
          </w:r>
          <w:r>
            <w:rPr>
              <w:rFonts w:hint="eastAsia"/>
              <w:sz w:val="24"/>
            </w:rPr>
            <w:t>路面横向</w:t>
          </w:r>
          <w:proofErr w:type="gramStart"/>
          <w:r>
            <w:rPr>
              <w:rFonts w:hint="eastAsia"/>
              <w:sz w:val="24"/>
            </w:rPr>
            <w:t>比降取</w:t>
          </w:r>
          <w:proofErr w:type="gramEnd"/>
          <w:r>
            <w:rPr>
              <w:rFonts w:hint="eastAsia"/>
              <w:sz w:val="24"/>
            </w:rPr>
            <w:t>2</w:t>
          </w:r>
          <w:r>
            <w:rPr>
              <w:rFonts w:hint="eastAsia"/>
              <w:sz w:val="24"/>
            </w:rPr>
            <w:t>％左右，向两侧排水，如果道路一侧为沟道，只向沟道侧排水。路面纵向</w:t>
          </w:r>
          <w:r>
            <w:rPr>
              <w:sz w:val="24"/>
            </w:rPr>
            <w:t>基本</w:t>
          </w:r>
          <w:r>
            <w:rPr>
              <w:rFonts w:hint="eastAsia"/>
              <w:sz w:val="24"/>
            </w:rPr>
            <w:t>取</w:t>
          </w:r>
          <w:r>
            <w:rPr>
              <w:sz w:val="24"/>
            </w:rPr>
            <w:t>直。</w:t>
          </w:r>
          <w:r>
            <w:rPr>
              <w:rFonts w:ascii="宋体" w:hAnsi="宋体" w:hint="eastAsia"/>
              <w:sz w:val="24"/>
            </w:rPr>
            <w:t>对凸凹不平处路面要利用推土机进行推平，然后压实，基铺设后必须密实、稳定和均匀，以免造成土基不均匀支撑。路基为15cm</w:t>
          </w:r>
          <w:proofErr w:type="gramStart"/>
          <w:r>
            <w:rPr>
              <w:rFonts w:ascii="宋体" w:hAnsi="宋体" w:hint="eastAsia"/>
              <w:sz w:val="24"/>
            </w:rPr>
            <w:t>山皮石</w:t>
          </w:r>
          <w:proofErr w:type="gramEnd"/>
          <w:r>
            <w:rPr>
              <w:rFonts w:ascii="宋体" w:hAnsi="宋体" w:hint="eastAsia"/>
              <w:sz w:val="24"/>
            </w:rPr>
            <w:t>，路面为18cmC30</w:t>
          </w:r>
          <w:proofErr w:type="gramStart"/>
          <w:r>
            <w:rPr>
              <w:rFonts w:ascii="宋体" w:hAnsi="宋体" w:hint="eastAsia"/>
              <w:sz w:val="24"/>
            </w:rPr>
            <w:t>砼</w:t>
          </w:r>
          <w:proofErr w:type="gramEnd"/>
          <w:r>
            <w:rPr>
              <w:rFonts w:ascii="宋体" w:hAnsi="宋体" w:hint="eastAsia"/>
              <w:sz w:val="24"/>
            </w:rPr>
            <w:t>。作业路断面尺寸见下图：</w:t>
          </w:r>
        </w:p>
        <w:p w:rsidR="006E68F7" w:rsidRDefault="008256D2">
          <w:pPr>
            <w:spacing w:line="440" w:lineRule="exact"/>
            <w:ind w:firstLineChars="200" w:firstLine="420"/>
            <w:jc w:val="center"/>
            <w:rPr>
              <w:rFonts w:ascii="宋体" w:hAnsi="宋体"/>
              <w:sz w:val="24"/>
              <w:u w:val="single"/>
            </w:rPr>
          </w:pPr>
          <w:r>
            <w:rPr>
              <w:noProof/>
            </w:rPr>
            <w:drawing>
              <wp:anchor distT="0" distB="0" distL="114300" distR="114300" simplePos="0" relativeHeight="251663360" behindDoc="0" locked="0" layoutInCell="1" allowOverlap="1">
                <wp:simplePos x="0" y="0"/>
                <wp:positionH relativeFrom="column">
                  <wp:posOffset>185420</wp:posOffset>
                </wp:positionH>
                <wp:positionV relativeFrom="paragraph">
                  <wp:posOffset>210820</wp:posOffset>
                </wp:positionV>
                <wp:extent cx="5342255" cy="1198245"/>
                <wp:effectExtent l="0" t="0" r="1079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rcRect l="20193" t="35628" r="13036" b="37735"/>
                        <a:stretch>
                          <a:fillRect/>
                        </a:stretch>
                      </pic:blipFill>
                      <pic:spPr>
                        <a:xfrm>
                          <a:off x="0" y="0"/>
                          <a:ext cx="5342255" cy="1198245"/>
                        </a:xfrm>
                        <a:prstGeom prst="rect">
                          <a:avLst/>
                        </a:prstGeom>
                        <a:noFill/>
                        <a:ln>
                          <a:noFill/>
                        </a:ln>
                      </pic:spPr>
                    </pic:pic>
                  </a:graphicData>
                </a:graphic>
              </wp:anchor>
            </w:drawing>
          </w:r>
          <w:r>
            <w:rPr>
              <w:rFonts w:ascii="宋体" w:hAnsi="宋体" w:hint="eastAsia"/>
              <w:sz w:val="24"/>
              <w:u w:val="single"/>
            </w:rPr>
            <w:t>生产道路断面图</w:t>
          </w:r>
        </w:p>
        <w:p w:rsidR="006E68F7" w:rsidRDefault="006E68F7">
          <w:pPr>
            <w:spacing w:line="360" w:lineRule="auto"/>
            <w:ind w:firstLineChars="200" w:firstLine="420"/>
            <w:jc w:val="center"/>
            <w:rPr>
              <w:rFonts w:ascii="宋体" w:hAnsi="宋体"/>
            </w:rPr>
          </w:pPr>
        </w:p>
        <w:p w:rsidR="006E68F7" w:rsidRDefault="006E68F7">
          <w:pPr>
            <w:spacing w:line="360" w:lineRule="auto"/>
            <w:ind w:firstLineChars="200" w:firstLine="420"/>
            <w:jc w:val="center"/>
            <w:rPr>
              <w:rFonts w:ascii="宋体" w:hAnsi="宋体"/>
            </w:rPr>
          </w:pPr>
        </w:p>
        <w:p w:rsidR="006E68F7" w:rsidRDefault="006E68F7">
          <w:pPr>
            <w:spacing w:line="360" w:lineRule="auto"/>
            <w:ind w:firstLineChars="200" w:firstLine="420"/>
            <w:jc w:val="center"/>
            <w:rPr>
              <w:rFonts w:ascii="宋体" w:hAnsi="宋体"/>
            </w:rPr>
          </w:pPr>
        </w:p>
        <w:p w:rsidR="006E68F7" w:rsidRDefault="006E68F7">
          <w:pPr>
            <w:spacing w:line="360" w:lineRule="auto"/>
            <w:ind w:firstLineChars="200" w:firstLine="420"/>
            <w:jc w:val="center"/>
            <w:rPr>
              <w:rFonts w:ascii="宋体" w:hAnsi="宋体"/>
            </w:rPr>
          </w:pPr>
        </w:p>
        <w:p w:rsidR="006E68F7" w:rsidRDefault="008256D2">
          <w:pPr>
            <w:spacing w:line="360" w:lineRule="auto"/>
            <w:rPr>
              <w:sz w:val="24"/>
            </w:rPr>
          </w:pPr>
          <w:r>
            <w:rPr>
              <w:rFonts w:hint="eastAsia"/>
              <w:sz w:val="24"/>
            </w:rPr>
            <w:t>表</w:t>
          </w:r>
          <w:r>
            <w:rPr>
              <w:rFonts w:hint="eastAsia"/>
              <w:sz w:val="24"/>
            </w:rPr>
            <w:t>5</w:t>
          </w:r>
          <w:r>
            <w:rPr>
              <w:sz w:val="24"/>
            </w:rPr>
            <w:t>-</w:t>
          </w:r>
          <w:r>
            <w:rPr>
              <w:rFonts w:hint="eastAsia"/>
              <w:sz w:val="24"/>
            </w:rPr>
            <w:t xml:space="preserve">1                       </w:t>
          </w:r>
          <w:r>
            <w:rPr>
              <w:rFonts w:hint="eastAsia"/>
              <w:sz w:val="24"/>
            </w:rPr>
            <w:t>生产道路</w:t>
          </w:r>
          <w:r>
            <w:rPr>
              <w:sz w:val="24"/>
            </w:rPr>
            <w:t>规格</w:t>
          </w:r>
          <w:r>
            <w:rPr>
              <w:rFonts w:hint="eastAsia"/>
              <w:sz w:val="24"/>
            </w:rPr>
            <w:t>工程量</w:t>
          </w:r>
          <w:r>
            <w:rPr>
              <w:sz w:val="24"/>
            </w:rPr>
            <w:t>表</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821"/>
            <w:gridCol w:w="1754"/>
            <w:gridCol w:w="1754"/>
            <w:gridCol w:w="1754"/>
            <w:gridCol w:w="1751"/>
          </w:tblGrid>
          <w:tr w:rsidR="006E68F7">
            <w:trPr>
              <w:trHeight w:val="540"/>
              <w:jc w:val="center"/>
            </w:trPr>
            <w:tc>
              <w:tcPr>
                <w:tcW w:w="1030"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长度（m）</w:t>
                </w:r>
              </w:p>
            </w:tc>
            <w:tc>
              <w:tcPr>
                <w:tcW w:w="99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路面宽（m）</w:t>
                </w:r>
              </w:p>
            </w:tc>
            <w:tc>
              <w:tcPr>
                <w:tcW w:w="99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混凝土路面（m</w:t>
                </w:r>
                <w:r>
                  <w:rPr>
                    <w:rFonts w:ascii="宋体" w:hAnsi="宋体" w:cs="宋体" w:hint="eastAsia"/>
                    <w:kern w:val="0"/>
                    <w:sz w:val="20"/>
                    <w:szCs w:val="20"/>
                    <w:vertAlign w:val="superscript"/>
                  </w:rPr>
                  <w:t>2</w:t>
                </w:r>
                <w:r>
                  <w:rPr>
                    <w:rFonts w:ascii="宋体" w:hAnsi="宋体" w:cs="宋体" w:hint="eastAsia"/>
                    <w:kern w:val="0"/>
                    <w:sz w:val="20"/>
                    <w:szCs w:val="20"/>
                  </w:rPr>
                  <w:t>）</w:t>
                </w:r>
              </w:p>
            </w:tc>
            <w:tc>
              <w:tcPr>
                <w:tcW w:w="993" w:type="pct"/>
                <w:vAlign w:val="center"/>
              </w:tcPr>
              <w:p w:rsidR="006E68F7" w:rsidRDefault="008256D2">
                <w:pPr>
                  <w:widowControl/>
                  <w:jc w:val="center"/>
                  <w:rPr>
                    <w:rFonts w:ascii="宋体" w:hAnsi="宋体" w:cs="宋体"/>
                    <w:kern w:val="0"/>
                    <w:sz w:val="20"/>
                    <w:szCs w:val="20"/>
                  </w:rPr>
                </w:pPr>
                <w:proofErr w:type="gramStart"/>
                <w:r>
                  <w:rPr>
                    <w:rFonts w:ascii="宋体" w:hAnsi="宋体" w:cs="宋体" w:hint="eastAsia"/>
                    <w:kern w:val="0"/>
                    <w:sz w:val="20"/>
                    <w:szCs w:val="20"/>
                  </w:rPr>
                  <w:t>山皮石</w:t>
                </w:r>
                <w:proofErr w:type="gramEnd"/>
                <w:r>
                  <w:rPr>
                    <w:rFonts w:ascii="宋体" w:hAnsi="宋体" w:cs="宋体" w:hint="eastAsia"/>
                    <w:kern w:val="0"/>
                    <w:sz w:val="20"/>
                    <w:szCs w:val="20"/>
                  </w:rPr>
                  <w:t>垫层（m</w:t>
                </w:r>
                <w:r>
                  <w:rPr>
                    <w:rFonts w:ascii="宋体" w:hAnsi="宋体" w:cs="宋体" w:hint="eastAsia"/>
                    <w:kern w:val="0"/>
                    <w:sz w:val="20"/>
                    <w:szCs w:val="20"/>
                    <w:vertAlign w:val="superscript"/>
                  </w:rPr>
                  <w:t>2</w:t>
                </w:r>
                <w:r>
                  <w:rPr>
                    <w:rFonts w:ascii="宋体" w:hAnsi="宋体" w:cs="宋体" w:hint="eastAsia"/>
                    <w:kern w:val="0"/>
                    <w:sz w:val="20"/>
                    <w:szCs w:val="20"/>
                  </w:rPr>
                  <w:t>）</w:t>
                </w:r>
              </w:p>
            </w:tc>
            <w:tc>
              <w:tcPr>
                <w:tcW w:w="992"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实施年度</w:t>
                </w:r>
              </w:p>
            </w:tc>
          </w:tr>
          <w:tr w:rsidR="006E68F7">
            <w:trPr>
              <w:trHeight w:val="360"/>
              <w:jc w:val="center"/>
            </w:trPr>
            <w:tc>
              <w:tcPr>
                <w:tcW w:w="1030"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1200</w:t>
                </w:r>
              </w:p>
            </w:tc>
            <w:tc>
              <w:tcPr>
                <w:tcW w:w="993"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2.5</w:t>
                </w:r>
              </w:p>
            </w:tc>
            <w:tc>
              <w:tcPr>
                <w:tcW w:w="993"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3000</w:t>
                </w:r>
              </w:p>
            </w:tc>
            <w:tc>
              <w:tcPr>
                <w:tcW w:w="993"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3000</w:t>
                </w:r>
              </w:p>
            </w:tc>
            <w:tc>
              <w:tcPr>
                <w:tcW w:w="99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2020</w:t>
                </w:r>
              </w:p>
            </w:tc>
          </w:tr>
        </w:tbl>
        <w:p w:rsidR="006E68F7" w:rsidRDefault="008256D2">
          <w:pPr>
            <w:spacing w:line="440" w:lineRule="exact"/>
            <w:jc w:val="left"/>
            <w:outlineLvl w:val="0"/>
            <w:rPr>
              <w:b/>
              <w:sz w:val="24"/>
            </w:rPr>
          </w:pPr>
          <w:bookmarkStart w:id="110" w:name="_Toc38353401"/>
          <w:r>
            <w:rPr>
              <w:rFonts w:hint="eastAsia"/>
              <w:b/>
              <w:sz w:val="24"/>
            </w:rPr>
            <w:t>5.3.2</w:t>
          </w:r>
          <w:r>
            <w:rPr>
              <w:rFonts w:hint="eastAsia"/>
              <w:b/>
              <w:sz w:val="24"/>
            </w:rPr>
            <w:t>标志碑设计</w:t>
          </w:r>
          <w:bookmarkEnd w:id="110"/>
        </w:p>
        <w:p w:rsidR="006E68F7" w:rsidRDefault="008256D2">
          <w:pPr>
            <w:pStyle w:val="4"/>
            <w:spacing w:beforeLines="50" w:before="120" w:line="360" w:lineRule="auto"/>
            <w:rPr>
              <w:rFonts w:ascii="Times New Roman" w:hAnsi="Times New Roman"/>
            </w:rPr>
          </w:pPr>
          <w:r>
            <w:rPr>
              <w:rFonts w:ascii="Times New Roman" w:hAnsi="Times New Roman" w:hint="eastAsia"/>
            </w:rPr>
            <w:t>5.3.2.1</w:t>
          </w:r>
          <w:r>
            <w:rPr>
              <w:rFonts w:ascii="Times New Roman" w:hAnsi="Times New Roman" w:hint="eastAsia"/>
            </w:rPr>
            <w:t>设计原则</w:t>
          </w:r>
        </w:p>
        <w:p w:rsidR="006E68F7" w:rsidRDefault="008256D2">
          <w:pPr>
            <w:pStyle w:val="af0"/>
            <w:tabs>
              <w:tab w:val="left" w:pos="0"/>
            </w:tabs>
            <w:spacing w:line="360" w:lineRule="auto"/>
            <w:ind w:firstLineChars="0" w:firstLine="0"/>
            <w:rPr>
              <w:sz w:val="24"/>
            </w:rPr>
          </w:pPr>
          <w:r>
            <w:rPr>
              <w:rFonts w:hint="eastAsia"/>
              <w:sz w:val="24"/>
            </w:rPr>
            <w:t>统一、规范的原则；实用、耐久的原则；经济、美观的原则。</w:t>
          </w:r>
        </w:p>
        <w:p w:rsidR="006E68F7" w:rsidRDefault="008256D2">
          <w:pPr>
            <w:pStyle w:val="4"/>
            <w:spacing w:line="360" w:lineRule="auto"/>
            <w:rPr>
              <w:rFonts w:ascii="Times New Roman" w:hAnsi="Times New Roman"/>
            </w:rPr>
          </w:pPr>
          <w:r>
            <w:rPr>
              <w:rFonts w:ascii="Times New Roman" w:hAnsi="Times New Roman" w:hint="eastAsia"/>
            </w:rPr>
            <w:t>5.3.2.2</w:t>
          </w:r>
          <w:r>
            <w:rPr>
              <w:rFonts w:ascii="Times New Roman" w:hAnsi="Times New Roman" w:hint="eastAsia"/>
            </w:rPr>
            <w:t>设计说明</w:t>
          </w:r>
        </w:p>
        <w:p w:rsidR="006E68F7" w:rsidRDefault="008256D2">
          <w:pPr>
            <w:spacing w:line="360" w:lineRule="auto"/>
            <w:rPr>
              <w:sz w:val="24"/>
            </w:rPr>
          </w:pPr>
          <w:r>
            <w:rPr>
              <w:sz w:val="24"/>
            </w:rPr>
            <w:t>设计要求：</w:t>
          </w:r>
          <w:r>
            <w:rPr>
              <w:rFonts w:hint="eastAsia"/>
              <w:sz w:val="24"/>
            </w:rPr>
            <w:t>治理区</w:t>
          </w:r>
          <w:r>
            <w:rPr>
              <w:sz w:val="24"/>
            </w:rPr>
            <w:t>公告、标识</w:t>
          </w:r>
          <w:r>
            <w:rPr>
              <w:rFonts w:hint="eastAsia"/>
              <w:sz w:val="24"/>
            </w:rPr>
            <w:t>。</w:t>
          </w:r>
        </w:p>
        <w:p w:rsidR="006E68F7" w:rsidRDefault="008256D2">
          <w:pPr>
            <w:spacing w:line="360" w:lineRule="auto"/>
            <w:rPr>
              <w:sz w:val="24"/>
            </w:rPr>
          </w:pPr>
          <w:r>
            <w:rPr>
              <w:sz w:val="24"/>
            </w:rPr>
            <w:t>使用材料：</w:t>
          </w:r>
          <w:r>
            <w:rPr>
              <w:rFonts w:hint="eastAsia"/>
              <w:sz w:val="24"/>
            </w:rPr>
            <w:t>砖砌，砂浆抹面</w:t>
          </w:r>
          <w:r>
            <w:rPr>
              <w:sz w:val="24"/>
            </w:rPr>
            <w:t>。</w:t>
          </w:r>
        </w:p>
        <w:p w:rsidR="006E68F7" w:rsidRDefault="008256D2">
          <w:pPr>
            <w:spacing w:line="360" w:lineRule="auto"/>
            <w:rPr>
              <w:sz w:val="24"/>
            </w:rPr>
          </w:pPr>
          <w:r>
            <w:rPr>
              <w:rFonts w:hint="eastAsia"/>
              <w:sz w:val="24"/>
            </w:rPr>
            <w:t>内容及字体：“</w:t>
          </w:r>
          <w:r>
            <w:rPr>
              <w:rFonts w:hint="eastAsia"/>
              <w:sz w:val="24"/>
            </w:rPr>
            <w:t>2020</w:t>
          </w:r>
          <w:r>
            <w:rPr>
              <w:rFonts w:hint="eastAsia"/>
              <w:sz w:val="24"/>
            </w:rPr>
            <w:t>年省水利发展资金水土保持工程”，字体为粗宋体。背面</w:t>
          </w:r>
          <w:proofErr w:type="gramStart"/>
          <w:r>
            <w:rPr>
              <w:rFonts w:hint="eastAsia"/>
              <w:sz w:val="24"/>
            </w:rPr>
            <w:t>写项目</w:t>
          </w:r>
          <w:proofErr w:type="gramEnd"/>
          <w:r>
            <w:rPr>
              <w:rFonts w:hint="eastAsia"/>
              <w:sz w:val="24"/>
            </w:rPr>
            <w:t>建设内容、措施数量、投资及建设单位名称。</w:t>
          </w:r>
        </w:p>
        <w:p w:rsidR="006E68F7" w:rsidRDefault="008256D2">
          <w:pPr>
            <w:spacing w:line="360" w:lineRule="auto"/>
            <w:rPr>
              <w:sz w:val="24"/>
            </w:rPr>
          </w:pPr>
          <w:r>
            <w:rPr>
              <w:sz w:val="24"/>
            </w:rPr>
            <w:t>建筑规格：</w:t>
          </w:r>
          <w:r>
            <w:rPr>
              <w:rFonts w:hint="eastAsia"/>
              <w:sz w:val="24"/>
            </w:rPr>
            <w:t>见附图</w:t>
          </w:r>
          <w:r>
            <w:rPr>
              <w:sz w:val="24"/>
            </w:rPr>
            <w:t>标注。</w:t>
          </w:r>
        </w:p>
        <w:p w:rsidR="006E68F7" w:rsidRDefault="008256D2">
          <w:pPr>
            <w:spacing w:line="360" w:lineRule="auto"/>
            <w:rPr>
              <w:sz w:val="24"/>
            </w:rPr>
          </w:pPr>
          <w:r>
            <w:rPr>
              <w:rFonts w:hint="eastAsia"/>
              <w:sz w:val="24"/>
            </w:rPr>
            <w:t>数量：本流域布设</w:t>
          </w:r>
          <w:r>
            <w:rPr>
              <w:rFonts w:hint="eastAsia"/>
              <w:sz w:val="24"/>
            </w:rPr>
            <w:t>1</w:t>
          </w:r>
          <w:proofErr w:type="gramStart"/>
          <w:r>
            <w:rPr>
              <w:rFonts w:hint="eastAsia"/>
              <w:sz w:val="24"/>
            </w:rPr>
            <w:t>座标</w:t>
          </w:r>
          <w:proofErr w:type="gramEnd"/>
          <w:r>
            <w:rPr>
              <w:rFonts w:hint="eastAsia"/>
              <w:sz w:val="24"/>
            </w:rPr>
            <w:t>志碑。</w:t>
          </w:r>
        </w:p>
        <w:p w:rsidR="006E68F7" w:rsidRDefault="008256D2">
          <w:pPr>
            <w:spacing w:line="360" w:lineRule="auto"/>
            <w:jc w:val="center"/>
          </w:pPr>
          <w:r>
            <w:rPr>
              <w:noProof/>
            </w:rPr>
            <w:drawing>
              <wp:anchor distT="0" distB="0" distL="114300" distR="114300" simplePos="0" relativeHeight="251665408" behindDoc="0" locked="0" layoutInCell="1" allowOverlap="1">
                <wp:simplePos x="0" y="0"/>
                <wp:positionH relativeFrom="column">
                  <wp:posOffset>706120</wp:posOffset>
                </wp:positionH>
                <wp:positionV relativeFrom="paragraph">
                  <wp:posOffset>1270</wp:posOffset>
                </wp:positionV>
                <wp:extent cx="3762375" cy="2217420"/>
                <wp:effectExtent l="0" t="0" r="9525" b="1143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rcRect l="17421" t="30971" r="32047" b="15852"/>
                        <a:stretch>
                          <a:fillRect/>
                        </a:stretch>
                      </pic:blipFill>
                      <pic:spPr>
                        <a:xfrm>
                          <a:off x="0" y="0"/>
                          <a:ext cx="3762375" cy="2217420"/>
                        </a:xfrm>
                        <a:prstGeom prst="rect">
                          <a:avLst/>
                        </a:prstGeom>
                        <a:noFill/>
                        <a:ln>
                          <a:noFill/>
                        </a:ln>
                      </pic:spPr>
                    </pic:pic>
                  </a:graphicData>
                </a:graphic>
              </wp:anchor>
            </w:drawing>
          </w: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6E68F7">
          <w:pPr>
            <w:spacing w:line="360" w:lineRule="auto"/>
            <w:jc w:val="center"/>
          </w:pPr>
        </w:p>
        <w:p w:rsidR="006E68F7" w:rsidRDefault="008256D2">
          <w:pPr>
            <w:spacing w:beforeLines="50" w:before="120" w:line="360" w:lineRule="auto"/>
            <w:outlineLvl w:val="0"/>
            <w:rPr>
              <w:rFonts w:eastAsia="黑体"/>
              <w:b/>
              <w:sz w:val="30"/>
              <w:szCs w:val="30"/>
            </w:rPr>
          </w:pPr>
          <w:r>
            <w:rPr>
              <w:rFonts w:eastAsia="黑体"/>
              <w:b/>
              <w:sz w:val="30"/>
              <w:szCs w:val="30"/>
            </w:rPr>
            <w:t xml:space="preserve"> </w:t>
          </w:r>
          <w:bookmarkStart w:id="111" w:name="_Toc38353402"/>
          <w:r>
            <w:rPr>
              <w:rFonts w:eastAsia="黑体"/>
              <w:b/>
              <w:sz w:val="30"/>
              <w:szCs w:val="30"/>
            </w:rPr>
            <w:t>5.4</w:t>
          </w:r>
          <w:r>
            <w:rPr>
              <w:rFonts w:eastAsia="黑体"/>
              <w:b/>
              <w:sz w:val="30"/>
              <w:szCs w:val="30"/>
            </w:rPr>
            <w:t xml:space="preserve">　</w:t>
          </w:r>
          <w:r>
            <w:rPr>
              <w:rFonts w:eastAsia="黑体" w:hint="eastAsia"/>
              <w:b/>
              <w:sz w:val="30"/>
              <w:szCs w:val="30"/>
            </w:rPr>
            <w:t>林草措施设计</w:t>
          </w:r>
          <w:bookmarkEnd w:id="111"/>
        </w:p>
        <w:p w:rsidR="006E68F7" w:rsidRDefault="008256D2">
          <w:pPr>
            <w:spacing w:line="440" w:lineRule="exact"/>
            <w:jc w:val="left"/>
            <w:outlineLvl w:val="0"/>
            <w:rPr>
              <w:b/>
              <w:sz w:val="24"/>
            </w:rPr>
          </w:pPr>
          <w:bookmarkStart w:id="112" w:name="_Toc534467840"/>
          <w:bookmarkStart w:id="113" w:name="_Toc38353403"/>
          <w:bookmarkStart w:id="114" w:name="_Toc476649038"/>
          <w:bookmarkStart w:id="115" w:name="_Toc435016897"/>
          <w:bookmarkEnd w:id="106"/>
          <w:bookmarkEnd w:id="107"/>
          <w:r>
            <w:rPr>
              <w:rFonts w:hint="eastAsia"/>
              <w:b/>
              <w:sz w:val="24"/>
            </w:rPr>
            <w:t>5.4.1</w:t>
          </w:r>
          <w:r>
            <w:rPr>
              <w:rFonts w:hint="eastAsia"/>
              <w:b/>
              <w:sz w:val="24"/>
            </w:rPr>
            <w:t xml:space="preserve">　设计原则</w:t>
          </w:r>
          <w:bookmarkEnd w:id="112"/>
          <w:bookmarkEnd w:id="113"/>
        </w:p>
        <w:p w:rsidR="006E68F7" w:rsidRDefault="008256D2">
          <w:pPr>
            <w:spacing w:line="440" w:lineRule="exact"/>
            <w:ind w:firstLineChars="200" w:firstLine="480"/>
            <w:jc w:val="left"/>
            <w:rPr>
              <w:sz w:val="24"/>
            </w:rPr>
          </w:pPr>
          <w:r>
            <w:rPr>
              <w:sz w:val="24"/>
            </w:rPr>
            <w:t>本标准设计是在该流域内实地调查的基础上，以立地条件为依据，考虑各种土地类型的差异性，结合现有栽植水平和先进的造林技术进行设计。</w:t>
          </w:r>
        </w:p>
        <w:p w:rsidR="006E68F7" w:rsidRDefault="008256D2">
          <w:pPr>
            <w:spacing w:line="440" w:lineRule="exact"/>
            <w:ind w:firstLineChars="200" w:firstLine="480"/>
            <w:jc w:val="left"/>
            <w:rPr>
              <w:sz w:val="24"/>
            </w:rPr>
          </w:pPr>
          <w:r>
            <w:rPr>
              <w:sz w:val="24"/>
            </w:rPr>
            <w:t>设计遵循的原则：</w:t>
          </w:r>
        </w:p>
        <w:p w:rsidR="006E68F7" w:rsidRDefault="008256D2">
          <w:pPr>
            <w:spacing w:line="440" w:lineRule="exact"/>
            <w:ind w:firstLineChars="200" w:firstLine="480"/>
            <w:jc w:val="left"/>
            <w:rPr>
              <w:sz w:val="24"/>
            </w:rPr>
          </w:pPr>
          <w:r>
            <w:rPr>
              <w:rFonts w:hint="eastAsia"/>
              <w:sz w:val="24"/>
            </w:rPr>
            <w:lastRenderedPageBreak/>
            <w:t>（</w:t>
          </w:r>
          <w:r>
            <w:rPr>
              <w:rFonts w:hint="eastAsia"/>
              <w:sz w:val="24"/>
            </w:rPr>
            <w:t>1</w:t>
          </w:r>
          <w:r>
            <w:rPr>
              <w:rFonts w:hint="eastAsia"/>
              <w:sz w:val="24"/>
            </w:rPr>
            <w:t>）</w:t>
          </w:r>
          <w:r>
            <w:rPr>
              <w:sz w:val="24"/>
            </w:rPr>
            <w:t>适地适树、因地制宜，以获得稳定持续的林分环境，改善立地质量为目标；</w:t>
          </w:r>
        </w:p>
        <w:p w:rsidR="006E68F7" w:rsidRDefault="008256D2">
          <w:pPr>
            <w:spacing w:line="440" w:lineRule="exact"/>
            <w:ind w:firstLineChars="200" w:firstLine="480"/>
            <w:jc w:val="left"/>
            <w:rPr>
              <w:sz w:val="24"/>
            </w:rPr>
          </w:pPr>
          <w:r>
            <w:rPr>
              <w:rFonts w:hint="eastAsia"/>
              <w:sz w:val="24"/>
            </w:rPr>
            <w:t>（</w:t>
          </w:r>
          <w:r>
            <w:rPr>
              <w:rFonts w:hint="eastAsia"/>
              <w:sz w:val="24"/>
            </w:rPr>
            <w:t>2</w:t>
          </w:r>
          <w:r>
            <w:rPr>
              <w:rFonts w:hint="eastAsia"/>
              <w:sz w:val="24"/>
            </w:rPr>
            <w:t>）</w:t>
          </w:r>
          <w:r>
            <w:rPr>
              <w:sz w:val="24"/>
            </w:rPr>
            <w:t>选择适宜的乡土树种，或经多年栽培，适应性较强的树种，提高造林成活率；</w:t>
          </w:r>
        </w:p>
        <w:p w:rsidR="006E68F7" w:rsidRDefault="008256D2">
          <w:pPr>
            <w:spacing w:line="440" w:lineRule="exact"/>
            <w:ind w:firstLineChars="200" w:firstLine="480"/>
            <w:jc w:val="left"/>
            <w:rPr>
              <w:sz w:val="24"/>
            </w:rPr>
          </w:pPr>
          <w:r>
            <w:rPr>
              <w:rFonts w:hint="eastAsia"/>
              <w:sz w:val="24"/>
            </w:rPr>
            <w:t>（</w:t>
          </w:r>
          <w:r>
            <w:rPr>
              <w:rFonts w:hint="eastAsia"/>
              <w:sz w:val="24"/>
            </w:rPr>
            <w:t>3</w:t>
          </w:r>
          <w:r>
            <w:rPr>
              <w:rFonts w:hint="eastAsia"/>
              <w:sz w:val="24"/>
            </w:rPr>
            <w:t>）</w:t>
          </w:r>
          <w:r>
            <w:rPr>
              <w:sz w:val="24"/>
            </w:rPr>
            <w:t>尽量营造复层林相，充分利用营养空间，建立稳定的生态体系，充分发挥各种立地条件的土地生产力，以获得最大的水土保持三大效益。</w:t>
          </w:r>
        </w:p>
        <w:p w:rsidR="006E68F7" w:rsidRDefault="008256D2">
          <w:pPr>
            <w:spacing w:line="440" w:lineRule="exact"/>
            <w:jc w:val="left"/>
            <w:outlineLvl w:val="0"/>
            <w:rPr>
              <w:b/>
              <w:sz w:val="24"/>
            </w:rPr>
          </w:pPr>
          <w:bookmarkStart w:id="116" w:name="_Toc435016898"/>
          <w:bookmarkStart w:id="117" w:name="_Toc38353404"/>
          <w:bookmarkStart w:id="118" w:name="_Toc534467841"/>
          <w:r>
            <w:rPr>
              <w:rFonts w:hint="eastAsia"/>
              <w:b/>
              <w:sz w:val="24"/>
            </w:rPr>
            <w:t>5.4.2</w:t>
          </w:r>
          <w:r>
            <w:rPr>
              <w:rFonts w:hint="eastAsia"/>
              <w:b/>
              <w:sz w:val="24"/>
            </w:rPr>
            <w:t>树种选择及造林密度</w:t>
          </w:r>
          <w:bookmarkEnd w:id="116"/>
          <w:bookmarkEnd w:id="117"/>
          <w:bookmarkEnd w:id="118"/>
        </w:p>
        <w:p w:rsidR="006E68F7" w:rsidRDefault="008256D2">
          <w:pPr>
            <w:spacing w:line="440" w:lineRule="exact"/>
            <w:ind w:firstLine="525"/>
            <w:rPr>
              <w:rFonts w:ascii="宋体" w:hAnsi="宋体"/>
              <w:sz w:val="24"/>
            </w:rPr>
          </w:pPr>
          <w:r>
            <w:rPr>
              <w:rFonts w:ascii="宋体" w:hAnsi="宋体" w:hint="eastAsia"/>
              <w:sz w:val="24"/>
            </w:rPr>
            <w:t>根据适地适树的原则，其树种选择概括以下几点：</w:t>
          </w:r>
        </w:p>
        <w:p w:rsidR="006E68F7" w:rsidRDefault="008256D2">
          <w:pPr>
            <w:spacing w:line="440" w:lineRule="exact"/>
            <w:ind w:firstLineChars="200" w:firstLine="480"/>
            <w:rPr>
              <w:rFonts w:ascii="宋体" w:hAnsi="宋体"/>
              <w:sz w:val="24"/>
            </w:rPr>
          </w:pPr>
          <w:r>
            <w:rPr>
              <w:rFonts w:ascii="宋体" w:hAnsi="宋体" w:hint="eastAsia"/>
              <w:sz w:val="24"/>
            </w:rPr>
            <w:t>①、要选择主根系发达，</w:t>
          </w:r>
          <w:proofErr w:type="gramStart"/>
          <w:r>
            <w:rPr>
              <w:rFonts w:ascii="宋体" w:hAnsi="宋体" w:hint="eastAsia"/>
              <w:sz w:val="24"/>
            </w:rPr>
            <w:t>能网络</w:t>
          </w:r>
          <w:proofErr w:type="gramEnd"/>
          <w:r>
            <w:rPr>
              <w:rFonts w:ascii="宋体" w:hAnsi="宋体" w:hint="eastAsia"/>
              <w:sz w:val="24"/>
            </w:rPr>
            <w:t>和固结土壤的乔灌木树种。</w:t>
          </w:r>
        </w:p>
        <w:p w:rsidR="006E68F7" w:rsidRDefault="008256D2">
          <w:pPr>
            <w:spacing w:line="440" w:lineRule="exact"/>
            <w:ind w:firstLineChars="200" w:firstLine="480"/>
            <w:rPr>
              <w:rFonts w:ascii="宋体" w:hAnsi="宋体"/>
              <w:sz w:val="24"/>
            </w:rPr>
          </w:pPr>
          <w:r>
            <w:rPr>
              <w:rFonts w:ascii="宋体" w:hAnsi="宋体" w:hint="eastAsia"/>
              <w:sz w:val="24"/>
            </w:rPr>
            <w:t>②、要选择耐干旱、耐瘠薄和适应性强的树种。</w:t>
          </w:r>
        </w:p>
        <w:p w:rsidR="006E68F7" w:rsidRDefault="008256D2">
          <w:pPr>
            <w:spacing w:line="440" w:lineRule="exact"/>
            <w:ind w:firstLineChars="200" w:firstLine="480"/>
            <w:rPr>
              <w:rFonts w:ascii="宋体" w:hAnsi="宋体"/>
              <w:sz w:val="24"/>
            </w:rPr>
          </w:pPr>
          <w:r>
            <w:rPr>
              <w:rFonts w:ascii="宋体" w:hAnsi="宋体" w:hint="eastAsia"/>
              <w:sz w:val="24"/>
            </w:rPr>
            <w:t>③、要选择生长迅速、稳定、繁殖容易、种苗来源充足和经济价值高的树种。</w:t>
          </w:r>
        </w:p>
        <w:p w:rsidR="006E68F7" w:rsidRDefault="008256D2">
          <w:pPr>
            <w:spacing w:line="440" w:lineRule="exact"/>
            <w:ind w:firstLineChars="200" w:firstLine="480"/>
            <w:rPr>
              <w:rFonts w:ascii="宋体" w:hAnsi="宋体"/>
              <w:sz w:val="24"/>
            </w:rPr>
          </w:pPr>
          <w:r>
            <w:rPr>
              <w:rFonts w:ascii="宋体" w:hAnsi="宋体" w:hint="eastAsia"/>
              <w:sz w:val="24"/>
            </w:rPr>
            <w:t>④、尽量选用乡土树种。</w:t>
          </w:r>
        </w:p>
        <w:p w:rsidR="006E68F7" w:rsidRDefault="008256D2">
          <w:pPr>
            <w:spacing w:line="440" w:lineRule="exact"/>
            <w:ind w:firstLineChars="200" w:firstLine="480"/>
            <w:rPr>
              <w:rFonts w:ascii="宋体" w:hAnsi="宋体"/>
              <w:sz w:val="24"/>
            </w:rPr>
          </w:pPr>
          <w:r>
            <w:rPr>
              <w:rFonts w:hint="eastAsia"/>
              <w:sz w:val="24"/>
            </w:rPr>
            <w:t>流域内现有乡土树种为：红松、落叶松、刺槐</w:t>
          </w:r>
          <w:r>
            <w:rPr>
              <w:rFonts w:ascii="宋体" w:hAnsi="宋体" w:hint="eastAsia"/>
              <w:sz w:val="24"/>
            </w:rPr>
            <w:t>。按以上几点原则，本次工程主要选用刺槐、红松、火炬树。</w:t>
          </w:r>
        </w:p>
        <w:p w:rsidR="006E68F7" w:rsidRDefault="008256D2">
          <w:pPr>
            <w:spacing w:line="440" w:lineRule="exact"/>
            <w:ind w:firstLine="540"/>
            <w:rPr>
              <w:rFonts w:ascii="宋体" w:hAnsi="宋体"/>
              <w:sz w:val="24"/>
            </w:rPr>
          </w:pPr>
          <w:r>
            <w:rPr>
              <w:rFonts w:ascii="宋体" w:hAnsi="宋体" w:hint="eastAsia"/>
              <w:sz w:val="24"/>
            </w:rPr>
            <w:t>造林密度是指单位面积上栽植点和播种点（穴）的数量。在造林前要确定适当的造林密度。造林密度是指初植密度。按照《水土保持综合治理术规范》，结合本地实际情况，确定了造林密度。</w:t>
          </w:r>
        </w:p>
        <w:p w:rsidR="006E68F7" w:rsidRDefault="008256D2">
          <w:pPr>
            <w:spacing w:line="440" w:lineRule="exact"/>
            <w:ind w:firstLine="540"/>
            <w:jc w:val="left"/>
            <w:rPr>
              <w:rFonts w:ascii="宋体" w:hAnsi="宋体"/>
              <w:b/>
              <w:sz w:val="24"/>
            </w:rPr>
          </w:pPr>
          <w:r>
            <w:rPr>
              <w:rFonts w:ascii="宋体" w:hAnsi="宋体" w:hint="eastAsia"/>
              <w:b/>
              <w:sz w:val="24"/>
            </w:rPr>
            <w:t>表5-2                   植物措施栽植密度表</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57"/>
            <w:gridCol w:w="1012"/>
            <w:gridCol w:w="1120"/>
            <w:gridCol w:w="1726"/>
            <w:gridCol w:w="1288"/>
            <w:gridCol w:w="1731"/>
          </w:tblGrid>
          <w:tr w:rsidR="006E68F7">
            <w:trPr>
              <w:trHeight w:val="330"/>
            </w:trPr>
            <w:tc>
              <w:tcPr>
                <w:tcW w:w="1107"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树种</w:t>
                </w:r>
              </w:p>
            </w:tc>
            <w:tc>
              <w:tcPr>
                <w:tcW w:w="573"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苗木规格</w:t>
                </w:r>
              </w:p>
            </w:tc>
            <w:tc>
              <w:tcPr>
                <w:tcW w:w="634"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株行距(米)</w:t>
                </w:r>
              </w:p>
            </w:tc>
            <w:tc>
              <w:tcPr>
                <w:tcW w:w="977"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栽植密度(株/hm</w:t>
                </w:r>
                <w:r>
                  <w:rPr>
                    <w:rFonts w:ascii="宋体" w:hAnsi="宋体" w:cs="宋体" w:hint="eastAsia"/>
                    <w:kern w:val="0"/>
                    <w:szCs w:val="21"/>
                    <w:vertAlign w:val="superscript"/>
                  </w:rPr>
                  <w:t>2</w:t>
                </w:r>
                <w:r>
                  <w:rPr>
                    <w:rFonts w:ascii="宋体" w:hAnsi="宋体" w:cs="宋体" w:hint="eastAsia"/>
                    <w:kern w:val="0"/>
                    <w:szCs w:val="21"/>
                  </w:rPr>
                  <w:t>)</w:t>
                </w:r>
              </w:p>
            </w:tc>
            <w:tc>
              <w:tcPr>
                <w:tcW w:w="729"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整地方法</w:t>
                </w:r>
              </w:p>
            </w:tc>
            <w:tc>
              <w:tcPr>
                <w:tcW w:w="980"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备  注</w:t>
                </w:r>
              </w:p>
            </w:tc>
          </w:tr>
          <w:tr w:rsidR="006E68F7">
            <w:trPr>
              <w:trHeight w:val="435"/>
            </w:trPr>
            <w:tc>
              <w:tcPr>
                <w:tcW w:w="1107" w:type="pct"/>
                <w:vAlign w:val="center"/>
              </w:tcPr>
              <w:p w:rsidR="006E68F7" w:rsidRDefault="008256D2">
                <w:pPr>
                  <w:widowControl/>
                  <w:jc w:val="center"/>
                  <w:rPr>
                    <w:szCs w:val="21"/>
                  </w:rPr>
                </w:pPr>
                <w:r>
                  <w:rPr>
                    <w:rFonts w:hint="eastAsia"/>
                    <w:szCs w:val="21"/>
                  </w:rPr>
                  <w:t>红松、刺槐、火炬树</w:t>
                </w:r>
              </w:p>
            </w:tc>
            <w:tc>
              <w:tcPr>
                <w:tcW w:w="573"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2-3年生</w:t>
                </w:r>
              </w:p>
            </w:tc>
            <w:tc>
              <w:tcPr>
                <w:tcW w:w="634"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w:t>
                </w:r>
              </w:p>
            </w:tc>
            <w:tc>
              <w:tcPr>
                <w:tcW w:w="977" w:type="pct"/>
                <w:vAlign w:val="center"/>
              </w:tcPr>
              <w:p w:rsidR="006E68F7" w:rsidRDefault="008256D2">
                <w:pPr>
                  <w:widowControl/>
                  <w:jc w:val="center"/>
                  <w:rPr>
                    <w:rFonts w:ascii="宋体" w:hAnsi="宋体" w:cs="宋体"/>
                    <w:kern w:val="0"/>
                    <w:szCs w:val="21"/>
                  </w:rPr>
                </w:pPr>
                <w:r>
                  <w:rPr>
                    <w:rFonts w:hint="eastAsia"/>
                    <w:szCs w:val="21"/>
                  </w:rPr>
                  <w:t>833</w:t>
                </w:r>
              </w:p>
            </w:tc>
            <w:tc>
              <w:tcPr>
                <w:tcW w:w="729" w:type="pct"/>
                <w:vAlign w:val="center"/>
              </w:tcPr>
              <w:p w:rsidR="006E68F7" w:rsidRDefault="008256D2">
                <w:pPr>
                  <w:widowControl/>
                  <w:jc w:val="center"/>
                  <w:rPr>
                    <w:rFonts w:ascii="宋体" w:hAnsi="宋体" w:cs="宋体"/>
                    <w:kern w:val="0"/>
                    <w:szCs w:val="21"/>
                  </w:rPr>
                </w:pPr>
                <w:proofErr w:type="gramStart"/>
                <w:r>
                  <w:rPr>
                    <w:rFonts w:hint="eastAsia"/>
                    <w:szCs w:val="21"/>
                  </w:rPr>
                  <w:t>穴状坑</w:t>
                </w:r>
                <w:proofErr w:type="gramEnd"/>
              </w:p>
            </w:tc>
            <w:tc>
              <w:tcPr>
                <w:tcW w:w="980" w:type="pct"/>
                <w:vAlign w:val="center"/>
              </w:tcPr>
              <w:p w:rsidR="006E68F7" w:rsidRDefault="008256D2">
                <w:pPr>
                  <w:widowControl/>
                  <w:jc w:val="center"/>
                  <w:rPr>
                    <w:szCs w:val="21"/>
                  </w:rPr>
                </w:pPr>
                <w:r>
                  <w:rPr>
                    <w:rFonts w:hint="eastAsia"/>
                    <w:szCs w:val="21"/>
                  </w:rPr>
                  <w:t>水保林</w:t>
                </w:r>
              </w:p>
            </w:tc>
          </w:tr>
        </w:tbl>
        <w:p w:rsidR="006E68F7" w:rsidRDefault="008256D2">
          <w:pPr>
            <w:spacing w:line="440" w:lineRule="exact"/>
            <w:jc w:val="left"/>
            <w:outlineLvl w:val="0"/>
            <w:rPr>
              <w:b/>
              <w:sz w:val="24"/>
            </w:rPr>
          </w:pPr>
          <w:bookmarkStart w:id="119" w:name="_Toc534467842"/>
          <w:bookmarkStart w:id="120" w:name="_Toc435016899"/>
          <w:bookmarkStart w:id="121" w:name="_Toc38353405"/>
          <w:r>
            <w:rPr>
              <w:b/>
              <w:sz w:val="24"/>
            </w:rPr>
            <w:t>5.</w:t>
          </w:r>
          <w:r>
            <w:rPr>
              <w:rFonts w:hint="eastAsia"/>
              <w:b/>
              <w:sz w:val="24"/>
            </w:rPr>
            <w:t>4</w:t>
          </w:r>
          <w:r>
            <w:rPr>
              <w:b/>
              <w:sz w:val="24"/>
            </w:rPr>
            <w:t>.</w:t>
          </w:r>
          <w:r>
            <w:rPr>
              <w:rFonts w:hint="eastAsia"/>
              <w:b/>
              <w:sz w:val="24"/>
            </w:rPr>
            <w:t>3</w:t>
          </w:r>
          <w:r>
            <w:rPr>
              <w:b/>
              <w:sz w:val="24"/>
            </w:rPr>
            <w:t>栽植技术</w:t>
          </w:r>
          <w:bookmarkEnd w:id="119"/>
          <w:bookmarkEnd w:id="120"/>
          <w:bookmarkEnd w:id="121"/>
        </w:p>
        <w:p w:rsidR="006E68F7" w:rsidRDefault="008256D2">
          <w:pPr>
            <w:spacing w:line="440" w:lineRule="exact"/>
            <w:ind w:firstLine="480"/>
            <w:rPr>
              <w:sz w:val="24"/>
            </w:rPr>
          </w:pPr>
          <w:r>
            <w:rPr>
              <w:sz w:val="24"/>
            </w:rPr>
            <w:t>整地时间一般春、秋</w:t>
          </w:r>
          <w:r>
            <w:rPr>
              <w:rFonts w:hint="eastAsia"/>
              <w:sz w:val="24"/>
            </w:rPr>
            <w:t>两</w:t>
          </w:r>
          <w:r>
            <w:rPr>
              <w:sz w:val="24"/>
            </w:rPr>
            <w:t>季，最好在雨季前完成</w:t>
          </w:r>
          <w:r>
            <w:rPr>
              <w:rFonts w:hint="eastAsia"/>
              <w:sz w:val="24"/>
            </w:rPr>
            <w:t>。水保</w:t>
          </w:r>
          <w:proofErr w:type="gramStart"/>
          <w:r>
            <w:rPr>
              <w:rFonts w:hint="eastAsia"/>
              <w:sz w:val="24"/>
            </w:rPr>
            <w:t>林采用穴状坑</w:t>
          </w:r>
          <w:proofErr w:type="gramEnd"/>
          <w:r>
            <w:rPr>
              <w:rFonts w:hint="eastAsia"/>
              <w:sz w:val="24"/>
            </w:rPr>
            <w:t>整地。</w:t>
          </w:r>
        </w:p>
        <w:p w:rsidR="006E68F7" w:rsidRDefault="008256D2">
          <w:pPr>
            <w:spacing w:line="440" w:lineRule="exact"/>
            <w:ind w:firstLine="480"/>
            <w:rPr>
              <w:rFonts w:hAnsi="宋体"/>
              <w:sz w:val="24"/>
            </w:rPr>
          </w:pPr>
          <w:r>
            <w:rPr>
              <w:rFonts w:hAnsi="宋体"/>
              <w:sz w:val="24"/>
            </w:rPr>
            <w:t>栽植技术其要求是</w:t>
          </w:r>
          <w:r>
            <w:rPr>
              <w:rFonts w:hint="eastAsia"/>
              <w:sz w:val="24"/>
            </w:rPr>
            <w:t>“</w:t>
          </w:r>
          <w:r>
            <w:rPr>
              <w:rFonts w:hAnsi="宋体"/>
              <w:sz w:val="24"/>
            </w:rPr>
            <w:t>三填、两踩、一提苗</w:t>
          </w:r>
          <w:r>
            <w:rPr>
              <w:rFonts w:hint="eastAsia"/>
              <w:sz w:val="24"/>
            </w:rPr>
            <w:t>”</w:t>
          </w:r>
          <w:r>
            <w:rPr>
              <w:rFonts w:hAnsi="宋体"/>
              <w:sz w:val="24"/>
            </w:rPr>
            <w:t>，即填表土于坑底，把苗木放入穴中央，再填一些湿润熟土于根底，用脚踩实一次，将苗木稍向上轻轻提一下，</w:t>
          </w:r>
          <w:proofErr w:type="gramStart"/>
          <w:r>
            <w:rPr>
              <w:rFonts w:hAnsi="宋体"/>
              <w:sz w:val="24"/>
            </w:rPr>
            <w:t>使苗根</w:t>
          </w:r>
          <w:proofErr w:type="gramEnd"/>
          <w:r>
            <w:rPr>
              <w:rFonts w:hAnsi="宋体"/>
              <w:sz w:val="24"/>
            </w:rPr>
            <w:t>舒展与土壤密接，再将生土填入踩实，最后覆土保墒。栽植深度一般以超过原根系</w:t>
          </w:r>
          <w:r>
            <w:rPr>
              <w:sz w:val="24"/>
            </w:rPr>
            <w:t>5</w:t>
          </w:r>
          <w:r>
            <w:rPr>
              <w:rFonts w:hint="eastAsia"/>
              <w:sz w:val="24"/>
            </w:rPr>
            <w:t>~</w:t>
          </w:r>
          <w:r>
            <w:rPr>
              <w:sz w:val="24"/>
            </w:rPr>
            <w:t>10cm</w:t>
          </w:r>
          <w:r>
            <w:rPr>
              <w:rFonts w:hAnsi="宋体"/>
              <w:sz w:val="24"/>
            </w:rPr>
            <w:t>为准。</w:t>
          </w:r>
        </w:p>
        <w:p w:rsidR="006E68F7" w:rsidRDefault="008256D2">
          <w:pPr>
            <w:spacing w:line="440" w:lineRule="exact"/>
            <w:jc w:val="left"/>
            <w:outlineLvl w:val="0"/>
            <w:rPr>
              <w:b/>
              <w:sz w:val="24"/>
            </w:rPr>
          </w:pPr>
          <w:bookmarkStart w:id="122" w:name="_Toc534467843"/>
          <w:bookmarkStart w:id="123" w:name="_Toc38353406"/>
          <w:r>
            <w:rPr>
              <w:b/>
              <w:sz w:val="24"/>
            </w:rPr>
            <w:t>5.</w:t>
          </w:r>
          <w:r>
            <w:rPr>
              <w:rFonts w:hint="eastAsia"/>
              <w:b/>
              <w:sz w:val="24"/>
            </w:rPr>
            <w:t>4</w:t>
          </w:r>
          <w:r>
            <w:rPr>
              <w:b/>
              <w:sz w:val="24"/>
            </w:rPr>
            <w:t>.</w:t>
          </w:r>
          <w:r>
            <w:rPr>
              <w:rFonts w:hint="eastAsia"/>
              <w:b/>
              <w:sz w:val="24"/>
            </w:rPr>
            <w:t>4</w:t>
          </w:r>
          <w:r>
            <w:rPr>
              <w:rFonts w:hint="eastAsia"/>
              <w:b/>
              <w:sz w:val="24"/>
            </w:rPr>
            <w:t>水保林设计</w:t>
          </w:r>
          <w:bookmarkEnd w:id="122"/>
          <w:bookmarkEnd w:id="123"/>
        </w:p>
        <w:p w:rsidR="006E68F7" w:rsidRDefault="008256D2">
          <w:pPr>
            <w:spacing w:line="440" w:lineRule="exact"/>
            <w:ind w:right="257" w:firstLineChars="200" w:firstLine="480"/>
            <w:rPr>
              <w:sz w:val="24"/>
            </w:rPr>
          </w:pPr>
          <w:r>
            <w:rPr>
              <w:rFonts w:hint="eastAsia"/>
              <w:sz w:val="24"/>
            </w:rPr>
            <w:t>水保林选用红松、刺槐、火炬树，栽植采用</w:t>
          </w:r>
          <w:proofErr w:type="gramStart"/>
          <w:r>
            <w:rPr>
              <w:rFonts w:hint="eastAsia"/>
              <w:sz w:val="24"/>
            </w:rPr>
            <w:t>穴状坑整地</w:t>
          </w:r>
          <w:proofErr w:type="gramEnd"/>
          <w:r>
            <w:rPr>
              <w:rFonts w:hint="eastAsia"/>
              <w:sz w:val="24"/>
            </w:rPr>
            <w:t>方式。</w:t>
          </w:r>
        </w:p>
        <w:p w:rsidR="006E68F7" w:rsidRDefault="008256D2">
          <w:pPr>
            <w:rPr>
              <w:sz w:val="24"/>
            </w:rPr>
          </w:pPr>
          <w:r>
            <w:rPr>
              <w:rFonts w:hint="eastAsia"/>
              <w:sz w:val="24"/>
            </w:rPr>
            <w:t>根据依据《北方土石山区水土流失综合防治技术标准》（</w:t>
          </w:r>
          <w:r>
            <w:rPr>
              <w:rFonts w:ascii="宋体" w:hAnsi="宋体" w:hint="eastAsia"/>
              <w:sz w:val="24"/>
            </w:rPr>
            <w:t>SL665—2014</w:t>
          </w:r>
          <w:r>
            <w:rPr>
              <w:rFonts w:hint="eastAsia"/>
              <w:sz w:val="24"/>
            </w:rPr>
            <w:t>）采用</w:t>
          </w:r>
          <w:r>
            <w:rPr>
              <w:rFonts w:hint="eastAsia"/>
              <w:sz w:val="24"/>
            </w:rPr>
            <w:t>10</w:t>
          </w:r>
          <w:r>
            <w:rPr>
              <w:rFonts w:hint="eastAsia"/>
              <w:sz w:val="24"/>
            </w:rPr>
            <w:t>年一遇</w:t>
          </w:r>
          <w:r>
            <w:rPr>
              <w:rFonts w:hint="eastAsia"/>
              <w:sz w:val="24"/>
            </w:rPr>
            <w:t>24h</w:t>
          </w:r>
          <w:proofErr w:type="gramStart"/>
          <w:r>
            <w:rPr>
              <w:rFonts w:hint="eastAsia"/>
              <w:sz w:val="24"/>
            </w:rPr>
            <w:t>暴雨暴雨</w:t>
          </w:r>
          <w:proofErr w:type="gramEnd"/>
          <w:r>
            <w:rPr>
              <w:rFonts w:hint="eastAsia"/>
              <w:sz w:val="24"/>
            </w:rPr>
            <w:t>设计，每公顷拦蓄水量可按《</w:t>
          </w:r>
          <w:r>
            <w:rPr>
              <w:sz w:val="24"/>
            </w:rPr>
            <w:t>水土保持综合治理技术规范</w:t>
          </w:r>
          <w:r>
            <w:rPr>
              <w:rFonts w:hint="eastAsia"/>
              <w:sz w:val="24"/>
            </w:rPr>
            <w:t>》</w:t>
          </w:r>
          <w:r>
            <w:rPr>
              <w:rFonts w:hint="eastAsia"/>
              <w:sz w:val="24"/>
            </w:rPr>
            <w:lastRenderedPageBreak/>
            <w:t>GB/T16453.4</w:t>
          </w:r>
          <w:r>
            <w:rPr>
              <w:rFonts w:hint="eastAsia"/>
              <w:sz w:val="24"/>
            </w:rPr>
            <w:t>截水沟设计公式计算：</w:t>
          </w:r>
        </w:p>
        <w:p w:rsidR="006E68F7" w:rsidRDefault="008256D2">
          <w:pPr>
            <w:spacing w:line="440" w:lineRule="exact"/>
            <w:ind w:right="255"/>
            <w:rPr>
              <w:sz w:val="24"/>
            </w:rPr>
          </w:pPr>
          <w:r>
            <w:rPr>
              <w:rFonts w:hint="eastAsia"/>
              <w:sz w:val="24"/>
            </w:rPr>
            <w:t>每公顷径流量为：</w:t>
          </w:r>
          <w:r>
            <w:rPr>
              <w:rFonts w:hint="eastAsia"/>
              <w:sz w:val="24"/>
            </w:rPr>
            <w:t>Vw</w:t>
          </w:r>
          <w:r>
            <w:rPr>
              <w:rFonts w:hint="eastAsia"/>
              <w:sz w:val="24"/>
            </w:rPr>
            <w:t>＝</w:t>
          </w:r>
          <w:r>
            <w:rPr>
              <w:rFonts w:hint="eastAsia"/>
              <w:sz w:val="24"/>
            </w:rPr>
            <w:t>Mw</w:t>
          </w:r>
          <w:r>
            <w:rPr>
              <w:rFonts w:hint="eastAsia"/>
              <w:sz w:val="24"/>
            </w:rPr>
            <w:t>×</w:t>
          </w:r>
          <w:r>
            <w:rPr>
              <w:rFonts w:hint="eastAsia"/>
              <w:sz w:val="24"/>
            </w:rPr>
            <w:t>F=10</w:t>
          </w:r>
          <w:r>
            <w:rPr>
              <w:rFonts w:hint="eastAsia"/>
              <w:sz w:val="24"/>
            </w:rPr>
            <w:t>×</w:t>
          </w:r>
          <w:r>
            <w:rPr>
              <w:rFonts w:hint="eastAsia"/>
              <w:sz w:val="24"/>
            </w:rPr>
            <w:t>42.55</w:t>
          </w:r>
          <w:r>
            <w:rPr>
              <w:rFonts w:hint="eastAsia"/>
              <w:sz w:val="24"/>
            </w:rPr>
            <w:t>×</w:t>
          </w:r>
          <w:r>
            <w:rPr>
              <w:rFonts w:hint="eastAsia"/>
              <w:sz w:val="24"/>
            </w:rPr>
            <w:t>0.66</w:t>
          </w:r>
          <w:r>
            <w:rPr>
              <w:rFonts w:hint="eastAsia"/>
              <w:sz w:val="24"/>
            </w:rPr>
            <w:t>×</w:t>
          </w:r>
          <w:r>
            <w:rPr>
              <w:rFonts w:hint="eastAsia"/>
              <w:sz w:val="24"/>
            </w:rPr>
            <w:t>1=280.83m</w:t>
          </w:r>
          <w:r>
            <w:rPr>
              <w:rFonts w:hint="eastAsia"/>
              <w:sz w:val="24"/>
              <w:vertAlign w:val="superscript"/>
            </w:rPr>
            <w:t>3</w:t>
          </w:r>
        </w:p>
        <w:p w:rsidR="006E68F7" w:rsidRDefault="008256D2">
          <w:pPr>
            <w:spacing w:line="440" w:lineRule="exact"/>
            <w:ind w:right="255"/>
            <w:rPr>
              <w:sz w:val="24"/>
            </w:rPr>
          </w:pPr>
          <w:r>
            <w:rPr>
              <w:rFonts w:hint="eastAsia"/>
              <w:sz w:val="24"/>
            </w:rPr>
            <w:t>Vs=3</w:t>
          </w:r>
          <w:r>
            <w:rPr>
              <w:rFonts w:hint="eastAsia"/>
              <w:sz w:val="24"/>
            </w:rPr>
            <w:t>×</w:t>
          </w:r>
          <w:r>
            <w:rPr>
              <w:rFonts w:hint="eastAsia"/>
              <w:sz w:val="24"/>
            </w:rPr>
            <w:t>M</w:t>
          </w:r>
          <w:r>
            <w:rPr>
              <w:rFonts w:hint="eastAsia"/>
              <w:sz w:val="24"/>
              <w:vertAlign w:val="subscript"/>
            </w:rPr>
            <w:t>S</w:t>
          </w:r>
          <w:r>
            <w:rPr>
              <w:rFonts w:hint="eastAsia"/>
              <w:sz w:val="24"/>
            </w:rPr>
            <w:t>×</w:t>
          </w:r>
          <w:r>
            <w:rPr>
              <w:rFonts w:hint="eastAsia"/>
              <w:sz w:val="24"/>
            </w:rPr>
            <w:t>F =3</w:t>
          </w:r>
          <w:r>
            <w:rPr>
              <w:rFonts w:hint="eastAsia"/>
              <w:sz w:val="24"/>
            </w:rPr>
            <w:t>×</w:t>
          </w:r>
          <w:r>
            <w:rPr>
              <w:rFonts w:hint="eastAsia"/>
              <w:sz w:val="24"/>
            </w:rPr>
            <w:t>1650</w:t>
          </w:r>
          <w:r>
            <w:rPr>
              <w:rFonts w:hint="eastAsia"/>
              <w:sz w:val="24"/>
            </w:rPr>
            <w:t>×</w:t>
          </w:r>
          <w:r>
            <w:rPr>
              <w:rFonts w:hint="eastAsia"/>
              <w:sz w:val="24"/>
            </w:rPr>
            <w:t>0.01</w:t>
          </w:r>
          <w:r>
            <w:rPr>
              <w:rFonts w:hint="eastAsia"/>
              <w:sz w:val="24"/>
            </w:rPr>
            <w:t>＝</w:t>
          </w:r>
          <w:r>
            <w:rPr>
              <w:rFonts w:hint="eastAsia"/>
              <w:sz w:val="24"/>
            </w:rPr>
            <w:t>49.5/1.2=41.25m</w:t>
          </w:r>
          <w:r>
            <w:rPr>
              <w:rFonts w:hint="eastAsia"/>
              <w:sz w:val="24"/>
              <w:vertAlign w:val="superscript"/>
            </w:rPr>
            <w:t>3</w:t>
          </w:r>
        </w:p>
        <w:p w:rsidR="006E68F7" w:rsidRDefault="008256D2">
          <w:pPr>
            <w:spacing w:line="440" w:lineRule="exact"/>
            <w:ind w:right="255"/>
            <w:rPr>
              <w:sz w:val="24"/>
            </w:rPr>
          </w:pPr>
          <w:r>
            <w:rPr>
              <w:rFonts w:hint="eastAsia"/>
              <w:sz w:val="24"/>
            </w:rPr>
            <w:t>V=Vw+Vs</w:t>
          </w:r>
          <w:r>
            <w:rPr>
              <w:rFonts w:hint="eastAsia"/>
              <w:sz w:val="24"/>
            </w:rPr>
            <w:t>＝</w:t>
          </w:r>
          <w:r>
            <w:rPr>
              <w:rFonts w:hint="eastAsia"/>
              <w:sz w:val="24"/>
            </w:rPr>
            <w:t>280.83+41.25</w:t>
          </w:r>
          <w:r>
            <w:rPr>
              <w:rFonts w:hint="eastAsia"/>
              <w:sz w:val="24"/>
            </w:rPr>
            <w:t>＝</w:t>
          </w:r>
          <w:r>
            <w:rPr>
              <w:rFonts w:hint="eastAsia"/>
              <w:sz w:val="24"/>
            </w:rPr>
            <w:t>322.08</w:t>
          </w:r>
          <w:r>
            <w:rPr>
              <w:rFonts w:hint="eastAsia"/>
              <w:sz w:val="24"/>
            </w:rPr>
            <w:t>（</w:t>
          </w:r>
          <w:r>
            <w:rPr>
              <w:rFonts w:hint="eastAsia"/>
              <w:sz w:val="24"/>
            </w:rPr>
            <w:t>m</w:t>
          </w:r>
          <w:r>
            <w:rPr>
              <w:rFonts w:hint="eastAsia"/>
              <w:sz w:val="24"/>
              <w:vertAlign w:val="superscript"/>
            </w:rPr>
            <w:t>3</w:t>
          </w:r>
          <w:r>
            <w:rPr>
              <w:sz w:val="24"/>
            </w:rPr>
            <w:t>）</w:t>
          </w:r>
        </w:p>
        <w:p w:rsidR="006E68F7" w:rsidRDefault="008256D2">
          <w:pPr>
            <w:spacing w:line="440" w:lineRule="exact"/>
            <w:ind w:right="255"/>
            <w:rPr>
              <w:sz w:val="24"/>
            </w:rPr>
          </w:pPr>
          <w:r>
            <w:rPr>
              <w:rFonts w:hint="eastAsia"/>
              <w:sz w:val="24"/>
            </w:rPr>
            <w:t>V</w:t>
          </w:r>
          <w:r>
            <w:rPr>
              <w:rFonts w:hint="eastAsia"/>
              <w:sz w:val="24"/>
            </w:rPr>
            <w:t>——截水沟容量（</w:t>
          </w:r>
          <w:r>
            <w:rPr>
              <w:rFonts w:hint="eastAsia"/>
              <w:sz w:val="24"/>
            </w:rPr>
            <w:t>m</w:t>
          </w:r>
          <w:r>
            <w:rPr>
              <w:rFonts w:hint="eastAsia"/>
              <w:sz w:val="24"/>
              <w:vertAlign w:val="superscript"/>
            </w:rPr>
            <w:t>3</w:t>
          </w:r>
          <w:r>
            <w:rPr>
              <w:rFonts w:hint="eastAsia"/>
              <w:sz w:val="24"/>
            </w:rPr>
            <w:t>）；</w:t>
          </w:r>
        </w:p>
        <w:p w:rsidR="006E68F7" w:rsidRDefault="008256D2">
          <w:pPr>
            <w:spacing w:line="440" w:lineRule="exact"/>
            <w:ind w:right="255"/>
            <w:rPr>
              <w:sz w:val="24"/>
            </w:rPr>
          </w:pPr>
          <w:r>
            <w:rPr>
              <w:rFonts w:hint="eastAsia"/>
              <w:sz w:val="24"/>
            </w:rPr>
            <w:t>Vw</w:t>
          </w:r>
          <w:r>
            <w:rPr>
              <w:rFonts w:hint="eastAsia"/>
              <w:sz w:val="24"/>
            </w:rPr>
            <w:t>——一次暴雨径流量（</w:t>
          </w:r>
          <w:r>
            <w:rPr>
              <w:rFonts w:hint="eastAsia"/>
              <w:sz w:val="24"/>
            </w:rPr>
            <w:t>m</w:t>
          </w:r>
          <w:r>
            <w:rPr>
              <w:rFonts w:hint="eastAsia"/>
              <w:sz w:val="24"/>
              <w:vertAlign w:val="superscript"/>
            </w:rPr>
            <w:t>3</w:t>
          </w:r>
          <w:r>
            <w:rPr>
              <w:rFonts w:hint="eastAsia"/>
              <w:sz w:val="24"/>
            </w:rPr>
            <w:t>）；</w:t>
          </w:r>
        </w:p>
        <w:p w:rsidR="006E68F7" w:rsidRDefault="008256D2">
          <w:pPr>
            <w:spacing w:line="440" w:lineRule="exact"/>
            <w:ind w:right="255"/>
            <w:rPr>
              <w:sz w:val="24"/>
            </w:rPr>
          </w:pPr>
          <w:r>
            <w:rPr>
              <w:rFonts w:hint="eastAsia"/>
              <w:sz w:val="24"/>
            </w:rPr>
            <w:t>Vs</w:t>
          </w:r>
          <w:r>
            <w:rPr>
              <w:rFonts w:hint="eastAsia"/>
              <w:sz w:val="24"/>
            </w:rPr>
            <w:t>——</w:t>
          </w:r>
          <w:r>
            <w:rPr>
              <w:rFonts w:hint="eastAsia"/>
              <w:sz w:val="24"/>
            </w:rPr>
            <w:t>3a</w:t>
          </w:r>
          <w:r>
            <w:rPr>
              <w:rFonts w:hint="eastAsia"/>
              <w:sz w:val="24"/>
            </w:rPr>
            <w:t>土壤侵蚀量（</w:t>
          </w:r>
          <w:r>
            <w:rPr>
              <w:rFonts w:hint="eastAsia"/>
              <w:sz w:val="24"/>
            </w:rPr>
            <w:t>m</w:t>
          </w:r>
          <w:r>
            <w:rPr>
              <w:rFonts w:hint="eastAsia"/>
              <w:sz w:val="24"/>
              <w:vertAlign w:val="superscript"/>
            </w:rPr>
            <w:t>3</w:t>
          </w:r>
          <w:r>
            <w:rPr>
              <w:rFonts w:hint="eastAsia"/>
              <w:sz w:val="24"/>
            </w:rPr>
            <w:t>）；</w:t>
          </w:r>
        </w:p>
        <w:p w:rsidR="006E68F7" w:rsidRDefault="008256D2">
          <w:pPr>
            <w:spacing w:line="440" w:lineRule="exact"/>
            <w:ind w:right="255"/>
            <w:rPr>
              <w:sz w:val="24"/>
            </w:rPr>
          </w:pPr>
          <w:r>
            <w:rPr>
              <w:rFonts w:hint="eastAsia"/>
              <w:sz w:val="24"/>
            </w:rPr>
            <w:t>F</w:t>
          </w:r>
          <w:r>
            <w:rPr>
              <w:rFonts w:hint="eastAsia"/>
              <w:sz w:val="24"/>
            </w:rPr>
            <w:t>——截水沟积水面积（</w:t>
          </w:r>
          <w:r>
            <w:rPr>
              <w:rFonts w:hint="eastAsia"/>
              <w:sz w:val="24"/>
            </w:rPr>
            <w:t>hm</w:t>
          </w:r>
          <w:r>
            <w:rPr>
              <w:rFonts w:hint="eastAsia"/>
              <w:sz w:val="24"/>
              <w:vertAlign w:val="superscript"/>
            </w:rPr>
            <w:t>2</w:t>
          </w:r>
          <w:r>
            <w:rPr>
              <w:rFonts w:hint="eastAsia"/>
              <w:sz w:val="24"/>
            </w:rPr>
            <w:t>）；</w:t>
          </w:r>
        </w:p>
        <w:p w:rsidR="006E68F7" w:rsidRDefault="008256D2">
          <w:pPr>
            <w:spacing w:line="440" w:lineRule="exact"/>
            <w:ind w:right="255"/>
            <w:rPr>
              <w:sz w:val="24"/>
            </w:rPr>
          </w:pPr>
          <w:r>
            <w:rPr>
              <w:rFonts w:hint="eastAsia"/>
              <w:sz w:val="24"/>
            </w:rPr>
            <w:t>Mw</w:t>
          </w:r>
          <w:r>
            <w:rPr>
              <w:rFonts w:hint="eastAsia"/>
              <w:sz w:val="24"/>
            </w:rPr>
            <w:t>——一次暴雨径流模数（</w:t>
          </w:r>
          <w:r>
            <w:rPr>
              <w:rFonts w:hint="eastAsia"/>
              <w:sz w:val="24"/>
            </w:rPr>
            <w:t>m</w:t>
          </w:r>
          <w:r>
            <w:rPr>
              <w:rFonts w:hint="eastAsia"/>
              <w:sz w:val="24"/>
              <w:vertAlign w:val="superscript"/>
            </w:rPr>
            <w:t>3</w:t>
          </w:r>
          <w:r>
            <w:rPr>
              <w:rFonts w:hint="eastAsia"/>
              <w:sz w:val="24"/>
            </w:rPr>
            <w:t>/hm</w:t>
          </w:r>
          <w:r>
            <w:rPr>
              <w:rFonts w:hint="eastAsia"/>
              <w:sz w:val="24"/>
              <w:vertAlign w:val="superscript"/>
            </w:rPr>
            <w:t>2</w:t>
          </w:r>
          <w:r>
            <w:rPr>
              <w:rFonts w:hint="eastAsia"/>
              <w:sz w:val="24"/>
            </w:rPr>
            <w:t>）</w:t>
          </w:r>
        </w:p>
        <w:p w:rsidR="006E68F7" w:rsidRDefault="008256D2">
          <w:pPr>
            <w:spacing w:line="440" w:lineRule="exact"/>
            <w:ind w:right="255"/>
            <w:rPr>
              <w:sz w:val="24"/>
            </w:rPr>
          </w:pPr>
          <w:r>
            <w:rPr>
              <w:rFonts w:hint="eastAsia"/>
              <w:sz w:val="24"/>
            </w:rPr>
            <w:t>M</w:t>
          </w:r>
          <w:r>
            <w:rPr>
              <w:rFonts w:hint="eastAsia"/>
              <w:sz w:val="24"/>
              <w:vertAlign w:val="subscript"/>
            </w:rPr>
            <w:t>S</w:t>
          </w:r>
          <w:r>
            <w:rPr>
              <w:rFonts w:hint="eastAsia"/>
              <w:sz w:val="24"/>
            </w:rPr>
            <w:t>——一年土壤侵蚀模数（</w:t>
          </w:r>
          <w:r>
            <w:rPr>
              <w:rFonts w:hint="eastAsia"/>
              <w:sz w:val="24"/>
            </w:rPr>
            <w:t>m</w:t>
          </w:r>
          <w:r>
            <w:rPr>
              <w:rFonts w:hint="eastAsia"/>
              <w:sz w:val="24"/>
              <w:vertAlign w:val="superscript"/>
            </w:rPr>
            <w:t>3</w:t>
          </w:r>
          <w:r>
            <w:rPr>
              <w:rFonts w:hint="eastAsia"/>
              <w:sz w:val="24"/>
            </w:rPr>
            <w:t>/hm</w:t>
          </w:r>
          <w:r>
            <w:rPr>
              <w:rFonts w:hint="eastAsia"/>
              <w:sz w:val="24"/>
              <w:vertAlign w:val="superscript"/>
            </w:rPr>
            <w:t>2</w:t>
          </w:r>
          <w:r>
            <w:rPr>
              <w:rFonts w:hint="eastAsia"/>
              <w:sz w:val="24"/>
            </w:rPr>
            <w:t>）</w:t>
          </w:r>
        </w:p>
        <w:p w:rsidR="006E68F7" w:rsidRDefault="008256D2">
          <w:pPr>
            <w:pStyle w:val="4"/>
            <w:spacing w:beforeLines="50" w:before="120" w:line="360" w:lineRule="auto"/>
            <w:rPr>
              <w:rFonts w:ascii="Times New Roman" w:hAnsi="Times New Roman"/>
            </w:rPr>
          </w:pPr>
          <w:r>
            <w:rPr>
              <w:rFonts w:ascii="Times New Roman" w:hAnsi="Times New Roman" w:hint="eastAsia"/>
            </w:rPr>
            <w:t>5.4.4.1</w:t>
          </w:r>
          <w:proofErr w:type="gramStart"/>
          <w:r>
            <w:rPr>
              <w:rFonts w:ascii="Times New Roman" w:hAnsi="Times New Roman" w:hint="eastAsia"/>
            </w:rPr>
            <w:t>穴状坑整地</w:t>
          </w:r>
          <w:proofErr w:type="gramEnd"/>
        </w:p>
        <w:p w:rsidR="006E68F7" w:rsidRDefault="008256D2">
          <w:pPr>
            <w:spacing w:line="440" w:lineRule="exact"/>
            <w:ind w:firstLine="480"/>
            <w:rPr>
              <w:sz w:val="24"/>
            </w:rPr>
          </w:pPr>
          <w:r>
            <w:rPr>
              <w:sz w:val="24"/>
            </w:rPr>
            <w:t>不同林种、树种有不同的造林密度，本造林设计密度依据</w:t>
          </w:r>
          <w:r>
            <w:rPr>
              <w:sz w:val="24"/>
            </w:rPr>
            <w:t>GB/T16453.2-1996</w:t>
          </w:r>
          <w:r>
            <w:rPr>
              <w:sz w:val="24"/>
            </w:rPr>
            <w:t>设计标准确定主要适生造林树种的初植密度，其计算公式</w:t>
          </w:r>
          <w:r>
            <w:rPr>
              <w:rFonts w:hint="eastAsia"/>
              <w:sz w:val="24"/>
            </w:rPr>
            <w:t>：</w:t>
          </w:r>
          <w:r>
            <w:rPr>
              <w:sz w:val="24"/>
            </w:rPr>
            <w:t>N=A/a×b</w:t>
          </w:r>
          <w:r>
            <w:rPr>
              <w:sz w:val="24"/>
            </w:rPr>
            <w:t>，</w:t>
          </w:r>
          <w:r>
            <w:rPr>
              <w:sz w:val="24"/>
            </w:rPr>
            <w:t>N-</w:t>
          </w:r>
          <w:r>
            <w:rPr>
              <w:sz w:val="24"/>
            </w:rPr>
            <w:t>株数；</w:t>
          </w:r>
          <w:r>
            <w:rPr>
              <w:sz w:val="24"/>
            </w:rPr>
            <w:t>a-</w:t>
          </w:r>
          <w:r>
            <w:rPr>
              <w:sz w:val="24"/>
            </w:rPr>
            <w:t>株距；</w:t>
          </w:r>
          <w:r>
            <w:rPr>
              <w:sz w:val="24"/>
            </w:rPr>
            <w:t>b-</w:t>
          </w:r>
          <w:r>
            <w:rPr>
              <w:sz w:val="24"/>
            </w:rPr>
            <w:t>行距。</w:t>
          </w:r>
        </w:p>
        <w:p w:rsidR="006E68F7" w:rsidRDefault="008256D2">
          <w:pPr>
            <w:spacing w:line="440" w:lineRule="exact"/>
            <w:ind w:firstLine="480"/>
            <w:rPr>
              <w:sz w:val="24"/>
            </w:rPr>
          </w:pPr>
          <w:r>
            <w:rPr>
              <w:sz w:val="24"/>
            </w:rPr>
            <w:t>以行距</w:t>
          </w:r>
          <w:r>
            <w:rPr>
              <w:rFonts w:hint="eastAsia"/>
              <w:sz w:val="24"/>
            </w:rPr>
            <w:t>4</w:t>
          </w:r>
          <w:r>
            <w:rPr>
              <w:sz w:val="24"/>
            </w:rPr>
            <w:t>.0m</w:t>
          </w:r>
          <w:r>
            <w:rPr>
              <w:sz w:val="24"/>
            </w:rPr>
            <w:t>、株距</w:t>
          </w:r>
          <w:r>
            <w:rPr>
              <w:rFonts w:hint="eastAsia"/>
              <w:sz w:val="24"/>
            </w:rPr>
            <w:t>3</w:t>
          </w:r>
          <w:r>
            <w:rPr>
              <w:sz w:val="24"/>
            </w:rPr>
            <w:t>.0m</w:t>
          </w:r>
          <w:r>
            <w:rPr>
              <w:rFonts w:hint="eastAsia"/>
              <w:sz w:val="24"/>
            </w:rPr>
            <w:t>为例，</w:t>
          </w:r>
          <w:r>
            <w:rPr>
              <w:sz w:val="24"/>
            </w:rPr>
            <w:t>每</w:t>
          </w:r>
          <w:r>
            <w:rPr>
              <w:sz w:val="24"/>
            </w:rPr>
            <w:t>hm</w:t>
          </w:r>
          <w:r>
            <w:rPr>
              <w:sz w:val="24"/>
              <w:vertAlign w:val="superscript"/>
            </w:rPr>
            <w:t>2</w:t>
          </w:r>
          <w:r>
            <w:rPr>
              <w:sz w:val="24"/>
            </w:rPr>
            <w:t>造林密度计算结果如下</w:t>
          </w:r>
          <w:r>
            <w:rPr>
              <w:rFonts w:hint="eastAsia"/>
              <w:sz w:val="24"/>
            </w:rPr>
            <w:t>：</w:t>
          </w:r>
          <w:r>
            <w:rPr>
              <w:sz w:val="24"/>
            </w:rPr>
            <w:t>N=A/a×b=10000/</w:t>
          </w:r>
          <w:r>
            <w:rPr>
              <w:rFonts w:hint="eastAsia"/>
              <w:sz w:val="24"/>
            </w:rPr>
            <w:t>4</w:t>
          </w:r>
          <w:r>
            <w:rPr>
              <w:sz w:val="24"/>
            </w:rPr>
            <w:t>×</w:t>
          </w:r>
          <w:r>
            <w:rPr>
              <w:rFonts w:hint="eastAsia"/>
              <w:sz w:val="24"/>
            </w:rPr>
            <w:t>3</w:t>
          </w:r>
          <w:r>
            <w:rPr>
              <w:sz w:val="24"/>
            </w:rPr>
            <w:t>=</w:t>
          </w:r>
          <w:r>
            <w:rPr>
              <w:rFonts w:hint="eastAsia"/>
              <w:sz w:val="24"/>
            </w:rPr>
            <w:t>833</w:t>
          </w:r>
          <w:r>
            <w:rPr>
              <w:sz w:val="24"/>
            </w:rPr>
            <w:t>株。</w:t>
          </w:r>
        </w:p>
        <w:p w:rsidR="006E68F7" w:rsidRDefault="008256D2">
          <w:pPr>
            <w:spacing w:line="440" w:lineRule="exact"/>
            <w:ind w:right="257" w:firstLineChars="200" w:firstLine="480"/>
            <w:rPr>
              <w:rFonts w:cs="宋体"/>
              <w:sz w:val="24"/>
            </w:rPr>
          </w:pPr>
          <w:proofErr w:type="gramStart"/>
          <w:r>
            <w:rPr>
              <w:rFonts w:cs="宋体" w:hint="eastAsia"/>
              <w:sz w:val="24"/>
            </w:rPr>
            <w:t>穴状坑径</w:t>
          </w:r>
          <w:proofErr w:type="gramEnd"/>
          <w:r>
            <w:rPr>
              <w:rFonts w:cs="宋体" w:hint="eastAsia"/>
              <w:sz w:val="24"/>
            </w:rPr>
            <w:t>0.4m</w:t>
          </w:r>
          <w:r>
            <w:rPr>
              <w:rFonts w:cs="宋体" w:hint="eastAsia"/>
              <w:sz w:val="24"/>
            </w:rPr>
            <w:t>，深</w:t>
          </w:r>
          <w:r>
            <w:rPr>
              <w:rFonts w:cs="宋体" w:hint="eastAsia"/>
              <w:sz w:val="24"/>
            </w:rPr>
            <w:t>0.4m</w:t>
          </w:r>
          <w:r>
            <w:rPr>
              <w:rFonts w:cs="宋体" w:hint="eastAsia"/>
              <w:sz w:val="24"/>
            </w:rPr>
            <w:t>，（详细尺寸见下图）株行距</w:t>
          </w:r>
          <w:r>
            <w:rPr>
              <w:rFonts w:cs="宋体" w:hint="eastAsia"/>
              <w:sz w:val="24"/>
            </w:rPr>
            <w:t>3m</w:t>
          </w:r>
          <w:r>
            <w:rPr>
              <w:rFonts w:cs="宋体" w:hint="eastAsia"/>
              <w:sz w:val="24"/>
            </w:rPr>
            <w:t>×</w:t>
          </w:r>
          <w:r>
            <w:rPr>
              <w:rFonts w:cs="宋体" w:hint="eastAsia"/>
              <w:sz w:val="24"/>
            </w:rPr>
            <w:t>3m</w:t>
          </w:r>
          <w:r>
            <w:rPr>
              <w:rFonts w:cs="宋体" w:hint="eastAsia"/>
              <w:sz w:val="24"/>
            </w:rPr>
            <w:t>。</w:t>
          </w:r>
        </w:p>
        <w:p w:rsidR="006E68F7" w:rsidRDefault="008256D2">
          <w:pPr>
            <w:spacing w:line="440" w:lineRule="exact"/>
            <w:ind w:firstLineChars="200" w:firstLine="420"/>
            <w:jc w:val="center"/>
            <w:rPr>
              <w:rFonts w:cs="宋体"/>
              <w:sz w:val="24"/>
              <w:u w:val="single"/>
            </w:rPr>
          </w:pPr>
          <w:r>
            <w:rPr>
              <w:noProof/>
            </w:rPr>
            <w:drawing>
              <wp:anchor distT="0" distB="0" distL="114300" distR="114300" simplePos="0" relativeHeight="251662336" behindDoc="0" locked="0" layoutInCell="1" allowOverlap="1">
                <wp:simplePos x="0" y="0"/>
                <wp:positionH relativeFrom="column">
                  <wp:posOffset>1649730</wp:posOffset>
                </wp:positionH>
                <wp:positionV relativeFrom="paragraph">
                  <wp:posOffset>21590</wp:posOffset>
                </wp:positionV>
                <wp:extent cx="2126615" cy="1928495"/>
                <wp:effectExtent l="0" t="0" r="6985" b="14605"/>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rcRect l="33275" t="26349" r="39073" b="29054"/>
                        <a:stretch>
                          <a:fillRect/>
                        </a:stretch>
                      </pic:blipFill>
                      <pic:spPr>
                        <a:xfrm>
                          <a:off x="0" y="0"/>
                          <a:ext cx="2126615" cy="1928495"/>
                        </a:xfrm>
                        <a:prstGeom prst="rect">
                          <a:avLst/>
                        </a:prstGeom>
                        <a:noFill/>
                        <a:ln>
                          <a:noFill/>
                        </a:ln>
                      </pic:spPr>
                    </pic:pic>
                  </a:graphicData>
                </a:graphic>
              </wp:anchor>
            </w:drawing>
          </w: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8256D2">
          <w:pPr>
            <w:spacing w:line="440" w:lineRule="exact"/>
            <w:ind w:firstLineChars="200" w:firstLine="480"/>
            <w:jc w:val="center"/>
            <w:rPr>
              <w:rFonts w:cs="宋体"/>
              <w:sz w:val="24"/>
              <w:u w:val="single"/>
            </w:rPr>
          </w:pPr>
          <w:proofErr w:type="gramStart"/>
          <w:r>
            <w:rPr>
              <w:rFonts w:cs="宋体" w:hint="eastAsia"/>
              <w:sz w:val="24"/>
              <w:u w:val="single"/>
            </w:rPr>
            <w:t>穴状坑整地</w:t>
          </w:r>
          <w:proofErr w:type="gramEnd"/>
          <w:r>
            <w:rPr>
              <w:rFonts w:cs="宋体" w:hint="eastAsia"/>
              <w:sz w:val="24"/>
              <w:u w:val="single"/>
            </w:rPr>
            <w:t>造林示意图</w:t>
          </w:r>
        </w:p>
        <w:p w:rsidR="006E68F7" w:rsidRDefault="008256D2">
          <w:pPr>
            <w:spacing w:line="440" w:lineRule="exact"/>
            <w:ind w:firstLineChars="200" w:firstLine="480"/>
            <w:jc w:val="center"/>
            <w:rPr>
              <w:rFonts w:cs="宋体"/>
              <w:sz w:val="24"/>
              <w:u w:val="single"/>
            </w:rPr>
          </w:pPr>
          <w:r>
            <w:rPr>
              <w:rFonts w:cs="宋体" w:hint="eastAsia"/>
              <w:noProof/>
              <w:sz w:val="24"/>
              <w:u w:val="single"/>
            </w:rPr>
            <w:drawing>
              <wp:anchor distT="0" distB="0" distL="114300" distR="114300" simplePos="0" relativeHeight="251661312" behindDoc="0" locked="0" layoutInCell="1" allowOverlap="1">
                <wp:simplePos x="0" y="0"/>
                <wp:positionH relativeFrom="column">
                  <wp:posOffset>231140</wp:posOffset>
                </wp:positionH>
                <wp:positionV relativeFrom="paragraph">
                  <wp:posOffset>116840</wp:posOffset>
                </wp:positionV>
                <wp:extent cx="4914900" cy="16383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rcRect l="10034" t="27882" r="11705" b="30295"/>
                        <a:stretch>
                          <a:fillRect/>
                        </a:stretch>
                      </pic:blipFill>
                      <pic:spPr>
                        <a:xfrm>
                          <a:off x="0" y="0"/>
                          <a:ext cx="4914900" cy="1638300"/>
                        </a:xfrm>
                        <a:prstGeom prst="rect">
                          <a:avLst/>
                        </a:prstGeom>
                        <a:noFill/>
                        <a:ln>
                          <a:noFill/>
                        </a:ln>
                      </pic:spPr>
                    </pic:pic>
                  </a:graphicData>
                </a:graphic>
              </wp:anchor>
            </w:drawing>
          </w: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jc w:val="center"/>
            <w:rPr>
              <w:rFonts w:cs="宋体"/>
              <w:sz w:val="24"/>
              <w:u w:val="single"/>
            </w:rPr>
          </w:pPr>
        </w:p>
        <w:p w:rsidR="006E68F7" w:rsidRDefault="006E68F7">
          <w:pPr>
            <w:spacing w:line="440" w:lineRule="exact"/>
            <w:ind w:firstLineChars="200" w:firstLine="480"/>
            <w:rPr>
              <w:rFonts w:cs="宋体"/>
              <w:sz w:val="24"/>
              <w:u w:val="single"/>
            </w:rPr>
          </w:pPr>
        </w:p>
        <w:p w:rsidR="006E68F7" w:rsidRDefault="008256D2">
          <w:pPr>
            <w:spacing w:line="440" w:lineRule="exact"/>
            <w:ind w:firstLineChars="200" w:firstLine="480"/>
            <w:rPr>
              <w:sz w:val="24"/>
            </w:rPr>
          </w:pPr>
          <w:r>
            <w:rPr>
              <w:rFonts w:hint="eastAsia"/>
              <w:sz w:val="24"/>
            </w:rPr>
            <w:lastRenderedPageBreak/>
            <w:t>单个</w:t>
          </w:r>
          <w:proofErr w:type="gramStart"/>
          <w:r>
            <w:rPr>
              <w:rFonts w:hint="eastAsia"/>
              <w:sz w:val="24"/>
            </w:rPr>
            <w:t>穴状坑蓄水量</w:t>
          </w:r>
          <w:proofErr w:type="gramEnd"/>
          <w:r>
            <w:rPr>
              <w:rFonts w:hint="eastAsia"/>
              <w:sz w:val="24"/>
            </w:rPr>
            <w:t>为：</w:t>
          </w:r>
        </w:p>
        <w:p w:rsidR="006E68F7" w:rsidRDefault="006E68F7">
          <w:pPr>
            <w:spacing w:line="440" w:lineRule="exact"/>
            <w:ind w:firstLineChars="350" w:firstLine="840"/>
            <w:rPr>
              <w:sz w:val="24"/>
            </w:rPr>
          </w:pPr>
        </w:p>
        <w:p w:rsidR="006E68F7" w:rsidRDefault="008256D2">
          <w:pPr>
            <w:spacing w:line="440" w:lineRule="exact"/>
            <w:ind w:firstLineChars="350" w:firstLine="840"/>
            <w:rPr>
              <w:sz w:val="24"/>
            </w:rPr>
          </w:pPr>
          <w:r>
            <w:rPr>
              <w:rFonts w:hint="eastAsia"/>
              <w:sz w:val="24"/>
            </w:rPr>
            <w:t>3.14</w:t>
          </w:r>
          <w:r>
            <w:rPr>
              <w:rFonts w:hint="eastAsia"/>
              <w:sz w:val="24"/>
            </w:rPr>
            <w:t>×</w:t>
          </w:r>
          <w:r>
            <w:rPr>
              <w:rFonts w:hint="eastAsia"/>
              <w:sz w:val="24"/>
            </w:rPr>
            <w:t>0.2</w:t>
          </w:r>
          <w:r>
            <w:rPr>
              <w:rFonts w:hint="eastAsia"/>
              <w:sz w:val="24"/>
              <w:vertAlign w:val="superscript"/>
            </w:rPr>
            <w:t>2</w:t>
          </w:r>
          <w:r>
            <w:rPr>
              <w:rFonts w:hint="eastAsia"/>
              <w:sz w:val="24"/>
            </w:rPr>
            <w:t>＝</w:t>
          </w:r>
          <w:r>
            <w:rPr>
              <w:rFonts w:hint="eastAsia"/>
              <w:sz w:val="24"/>
            </w:rPr>
            <w:t>0.1256</w:t>
          </w:r>
          <w:r>
            <w:rPr>
              <w:sz w:val="24"/>
            </w:rPr>
            <w:t>m</w:t>
          </w:r>
          <w:r>
            <w:rPr>
              <w:sz w:val="24"/>
              <w:vertAlign w:val="superscript"/>
            </w:rPr>
            <w:t>3</w:t>
          </w:r>
        </w:p>
        <w:p w:rsidR="006E68F7" w:rsidRDefault="008256D2">
          <w:pPr>
            <w:spacing w:line="440" w:lineRule="exact"/>
            <w:ind w:firstLineChars="200" w:firstLine="480"/>
            <w:rPr>
              <w:sz w:val="24"/>
            </w:rPr>
          </w:pPr>
          <w:r>
            <w:rPr>
              <w:rFonts w:hint="eastAsia"/>
              <w:sz w:val="24"/>
            </w:rPr>
            <w:t>每公顷蓄水量为：</w:t>
          </w:r>
          <w:r>
            <w:rPr>
              <w:rFonts w:hint="eastAsia"/>
              <w:sz w:val="24"/>
            </w:rPr>
            <w:t xml:space="preserve"> 0.1256</w:t>
          </w:r>
          <w:r>
            <w:rPr>
              <w:rFonts w:hint="eastAsia"/>
              <w:sz w:val="24"/>
            </w:rPr>
            <w:t>×</w:t>
          </w:r>
          <w:r>
            <w:rPr>
              <w:rFonts w:hint="eastAsia"/>
              <w:sz w:val="24"/>
            </w:rPr>
            <w:t>833</w:t>
          </w:r>
          <w:r>
            <w:rPr>
              <w:rFonts w:hint="eastAsia"/>
              <w:sz w:val="24"/>
            </w:rPr>
            <w:t>＝</w:t>
          </w:r>
          <w:r>
            <w:rPr>
              <w:rFonts w:hint="eastAsia"/>
              <w:sz w:val="24"/>
            </w:rPr>
            <w:t>104.62</w:t>
          </w:r>
          <w:r>
            <w:rPr>
              <w:sz w:val="24"/>
            </w:rPr>
            <w:t>m</w:t>
          </w:r>
          <w:r>
            <w:rPr>
              <w:sz w:val="24"/>
              <w:vertAlign w:val="superscript"/>
            </w:rPr>
            <w:t>3</w:t>
          </w:r>
          <w:r>
            <w:rPr>
              <w:rFonts w:hint="eastAsia"/>
              <w:sz w:val="24"/>
            </w:rPr>
            <w:t>，达到防御</w:t>
          </w:r>
          <w:r>
            <w:rPr>
              <w:rFonts w:hint="eastAsia"/>
              <w:sz w:val="24"/>
            </w:rPr>
            <w:t>10</w:t>
          </w:r>
          <w:r>
            <w:rPr>
              <w:rFonts w:hint="eastAsia"/>
              <w:sz w:val="24"/>
            </w:rPr>
            <w:t>年一遇</w:t>
          </w:r>
          <w:r>
            <w:rPr>
              <w:rFonts w:hint="eastAsia"/>
              <w:sz w:val="24"/>
            </w:rPr>
            <w:t>24</w:t>
          </w:r>
          <w:r>
            <w:rPr>
              <w:rFonts w:hint="eastAsia"/>
              <w:sz w:val="24"/>
            </w:rPr>
            <w:t>小时最大雨标准。</w:t>
          </w:r>
        </w:p>
        <w:p w:rsidR="006E68F7" w:rsidRDefault="008256D2">
          <w:pPr>
            <w:rPr>
              <w:b/>
              <w:spacing w:val="4"/>
              <w:sz w:val="24"/>
            </w:rPr>
          </w:pPr>
          <w:r>
            <w:rPr>
              <w:rFonts w:hint="eastAsia"/>
              <w:b/>
              <w:spacing w:val="4"/>
              <w:sz w:val="24"/>
            </w:rPr>
            <w:t>表</w:t>
          </w:r>
          <w:r>
            <w:rPr>
              <w:rFonts w:hint="eastAsia"/>
              <w:b/>
              <w:spacing w:val="4"/>
              <w:sz w:val="24"/>
            </w:rPr>
            <w:t xml:space="preserve">5-2                       </w:t>
          </w:r>
          <w:r>
            <w:rPr>
              <w:rFonts w:hint="eastAsia"/>
              <w:b/>
              <w:spacing w:val="4"/>
              <w:sz w:val="24"/>
            </w:rPr>
            <w:t>水保</w:t>
          </w:r>
          <w:proofErr w:type="gramStart"/>
          <w:r>
            <w:rPr>
              <w:rFonts w:hint="eastAsia"/>
              <w:b/>
              <w:spacing w:val="4"/>
              <w:sz w:val="24"/>
            </w:rPr>
            <w:t>林</w:t>
          </w:r>
          <w:r>
            <w:rPr>
              <w:b/>
              <w:spacing w:val="4"/>
              <w:sz w:val="24"/>
            </w:rPr>
            <w:t>设计</w:t>
          </w:r>
          <w:proofErr w:type="gramEnd"/>
          <w:r>
            <w:rPr>
              <w:b/>
              <w:spacing w:val="4"/>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8"/>
            <w:gridCol w:w="1224"/>
            <w:gridCol w:w="1228"/>
            <w:gridCol w:w="1300"/>
            <w:gridCol w:w="1018"/>
            <w:gridCol w:w="1571"/>
            <w:gridCol w:w="1475"/>
          </w:tblGrid>
          <w:tr w:rsidR="006E68F7">
            <w:trPr>
              <w:trHeight w:val="664"/>
              <w:tblHeader/>
              <w:jc w:val="center"/>
            </w:trPr>
            <w:tc>
              <w:tcPr>
                <w:tcW w:w="576"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斑号</w:t>
                </w:r>
                <w:proofErr w:type="gramEnd"/>
              </w:p>
            </w:tc>
            <w:tc>
              <w:tcPr>
                <w:tcW w:w="693"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行政村</w:t>
                </w:r>
              </w:p>
            </w:tc>
            <w:tc>
              <w:tcPr>
                <w:tcW w:w="695"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面积（hm2）</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栽植树种</w:t>
                </w:r>
              </w:p>
            </w:tc>
            <w:tc>
              <w:tcPr>
                <w:tcW w:w="57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苗木数量（株）</w:t>
                </w:r>
              </w:p>
            </w:tc>
            <w:tc>
              <w:tcPr>
                <w:tcW w:w="889"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X坐标</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Y坐标</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w:t>
                </w:r>
              </w:p>
            </w:tc>
            <w:tc>
              <w:tcPr>
                <w:tcW w:w="693"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13.21</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红松</w:t>
                </w:r>
              </w:p>
            </w:tc>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11008</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4464206.131</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438936.337</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2</w:t>
                </w:r>
              </w:p>
            </w:tc>
            <w:tc>
              <w:tcPr>
                <w:tcW w:w="693"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11.79</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红松</w:t>
                </w:r>
              </w:p>
            </w:tc>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9825</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4463811.179</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439485.963</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3</w:t>
                </w:r>
              </w:p>
            </w:tc>
            <w:tc>
              <w:tcPr>
                <w:tcW w:w="693"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5.27</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火炬树</w:t>
                </w:r>
              </w:p>
            </w:tc>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4392</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4463508.802</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437878.492</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w:t>
                </w:r>
              </w:p>
            </w:tc>
            <w:tc>
              <w:tcPr>
                <w:tcW w:w="693"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4.73</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火炬树</w:t>
                </w:r>
              </w:p>
            </w:tc>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3942</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4460747.646</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438828.977</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5</w:t>
                </w:r>
              </w:p>
            </w:tc>
            <w:tc>
              <w:tcPr>
                <w:tcW w:w="693" w:type="pct"/>
                <w:vAlign w:val="center"/>
              </w:tcPr>
              <w:p w:rsidR="006E68F7" w:rsidRDefault="008256D2">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15.00</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刺槐</w:t>
                </w:r>
              </w:p>
            </w:tc>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12500</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4460424.180</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439299.292</w:t>
                </w:r>
              </w:p>
            </w:tc>
          </w:tr>
          <w:tr w:rsidR="006E68F7">
            <w:trPr>
              <w:trHeight w:val="360"/>
              <w:jc w:val="center"/>
            </w:trPr>
            <w:tc>
              <w:tcPr>
                <w:tcW w:w="576"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合计</w:t>
                </w:r>
              </w:p>
            </w:tc>
            <w:tc>
              <w:tcPr>
                <w:tcW w:w="693"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 xml:space="preserve">　</w:t>
                </w:r>
              </w:p>
            </w:tc>
            <w:tc>
              <w:tcPr>
                <w:tcW w:w="695" w:type="pct"/>
                <w:vAlign w:val="center"/>
              </w:tcPr>
              <w:p w:rsidR="006E68F7" w:rsidRDefault="008256D2">
                <w:pPr>
                  <w:widowControl/>
                  <w:jc w:val="center"/>
                  <w:rPr>
                    <w:kern w:val="0"/>
                    <w:szCs w:val="21"/>
                  </w:rPr>
                </w:pPr>
                <w:r>
                  <w:rPr>
                    <w:kern w:val="0"/>
                    <w:szCs w:val="21"/>
                  </w:rPr>
                  <w:fldChar w:fldCharType="begin"/>
                </w:r>
                <w:r>
                  <w:rPr>
                    <w:kern w:val="0"/>
                    <w:szCs w:val="21"/>
                  </w:rPr>
                  <w:instrText xml:space="preserve"> =SUM(ABOVE) </w:instrText>
                </w:r>
                <w:r>
                  <w:rPr>
                    <w:kern w:val="0"/>
                    <w:szCs w:val="21"/>
                  </w:rPr>
                  <w:fldChar w:fldCharType="separate"/>
                </w:r>
                <w:r>
                  <w:rPr>
                    <w:kern w:val="0"/>
                    <w:szCs w:val="21"/>
                  </w:rPr>
                  <w:t>50</w:t>
                </w:r>
                <w:r>
                  <w:rPr>
                    <w:kern w:val="0"/>
                    <w:szCs w:val="21"/>
                  </w:rPr>
                  <w:fldChar w:fldCharType="end"/>
                </w:r>
                <w:r>
                  <w:rPr>
                    <w:rFonts w:hint="eastAsia"/>
                    <w:kern w:val="0"/>
                    <w:szCs w:val="21"/>
                  </w:rPr>
                  <w:t>.00</w:t>
                </w:r>
              </w:p>
            </w:tc>
            <w:tc>
              <w:tcPr>
                <w:tcW w:w="736" w:type="pct"/>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 xml:space="preserve">　</w:t>
                </w:r>
              </w:p>
            </w:tc>
            <w:tc>
              <w:tcPr>
                <w:tcW w:w="576" w:type="pct"/>
                <w:vAlign w:val="center"/>
              </w:tcPr>
              <w:p w:rsidR="006E68F7" w:rsidRDefault="008256D2">
                <w:pPr>
                  <w:widowControl/>
                  <w:jc w:val="center"/>
                  <w:rPr>
                    <w:kern w:val="0"/>
                    <w:szCs w:val="21"/>
                  </w:rPr>
                </w:pPr>
                <w:r>
                  <w:rPr>
                    <w:kern w:val="0"/>
                    <w:szCs w:val="21"/>
                  </w:rPr>
                  <w:fldChar w:fldCharType="begin"/>
                </w:r>
                <w:r>
                  <w:rPr>
                    <w:kern w:val="0"/>
                    <w:szCs w:val="21"/>
                  </w:rPr>
                  <w:instrText xml:space="preserve"> =SUM(ABOVE) </w:instrText>
                </w:r>
                <w:r>
                  <w:rPr>
                    <w:kern w:val="0"/>
                    <w:szCs w:val="21"/>
                  </w:rPr>
                  <w:fldChar w:fldCharType="separate"/>
                </w:r>
                <w:r>
                  <w:rPr>
                    <w:kern w:val="0"/>
                    <w:szCs w:val="21"/>
                  </w:rPr>
                  <w:t>41667</w:t>
                </w:r>
                <w:r>
                  <w:rPr>
                    <w:kern w:val="0"/>
                    <w:szCs w:val="21"/>
                  </w:rPr>
                  <w:fldChar w:fldCharType="end"/>
                </w:r>
                <w:r>
                  <w:rPr>
                    <w:kern w:val="0"/>
                    <w:szCs w:val="21"/>
                  </w:rPr>
                  <w:t xml:space="preserve"> </w:t>
                </w:r>
              </w:p>
            </w:tc>
            <w:tc>
              <w:tcPr>
                <w:tcW w:w="889"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 xml:space="preserve">　</w:t>
                </w:r>
              </w:p>
            </w:tc>
            <w:tc>
              <w:tcPr>
                <w:tcW w:w="835" w:type="pct"/>
                <w:noWrap/>
                <w:vAlign w:val="center"/>
              </w:tcPr>
              <w:p w:rsidR="006E68F7" w:rsidRDefault="008256D2">
                <w:pPr>
                  <w:widowControl/>
                  <w:jc w:val="center"/>
                  <w:rPr>
                    <w:rFonts w:ascii="宋体" w:hAnsi="宋体" w:cs="宋体"/>
                    <w:kern w:val="0"/>
                    <w:szCs w:val="21"/>
                  </w:rPr>
                </w:pPr>
                <w:r>
                  <w:rPr>
                    <w:rFonts w:ascii="宋体" w:hAnsi="宋体" w:cs="宋体" w:hint="eastAsia"/>
                    <w:kern w:val="0"/>
                    <w:szCs w:val="21"/>
                  </w:rPr>
                  <w:t xml:space="preserve">　</w:t>
                </w:r>
              </w:p>
            </w:tc>
          </w:tr>
        </w:tbl>
        <w:p w:rsidR="006E68F7" w:rsidRDefault="008256D2">
          <w:pPr>
            <w:spacing w:beforeLines="50" w:before="120" w:line="360" w:lineRule="auto"/>
            <w:outlineLvl w:val="0"/>
            <w:rPr>
              <w:rFonts w:eastAsia="黑体"/>
              <w:b/>
              <w:sz w:val="30"/>
              <w:szCs w:val="30"/>
            </w:rPr>
          </w:pPr>
          <w:bookmarkStart w:id="124" w:name="_Toc38353407"/>
          <w:bookmarkEnd w:id="114"/>
          <w:bookmarkEnd w:id="115"/>
          <w:r>
            <w:rPr>
              <w:rFonts w:eastAsia="黑体"/>
              <w:b/>
              <w:sz w:val="30"/>
              <w:szCs w:val="30"/>
            </w:rPr>
            <w:t xml:space="preserve">5.5 </w:t>
          </w:r>
          <w:bookmarkStart w:id="125" w:name="_Toc317489854"/>
          <w:bookmarkStart w:id="126" w:name="_Toc317439108"/>
          <w:r>
            <w:rPr>
              <w:rFonts w:eastAsia="黑体" w:hint="eastAsia"/>
              <w:b/>
              <w:sz w:val="30"/>
              <w:szCs w:val="30"/>
            </w:rPr>
            <w:t xml:space="preserve"> </w:t>
          </w:r>
          <w:r>
            <w:rPr>
              <w:rFonts w:eastAsia="黑体"/>
              <w:b/>
              <w:sz w:val="30"/>
              <w:szCs w:val="30"/>
            </w:rPr>
            <w:t>封育治理措施设计</w:t>
          </w:r>
          <w:bookmarkEnd w:id="124"/>
          <w:bookmarkEnd w:id="125"/>
          <w:bookmarkEnd w:id="126"/>
        </w:p>
        <w:p w:rsidR="006E68F7" w:rsidRDefault="008256D2">
          <w:pPr>
            <w:pStyle w:val="31"/>
            <w:spacing w:before="120" w:line="360" w:lineRule="auto"/>
            <w:rPr>
              <w:rFonts w:ascii="Times New Roman" w:hAnsi="Times New Roman"/>
            </w:rPr>
          </w:pPr>
          <w:r>
            <w:rPr>
              <w:rFonts w:ascii="Times New Roman" w:hAnsi="Times New Roman"/>
            </w:rPr>
            <w:t>封育治理是通过减少或避免人类活动对生态脆弱区、水土流失区的干扰破坏，利用大自然的力量，发挥生态的自我繁衍和修复能力，加快植被恢复和生态系统改善，从而达到大面积、快速防治水土流失的系统工程。</w:t>
          </w:r>
          <w:r>
            <w:rPr>
              <w:rFonts w:ascii="Times New Roman" w:hAnsi="Times New Roman" w:hint="eastAsia"/>
            </w:rPr>
            <w:t>项目区</w:t>
          </w:r>
          <w:r>
            <w:rPr>
              <w:rFonts w:ascii="Times New Roman" w:hAnsi="Times New Roman"/>
            </w:rPr>
            <w:t>内水土流失面积大，防治任务艰巨，在短期内只依靠人工治理是不现实的，必须树立人与自然和谐共处的理念，搞好封育保护，快速恢复植被，加快水土流失防治步伐。在项目建设过程中，应因地制宜，采取行之有效的措施。</w:t>
          </w:r>
        </w:p>
        <w:p w:rsidR="006E68F7" w:rsidRDefault="008256D2">
          <w:pPr>
            <w:spacing w:beforeLines="50" w:before="120" w:line="360" w:lineRule="auto"/>
            <w:jc w:val="left"/>
            <w:outlineLvl w:val="0"/>
            <w:rPr>
              <w:b/>
              <w:sz w:val="24"/>
            </w:rPr>
          </w:pPr>
          <w:bookmarkStart w:id="127" w:name="_Toc317489855"/>
          <w:bookmarkStart w:id="128" w:name="_Toc317439109"/>
          <w:bookmarkStart w:id="129" w:name="_Toc38353408"/>
          <w:r>
            <w:rPr>
              <w:b/>
              <w:sz w:val="24"/>
            </w:rPr>
            <w:t>5.</w:t>
          </w:r>
          <w:r>
            <w:rPr>
              <w:rFonts w:hint="eastAsia"/>
              <w:b/>
              <w:sz w:val="24"/>
            </w:rPr>
            <w:t>5</w:t>
          </w:r>
          <w:r>
            <w:rPr>
              <w:b/>
              <w:sz w:val="24"/>
            </w:rPr>
            <w:t>.1</w:t>
          </w:r>
          <w:r>
            <w:rPr>
              <w:b/>
              <w:sz w:val="24"/>
            </w:rPr>
            <w:t xml:space="preserve">　封育治理设计原则</w:t>
          </w:r>
          <w:bookmarkEnd w:id="127"/>
          <w:bookmarkEnd w:id="128"/>
          <w:bookmarkEnd w:id="129"/>
        </w:p>
        <w:p w:rsidR="006E68F7" w:rsidRDefault="008256D2">
          <w:pPr>
            <w:pStyle w:val="31"/>
            <w:spacing w:before="50" w:line="360" w:lineRule="auto"/>
            <w:rPr>
              <w:rFonts w:ascii="Times New Roman" w:hAnsi="Times New Roman"/>
            </w:rPr>
          </w:pPr>
          <w:r>
            <w:rPr>
              <w:rFonts w:ascii="Times New Roman" w:hAnsi="Times New Roman"/>
            </w:rPr>
            <w:t>根据</w:t>
          </w:r>
          <w:r>
            <w:rPr>
              <w:rFonts w:ascii="Times New Roman" w:hAnsi="Times New Roman" w:hint="eastAsia"/>
            </w:rPr>
            <w:t>项目区</w:t>
          </w:r>
          <w:r>
            <w:rPr>
              <w:rFonts w:ascii="Times New Roman" w:hAnsi="Times New Roman"/>
            </w:rPr>
            <w:t>内自然条件、社会经济条件及水土流失特点、程度，采取必要的人工辅助措施，即在封育治理区边缘，人、</w:t>
          </w:r>
          <w:proofErr w:type="gramStart"/>
          <w:r>
            <w:rPr>
              <w:rFonts w:ascii="Times New Roman" w:hAnsi="Times New Roman"/>
            </w:rPr>
            <w:t>畜活动</w:t>
          </w:r>
          <w:proofErr w:type="gramEnd"/>
          <w:r>
            <w:rPr>
              <w:rFonts w:ascii="Times New Roman" w:hAnsi="Times New Roman"/>
            </w:rPr>
            <w:t>频繁处设置铁丝围栏，以防人、</w:t>
          </w:r>
          <w:proofErr w:type="gramStart"/>
          <w:r>
            <w:rPr>
              <w:rFonts w:ascii="Times New Roman" w:hAnsi="Times New Roman"/>
            </w:rPr>
            <w:t>畜对封育</w:t>
          </w:r>
          <w:proofErr w:type="gramEnd"/>
          <w:r>
            <w:rPr>
              <w:rFonts w:ascii="Times New Roman" w:hAnsi="Times New Roman"/>
            </w:rPr>
            <w:t>治理区的破坏；对封育治理区</w:t>
          </w:r>
          <w:r>
            <w:rPr>
              <w:rFonts w:ascii="Times New Roman" w:hAnsi="Times New Roman" w:hint="eastAsia"/>
            </w:rPr>
            <w:t>内荒山荒坡立地条件比较好的地段</w:t>
          </w:r>
          <w:r>
            <w:rPr>
              <w:rFonts w:ascii="Times New Roman" w:hAnsi="Times New Roman"/>
            </w:rPr>
            <w:t>采取人工补植措施。同时要遵照流域内出台的一些关于封育保护、舍饲禁牧的法规政策、乡村制定相应的乡规民约，为封育治理创造良好的实施环境，限制不合理的建设活动，推进封育治理工作。另外加强水土保持封育治理成果管护工作，利用</w:t>
          </w:r>
          <w:r>
            <w:rPr>
              <w:rFonts w:ascii="Times New Roman" w:hAnsi="Times New Roman" w:hint="eastAsia"/>
            </w:rPr>
            <w:t>县</w:t>
          </w:r>
          <w:r>
            <w:rPr>
              <w:rFonts w:ascii="Times New Roman" w:hAnsi="Times New Roman"/>
            </w:rPr>
            <w:t>水土保持监督站开展封育治理的执法、监督、检查工作，流域内各村设专职管护员，确保</w:t>
          </w:r>
          <w:r>
            <w:rPr>
              <w:rFonts w:ascii="Times New Roman" w:hAnsi="Times New Roman" w:hint="eastAsia"/>
            </w:rPr>
            <w:t>封育治理措施</w:t>
          </w:r>
          <w:r>
            <w:rPr>
              <w:rFonts w:ascii="Times New Roman" w:hAnsi="Times New Roman"/>
            </w:rPr>
            <w:t>的顺利实施。</w:t>
          </w:r>
        </w:p>
        <w:p w:rsidR="006E68F7" w:rsidRDefault="008256D2">
          <w:pPr>
            <w:spacing w:line="440" w:lineRule="exact"/>
            <w:jc w:val="left"/>
            <w:outlineLvl w:val="0"/>
            <w:rPr>
              <w:b/>
              <w:sz w:val="24"/>
            </w:rPr>
          </w:pPr>
          <w:bookmarkStart w:id="130" w:name="_Toc38353409"/>
          <w:bookmarkStart w:id="131" w:name="_Toc317489856"/>
          <w:bookmarkStart w:id="132" w:name="_Toc317439110"/>
          <w:r>
            <w:rPr>
              <w:b/>
              <w:sz w:val="24"/>
            </w:rPr>
            <w:lastRenderedPageBreak/>
            <w:t>5.</w:t>
          </w:r>
          <w:r>
            <w:rPr>
              <w:rFonts w:hint="eastAsia"/>
              <w:b/>
              <w:sz w:val="24"/>
            </w:rPr>
            <w:t>5</w:t>
          </w:r>
          <w:r>
            <w:rPr>
              <w:b/>
              <w:sz w:val="24"/>
            </w:rPr>
            <w:t>.2</w:t>
          </w:r>
          <w:r>
            <w:rPr>
              <w:b/>
              <w:sz w:val="24"/>
            </w:rPr>
            <w:t xml:space="preserve">　人工辅助措施</w:t>
          </w:r>
          <w:bookmarkEnd w:id="130"/>
          <w:bookmarkEnd w:id="131"/>
          <w:bookmarkEnd w:id="132"/>
        </w:p>
        <w:p w:rsidR="006E68F7" w:rsidRDefault="008256D2">
          <w:pPr>
            <w:pStyle w:val="31"/>
            <w:spacing w:before="50"/>
            <w:rPr>
              <w:rFonts w:ascii="Times New Roman" w:hAnsi="Times New Roman"/>
            </w:rPr>
          </w:pPr>
          <w:r>
            <w:rPr>
              <w:rFonts w:ascii="Times New Roman" w:hAnsi="Times New Roman"/>
            </w:rPr>
            <w:t>人工辅助措施包括封育治理</w:t>
          </w:r>
          <w:r>
            <w:rPr>
              <w:rFonts w:ascii="Times New Roman" w:hAnsi="Times New Roman" w:hint="eastAsia"/>
            </w:rPr>
            <w:t>、</w:t>
          </w:r>
          <w:r>
            <w:rPr>
              <w:rFonts w:ascii="Times New Roman" w:hAnsi="Times New Roman"/>
            </w:rPr>
            <w:t>围栏</w:t>
          </w:r>
          <w:r>
            <w:rPr>
              <w:rFonts w:ascii="Times New Roman" w:hAnsi="Times New Roman" w:hint="eastAsia"/>
            </w:rPr>
            <w:t>及</w:t>
          </w:r>
          <w:r>
            <w:t>抚育管理</w:t>
          </w:r>
          <w:r>
            <w:rPr>
              <w:rFonts w:ascii="Times New Roman" w:hAnsi="Times New Roman"/>
            </w:rPr>
            <w:t>等。</w:t>
          </w:r>
        </w:p>
        <w:p w:rsidR="006E68F7" w:rsidRDefault="008256D2">
          <w:pPr>
            <w:spacing w:before="120" w:line="360" w:lineRule="auto"/>
            <w:ind w:firstLineChars="200" w:firstLine="480"/>
            <w:rPr>
              <w:sz w:val="24"/>
            </w:rPr>
          </w:pPr>
          <w:bookmarkStart w:id="133" w:name="_Toc355630646"/>
          <w:bookmarkStart w:id="134" w:name="_Toc327549025"/>
          <w:bookmarkStart w:id="135" w:name="_Toc328393668"/>
          <w:r>
            <w:rPr>
              <w:sz w:val="24"/>
            </w:rPr>
            <w:t>a</w:t>
          </w:r>
          <w:r>
            <w:rPr>
              <w:rFonts w:hint="eastAsia"/>
              <w:sz w:val="24"/>
            </w:rPr>
            <w:t>）</w:t>
          </w:r>
          <w:r>
            <w:rPr>
              <w:sz w:val="24"/>
            </w:rPr>
            <w:t xml:space="preserve"> </w:t>
          </w:r>
          <w:r>
            <w:rPr>
              <w:sz w:val="24"/>
            </w:rPr>
            <w:t>封育治理</w:t>
          </w:r>
        </w:p>
        <w:p w:rsidR="006E68F7" w:rsidRDefault="008256D2">
          <w:pPr>
            <w:spacing w:line="360" w:lineRule="auto"/>
            <w:ind w:firstLineChars="200" w:firstLine="480"/>
            <w:jc w:val="left"/>
            <w:rPr>
              <w:sz w:val="24"/>
            </w:rPr>
          </w:pPr>
          <w:r>
            <w:rPr>
              <w:sz w:val="24"/>
            </w:rPr>
            <w:t>1</w:t>
          </w:r>
          <w:r>
            <w:rPr>
              <w:rFonts w:hint="eastAsia"/>
              <w:sz w:val="24"/>
            </w:rPr>
            <w:t>）</w:t>
          </w:r>
          <w:r>
            <w:rPr>
              <w:sz w:val="24"/>
            </w:rPr>
            <w:t>封育治理区域</w:t>
          </w:r>
        </w:p>
        <w:p w:rsidR="006E68F7" w:rsidRDefault="008256D2">
          <w:pPr>
            <w:spacing w:line="360" w:lineRule="auto"/>
            <w:ind w:firstLineChars="200" w:firstLine="480"/>
            <w:jc w:val="left"/>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w:t>
          </w:r>
          <w:r>
            <w:rPr>
              <w:sz w:val="24"/>
            </w:rPr>
            <w:t>封育治理面积</w:t>
          </w:r>
          <w:r>
            <w:rPr>
              <w:rFonts w:hint="eastAsia"/>
              <w:sz w:val="24"/>
            </w:rPr>
            <w:t>200.00hm</w:t>
          </w:r>
          <w:r>
            <w:rPr>
              <w:sz w:val="24"/>
              <w:vertAlign w:val="superscript"/>
            </w:rPr>
            <w:t>2</w:t>
          </w:r>
          <w:r>
            <w:rPr>
              <w:sz w:val="24"/>
            </w:rPr>
            <w:t>，占流域内水土流失面积的</w:t>
          </w:r>
          <w:r>
            <w:rPr>
              <w:rFonts w:hint="eastAsia"/>
              <w:sz w:val="24"/>
            </w:rPr>
            <w:t>80%</w:t>
          </w:r>
          <w:r>
            <w:rPr>
              <w:rFonts w:hint="eastAsia"/>
              <w:sz w:val="24"/>
            </w:rPr>
            <w:t>，</w:t>
          </w:r>
          <w:r>
            <w:rPr>
              <w:sz w:val="24"/>
            </w:rPr>
            <w:t>流域内适宜封育的地类为</w:t>
          </w:r>
          <w:r>
            <w:rPr>
              <w:rFonts w:hint="eastAsia"/>
              <w:sz w:val="24"/>
            </w:rPr>
            <w:t>覆盖度较高的疏幼林地及灌木林地</w:t>
          </w:r>
          <w:r>
            <w:rPr>
              <w:sz w:val="24"/>
            </w:rPr>
            <w:t>。</w:t>
          </w:r>
        </w:p>
        <w:p w:rsidR="006E68F7" w:rsidRDefault="008256D2">
          <w:pPr>
            <w:spacing w:line="360" w:lineRule="auto"/>
            <w:ind w:firstLineChars="200" w:firstLine="480"/>
            <w:jc w:val="left"/>
            <w:rPr>
              <w:sz w:val="24"/>
            </w:rPr>
          </w:pPr>
          <w:r>
            <w:rPr>
              <w:sz w:val="24"/>
            </w:rPr>
            <w:t>2</w:t>
          </w:r>
          <w:r>
            <w:rPr>
              <w:rFonts w:hint="eastAsia"/>
              <w:sz w:val="24"/>
            </w:rPr>
            <w:t>）</w:t>
          </w:r>
          <w:r>
            <w:rPr>
              <w:sz w:val="24"/>
            </w:rPr>
            <w:t>封育治理方式及年限</w:t>
          </w:r>
        </w:p>
        <w:p w:rsidR="006E68F7" w:rsidRDefault="008256D2">
          <w:pPr>
            <w:spacing w:line="360" w:lineRule="auto"/>
            <w:ind w:firstLineChars="200" w:firstLine="480"/>
            <w:jc w:val="left"/>
            <w:rPr>
              <w:sz w:val="24"/>
            </w:rPr>
          </w:pPr>
          <w:r>
            <w:rPr>
              <w:sz w:val="24"/>
            </w:rPr>
            <w:t>采取全年封育治理方式，封育治理年限为</w:t>
          </w:r>
          <w:r>
            <w:rPr>
              <w:rFonts w:hint="eastAsia"/>
              <w:sz w:val="24"/>
            </w:rPr>
            <w:t>四年，</w:t>
          </w:r>
          <w:r>
            <w:rPr>
              <w:sz w:val="24"/>
            </w:rPr>
            <w:t>20</w:t>
          </w:r>
          <w:r>
            <w:rPr>
              <w:rFonts w:hint="eastAsia"/>
              <w:sz w:val="24"/>
            </w:rPr>
            <w:t>20-2023</w:t>
          </w:r>
          <w:r>
            <w:rPr>
              <w:sz w:val="24"/>
            </w:rPr>
            <w:t>年。</w:t>
          </w:r>
        </w:p>
        <w:p w:rsidR="006E68F7" w:rsidRDefault="008256D2">
          <w:pPr>
            <w:spacing w:line="440" w:lineRule="exact"/>
            <w:ind w:firstLineChars="200" w:firstLine="480"/>
            <w:rPr>
              <w:sz w:val="24"/>
            </w:rPr>
          </w:pPr>
          <w:r>
            <w:rPr>
              <w:sz w:val="24"/>
            </w:rPr>
            <w:t>b</w:t>
          </w:r>
          <w:r>
            <w:t>）</w:t>
          </w:r>
          <w:r>
            <w:rPr>
              <w:sz w:val="24"/>
            </w:rPr>
            <w:t>围栏</w:t>
          </w:r>
        </w:p>
        <w:p w:rsidR="006E68F7" w:rsidRDefault="008256D2">
          <w:pPr>
            <w:pStyle w:val="31"/>
            <w:spacing w:before="50"/>
            <w:rPr>
              <w:rFonts w:ascii="Times New Roman" w:hAnsi="Times New Roman"/>
            </w:rPr>
          </w:pPr>
          <w:r>
            <w:rPr>
              <w:rFonts w:ascii="Times New Roman" w:hAnsi="Times New Roman"/>
            </w:rPr>
            <w:t>1</w:t>
          </w:r>
          <w:r>
            <w:rPr>
              <w:rFonts w:ascii="Times New Roman" w:hAnsi="Times New Roman" w:hint="eastAsia"/>
            </w:rPr>
            <w:t>）</w:t>
          </w:r>
          <w:r>
            <w:rPr>
              <w:rFonts w:ascii="Times New Roman" w:hAnsi="Times New Roman"/>
            </w:rPr>
            <w:t>围栏布局</w:t>
          </w:r>
        </w:p>
        <w:p w:rsidR="006E68F7" w:rsidRDefault="008256D2">
          <w:pPr>
            <w:pStyle w:val="31"/>
            <w:spacing w:before="50"/>
            <w:rPr>
              <w:rFonts w:ascii="Times New Roman" w:hAnsi="Times New Roman"/>
            </w:rPr>
          </w:pPr>
          <w:r>
            <w:rPr>
              <w:rFonts w:ascii="Times New Roman" w:hAnsi="Times New Roman"/>
            </w:rPr>
            <w:t>流域内采用</w:t>
          </w:r>
          <w:r>
            <w:rPr>
              <w:rFonts w:ascii="Times New Roman" w:hAnsi="Times New Roman" w:hint="eastAsia"/>
            </w:rPr>
            <w:t>重点封堵</w:t>
          </w:r>
          <w:r>
            <w:rPr>
              <w:rFonts w:ascii="Times New Roman" w:hAnsi="Times New Roman"/>
            </w:rPr>
            <w:t>方式，为防止人、畜随意进入，必须用围栏将封育治理</w:t>
          </w:r>
          <w:proofErr w:type="gramStart"/>
          <w:r>
            <w:rPr>
              <w:rFonts w:ascii="Times New Roman" w:hAnsi="Times New Roman"/>
            </w:rPr>
            <w:t>区</w:t>
          </w:r>
          <w:r>
            <w:rPr>
              <w:rFonts w:ascii="Times New Roman" w:hAnsi="Times New Roman" w:hint="eastAsia"/>
            </w:rPr>
            <w:t>容易</w:t>
          </w:r>
          <w:proofErr w:type="gramEnd"/>
          <w:r>
            <w:rPr>
              <w:rFonts w:ascii="Times New Roman" w:hAnsi="Times New Roman" w:hint="eastAsia"/>
            </w:rPr>
            <w:t>进入的地段</w:t>
          </w:r>
          <w:r>
            <w:rPr>
              <w:rFonts w:ascii="Times New Roman" w:hAnsi="Times New Roman"/>
            </w:rPr>
            <w:t>封闭。根据流域内地形、地貌特点，在封育治理区靠近道路、村屯、牧场、打柴场等人、</w:t>
          </w:r>
          <w:proofErr w:type="gramStart"/>
          <w:r>
            <w:rPr>
              <w:rFonts w:ascii="Times New Roman" w:hAnsi="Times New Roman"/>
            </w:rPr>
            <w:t>畜活动</w:t>
          </w:r>
          <w:proofErr w:type="gramEnd"/>
          <w:r>
            <w:rPr>
              <w:rFonts w:ascii="Times New Roman" w:hAnsi="Times New Roman"/>
            </w:rPr>
            <w:t>频繁的地带布设围栏。</w:t>
          </w:r>
        </w:p>
        <w:p w:rsidR="006E68F7" w:rsidRDefault="008256D2">
          <w:pPr>
            <w:spacing w:before="50" w:line="440" w:lineRule="exact"/>
            <w:ind w:firstLineChars="200" w:firstLine="480"/>
            <w:rPr>
              <w:sz w:val="24"/>
            </w:rPr>
          </w:pPr>
          <w:r>
            <w:rPr>
              <w:sz w:val="24"/>
            </w:rPr>
            <w:t>2</w:t>
          </w:r>
          <w:r>
            <w:rPr>
              <w:rFonts w:hint="eastAsia"/>
              <w:sz w:val="24"/>
            </w:rPr>
            <w:t>）</w:t>
          </w:r>
          <w:r>
            <w:rPr>
              <w:sz w:val="24"/>
            </w:rPr>
            <w:t>围栏设计</w:t>
          </w:r>
        </w:p>
        <w:p w:rsidR="006E68F7" w:rsidRDefault="008256D2">
          <w:pPr>
            <w:pStyle w:val="31"/>
            <w:spacing w:before="50"/>
            <w:rPr>
              <w:rFonts w:ascii="Times New Roman" w:hAnsi="Times New Roman"/>
            </w:rPr>
          </w:pPr>
          <w:r>
            <w:rPr>
              <w:rFonts w:ascii="Times New Roman" w:hAnsi="Times New Roman"/>
            </w:rPr>
            <w:t>围栏水泥</w:t>
          </w:r>
          <w:proofErr w:type="gramStart"/>
          <w:r>
            <w:rPr>
              <w:rFonts w:ascii="Times New Roman" w:hAnsi="Times New Roman"/>
            </w:rPr>
            <w:t>桩采用</w:t>
          </w:r>
          <w:proofErr w:type="gramEnd"/>
          <w:r>
            <w:rPr>
              <w:rFonts w:ascii="Times New Roman" w:hAnsi="Times New Roman"/>
            </w:rPr>
            <w:t>C20</w:t>
          </w:r>
          <w:r>
            <w:rPr>
              <w:rFonts w:ascii="Times New Roman" w:hAnsi="Times New Roman"/>
            </w:rPr>
            <w:t>混凝土桩，规格为长</w:t>
          </w:r>
          <w:r>
            <w:rPr>
              <w:rFonts w:ascii="Times New Roman" w:hAnsi="Times New Roman"/>
            </w:rPr>
            <w:t>0.1</w:t>
          </w:r>
          <w:r>
            <w:rPr>
              <w:rFonts w:ascii="Times New Roman" w:hAnsi="Times New Roman" w:hint="eastAsia"/>
            </w:rPr>
            <w:t>0</w:t>
          </w:r>
          <w:r>
            <w:rPr>
              <w:rFonts w:ascii="Times New Roman" w:hAnsi="Times New Roman"/>
            </w:rPr>
            <w:t>m</w:t>
          </w:r>
          <w:r>
            <w:rPr>
              <w:rFonts w:ascii="Times New Roman" w:hAnsi="Times New Roman"/>
            </w:rPr>
            <w:t>、宽</w:t>
          </w:r>
          <w:r>
            <w:rPr>
              <w:rFonts w:ascii="Times New Roman" w:hAnsi="Times New Roman"/>
            </w:rPr>
            <w:t>0.1</w:t>
          </w:r>
          <w:r>
            <w:rPr>
              <w:rFonts w:ascii="Times New Roman" w:hAnsi="Times New Roman" w:hint="eastAsia"/>
            </w:rPr>
            <w:t>0</w:t>
          </w:r>
          <w:r>
            <w:rPr>
              <w:rFonts w:ascii="Times New Roman" w:hAnsi="Times New Roman"/>
            </w:rPr>
            <w:t>m</w:t>
          </w:r>
          <w:r>
            <w:rPr>
              <w:rFonts w:ascii="Times New Roman" w:hAnsi="Times New Roman"/>
            </w:rPr>
            <w:t>、高</w:t>
          </w:r>
          <w:r>
            <w:rPr>
              <w:rFonts w:ascii="Times New Roman" w:hAnsi="Times New Roman" w:hint="eastAsia"/>
            </w:rPr>
            <w:t>2.1</w:t>
          </w:r>
          <w:r>
            <w:rPr>
              <w:rFonts w:ascii="Times New Roman" w:hAnsi="Times New Roman"/>
            </w:rPr>
            <w:t>m</w:t>
          </w:r>
          <w:r>
            <w:rPr>
              <w:rFonts w:ascii="Times New Roman" w:hAnsi="Times New Roman"/>
            </w:rPr>
            <w:t>，混凝土桩间距</w:t>
          </w:r>
          <w:r>
            <w:rPr>
              <w:rFonts w:ascii="Times New Roman" w:hAnsi="Times New Roman" w:hint="eastAsia"/>
            </w:rPr>
            <w:t>4</w:t>
          </w:r>
          <w:r>
            <w:rPr>
              <w:rFonts w:ascii="Times New Roman" w:hAnsi="Times New Roman"/>
            </w:rPr>
            <w:t>m</w:t>
          </w:r>
          <w:r>
            <w:rPr>
              <w:rFonts w:ascii="Times New Roman" w:hAnsi="Times New Roman"/>
            </w:rPr>
            <w:t>，地下埋深</w:t>
          </w:r>
          <w:r>
            <w:rPr>
              <w:rFonts w:ascii="Times New Roman" w:hAnsi="Times New Roman"/>
            </w:rPr>
            <w:t>0.</w:t>
          </w:r>
          <w:r>
            <w:rPr>
              <w:rFonts w:ascii="Times New Roman" w:hAnsi="Times New Roman" w:hint="eastAsia"/>
            </w:rPr>
            <w:t>5</w:t>
          </w:r>
          <w:r>
            <w:rPr>
              <w:rFonts w:ascii="Times New Roman" w:hAnsi="Times New Roman"/>
            </w:rPr>
            <w:t>m</w:t>
          </w:r>
          <w:r>
            <w:rPr>
              <w:rFonts w:ascii="Times New Roman" w:hAnsi="Times New Roman"/>
            </w:rPr>
            <w:t>，地上高</w:t>
          </w:r>
          <w:r>
            <w:rPr>
              <w:rFonts w:ascii="Times New Roman" w:hAnsi="Times New Roman"/>
            </w:rPr>
            <w:t>1.</w:t>
          </w:r>
          <w:r>
            <w:rPr>
              <w:rFonts w:ascii="Times New Roman" w:hAnsi="Times New Roman" w:hint="eastAsia"/>
            </w:rPr>
            <w:t>6</w:t>
          </w:r>
          <w:r>
            <w:rPr>
              <w:rFonts w:ascii="Times New Roman" w:hAnsi="Times New Roman"/>
            </w:rPr>
            <w:t>0m</w:t>
          </w:r>
          <w:r>
            <w:rPr>
              <w:rFonts w:ascii="Times New Roman" w:hAnsi="Times New Roman"/>
            </w:rPr>
            <w:t>，隔</w:t>
          </w:r>
          <w:r>
            <w:rPr>
              <w:rFonts w:ascii="Times New Roman" w:hAnsi="Times New Roman"/>
            </w:rPr>
            <w:t>2</w:t>
          </w:r>
          <w:r>
            <w:rPr>
              <w:rFonts w:ascii="Times New Roman" w:hAnsi="Times New Roman"/>
            </w:rPr>
            <w:t>根混凝土桩用砾石加固根部。</w:t>
          </w:r>
          <w:proofErr w:type="gramStart"/>
          <w:r>
            <w:rPr>
              <w:rFonts w:ascii="Times New Roman" w:hAnsi="Times New Roman"/>
            </w:rPr>
            <w:t>水平刺线</w:t>
          </w:r>
          <w:r>
            <w:rPr>
              <w:rFonts w:ascii="Times New Roman" w:hAnsi="Times New Roman" w:hint="eastAsia"/>
            </w:rPr>
            <w:t>5</w:t>
          </w:r>
          <w:r>
            <w:rPr>
              <w:rFonts w:ascii="Times New Roman" w:hAnsi="Times New Roman"/>
            </w:rPr>
            <w:t>道</w:t>
          </w:r>
          <w:proofErr w:type="gramEnd"/>
          <w:r>
            <w:rPr>
              <w:rFonts w:ascii="Times New Roman" w:hAnsi="Times New Roman"/>
            </w:rPr>
            <w:t>，间距</w:t>
          </w:r>
          <w:r>
            <w:rPr>
              <w:rFonts w:ascii="Times New Roman" w:hAnsi="Times New Roman"/>
            </w:rPr>
            <w:t>0.2</w:t>
          </w:r>
          <w:r>
            <w:rPr>
              <w:rFonts w:ascii="Times New Roman" w:hAnsi="Times New Roman" w:hint="eastAsia"/>
            </w:rPr>
            <w:t>5</w:t>
          </w:r>
          <w:r>
            <w:rPr>
              <w:rFonts w:ascii="Times New Roman" w:hAnsi="Times New Roman"/>
            </w:rPr>
            <w:t>m</w:t>
          </w:r>
          <w:r>
            <w:rPr>
              <w:rFonts w:ascii="Times New Roman" w:hAnsi="Times New Roman"/>
            </w:rPr>
            <w:t>，对角线共</w:t>
          </w:r>
          <w:r>
            <w:rPr>
              <w:rFonts w:ascii="Times New Roman" w:hAnsi="Times New Roman"/>
            </w:rPr>
            <w:t>2</w:t>
          </w:r>
          <w:r>
            <w:rPr>
              <w:rFonts w:ascii="Times New Roman" w:hAnsi="Times New Roman"/>
            </w:rPr>
            <w:t>道。将铁丝网捆扎在支柱上。每个封育治理单元留</w:t>
          </w:r>
          <w:r>
            <w:rPr>
              <w:rFonts w:ascii="Times New Roman" w:hAnsi="Times New Roman"/>
            </w:rPr>
            <w:t>2</w:t>
          </w:r>
          <w:r>
            <w:rPr>
              <w:rFonts w:ascii="Times New Roman" w:hAnsi="Times New Roman"/>
            </w:rPr>
            <w:t>个进出口，每个进出口安装一个混凝土桩柱铁丝网门。</w:t>
          </w:r>
        </w:p>
        <w:p w:rsidR="006E68F7" w:rsidRDefault="008256D2">
          <w:pPr>
            <w:pStyle w:val="31"/>
            <w:spacing w:before="50"/>
            <w:rPr>
              <w:rFonts w:ascii="Times New Roman" w:hAnsi="Times New Roman"/>
            </w:rPr>
          </w:pPr>
          <w:proofErr w:type="gramStart"/>
          <w:r>
            <w:rPr>
              <w:rFonts w:ascii="Times New Roman" w:hAnsi="Times New Roman" w:hint="eastAsia"/>
            </w:rPr>
            <w:t>周屯小流域</w:t>
          </w:r>
          <w:proofErr w:type="gramEnd"/>
          <w:r>
            <w:rPr>
              <w:rFonts w:ascii="Times New Roman" w:hAnsi="Times New Roman"/>
            </w:rPr>
            <w:t>共设置围栏</w:t>
          </w:r>
          <w:r>
            <w:rPr>
              <w:rFonts w:ascii="Times New Roman" w:hAnsi="Times New Roman" w:hint="eastAsia"/>
            </w:rPr>
            <w:t>2.5</w:t>
          </w:r>
          <w:r>
            <w:rPr>
              <w:rFonts w:ascii="Times New Roman" w:hAnsi="Times New Roman"/>
            </w:rPr>
            <w:t>km</w:t>
          </w:r>
          <w:r>
            <w:rPr>
              <w:rFonts w:ascii="Times New Roman" w:hAnsi="Times New Roman"/>
            </w:rPr>
            <w:t>。</w:t>
          </w:r>
        </w:p>
        <w:p w:rsidR="006E68F7" w:rsidRDefault="008256D2">
          <w:pPr>
            <w:spacing w:before="50" w:line="360" w:lineRule="auto"/>
            <w:ind w:firstLineChars="200" w:firstLine="480"/>
            <w:rPr>
              <w:sz w:val="24"/>
            </w:rPr>
          </w:pPr>
          <w:bookmarkStart w:id="136" w:name="_Toc217958940"/>
          <w:r>
            <w:rPr>
              <w:rFonts w:hint="eastAsia"/>
              <w:sz w:val="24"/>
            </w:rPr>
            <w:t>3</w:t>
          </w:r>
          <w:r>
            <w:rPr>
              <w:rFonts w:hint="eastAsia"/>
              <w:sz w:val="24"/>
            </w:rPr>
            <w:t>）</w:t>
          </w:r>
          <w:r>
            <w:rPr>
              <w:sz w:val="24"/>
            </w:rPr>
            <w:t>封禁</w:t>
          </w:r>
          <w:bookmarkEnd w:id="136"/>
          <w:proofErr w:type="gramStart"/>
          <w:r>
            <w:rPr>
              <w:rFonts w:hint="eastAsia"/>
              <w:sz w:val="24"/>
            </w:rPr>
            <w:t>管护牌</w:t>
          </w:r>
          <w:proofErr w:type="gramEnd"/>
          <w:r>
            <w:rPr>
              <w:sz w:val="24"/>
            </w:rPr>
            <w:t>设计</w:t>
          </w:r>
        </w:p>
        <w:p w:rsidR="006E68F7" w:rsidRDefault="008256D2">
          <w:pPr>
            <w:pStyle w:val="af0"/>
            <w:tabs>
              <w:tab w:val="left" w:pos="0"/>
            </w:tabs>
            <w:spacing w:line="360" w:lineRule="auto"/>
            <w:ind w:firstLineChars="0" w:firstLine="0"/>
            <w:rPr>
              <w:sz w:val="24"/>
            </w:rPr>
          </w:pPr>
          <w:r>
            <w:rPr>
              <w:rFonts w:hint="eastAsia"/>
              <w:sz w:val="24"/>
            </w:rPr>
            <w:t>设计原则：统一、规范的原则；实用、耐久的原则；经济、美观的原则。</w:t>
          </w:r>
        </w:p>
        <w:p w:rsidR="006E68F7" w:rsidRDefault="008256D2">
          <w:pPr>
            <w:pStyle w:val="af0"/>
            <w:tabs>
              <w:tab w:val="left" w:pos="0"/>
            </w:tabs>
            <w:spacing w:line="360" w:lineRule="auto"/>
            <w:ind w:firstLineChars="0" w:firstLine="0"/>
            <w:rPr>
              <w:sz w:val="24"/>
            </w:rPr>
          </w:pPr>
          <w:r>
            <w:rPr>
              <w:sz w:val="24"/>
            </w:rPr>
            <w:t>设计要求</w:t>
          </w:r>
          <w:r>
            <w:rPr>
              <w:rFonts w:hint="eastAsia"/>
              <w:sz w:val="24"/>
            </w:rPr>
            <w:t>：明确管护范围、管护责任及管护内容。</w:t>
          </w:r>
        </w:p>
        <w:p w:rsidR="006E68F7" w:rsidRDefault="008256D2">
          <w:pPr>
            <w:pStyle w:val="af0"/>
            <w:tabs>
              <w:tab w:val="left" w:pos="0"/>
            </w:tabs>
            <w:spacing w:line="360" w:lineRule="auto"/>
            <w:ind w:firstLineChars="0" w:firstLine="0"/>
            <w:rPr>
              <w:sz w:val="24"/>
            </w:rPr>
          </w:pPr>
          <w:r>
            <w:rPr>
              <w:sz w:val="24"/>
            </w:rPr>
            <w:t>使用材料：</w:t>
          </w:r>
          <w:r>
            <w:rPr>
              <w:rFonts w:hint="eastAsia"/>
              <w:sz w:val="24"/>
            </w:rPr>
            <w:t>镀锌钢管、镀锌方管、镀锌板、</w:t>
          </w:r>
          <w:r>
            <w:rPr>
              <w:sz w:val="24"/>
            </w:rPr>
            <w:t>喷绘布</w:t>
          </w:r>
          <w:r>
            <w:rPr>
              <w:rFonts w:hint="eastAsia"/>
              <w:sz w:val="24"/>
            </w:rPr>
            <w:t>。</w:t>
          </w:r>
        </w:p>
        <w:p w:rsidR="006E68F7" w:rsidRDefault="008256D2">
          <w:pPr>
            <w:spacing w:line="360" w:lineRule="auto"/>
            <w:rPr>
              <w:sz w:val="24"/>
            </w:rPr>
          </w:pPr>
          <w:r>
            <w:rPr>
              <w:sz w:val="24"/>
            </w:rPr>
            <w:t>规格：</w:t>
          </w:r>
          <w:r>
            <w:rPr>
              <w:rFonts w:hint="eastAsia"/>
              <w:sz w:val="24"/>
            </w:rPr>
            <w:t>见附图</w:t>
          </w:r>
          <w:r>
            <w:rPr>
              <w:sz w:val="24"/>
            </w:rPr>
            <w:t>标注。</w:t>
          </w:r>
        </w:p>
        <w:p w:rsidR="006E68F7" w:rsidRDefault="008256D2">
          <w:pPr>
            <w:spacing w:line="360" w:lineRule="auto"/>
            <w:rPr>
              <w:sz w:val="24"/>
            </w:rPr>
          </w:pPr>
          <w:r>
            <w:rPr>
              <w:rFonts w:hint="eastAsia"/>
              <w:sz w:val="24"/>
            </w:rPr>
            <w:t>数量：本流域布设</w:t>
          </w:r>
          <w:r>
            <w:rPr>
              <w:rFonts w:hint="eastAsia"/>
              <w:sz w:val="24"/>
            </w:rPr>
            <w:t>1</w:t>
          </w:r>
          <w:r>
            <w:rPr>
              <w:rFonts w:hint="eastAsia"/>
              <w:sz w:val="24"/>
            </w:rPr>
            <w:t>座管护牌。</w:t>
          </w: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8256D2">
          <w:pPr>
            <w:spacing w:line="440" w:lineRule="exact"/>
            <w:ind w:firstLineChars="200" w:firstLine="420"/>
            <w:rPr>
              <w:sz w:val="24"/>
            </w:rPr>
          </w:pPr>
          <w:r>
            <w:rPr>
              <w:noProof/>
            </w:rPr>
            <w:lastRenderedPageBreak/>
            <w:drawing>
              <wp:anchor distT="0" distB="0" distL="114300" distR="114300" simplePos="0" relativeHeight="251664384" behindDoc="0" locked="0" layoutInCell="1" allowOverlap="1">
                <wp:simplePos x="0" y="0"/>
                <wp:positionH relativeFrom="column">
                  <wp:posOffset>795655</wp:posOffset>
                </wp:positionH>
                <wp:positionV relativeFrom="paragraph">
                  <wp:posOffset>124460</wp:posOffset>
                </wp:positionV>
                <wp:extent cx="3757930" cy="2516505"/>
                <wp:effectExtent l="0" t="0" r="13970" b="1714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rcRect l="17921" t="12941" r="24414" b="18434"/>
                        <a:stretch>
                          <a:fillRect/>
                        </a:stretch>
                      </pic:blipFill>
                      <pic:spPr>
                        <a:xfrm>
                          <a:off x="0" y="0"/>
                          <a:ext cx="3757930" cy="2516505"/>
                        </a:xfrm>
                        <a:prstGeom prst="rect">
                          <a:avLst/>
                        </a:prstGeom>
                        <a:noFill/>
                        <a:ln>
                          <a:noFill/>
                        </a:ln>
                      </pic:spPr>
                    </pic:pic>
                  </a:graphicData>
                </a:graphic>
              </wp:anchor>
            </w:drawing>
          </w: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440" w:lineRule="exact"/>
            <w:ind w:firstLineChars="200" w:firstLine="480"/>
            <w:rPr>
              <w:sz w:val="24"/>
            </w:rPr>
          </w:pPr>
        </w:p>
        <w:p w:rsidR="006E68F7" w:rsidRDefault="006E68F7">
          <w:pPr>
            <w:spacing w:line="360" w:lineRule="auto"/>
            <w:jc w:val="left"/>
          </w:pPr>
          <w:bookmarkStart w:id="137" w:name="_Toc317439121"/>
          <w:bookmarkStart w:id="138" w:name="_Toc317489866"/>
          <w:bookmarkEnd w:id="133"/>
          <w:bookmarkEnd w:id="134"/>
          <w:bookmarkEnd w:id="135"/>
        </w:p>
        <w:bookmarkEnd w:id="137"/>
        <w:bookmarkEnd w:id="138"/>
        <w:p w:rsidR="006E68F7" w:rsidRDefault="008256D2">
          <w:pPr>
            <w:jc w:val="center"/>
            <w:rPr>
              <w:rFonts w:eastAsia="黑体"/>
              <w:b/>
              <w:sz w:val="30"/>
              <w:szCs w:val="30"/>
            </w:rPr>
          </w:pPr>
          <w:proofErr w:type="gramStart"/>
          <w:r>
            <w:rPr>
              <w:rFonts w:hint="eastAsia"/>
            </w:rPr>
            <w:t>管护牌</w:t>
          </w:r>
          <w:proofErr w:type="gramEnd"/>
          <w:r>
            <w:rPr>
              <w:rFonts w:hint="eastAsia"/>
            </w:rPr>
            <w:t>正面图</w:t>
          </w:r>
          <w:r>
            <w:rPr>
              <w:rFonts w:hint="eastAsia"/>
            </w:rPr>
            <w:t xml:space="preserve">                    </w:t>
          </w:r>
          <w:proofErr w:type="gramStart"/>
          <w:r>
            <w:rPr>
              <w:rFonts w:hint="eastAsia"/>
            </w:rPr>
            <w:t>管护牌</w:t>
          </w:r>
          <w:proofErr w:type="gramEnd"/>
          <w:r>
            <w:rPr>
              <w:rFonts w:hint="eastAsia"/>
            </w:rPr>
            <w:t>侧面图</w:t>
          </w:r>
        </w:p>
        <w:p w:rsidR="006E68F7" w:rsidRDefault="008256D2">
          <w:pPr>
            <w:spacing w:beforeLines="50" w:before="120" w:line="360" w:lineRule="auto"/>
            <w:outlineLvl w:val="0"/>
            <w:rPr>
              <w:rFonts w:eastAsia="黑体"/>
              <w:b/>
              <w:sz w:val="30"/>
              <w:szCs w:val="30"/>
            </w:rPr>
          </w:pPr>
          <w:bookmarkStart w:id="139" w:name="_Toc38353410"/>
          <w:r>
            <w:rPr>
              <w:rFonts w:eastAsia="黑体"/>
              <w:b/>
              <w:sz w:val="30"/>
              <w:szCs w:val="30"/>
            </w:rPr>
            <w:t>5.</w:t>
          </w:r>
          <w:r>
            <w:rPr>
              <w:rFonts w:eastAsia="黑体" w:hint="eastAsia"/>
              <w:b/>
              <w:sz w:val="30"/>
              <w:szCs w:val="30"/>
            </w:rPr>
            <w:t>6</w:t>
          </w:r>
          <w:r>
            <w:rPr>
              <w:rFonts w:eastAsia="黑体"/>
              <w:b/>
              <w:sz w:val="30"/>
              <w:szCs w:val="30"/>
            </w:rPr>
            <w:t xml:space="preserve">　措施数量汇总</w:t>
          </w:r>
          <w:bookmarkEnd w:id="139"/>
        </w:p>
        <w:p w:rsidR="006E68F7" w:rsidRDefault="008256D2">
          <w:pPr>
            <w:spacing w:beforeLines="50" w:before="120" w:line="360" w:lineRule="auto"/>
            <w:ind w:firstLineChars="200" w:firstLine="480"/>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片区）共</w:t>
          </w:r>
          <w:r>
            <w:rPr>
              <w:sz w:val="24"/>
            </w:rPr>
            <w:t>完成综合治理面积</w:t>
          </w:r>
          <w:r>
            <w:rPr>
              <w:rFonts w:hint="eastAsia"/>
              <w:sz w:val="24"/>
            </w:rPr>
            <w:t>250.00hm</w:t>
          </w:r>
          <w:r>
            <w:rPr>
              <w:sz w:val="24"/>
              <w:vertAlign w:val="superscript"/>
            </w:rPr>
            <w:t>2</w:t>
          </w:r>
          <w:r>
            <w:rPr>
              <w:sz w:val="24"/>
            </w:rPr>
            <w:t>，</w:t>
          </w:r>
          <w:r>
            <w:rPr>
              <w:rFonts w:hint="eastAsia"/>
              <w:sz w:val="24"/>
            </w:rPr>
            <w:t>其中包括新建水保林</w:t>
          </w:r>
          <w:r>
            <w:rPr>
              <w:rFonts w:hint="eastAsia"/>
              <w:sz w:val="24"/>
            </w:rPr>
            <w:t>50.00hm</w:t>
          </w:r>
          <w:r>
            <w:rPr>
              <w:sz w:val="24"/>
              <w:vertAlign w:val="superscript"/>
            </w:rPr>
            <w:t>2</w:t>
          </w:r>
          <w:r>
            <w:rPr>
              <w:sz w:val="24"/>
            </w:rPr>
            <w:t>，封育治理</w:t>
          </w:r>
          <w:r>
            <w:rPr>
              <w:rFonts w:hint="eastAsia"/>
              <w:sz w:val="24"/>
            </w:rPr>
            <w:t>面积</w:t>
          </w:r>
          <w:r>
            <w:rPr>
              <w:rFonts w:ascii="宋体" w:hAnsi="宋体" w:cs="宋体" w:hint="eastAsia"/>
              <w:kern w:val="0"/>
              <w:sz w:val="24"/>
            </w:rPr>
            <w:t>200.00hm</w:t>
          </w:r>
          <w:r>
            <w:rPr>
              <w:sz w:val="24"/>
              <w:vertAlign w:val="superscript"/>
            </w:rPr>
            <w:t>2</w:t>
          </w:r>
          <w:r>
            <w:rPr>
              <w:rFonts w:hint="eastAsia"/>
              <w:sz w:val="24"/>
            </w:rPr>
            <w:t>（其中围栏</w:t>
          </w:r>
          <w:r>
            <w:rPr>
              <w:rFonts w:hint="eastAsia"/>
              <w:sz w:val="24"/>
            </w:rPr>
            <w:t>2.50km</w:t>
          </w:r>
          <w:r>
            <w:rPr>
              <w:rFonts w:hint="eastAsia"/>
              <w:sz w:val="24"/>
            </w:rPr>
            <w:t>，</w:t>
          </w:r>
          <w:proofErr w:type="gramStart"/>
          <w:r>
            <w:rPr>
              <w:rFonts w:hint="eastAsia"/>
              <w:sz w:val="24"/>
            </w:rPr>
            <w:t>管护牌</w:t>
          </w:r>
          <w:proofErr w:type="gramEnd"/>
          <w:r>
            <w:rPr>
              <w:rFonts w:hint="eastAsia"/>
              <w:sz w:val="24"/>
            </w:rPr>
            <w:t>1</w:t>
          </w:r>
          <w:r>
            <w:rPr>
              <w:rFonts w:hint="eastAsia"/>
              <w:sz w:val="24"/>
            </w:rPr>
            <w:t>座），标志碑</w:t>
          </w:r>
          <w:r>
            <w:rPr>
              <w:rFonts w:hint="eastAsia"/>
              <w:sz w:val="24"/>
            </w:rPr>
            <w:t>1</w:t>
          </w:r>
          <w:r>
            <w:rPr>
              <w:rFonts w:hint="eastAsia"/>
              <w:sz w:val="24"/>
            </w:rPr>
            <w:t>座，作业路</w:t>
          </w:r>
          <w:r>
            <w:rPr>
              <w:rFonts w:hint="eastAsia"/>
              <w:sz w:val="24"/>
            </w:rPr>
            <w:t>1.2km</w:t>
          </w:r>
          <w:r>
            <w:rPr>
              <w:rFonts w:hint="eastAsia"/>
              <w:sz w:val="24"/>
            </w:rPr>
            <w:t>。</w:t>
          </w:r>
        </w:p>
        <w:p w:rsidR="006E68F7" w:rsidRDefault="008256D2">
          <w:pPr>
            <w:spacing w:beforeLines="50" w:before="120" w:line="440" w:lineRule="exact"/>
            <w:ind w:firstLineChars="150" w:firstLine="360"/>
            <w:rPr>
              <w:sz w:val="24"/>
            </w:rPr>
          </w:pPr>
          <w:r>
            <w:rPr>
              <w:sz w:val="24"/>
            </w:rPr>
            <w:t>工程量见表</w:t>
          </w:r>
          <w:r>
            <w:rPr>
              <w:sz w:val="24"/>
            </w:rPr>
            <w:t>5-</w:t>
          </w:r>
          <w:r>
            <w:rPr>
              <w:rFonts w:hint="eastAsia"/>
              <w:sz w:val="24"/>
            </w:rPr>
            <w:t>3</w:t>
          </w:r>
          <w:r>
            <w:rPr>
              <w:sz w:val="24"/>
            </w:rPr>
            <w:t>。</w:t>
          </w:r>
        </w:p>
        <w:p w:rsidR="006E68F7" w:rsidRDefault="008256D2">
          <w:pPr>
            <w:tabs>
              <w:tab w:val="center" w:pos="4320"/>
            </w:tabs>
            <w:adjustRightInd w:val="0"/>
            <w:snapToGrid w:val="0"/>
            <w:spacing w:line="360" w:lineRule="auto"/>
            <w:rPr>
              <w:b/>
              <w:sz w:val="24"/>
            </w:rPr>
          </w:pPr>
          <w:r>
            <w:rPr>
              <w:szCs w:val="21"/>
            </w:rPr>
            <w:t>表</w:t>
          </w:r>
          <w:r>
            <w:rPr>
              <w:szCs w:val="21"/>
            </w:rPr>
            <w:t>5-</w:t>
          </w:r>
          <w:r>
            <w:rPr>
              <w:rFonts w:hint="eastAsia"/>
              <w:szCs w:val="21"/>
            </w:rPr>
            <w:t>3</w:t>
          </w:r>
          <w:r>
            <w:rPr>
              <w:b/>
              <w:sz w:val="24"/>
            </w:rPr>
            <w:tab/>
          </w:r>
          <w:r>
            <w:rPr>
              <w:b/>
              <w:sz w:val="24"/>
            </w:rPr>
            <w:t>主要工程数量汇总表</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809"/>
            <w:gridCol w:w="2269"/>
            <w:gridCol w:w="1417"/>
            <w:gridCol w:w="1701"/>
            <w:gridCol w:w="1638"/>
          </w:tblGrid>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bookmarkStart w:id="140" w:name="_Toc317439122"/>
                <w:bookmarkStart w:id="141" w:name="_Toc317489867"/>
                <w:r>
                  <w:rPr>
                    <w:rFonts w:ascii="宋体" w:hAnsi="宋体" w:cs="宋体" w:hint="eastAsia"/>
                    <w:kern w:val="0"/>
                    <w:sz w:val="20"/>
                    <w:szCs w:val="20"/>
                  </w:rPr>
                  <w:t>序号</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项目</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单位</w:t>
                </w:r>
              </w:p>
            </w:tc>
            <w:tc>
              <w:tcPr>
                <w:tcW w:w="963"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数量</w:t>
                </w:r>
              </w:p>
            </w:tc>
            <w:tc>
              <w:tcPr>
                <w:tcW w:w="927"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苗木数量（万株）</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1</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水保林</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50.00</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4.17</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封禁治理</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200.00</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2.1</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围栏</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km</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2.5</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2.2</w:t>
                </w:r>
              </w:p>
            </w:tc>
            <w:tc>
              <w:tcPr>
                <w:tcW w:w="1284" w:type="pct"/>
                <w:vAlign w:val="center"/>
              </w:tcPr>
              <w:p w:rsidR="006E68F7" w:rsidRDefault="008256D2">
                <w:pPr>
                  <w:widowControl/>
                  <w:jc w:val="center"/>
                  <w:rPr>
                    <w:rFonts w:ascii="宋体" w:hAnsi="宋体" w:cs="宋体"/>
                    <w:kern w:val="0"/>
                    <w:sz w:val="20"/>
                    <w:szCs w:val="20"/>
                  </w:rPr>
                </w:pPr>
                <w:proofErr w:type="gramStart"/>
                <w:r>
                  <w:rPr>
                    <w:rFonts w:ascii="宋体" w:hAnsi="宋体" w:cs="宋体" w:hint="eastAsia"/>
                    <w:kern w:val="0"/>
                    <w:sz w:val="20"/>
                    <w:szCs w:val="20"/>
                  </w:rPr>
                  <w:t>管护牌</w:t>
                </w:r>
                <w:proofErr w:type="gramEnd"/>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座</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1</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3</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生产道路</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km</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1.20</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6E68F7">
            <w:trPr>
              <w:trHeight w:val="465"/>
              <w:jc w:val="center"/>
            </w:trPr>
            <w:tc>
              <w:tcPr>
                <w:tcW w:w="1024"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4</w:t>
                </w:r>
              </w:p>
            </w:tc>
            <w:tc>
              <w:tcPr>
                <w:tcW w:w="1284"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标志碑</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座</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1</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6E68F7">
            <w:trPr>
              <w:trHeight w:val="465"/>
              <w:jc w:val="center"/>
            </w:trPr>
            <w:tc>
              <w:tcPr>
                <w:tcW w:w="2308" w:type="pct"/>
                <w:gridSpan w:val="2"/>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总治理面积</w:t>
                </w:r>
              </w:p>
            </w:tc>
            <w:tc>
              <w:tcPr>
                <w:tcW w:w="802"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250</w:t>
                </w:r>
              </w:p>
            </w:tc>
            <w:tc>
              <w:tcPr>
                <w:tcW w:w="927" w:type="pct"/>
                <w:noWrap/>
                <w:vAlign w:val="center"/>
              </w:tcPr>
              <w:p w:rsidR="006E68F7" w:rsidRDefault="008256D2">
                <w:pPr>
                  <w:widowControl/>
                  <w:jc w:val="center"/>
                  <w:rPr>
                    <w:rFonts w:ascii="宋体" w:hAnsi="宋体" w:cs="宋体"/>
                    <w:kern w:val="0"/>
                    <w:sz w:val="20"/>
                    <w:szCs w:val="20"/>
                  </w:rPr>
                </w:pPr>
                <w:r>
                  <w:rPr>
                    <w:rFonts w:ascii="宋体" w:hAnsi="宋体" w:cs="宋体" w:hint="eastAsia"/>
                    <w:kern w:val="0"/>
                    <w:sz w:val="20"/>
                    <w:szCs w:val="20"/>
                  </w:rPr>
                  <w:t>4.17</w:t>
                </w:r>
              </w:p>
            </w:tc>
          </w:tr>
        </w:tbl>
        <w:p w:rsidR="006E68F7" w:rsidRDefault="006E68F7">
          <w:pPr>
            <w:tabs>
              <w:tab w:val="left" w:pos="1170"/>
              <w:tab w:val="left" w:pos="2250"/>
              <w:tab w:val="center" w:pos="4309"/>
              <w:tab w:val="center" w:pos="4393"/>
            </w:tabs>
            <w:spacing w:beforeLines="50" w:before="120" w:afterLines="50" w:after="120" w:line="360" w:lineRule="auto"/>
            <w:jc w:val="center"/>
            <w:outlineLvl w:val="0"/>
            <w:rPr>
              <w:rFonts w:eastAsia="华文中宋"/>
              <w:b/>
              <w:sz w:val="36"/>
              <w:szCs w:val="36"/>
            </w:rPr>
            <w:sectPr w:rsidR="006E68F7">
              <w:headerReference w:type="default" r:id="rId16"/>
              <w:pgSz w:w="11907" w:h="16840"/>
              <w:pgMar w:top="1701" w:right="1588" w:bottom="1701" w:left="1701" w:header="1134" w:footer="1134" w:gutter="0"/>
              <w:cols w:space="720"/>
              <w:docGrid w:linePitch="400" w:charSpace="-451"/>
            </w:sectPr>
          </w:pPr>
        </w:p>
        <w:bookmarkEnd w:id="140"/>
        <w:bookmarkEnd w:id="141"/>
        <w:p w:rsidR="006E68F7" w:rsidRDefault="008256D2">
          <w:pPr>
            <w:spacing w:line="440" w:lineRule="exact"/>
            <w:rPr>
              <w:kern w:val="0"/>
              <w:sz w:val="24"/>
            </w:rPr>
          </w:pPr>
          <w:r>
            <w:rPr>
              <w:szCs w:val="21"/>
            </w:rPr>
            <w:lastRenderedPageBreak/>
            <w:t>表</w:t>
          </w:r>
          <w:r>
            <w:rPr>
              <w:szCs w:val="21"/>
            </w:rPr>
            <w:t>10-</w:t>
          </w:r>
          <w:r>
            <w:rPr>
              <w:rFonts w:hint="eastAsia"/>
              <w:szCs w:val="21"/>
            </w:rPr>
            <w:t>3</w:t>
          </w:r>
          <w:r>
            <w:rPr>
              <w:b/>
              <w:sz w:val="24"/>
            </w:rPr>
            <w:t xml:space="preserve">      </w:t>
          </w:r>
          <w:r>
            <w:rPr>
              <w:rFonts w:hint="eastAsia"/>
              <w:b/>
              <w:sz w:val="24"/>
            </w:rPr>
            <w:t xml:space="preserve">      </w:t>
          </w:r>
          <w:r>
            <w:rPr>
              <w:b/>
              <w:sz w:val="24"/>
            </w:rPr>
            <w:t xml:space="preserve">    </w:t>
          </w:r>
          <w:r>
            <w:rPr>
              <w:rFonts w:hint="eastAsia"/>
              <w:b/>
              <w:sz w:val="24"/>
            </w:rPr>
            <w:t xml:space="preserve"> </w:t>
          </w:r>
          <w:r>
            <w:rPr>
              <w:b/>
              <w:sz w:val="24"/>
            </w:rPr>
            <w:t xml:space="preserve">  </w:t>
          </w:r>
          <w:proofErr w:type="gramStart"/>
          <w:r>
            <w:rPr>
              <w:rFonts w:hint="eastAsia"/>
              <w:b/>
              <w:sz w:val="24"/>
            </w:rPr>
            <w:t>周屯小流域</w:t>
          </w:r>
          <w:proofErr w:type="gramEnd"/>
          <w:r>
            <w:rPr>
              <w:b/>
              <w:sz w:val="24"/>
            </w:rPr>
            <w:t>分项</w:t>
          </w:r>
          <w:r>
            <w:rPr>
              <w:rFonts w:hint="eastAsia"/>
              <w:b/>
              <w:sz w:val="24"/>
            </w:rPr>
            <w:t>工程投资表</w:t>
          </w:r>
        </w:p>
        <w:tbl>
          <w:tblPr>
            <w:tblW w:w="48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5"/>
            <w:gridCol w:w="3066"/>
            <w:gridCol w:w="2247"/>
            <w:gridCol w:w="2875"/>
          </w:tblGrid>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序号</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工程项目名称</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单位</w:t>
                </w:r>
              </w:p>
            </w:tc>
            <w:tc>
              <w:tcPr>
                <w:tcW w:w="1497"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数量</w:t>
                </w:r>
              </w:p>
            </w:tc>
          </w:tr>
          <w:tr w:rsidR="006E68F7">
            <w:trPr>
              <w:trHeight w:val="516"/>
            </w:trPr>
            <w:tc>
              <w:tcPr>
                <w:tcW w:w="2332" w:type="pct"/>
                <w:gridSpan w:val="2"/>
                <w:noWrap/>
                <w:vAlign w:val="center"/>
              </w:tcPr>
              <w:p w:rsidR="006E68F7" w:rsidRDefault="008256D2">
                <w:pPr>
                  <w:widowControl/>
                  <w:jc w:val="left"/>
                  <w:rPr>
                    <w:rFonts w:ascii="宋体" w:hAnsi="宋体" w:cs="Arial"/>
                    <w:b/>
                    <w:bCs/>
                    <w:kern w:val="0"/>
                    <w:sz w:val="20"/>
                    <w:szCs w:val="20"/>
                  </w:rPr>
                </w:pPr>
                <w:r>
                  <w:rPr>
                    <w:rFonts w:ascii="宋体" w:hAnsi="宋体" w:cs="Arial" w:hint="eastAsia"/>
                    <w:b/>
                    <w:bCs/>
                    <w:kern w:val="0"/>
                    <w:sz w:val="20"/>
                    <w:szCs w:val="20"/>
                  </w:rPr>
                  <w:t>第一部分  工程措施</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作业路（1200m）</w:t>
                </w:r>
              </w:p>
            </w:tc>
            <w:tc>
              <w:tcPr>
                <w:tcW w:w="1170"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土方开挖（就近摊铺）</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m³</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900.00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vAlign w:val="center"/>
              </w:tcPr>
              <w:p w:rsidR="006E68F7" w:rsidRDefault="008256D2">
                <w:pPr>
                  <w:widowControl/>
                  <w:jc w:val="center"/>
                  <w:rPr>
                    <w:rFonts w:ascii="宋体" w:hAnsi="宋体" w:cs="Arial"/>
                    <w:kern w:val="0"/>
                    <w:sz w:val="22"/>
                    <w:szCs w:val="22"/>
                  </w:rPr>
                </w:pPr>
                <w:proofErr w:type="gramStart"/>
                <w:r>
                  <w:rPr>
                    <w:rFonts w:ascii="宋体" w:hAnsi="宋体" w:cs="Arial" w:hint="eastAsia"/>
                    <w:kern w:val="0"/>
                    <w:sz w:val="22"/>
                    <w:szCs w:val="22"/>
                  </w:rPr>
                  <w:t>山皮石</w:t>
                </w:r>
                <w:proofErr w:type="gramEnd"/>
                <w:r>
                  <w:rPr>
                    <w:rFonts w:ascii="宋体" w:hAnsi="宋体" w:cs="Arial" w:hint="eastAsia"/>
                    <w:kern w:val="0"/>
                    <w:sz w:val="22"/>
                    <w:szCs w:val="22"/>
                  </w:rPr>
                  <w:t>路基</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m³</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450.00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C30</w:t>
                </w:r>
                <w:proofErr w:type="gramStart"/>
                <w:r>
                  <w:rPr>
                    <w:rFonts w:ascii="宋体" w:hAnsi="宋体" w:cs="Arial" w:hint="eastAsia"/>
                    <w:kern w:val="0"/>
                    <w:sz w:val="22"/>
                    <w:szCs w:val="22"/>
                  </w:rPr>
                  <w:t>砼</w:t>
                </w:r>
                <w:proofErr w:type="gramEnd"/>
                <w:r>
                  <w:rPr>
                    <w:rFonts w:ascii="宋体" w:hAnsi="宋体" w:cs="Arial" w:hint="eastAsia"/>
                    <w:kern w:val="0"/>
                    <w:sz w:val="22"/>
                    <w:szCs w:val="22"/>
                  </w:rPr>
                  <w:t>路面</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m</w:t>
                </w:r>
                <w:r>
                  <w:rPr>
                    <w:rFonts w:ascii="宋体" w:hAnsi="宋体" w:cs="Arial" w:hint="eastAsia"/>
                    <w:kern w:val="0"/>
                    <w:sz w:val="22"/>
                    <w:szCs w:val="22"/>
                    <w:vertAlign w:val="superscript"/>
                  </w:rPr>
                  <w:t>2</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3000.00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(4)</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切缝</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m</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600.00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(5)</w:t>
                </w:r>
              </w:p>
            </w:tc>
            <w:tc>
              <w:tcPr>
                <w:tcW w:w="1595"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模板</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m</w:t>
                </w:r>
                <w:r>
                  <w:rPr>
                    <w:rFonts w:ascii="宋体" w:hAnsi="宋体" w:cs="Arial" w:hint="eastAsia"/>
                    <w:kern w:val="0"/>
                    <w:sz w:val="22"/>
                    <w:szCs w:val="22"/>
                    <w:vertAlign w:val="superscript"/>
                  </w:rPr>
                  <w:t>2</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480.00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标志碑</w:t>
                </w:r>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座</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1.00 </w:t>
                </w:r>
              </w:p>
            </w:tc>
          </w:tr>
          <w:tr w:rsidR="006E68F7">
            <w:trPr>
              <w:trHeight w:val="516"/>
            </w:trPr>
            <w:tc>
              <w:tcPr>
                <w:tcW w:w="2332" w:type="pct"/>
                <w:gridSpan w:val="2"/>
                <w:noWrap/>
                <w:vAlign w:val="center"/>
              </w:tcPr>
              <w:p w:rsidR="006E68F7" w:rsidRDefault="008256D2">
                <w:pPr>
                  <w:widowControl/>
                  <w:jc w:val="left"/>
                  <w:rPr>
                    <w:rFonts w:ascii="宋体" w:hAnsi="宋体" w:cs="Arial"/>
                    <w:b/>
                    <w:bCs/>
                    <w:kern w:val="0"/>
                    <w:sz w:val="20"/>
                    <w:szCs w:val="20"/>
                  </w:rPr>
                </w:pPr>
                <w:r>
                  <w:rPr>
                    <w:rFonts w:ascii="宋体" w:hAnsi="宋体" w:cs="Arial" w:hint="eastAsia"/>
                    <w:b/>
                    <w:bCs/>
                    <w:kern w:val="0"/>
                    <w:sz w:val="20"/>
                    <w:szCs w:val="20"/>
                  </w:rPr>
                  <w:t>第二部分  林草措施</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整地费</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水保林</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hm</w:t>
                </w:r>
                <w:r>
                  <w:rPr>
                    <w:rFonts w:ascii="Arial" w:hAnsi="Arial" w:cs="Arial"/>
                    <w:kern w:val="0"/>
                    <w:sz w:val="20"/>
                    <w:szCs w:val="20"/>
                    <w:vertAlign w:val="superscript"/>
                  </w:rPr>
                  <w:t>2</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50.00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栽植费</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水保林</w:t>
                </w:r>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41667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苗木费</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红松</w:t>
                </w:r>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21250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刺槐</w:t>
                </w:r>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12750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火炬树</w:t>
                </w:r>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8500 </w:t>
                </w:r>
              </w:p>
            </w:tc>
          </w:tr>
          <w:tr w:rsidR="006E68F7">
            <w:trPr>
              <w:trHeight w:val="516"/>
            </w:trPr>
            <w:tc>
              <w:tcPr>
                <w:tcW w:w="2332" w:type="pct"/>
                <w:gridSpan w:val="2"/>
                <w:noWrap/>
                <w:vAlign w:val="center"/>
              </w:tcPr>
              <w:p w:rsidR="006E68F7" w:rsidRDefault="008256D2">
                <w:pPr>
                  <w:widowControl/>
                  <w:jc w:val="left"/>
                  <w:rPr>
                    <w:rFonts w:ascii="宋体" w:hAnsi="宋体" w:cs="Arial"/>
                    <w:b/>
                    <w:bCs/>
                    <w:kern w:val="0"/>
                    <w:sz w:val="20"/>
                    <w:szCs w:val="20"/>
                  </w:rPr>
                </w:pPr>
                <w:r>
                  <w:rPr>
                    <w:rFonts w:ascii="宋体" w:hAnsi="宋体" w:cs="Arial" w:hint="eastAsia"/>
                    <w:b/>
                    <w:bCs/>
                    <w:kern w:val="0"/>
                    <w:sz w:val="20"/>
                    <w:szCs w:val="20"/>
                  </w:rPr>
                  <w:t>第三部分  封育治理措施</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hm</w:t>
                </w:r>
                <w:r>
                  <w:rPr>
                    <w:rFonts w:ascii="Arial" w:hAnsi="Arial" w:cs="Arial"/>
                    <w:kern w:val="0"/>
                    <w:sz w:val="20"/>
                    <w:szCs w:val="20"/>
                    <w:vertAlign w:val="superscript"/>
                  </w:rPr>
                  <w:t>2</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200.00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护栏设施</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围栏</w:t>
                </w:r>
              </w:p>
            </w:tc>
            <w:tc>
              <w:tcPr>
                <w:tcW w:w="1170"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km</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2.50 </w:t>
                </w:r>
              </w:p>
            </w:tc>
          </w:tr>
          <w:tr w:rsidR="006E68F7">
            <w:trPr>
              <w:trHeight w:val="516"/>
            </w:trPr>
            <w:tc>
              <w:tcPr>
                <w:tcW w:w="736"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6E68F7" w:rsidRDefault="008256D2">
                <w:pPr>
                  <w:widowControl/>
                  <w:jc w:val="center"/>
                  <w:rPr>
                    <w:rFonts w:ascii="宋体" w:hAnsi="宋体" w:cs="Arial"/>
                    <w:kern w:val="0"/>
                    <w:sz w:val="20"/>
                    <w:szCs w:val="20"/>
                  </w:rPr>
                </w:pPr>
                <w:proofErr w:type="gramStart"/>
                <w:r>
                  <w:rPr>
                    <w:rFonts w:ascii="宋体" w:hAnsi="宋体" w:cs="Arial" w:hint="eastAsia"/>
                    <w:kern w:val="0"/>
                    <w:sz w:val="20"/>
                    <w:szCs w:val="20"/>
                  </w:rPr>
                  <w:t>管护牌</w:t>
                </w:r>
                <w:proofErr w:type="gramEnd"/>
              </w:p>
            </w:tc>
            <w:tc>
              <w:tcPr>
                <w:tcW w:w="1170" w:type="pct"/>
                <w:noWrap/>
                <w:vAlign w:val="center"/>
              </w:tcPr>
              <w:p w:rsidR="006E68F7" w:rsidRDefault="008256D2">
                <w:pPr>
                  <w:widowControl/>
                  <w:jc w:val="center"/>
                  <w:rPr>
                    <w:rFonts w:ascii="宋体" w:hAnsi="宋体" w:cs="Arial"/>
                    <w:kern w:val="0"/>
                    <w:sz w:val="20"/>
                    <w:szCs w:val="20"/>
                  </w:rPr>
                </w:pPr>
                <w:r>
                  <w:rPr>
                    <w:rFonts w:ascii="宋体" w:hAnsi="宋体" w:cs="Arial" w:hint="eastAsia"/>
                    <w:kern w:val="0"/>
                    <w:sz w:val="20"/>
                    <w:szCs w:val="20"/>
                  </w:rPr>
                  <w:t>座</w:t>
                </w:r>
              </w:p>
            </w:tc>
            <w:tc>
              <w:tcPr>
                <w:tcW w:w="1497" w:type="pct"/>
                <w:noWrap/>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1.00 </w:t>
                </w:r>
              </w:p>
            </w:tc>
          </w:tr>
          <w:tr w:rsidR="006E68F7">
            <w:trPr>
              <w:trHeight w:val="516"/>
            </w:trPr>
            <w:tc>
              <w:tcPr>
                <w:tcW w:w="2332" w:type="pct"/>
                <w:gridSpan w:val="2"/>
                <w:noWrap/>
                <w:vAlign w:val="center"/>
              </w:tcPr>
              <w:p w:rsidR="006E68F7" w:rsidRDefault="008256D2">
                <w:pPr>
                  <w:widowControl/>
                  <w:jc w:val="left"/>
                  <w:rPr>
                    <w:rFonts w:ascii="宋体" w:hAnsi="宋体" w:cs="Arial"/>
                    <w:b/>
                    <w:bCs/>
                    <w:kern w:val="0"/>
                    <w:sz w:val="20"/>
                    <w:szCs w:val="20"/>
                  </w:rPr>
                </w:pPr>
                <w:r>
                  <w:rPr>
                    <w:rFonts w:ascii="宋体" w:hAnsi="宋体" w:cs="Arial" w:hint="eastAsia"/>
                    <w:b/>
                    <w:bCs/>
                    <w:kern w:val="0"/>
                    <w:sz w:val="20"/>
                    <w:szCs w:val="20"/>
                  </w:rPr>
                  <w:t>合计工程投资</w:t>
                </w:r>
              </w:p>
            </w:tc>
            <w:tc>
              <w:tcPr>
                <w:tcW w:w="1170" w:type="pct"/>
                <w:vAlign w:val="center"/>
              </w:tcPr>
              <w:p w:rsidR="006E68F7" w:rsidRDefault="008256D2">
                <w:pPr>
                  <w:widowControl/>
                  <w:jc w:val="center"/>
                  <w:rPr>
                    <w:rFonts w:ascii="宋体" w:hAnsi="宋体" w:cs="Arial"/>
                    <w:kern w:val="0"/>
                    <w:sz w:val="22"/>
                    <w:szCs w:val="22"/>
                  </w:rPr>
                </w:pPr>
                <w:r>
                  <w:rPr>
                    <w:rFonts w:ascii="宋体" w:hAnsi="宋体" w:cs="Arial" w:hint="eastAsia"/>
                    <w:kern w:val="0"/>
                    <w:sz w:val="22"/>
                    <w:szCs w:val="22"/>
                  </w:rPr>
                  <w:t xml:space="preserve">　</w:t>
                </w:r>
              </w:p>
            </w:tc>
            <w:tc>
              <w:tcPr>
                <w:tcW w:w="1497" w:type="pct"/>
                <w:vAlign w:val="center"/>
              </w:tcPr>
              <w:p w:rsidR="006E68F7" w:rsidRDefault="008256D2">
                <w:pPr>
                  <w:widowControl/>
                  <w:jc w:val="center"/>
                  <w:rPr>
                    <w:rFonts w:ascii="Arial" w:hAnsi="Arial" w:cs="Arial"/>
                    <w:kern w:val="0"/>
                    <w:sz w:val="20"/>
                    <w:szCs w:val="20"/>
                  </w:rPr>
                </w:pPr>
                <w:r>
                  <w:rPr>
                    <w:rFonts w:ascii="Arial" w:hAnsi="Arial" w:cs="Arial"/>
                    <w:kern w:val="0"/>
                    <w:sz w:val="20"/>
                    <w:szCs w:val="20"/>
                  </w:rPr>
                  <w:t xml:space="preserve">　</w:t>
                </w:r>
              </w:p>
            </w:tc>
          </w:tr>
        </w:tbl>
        <w:p w:rsidR="006E68F7" w:rsidRDefault="006E68F7">
          <w:pPr>
            <w:tabs>
              <w:tab w:val="left" w:pos="2730"/>
              <w:tab w:val="left" w:pos="7560"/>
            </w:tabs>
            <w:spacing w:line="440" w:lineRule="exact"/>
            <w:ind w:firstLineChars="200" w:firstLine="420"/>
            <w:rPr>
              <w:szCs w:val="21"/>
            </w:rPr>
          </w:pPr>
        </w:p>
        <w:p w:rsidR="006E68F7" w:rsidRDefault="006E68F7">
          <w:pPr>
            <w:spacing w:line="360" w:lineRule="auto"/>
            <w:jc w:val="center"/>
            <w:rPr>
              <w:rFonts w:ascii="仿宋" w:eastAsia="仿宋" w:hAnsi="仿宋"/>
              <w:sz w:val="24"/>
            </w:rPr>
          </w:pPr>
        </w:p>
        <w:p w:rsidR="006E68F7" w:rsidRDefault="00493B02">
          <w:pPr>
            <w:spacing w:line="360" w:lineRule="auto"/>
            <w:jc w:val="center"/>
            <w:rPr>
              <w:rFonts w:ascii="仿宋" w:eastAsia="仿宋" w:hAnsi="仿宋"/>
              <w:sz w:val="24"/>
            </w:rPr>
          </w:pPr>
        </w:p>
      </w:sdtContent>
    </w:sdt>
    <w:p w:rsidR="006E68F7" w:rsidRDefault="006E68F7">
      <w:pPr>
        <w:rPr>
          <w:rFonts w:ascii="仿宋" w:eastAsia="仿宋" w:hAnsi="仿宋" w:cs="仿宋_GB2312"/>
          <w:szCs w:val="21"/>
        </w:rPr>
      </w:pPr>
    </w:p>
    <w:p w:rsidR="006E68F7" w:rsidRDefault="008256D2">
      <w:pPr>
        <w:rPr>
          <w:rFonts w:ascii="仿宋" w:eastAsia="仿宋" w:hAnsi="仿宋" w:cs="仿宋_GB2312"/>
        </w:rPr>
      </w:pPr>
      <w:r>
        <w:rPr>
          <w:rFonts w:ascii="仿宋" w:eastAsia="仿宋" w:hAnsi="仿宋" w:cs="仿宋_GB2312" w:hint="eastAsia"/>
          <w:szCs w:val="21"/>
        </w:rPr>
        <w:t xml:space="preserve">    </w:t>
      </w:r>
    </w:p>
    <w:p w:rsidR="006E68F7" w:rsidRDefault="008256D2">
      <w:pPr>
        <w:ind w:firstLineChars="200" w:firstLine="420"/>
        <w:rPr>
          <w:rFonts w:ascii="仿宋" w:eastAsia="仿宋" w:hAnsi="仿宋" w:cs="仿宋_GB2312"/>
        </w:rPr>
      </w:pPr>
      <w:r>
        <w:rPr>
          <w:rFonts w:ascii="仿宋" w:eastAsia="仿宋" w:hAnsi="仿宋" w:cs="仿宋_GB2312" w:hint="eastAsia"/>
        </w:rPr>
        <w:br w:type="page"/>
      </w:r>
    </w:p>
    <w:p w:rsidR="006E68F7" w:rsidRDefault="008256D2">
      <w:pPr>
        <w:pStyle w:val="1"/>
        <w:jc w:val="center"/>
        <w:rPr>
          <w:rFonts w:ascii="仿宋" w:eastAsia="仿宋" w:hAnsi="仿宋"/>
          <w:sz w:val="30"/>
          <w:szCs w:val="30"/>
        </w:rPr>
      </w:pPr>
      <w:bookmarkStart w:id="142" w:name="_Toc4485644"/>
      <w:r>
        <w:rPr>
          <w:rFonts w:ascii="仿宋" w:eastAsia="仿宋" w:hAnsi="仿宋" w:hint="eastAsia"/>
          <w:sz w:val="30"/>
          <w:szCs w:val="30"/>
        </w:rPr>
        <w:lastRenderedPageBreak/>
        <w:t>第四章 磋商内容、磋商过程中可能实质性变动的内容</w:t>
      </w:r>
      <w:bookmarkEnd w:id="142"/>
    </w:p>
    <w:p w:rsidR="006E68F7" w:rsidRDefault="006E68F7">
      <w:pPr>
        <w:rPr>
          <w:rFonts w:ascii="仿宋" w:eastAsia="仿宋" w:hAnsi="仿宋" w:cs="仿宋_GB2312"/>
          <w:bCs/>
          <w:kern w:val="0"/>
          <w:szCs w:val="21"/>
        </w:rPr>
      </w:pPr>
    </w:p>
    <w:p w:rsidR="006E68F7" w:rsidRDefault="008256D2">
      <w:pPr>
        <w:widowControl/>
        <w:snapToGrid w:val="0"/>
        <w:spacing w:line="500" w:lineRule="exact"/>
        <w:jc w:val="left"/>
        <w:rPr>
          <w:rFonts w:ascii="仿宋" w:eastAsia="仿宋" w:hAnsi="仿宋" w:cs="仿宋_GB2312"/>
          <w:bCs/>
          <w:kern w:val="0"/>
          <w:szCs w:val="21"/>
        </w:rPr>
      </w:pPr>
      <w:r>
        <w:rPr>
          <w:rFonts w:ascii="仿宋" w:eastAsia="仿宋" w:hAnsi="仿宋" w:cs="仿宋_GB2312" w:hint="eastAsia"/>
          <w:bCs/>
          <w:kern w:val="0"/>
          <w:szCs w:val="21"/>
        </w:rPr>
        <w:t xml:space="preserve">    磋商</w:t>
      </w:r>
      <w:r>
        <w:rPr>
          <w:rFonts w:ascii="仿宋" w:eastAsia="仿宋" w:hAnsi="仿宋" w:cs="仿宋_GB2312"/>
          <w:bCs/>
          <w:kern w:val="0"/>
          <w:szCs w:val="21"/>
        </w:rPr>
        <w:t>小组根据与供应商</w:t>
      </w:r>
      <w:r>
        <w:rPr>
          <w:rFonts w:ascii="仿宋" w:eastAsia="仿宋" w:hAnsi="仿宋" w:cs="仿宋_GB2312" w:hint="eastAsia"/>
          <w:bCs/>
          <w:kern w:val="0"/>
          <w:szCs w:val="21"/>
        </w:rPr>
        <w:t>磋商</w:t>
      </w:r>
      <w:r>
        <w:rPr>
          <w:rFonts w:ascii="仿宋" w:eastAsia="仿宋" w:hAnsi="仿宋" w:cs="仿宋_GB2312"/>
          <w:bCs/>
          <w:kern w:val="0"/>
          <w:szCs w:val="21"/>
        </w:rPr>
        <w:t>情况可能实质性变动的内容</w:t>
      </w:r>
      <w:r>
        <w:rPr>
          <w:rFonts w:ascii="仿宋" w:eastAsia="仿宋" w:hAnsi="仿宋" w:cs="仿宋_GB2312" w:hint="eastAsia"/>
          <w:bCs/>
          <w:kern w:val="0"/>
          <w:szCs w:val="21"/>
        </w:rPr>
        <w:t>（</w:t>
      </w:r>
      <w:r>
        <w:rPr>
          <w:rFonts w:ascii="仿宋" w:eastAsia="仿宋" w:hAnsi="仿宋" w:cs="仿宋_GB2312"/>
          <w:bCs/>
          <w:kern w:val="0"/>
          <w:szCs w:val="21"/>
        </w:rPr>
        <w:t>不得变动</w:t>
      </w:r>
      <w:r>
        <w:rPr>
          <w:rFonts w:ascii="仿宋" w:eastAsia="仿宋" w:hAnsi="仿宋" w:cs="仿宋_GB2312" w:hint="eastAsia"/>
          <w:bCs/>
          <w:kern w:val="0"/>
          <w:szCs w:val="21"/>
        </w:rPr>
        <w:t>采购文件</w:t>
      </w:r>
      <w:r>
        <w:rPr>
          <w:rFonts w:ascii="仿宋" w:eastAsia="仿宋" w:hAnsi="仿宋" w:cs="仿宋_GB2312"/>
          <w:bCs/>
          <w:kern w:val="0"/>
          <w:szCs w:val="21"/>
        </w:rPr>
        <w:t>中的其他内容</w:t>
      </w:r>
      <w:r>
        <w:rPr>
          <w:rFonts w:ascii="仿宋" w:eastAsia="仿宋" w:hAnsi="仿宋" w:cs="仿宋_GB2312" w:hint="eastAsia"/>
          <w:bCs/>
          <w:kern w:val="0"/>
          <w:szCs w:val="21"/>
        </w:rPr>
        <w:t>）：</w:t>
      </w:r>
      <w:r>
        <w:rPr>
          <w:rFonts w:ascii="仿宋" w:eastAsia="仿宋" w:hAnsi="仿宋" w:cs="仿宋_GB2312"/>
          <w:bCs/>
          <w:kern w:val="0"/>
          <w:szCs w:val="21"/>
        </w:rPr>
        <w:t xml:space="preserve"> </w:t>
      </w:r>
    </w:p>
    <w:p w:rsidR="006E68F7" w:rsidRDefault="006E68F7">
      <w:pPr>
        <w:rPr>
          <w:rFonts w:ascii="仿宋" w:eastAsia="仿宋" w:hAnsi="仿宋" w:cs="仿宋_GB2312"/>
          <w:bCs/>
          <w:kern w:val="0"/>
          <w:szCs w:val="21"/>
        </w:rPr>
      </w:pPr>
    </w:p>
    <w:p w:rsidR="006E68F7" w:rsidRDefault="008256D2">
      <w:pPr>
        <w:rPr>
          <w:rFonts w:ascii="仿宋" w:eastAsia="仿宋" w:hAnsi="仿宋" w:cs="仿宋_GB2312"/>
          <w:bCs/>
          <w:kern w:val="0"/>
          <w:szCs w:val="21"/>
        </w:rPr>
      </w:pPr>
      <w:r>
        <w:rPr>
          <w:rFonts w:ascii="仿宋" w:eastAsia="仿宋" w:hAnsi="仿宋" w:cs="仿宋_GB2312" w:hint="eastAsia"/>
          <w:bCs/>
          <w:kern w:val="0"/>
          <w:szCs w:val="21"/>
        </w:rPr>
        <w:t>1、技术要求</w:t>
      </w:r>
    </w:p>
    <w:p w:rsidR="006E68F7" w:rsidRDefault="008256D2">
      <w:pPr>
        <w:rPr>
          <w:rFonts w:ascii="仿宋" w:eastAsia="仿宋" w:hAnsi="仿宋" w:cs="仿宋_GB2312"/>
          <w:bCs/>
          <w:kern w:val="0"/>
          <w:szCs w:val="21"/>
        </w:rPr>
      </w:pPr>
      <w:r>
        <w:rPr>
          <w:rFonts w:ascii="仿宋" w:eastAsia="仿宋" w:hAnsi="仿宋" w:cs="仿宋_GB2312"/>
          <w:bCs/>
          <w:kern w:val="0"/>
          <w:szCs w:val="21"/>
        </w:rPr>
        <w:t>……</w:t>
      </w:r>
    </w:p>
    <w:p w:rsidR="006E68F7" w:rsidRDefault="008256D2">
      <w:pPr>
        <w:rPr>
          <w:rFonts w:ascii="仿宋" w:eastAsia="仿宋" w:hAnsi="仿宋" w:cs="仿宋_GB2312"/>
          <w:bCs/>
          <w:kern w:val="0"/>
          <w:szCs w:val="21"/>
        </w:rPr>
      </w:pPr>
      <w:r>
        <w:rPr>
          <w:rFonts w:ascii="仿宋" w:eastAsia="仿宋" w:hAnsi="仿宋" w:cs="仿宋_GB2312" w:hint="eastAsia"/>
          <w:bCs/>
          <w:kern w:val="0"/>
          <w:szCs w:val="21"/>
        </w:rPr>
        <w:t>2、服务要求</w:t>
      </w:r>
    </w:p>
    <w:p w:rsidR="006E68F7" w:rsidRDefault="008256D2">
      <w:pPr>
        <w:rPr>
          <w:rFonts w:ascii="仿宋" w:eastAsia="仿宋" w:hAnsi="仿宋" w:cs="仿宋_GB2312"/>
          <w:bCs/>
          <w:kern w:val="0"/>
          <w:szCs w:val="21"/>
        </w:rPr>
      </w:pPr>
      <w:r>
        <w:rPr>
          <w:rFonts w:ascii="仿宋" w:eastAsia="仿宋" w:hAnsi="仿宋" w:cs="仿宋_GB2312"/>
          <w:bCs/>
          <w:kern w:val="0"/>
          <w:szCs w:val="21"/>
        </w:rPr>
        <w:t>……</w:t>
      </w:r>
    </w:p>
    <w:p w:rsidR="006E68F7" w:rsidRDefault="008256D2">
      <w:pPr>
        <w:rPr>
          <w:rFonts w:ascii="仿宋" w:eastAsia="仿宋" w:hAnsi="仿宋" w:cs="仿宋_GB2312"/>
          <w:bCs/>
          <w:kern w:val="0"/>
          <w:szCs w:val="21"/>
        </w:rPr>
      </w:pPr>
      <w:r>
        <w:rPr>
          <w:rFonts w:ascii="仿宋" w:eastAsia="仿宋" w:hAnsi="仿宋" w:cs="仿宋_GB2312" w:hint="eastAsia"/>
          <w:bCs/>
          <w:kern w:val="0"/>
          <w:szCs w:val="21"/>
        </w:rPr>
        <w:t>3、合同草案条款</w:t>
      </w:r>
    </w:p>
    <w:p w:rsidR="006E68F7" w:rsidRDefault="008256D2">
      <w:pPr>
        <w:rPr>
          <w:rFonts w:ascii="仿宋" w:eastAsia="仿宋" w:hAnsi="仿宋"/>
        </w:rPr>
      </w:pPr>
      <w:r>
        <w:rPr>
          <w:rFonts w:ascii="仿宋" w:eastAsia="仿宋" w:hAnsi="仿宋"/>
        </w:rPr>
        <w:t>……</w:t>
      </w:r>
    </w:p>
    <w:p w:rsidR="006E68F7" w:rsidRDefault="008256D2">
      <w:pPr>
        <w:rPr>
          <w:rFonts w:ascii="仿宋" w:eastAsia="仿宋" w:hAnsi="仿宋"/>
        </w:rPr>
      </w:pPr>
      <w:r>
        <w:rPr>
          <w:rFonts w:ascii="仿宋" w:eastAsia="仿宋" w:hAnsi="仿宋"/>
        </w:rPr>
        <w:t>……</w:t>
      </w: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6E68F7">
      <w:pPr>
        <w:rPr>
          <w:rFonts w:ascii="仿宋" w:eastAsia="仿宋" w:hAnsi="仿宋"/>
        </w:rPr>
      </w:pPr>
    </w:p>
    <w:p w:rsidR="006E68F7" w:rsidRDefault="008256D2">
      <w:pPr>
        <w:rPr>
          <w:rFonts w:ascii="仿宋" w:eastAsia="仿宋" w:hAnsi="仿宋" w:cs="仿宋_GB2312"/>
          <w:bCs/>
          <w:kern w:val="0"/>
          <w:szCs w:val="21"/>
        </w:rPr>
      </w:pPr>
      <w:r>
        <w:rPr>
          <w:rFonts w:ascii="仿宋" w:eastAsia="仿宋" w:hAnsi="仿宋" w:cs="仿宋_GB2312" w:hint="eastAsia"/>
          <w:bCs/>
          <w:kern w:val="0"/>
          <w:szCs w:val="21"/>
        </w:rPr>
        <w:t>注：采购人不同意采购文件在磋商过程中有任何变动的，直接写无，</w:t>
      </w:r>
      <w:r>
        <w:rPr>
          <w:rFonts w:ascii="仿宋" w:eastAsia="仿宋" w:hAnsi="仿宋" w:cs="仿宋_GB2312"/>
          <w:bCs/>
          <w:kern w:val="0"/>
          <w:szCs w:val="21"/>
        </w:rPr>
        <w:t>实质性变动的内容，须经采购人代表确认。</w:t>
      </w:r>
    </w:p>
    <w:p w:rsidR="006E68F7" w:rsidRDefault="008256D2">
      <w:pPr>
        <w:widowControl/>
        <w:jc w:val="left"/>
        <w:rPr>
          <w:rFonts w:ascii="仿宋" w:eastAsia="仿宋" w:hAnsi="仿宋" w:cs="仿宋_GB2312"/>
        </w:rPr>
      </w:pPr>
      <w:r>
        <w:rPr>
          <w:rFonts w:ascii="仿宋" w:eastAsia="仿宋" w:hAnsi="仿宋" w:cs="仿宋_GB2312"/>
        </w:rPr>
        <w:br w:type="page"/>
      </w:r>
    </w:p>
    <w:p w:rsidR="006E68F7" w:rsidRDefault="008256D2">
      <w:pPr>
        <w:pStyle w:val="1"/>
        <w:jc w:val="center"/>
        <w:rPr>
          <w:rFonts w:ascii="仿宋_GB2312" w:eastAsia="仿宋_GB2312" w:hAnsi="仿宋_GB2312" w:cs="仿宋_GB2312"/>
          <w:szCs w:val="44"/>
        </w:rPr>
      </w:pPr>
      <w:bookmarkStart w:id="143" w:name="_Toc4177"/>
      <w:bookmarkStart w:id="144" w:name="_Toc4485645"/>
      <w:bookmarkStart w:id="145" w:name="_Toc17433_WPSOffice_Level2"/>
      <w:r>
        <w:rPr>
          <w:rFonts w:ascii="仿宋_GB2312" w:eastAsia="仿宋_GB2312" w:hAnsi="仿宋_GB2312" w:cs="仿宋_GB2312" w:hint="eastAsia"/>
          <w:szCs w:val="44"/>
        </w:rPr>
        <w:lastRenderedPageBreak/>
        <w:t>第五章 评审办法</w:t>
      </w:r>
      <w:bookmarkEnd w:id="143"/>
      <w:bookmarkEnd w:id="144"/>
    </w:p>
    <w:p w:rsidR="006E68F7" w:rsidRDefault="008256D2">
      <w:pPr>
        <w:adjustRightInd w:val="0"/>
        <w:spacing w:line="360" w:lineRule="auto"/>
        <w:ind w:firstLineChars="200" w:firstLine="420"/>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本项目将按照采购文件第一</w:t>
      </w:r>
      <w:proofErr w:type="gramStart"/>
      <w:r>
        <w:rPr>
          <w:rFonts w:ascii="仿宋_GB2312" w:eastAsia="仿宋_GB2312" w:hAnsi="仿宋_GB2312" w:cs="仿宋_GB2312" w:hint="eastAsia"/>
          <w:bCs/>
          <w:kern w:val="0"/>
          <w:szCs w:val="21"/>
        </w:rPr>
        <w:t>章供应</w:t>
      </w:r>
      <w:proofErr w:type="gramEnd"/>
      <w:r>
        <w:rPr>
          <w:rFonts w:ascii="仿宋_GB2312" w:eastAsia="仿宋_GB2312" w:hAnsi="仿宋_GB2312" w:cs="仿宋_GB2312" w:hint="eastAsia"/>
          <w:bCs/>
          <w:kern w:val="0"/>
          <w:szCs w:val="21"/>
        </w:rPr>
        <w:t>商须知中“五 磋商及评审”、“六 确定成交”及本章的规定评审。</w:t>
      </w:r>
    </w:p>
    <w:p w:rsidR="006E68F7" w:rsidRDefault="008256D2">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一、评审方法</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本项目采用</w:t>
      </w:r>
      <w:r>
        <w:rPr>
          <w:rFonts w:ascii="仿宋_GB2312" w:eastAsia="仿宋_GB2312" w:hAnsi="仿宋_GB2312" w:cs="仿宋_GB2312" w:hint="eastAsia"/>
          <w:kern w:val="0"/>
          <w:szCs w:val="21"/>
          <w:u w:val="single"/>
        </w:rPr>
        <w:t>综合评分法</w:t>
      </w:r>
      <w:r>
        <w:rPr>
          <w:rFonts w:ascii="仿宋_GB2312" w:eastAsia="仿宋_GB2312" w:hAnsi="仿宋_GB2312" w:cs="仿宋_GB2312" w:hint="eastAsia"/>
          <w:kern w:val="0"/>
          <w:szCs w:val="21"/>
        </w:rPr>
        <w:t>进行</w:t>
      </w:r>
      <w:r>
        <w:rPr>
          <w:rFonts w:ascii="仿宋_GB2312" w:eastAsia="仿宋_GB2312" w:hAnsi="仿宋_GB2312" w:cs="仿宋_GB2312" w:hint="eastAsia"/>
          <w:bCs/>
          <w:kern w:val="0"/>
          <w:szCs w:val="21"/>
        </w:rPr>
        <w:t>评审</w:t>
      </w:r>
      <w:r>
        <w:rPr>
          <w:rFonts w:ascii="仿宋_GB2312" w:eastAsia="仿宋_GB2312" w:hAnsi="仿宋_GB2312" w:cs="仿宋_GB2312" w:hint="eastAsia"/>
          <w:kern w:val="0"/>
          <w:szCs w:val="21"/>
        </w:rPr>
        <w:t>。</w:t>
      </w:r>
    </w:p>
    <w:p w:rsidR="006E68F7" w:rsidRDefault="008256D2">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二、评审原则及程序</w:t>
      </w:r>
    </w:p>
    <w:p w:rsidR="006E68F7" w:rsidRDefault="008256D2">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（一）评审原则</w:t>
      </w:r>
    </w:p>
    <w:p w:rsidR="006E68F7" w:rsidRDefault="008256D2">
      <w:pPr>
        <w:adjustRightInd w:val="0"/>
        <w:spacing w:line="360" w:lineRule="auto"/>
        <w:ind w:firstLineChars="200" w:firstLine="420"/>
        <w:textAlignment w:val="baseline"/>
        <w:rPr>
          <w:rFonts w:ascii="仿宋_GB2312" w:eastAsia="仿宋_GB2312" w:hAnsi="仿宋_GB2312" w:cs="仿宋_GB2312"/>
          <w:kern w:val="0"/>
        </w:rPr>
      </w:pPr>
      <w:r>
        <w:rPr>
          <w:rFonts w:ascii="仿宋_GB2312" w:eastAsia="仿宋_GB2312" w:hAnsi="仿宋_GB2312" w:cs="仿宋_GB2312" w:hint="eastAsia"/>
          <w:kern w:val="0"/>
        </w:rPr>
        <w:t>磋商小组应当按照客观、公正、审慎的原则，根据采购文件规定的评审程序、评审办法和评审标准进行独立评审。采购文件内容违反国家有关强制性规定的，磋商小组应当停止评审并向采购人或者采购代理机构说明情况。</w:t>
      </w:r>
    </w:p>
    <w:p w:rsidR="006E68F7" w:rsidRDefault="008256D2">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（二）评审程序</w:t>
      </w:r>
    </w:p>
    <w:p w:rsidR="006E68F7" w:rsidRDefault="008256D2">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1、资格审查</w:t>
      </w:r>
    </w:p>
    <w:p w:rsidR="006E68F7" w:rsidRDefault="008256D2">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详见供应商须知22条。资格审查表详见本章附件1。</w:t>
      </w:r>
    </w:p>
    <w:p w:rsidR="006E68F7" w:rsidRDefault="008256D2">
      <w:pPr>
        <w:numPr>
          <w:ilvl w:val="0"/>
          <w:numId w:val="2"/>
        </w:numPr>
        <w:adjustRightInd w:val="0"/>
        <w:spacing w:line="360" w:lineRule="auto"/>
        <w:ind w:firstLineChars="200" w:firstLine="422"/>
        <w:textAlignment w:val="baseline"/>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符合性审查</w:t>
      </w:r>
    </w:p>
    <w:p w:rsidR="006E68F7" w:rsidRDefault="008256D2">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2.1详见供应商须知23条。符合性审查表详见本章附件2。</w:t>
      </w:r>
    </w:p>
    <w:p w:rsidR="006E68F7" w:rsidRDefault="008256D2">
      <w:pPr>
        <w:adjustRightInd w:val="0"/>
        <w:spacing w:line="360" w:lineRule="auto"/>
        <w:ind w:firstLineChars="200" w:firstLine="422"/>
        <w:textAlignment w:val="baseline"/>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3、磋商</w:t>
      </w:r>
    </w:p>
    <w:p w:rsidR="006E68F7" w:rsidRDefault="008256D2">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详见供应商须知26条。</w:t>
      </w:r>
    </w:p>
    <w:p w:rsidR="006E68F7" w:rsidRDefault="008256D2">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4、最后报价</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详见供应商须知27条。</w:t>
      </w:r>
    </w:p>
    <w:p w:rsidR="006E68F7" w:rsidRDefault="008256D2">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5、比较及评价</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7.1磋商小组对通过资格审查、符合性审查的响应文件进行比较和评价。</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7.2在磋商期间，对响应文件的</w:t>
      </w:r>
      <w:proofErr w:type="gramStart"/>
      <w:r>
        <w:rPr>
          <w:rFonts w:ascii="仿宋_GB2312" w:eastAsia="仿宋_GB2312" w:hAnsi="仿宋_GB2312" w:cs="仿宋_GB2312" w:hint="eastAsia"/>
          <w:kern w:val="0"/>
          <w:szCs w:val="21"/>
        </w:rPr>
        <w:t>澄清按供应</w:t>
      </w:r>
      <w:proofErr w:type="gramEnd"/>
      <w:r>
        <w:rPr>
          <w:rFonts w:ascii="仿宋_GB2312" w:eastAsia="仿宋_GB2312" w:hAnsi="仿宋_GB2312" w:cs="仿宋_GB2312" w:hint="eastAsia"/>
          <w:kern w:val="0"/>
          <w:szCs w:val="21"/>
        </w:rPr>
        <w:t>商须知25条内容执行。</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7.3磋商小组</w:t>
      </w:r>
      <w:r>
        <w:rPr>
          <w:rFonts w:ascii="仿宋_GB2312" w:eastAsia="仿宋_GB2312" w:hAnsi="仿宋_GB2312" w:cs="仿宋_GB2312" w:hint="eastAsia"/>
          <w:szCs w:val="21"/>
        </w:rPr>
        <w:t>认为供应商的报价明显低于其他通过符合性审查的供应商报价，有可能影响工程质量或者不能诚信履约的，磋商小组应当要求其在评审现场合理的时间（</w:t>
      </w:r>
      <w:r>
        <w:rPr>
          <w:rFonts w:ascii="仿宋_GB2312" w:eastAsia="仿宋_GB2312" w:hAnsi="仿宋_GB2312" w:cs="仿宋_GB2312" w:hint="eastAsia"/>
          <w:kern w:val="0"/>
          <w:szCs w:val="21"/>
        </w:rPr>
        <w:t>接到通知后</w:t>
      </w:r>
    </w:p>
    <w:p w:rsidR="006E68F7" w:rsidRDefault="008256D2">
      <w:pPr>
        <w:adjustRightInd w:val="0"/>
        <w:spacing w:line="360" w:lineRule="auto"/>
        <w:rPr>
          <w:rFonts w:ascii="仿宋_GB2312" w:eastAsia="仿宋_GB2312" w:hAnsi="仿宋_GB2312" w:cs="仿宋_GB2312"/>
          <w:szCs w:val="21"/>
        </w:rPr>
      </w:pPr>
      <w:r>
        <w:rPr>
          <w:rFonts w:ascii="仿宋_GB2312" w:eastAsia="仿宋_GB2312" w:hAnsi="仿宋_GB2312" w:cs="仿宋_GB2312" w:hint="eastAsia"/>
          <w:kern w:val="0"/>
          <w:szCs w:val="21"/>
          <w:u w:val="single"/>
        </w:rPr>
        <w:t>半</w:t>
      </w:r>
      <w:r>
        <w:rPr>
          <w:rFonts w:ascii="仿宋_GB2312" w:eastAsia="仿宋_GB2312" w:hAnsi="仿宋_GB2312" w:cs="仿宋_GB2312" w:hint="eastAsia"/>
          <w:kern w:val="0"/>
          <w:szCs w:val="21"/>
        </w:rPr>
        <w:t>小时</w:t>
      </w:r>
      <w:r>
        <w:rPr>
          <w:rFonts w:ascii="仿宋_GB2312" w:eastAsia="仿宋_GB2312" w:hAnsi="仿宋_GB2312" w:cs="仿宋_GB2312" w:hint="eastAsia"/>
          <w:szCs w:val="21"/>
        </w:rPr>
        <w:t>）内提供书面说明，并提交相关证明材料，</w:t>
      </w:r>
      <w:r>
        <w:rPr>
          <w:rFonts w:ascii="仿宋_GB2312" w:eastAsia="仿宋_GB2312" w:hAnsi="仿宋_GB2312" w:cs="仿宋_GB2312" w:hint="eastAsia"/>
          <w:kern w:val="0"/>
          <w:szCs w:val="21"/>
        </w:rPr>
        <w:t>供应商不能证明其报价合理性的，磋商小组应当将</w:t>
      </w:r>
      <w:r>
        <w:rPr>
          <w:rFonts w:ascii="仿宋_GB2312" w:eastAsia="仿宋_GB2312" w:hAnsi="仿宋_GB2312" w:cs="仿宋_GB2312" w:hint="eastAsia"/>
          <w:szCs w:val="21"/>
        </w:rPr>
        <w:t>其响应作为</w:t>
      </w:r>
      <w:r>
        <w:rPr>
          <w:rFonts w:ascii="仿宋_GB2312" w:eastAsia="仿宋_GB2312" w:hAnsi="仿宋_GB2312" w:cs="仿宋_GB2312" w:hint="eastAsia"/>
          <w:b/>
          <w:bCs/>
          <w:szCs w:val="21"/>
        </w:rPr>
        <w:t>无效响应处理</w:t>
      </w:r>
      <w:r>
        <w:rPr>
          <w:rFonts w:ascii="仿宋_GB2312" w:eastAsia="仿宋_GB2312" w:hAnsi="仿宋_GB2312" w:cs="仿宋_GB2312" w:hint="eastAsia"/>
          <w:szCs w:val="21"/>
        </w:rPr>
        <w:t>。</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供应商的书面说明材料包含工程本身成本、人工费用、运输、税收等，以及最后报价不会影响工程质量或诚信履约能力的说明等。</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供应商的书面说明应当签字确认或者加盖公章，否则无效。书面说明的签字确认，由其法定代表人（非</w:t>
      </w:r>
      <w:r>
        <w:rPr>
          <w:rFonts w:ascii="仿宋_GB2312" w:eastAsia="仿宋_GB2312" w:hAnsi="仿宋_GB2312" w:cs="仿宋_GB2312" w:hint="eastAsia"/>
          <w:szCs w:val="21"/>
        </w:rPr>
        <w:lastRenderedPageBreak/>
        <w:t>法人单位负责人或自然人本人）或者其授权代表签字确认。</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供应商提供书面说明后，磋商小组应当结合采购项目工程需求、专业实际情况、供应商财务状况报告、与其</w:t>
      </w:r>
      <w:proofErr w:type="gramStart"/>
      <w:r>
        <w:rPr>
          <w:rFonts w:ascii="仿宋_GB2312" w:eastAsia="仿宋_GB2312" w:hAnsi="仿宋_GB2312" w:cs="仿宋_GB2312" w:hint="eastAsia"/>
          <w:szCs w:val="21"/>
        </w:rPr>
        <w:t>他供应商比较</w:t>
      </w:r>
      <w:proofErr w:type="gramEnd"/>
      <w:r>
        <w:rPr>
          <w:rFonts w:ascii="仿宋_GB2312" w:eastAsia="仿宋_GB2312" w:hAnsi="仿宋_GB2312" w:cs="仿宋_GB2312" w:hint="eastAsia"/>
          <w:szCs w:val="21"/>
        </w:rPr>
        <w:t>情况等就供应商的书面说明进行审查评价。供应商如有下列情况的，磋商小组应当将其响应文件作为无效处理：</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（1）拒绝或者变相拒绝提供有效书面说明；</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（2）书面说明不能证明其报价合理性的；</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（3）未在规定时间内递交有效书面说明书的。</w:t>
      </w:r>
    </w:p>
    <w:p w:rsidR="006E68F7" w:rsidRDefault="008256D2">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bCs/>
          <w:kern w:val="0"/>
          <w:szCs w:val="21"/>
        </w:rPr>
        <w:t>8、需落实的政府采购政</w:t>
      </w:r>
      <w:r>
        <w:rPr>
          <w:rFonts w:ascii="仿宋_GB2312" w:eastAsia="仿宋_GB2312" w:hAnsi="仿宋_GB2312" w:cs="仿宋_GB2312" w:hint="eastAsia"/>
          <w:b/>
          <w:kern w:val="0"/>
          <w:szCs w:val="21"/>
        </w:rPr>
        <w:t>策性规定：</w:t>
      </w:r>
    </w:p>
    <w:p w:rsidR="006E68F7" w:rsidRDefault="008256D2">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8.1对于中小微企业（含监狱企业）的相关规定</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对于非专门面向中小企业的项目，在满足价格扣除条件且在响应文件中按要求提交了《中小企业声明函》、《制造商企业（单位）类型声明函》</w:t>
      </w:r>
      <w:r>
        <w:rPr>
          <w:rFonts w:ascii="仿宋_GB2312" w:eastAsia="仿宋_GB2312" w:hAnsi="仿宋_GB2312" w:cs="仿宋_GB2312" w:hint="eastAsia"/>
          <w:kern w:val="0"/>
          <w:szCs w:val="21"/>
        </w:rPr>
        <w:t>（供应商所响应产品为其它企业生产时须提供此声明函，仅作为价格扣除条件）</w:t>
      </w:r>
      <w:r>
        <w:rPr>
          <w:rFonts w:ascii="仿宋_GB2312" w:eastAsia="仿宋_GB2312" w:hAnsi="仿宋_GB2312" w:cs="仿宋_GB2312" w:hint="eastAsia"/>
          <w:szCs w:val="21"/>
        </w:rPr>
        <w:t>或省级以上监狱管理局、戒毒管理局（含新疆生产建设兵团）出具的属于监狱企业的证明文件的供应商，对最后报价给予价格扣除，用扣除后的价格参与评审。最后报价扣除比例如下：</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（1）非联合体参加政府采购活动</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小型和微型企业相关产品、服务最后报价的</w:t>
      </w:r>
      <w:r>
        <w:rPr>
          <w:rFonts w:ascii="仿宋_GB2312" w:eastAsia="仿宋_GB2312" w:hAnsi="仿宋_GB2312" w:cs="仿宋_GB2312" w:hint="eastAsia"/>
          <w:kern w:val="0"/>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p>
    <w:p w:rsidR="006E68F7" w:rsidRDefault="008256D2">
      <w:pPr>
        <w:numPr>
          <w:ilvl w:val="0"/>
          <w:numId w:val="3"/>
        </w:num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联合体参加政府采购活动</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大中型企业和其他自然人、法人或者其他组织与小型、微型企业组成联合体共同参加非专门面向中小企业的政府采购活动的，联合体参加政府采购活动协议中约定，小型、微型企业的协议合同金额占到联合体参加政府采购活动协议合同总金额30%以上的，最后报价扣除</w:t>
      </w:r>
    </w:p>
    <w:p w:rsidR="006E68F7" w:rsidRDefault="008256D2">
      <w:pPr>
        <w:adjustRightInd w:val="0"/>
        <w:spacing w:line="360" w:lineRule="auto"/>
        <w:rPr>
          <w:rFonts w:ascii="仿宋_GB2312" w:eastAsia="仿宋_GB2312" w:hAnsi="仿宋_GB2312" w:cs="仿宋_GB2312"/>
          <w:szCs w:val="21"/>
        </w:rPr>
      </w:pPr>
      <w:r>
        <w:rPr>
          <w:rFonts w:ascii="仿宋_GB2312" w:eastAsia="仿宋_GB2312" w:hAnsi="仿宋_GB2312" w:cs="仿宋_GB2312" w:hint="eastAsia"/>
          <w:kern w:val="0"/>
          <w:szCs w:val="21"/>
          <w:u w:val="single"/>
        </w:rPr>
        <w:t>3%</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2-3%）。</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 xml:space="preserve">联合体各方均为小型、微型企业的，联合体视同为小型、微型企业享受规定的扶持政策。组成联合体的大中型企业和其他自然人、法人或者其他组织，与小型、微型企业之间不得存在投资关系。 </w:t>
      </w:r>
    </w:p>
    <w:p w:rsidR="006E68F7" w:rsidRDefault="008256D2">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8.2对于促进残疾人就业政府采购政策的相关规定</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（1）</w:t>
      </w:r>
      <w:r>
        <w:rPr>
          <w:rFonts w:ascii="仿宋_GB2312" w:eastAsia="仿宋_GB2312" w:hAnsi="仿宋_GB2312" w:cs="仿宋_GB2312" w:hint="eastAsia"/>
          <w:szCs w:val="21"/>
        </w:rPr>
        <w:t>残疾人福利性单位视同小型、微型企业，对残疾人福利性单位的产品的最后报价给</w:t>
      </w:r>
      <w:r>
        <w:rPr>
          <w:rFonts w:ascii="仿宋_GB2312" w:eastAsia="仿宋_GB2312" w:hAnsi="仿宋_GB2312" w:cs="仿宋_GB2312" w:hint="eastAsia"/>
          <w:kern w:val="0"/>
          <w:szCs w:val="21"/>
        </w:rPr>
        <w:t>予</w:t>
      </w:r>
      <w:r>
        <w:rPr>
          <w:rFonts w:ascii="仿宋_GB2312" w:eastAsia="仿宋_GB2312" w:hAnsi="仿宋_GB2312" w:cs="仿宋_GB2312" w:hint="eastAsia"/>
          <w:kern w:val="0"/>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r>
        <w:rPr>
          <w:rFonts w:ascii="仿宋_GB2312" w:eastAsia="仿宋_GB2312" w:hAnsi="仿宋_GB2312" w:cs="仿宋_GB2312" w:hint="eastAsia"/>
          <w:kern w:val="0"/>
          <w:szCs w:val="21"/>
        </w:rPr>
        <w:t>的价格扣除，用扣除后的价格参与评审。</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（2）响应文件中必须提供《残疾人福利性单位声明函》（详见第二章 响应文件内容及格式），否则不予享受该政策性优惠，并对声明的真实性负责</w:t>
      </w:r>
      <w:r>
        <w:rPr>
          <w:rFonts w:ascii="仿宋_GB2312" w:eastAsia="仿宋_GB2312" w:hAnsi="仿宋_GB2312" w:cs="仿宋_GB2312" w:hint="eastAsia"/>
          <w:szCs w:val="21"/>
        </w:rPr>
        <w:t>，如《残疾人福利性单位声明函》与事实不符的，将依照《政府采购法》第七十七条第一款的规定追究法律责任。</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（3）残疾人福利性单位属于小型、微型企业的，不重复享受政策。</w:t>
      </w:r>
    </w:p>
    <w:p w:rsidR="006E68F7" w:rsidRDefault="008256D2">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8.3对于节能产品、环境标志产品的相关规定</w:t>
      </w:r>
    </w:p>
    <w:p w:rsidR="006E68F7" w:rsidRDefault="008256D2">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lastRenderedPageBreak/>
        <w:t>（1）节能产品或环境标志产品，依据品目清单和认证证书实施政府优先采购。供应商应能够提供国家确定的认证机构出具的、处于有效期之内的节能产品、环境标志产品认证证书，方可对获得证书的产品优先推荐。</w:t>
      </w:r>
    </w:p>
    <w:p w:rsidR="006E68F7" w:rsidRDefault="008256D2">
      <w:pPr>
        <w:adjustRightInd w:val="0"/>
        <w:snapToGrid w:val="0"/>
        <w:spacing w:line="360" w:lineRule="auto"/>
        <w:ind w:firstLineChars="300" w:firstLine="630"/>
        <w:jc w:val="left"/>
        <w:rPr>
          <w:rFonts w:ascii="仿宋_GB2312" w:eastAsia="仿宋_GB2312" w:hAnsi="仿宋_GB2312" w:cs="仿宋_GB2312"/>
          <w:szCs w:val="21"/>
        </w:rPr>
      </w:pPr>
      <w:r>
        <w:rPr>
          <w:rFonts w:ascii="仿宋_GB2312" w:eastAsia="仿宋_GB2312" w:hAnsi="仿宋_GB2312" w:cs="仿宋_GB2312" w:hint="eastAsia"/>
          <w:kern w:val="0"/>
          <w:szCs w:val="21"/>
        </w:rPr>
        <w:t>评审时，对清单中产品给予相应的加分。（详见评分细则）</w:t>
      </w:r>
    </w:p>
    <w:p w:rsidR="006E68F7" w:rsidRDefault="008256D2">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（2）供应商应同时提供品目清单网络截图，并以明确标注所报产品信息和位置的方式，用以方便评审。</w:t>
      </w:r>
    </w:p>
    <w:p w:rsidR="006E68F7" w:rsidRDefault="008256D2">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（3）认证机构和获证产品信息发布媒体：详见中国政府采购网（www.ccgp.gov.cn）建立的与认证结果信息发布平台的链接。</w:t>
      </w:r>
    </w:p>
    <w:p w:rsidR="006E68F7" w:rsidRDefault="008256D2">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8.4对于贫困地区农副产品的相关规定</w:t>
      </w:r>
    </w:p>
    <w:p w:rsidR="006E68F7" w:rsidRDefault="008256D2">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于非专门面向贫困地区采购农副产品的项目，在满足价格扣除条件且在响应文件中按要求提交了《贫困地区农副产品声明函》的供应商，对响应报价给予价格扣除，用扣除后的价格参与评审。响应报价扣除比例为相应</w:t>
      </w:r>
      <w:r>
        <w:rPr>
          <w:rFonts w:ascii="仿宋_GB2312" w:eastAsia="仿宋_GB2312" w:hAnsi="仿宋_GB2312" w:cs="仿宋_GB2312" w:hint="eastAsia"/>
          <w:kern w:val="0"/>
          <w:szCs w:val="21"/>
        </w:rPr>
        <w:t>产品最后报价的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6E68F7" w:rsidRDefault="008256D2">
      <w:pPr>
        <w:adjustRightInd w:val="0"/>
        <w:spacing w:line="360" w:lineRule="auto"/>
        <w:ind w:firstLineChars="200" w:firstLine="422"/>
        <w:jc w:val="left"/>
        <w:rPr>
          <w:rFonts w:ascii="仿宋_GB2312" w:eastAsia="仿宋_GB2312" w:hAnsi="仿宋_GB2312" w:cs="仿宋_GB2312"/>
          <w:b/>
          <w:bCs/>
          <w:szCs w:val="21"/>
        </w:rPr>
      </w:pPr>
      <w:r>
        <w:rPr>
          <w:rFonts w:ascii="仿宋_GB2312" w:eastAsia="仿宋_GB2312" w:hAnsi="仿宋_GB2312" w:cs="仿宋_GB2312" w:hint="eastAsia"/>
          <w:b/>
          <w:bCs/>
          <w:szCs w:val="21"/>
        </w:rPr>
        <w:t>8.5对于列入《辽宁省创新产品和服务目录》内的产品、服务的相关规定</w:t>
      </w:r>
    </w:p>
    <w:p w:rsidR="006E68F7" w:rsidRDefault="008256D2">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对列入《辽宁省创新产品和服务目录》内的响应产品、服务给予</w:t>
      </w:r>
      <w:r>
        <w:rPr>
          <w:rFonts w:ascii="仿宋_GB2312" w:eastAsia="仿宋_GB2312" w:hAnsi="仿宋_GB2312" w:cs="仿宋_GB2312" w:hint="eastAsia"/>
          <w:szCs w:val="21"/>
          <w:u w:val="single"/>
        </w:rPr>
        <w:t>8%</w:t>
      </w:r>
      <w:r>
        <w:rPr>
          <w:rFonts w:ascii="仿宋_GB2312" w:eastAsia="仿宋_GB2312" w:hAnsi="仿宋_GB2312" w:cs="仿宋_GB2312" w:hint="eastAsia"/>
          <w:szCs w:val="21"/>
        </w:rPr>
        <w:t>（6-8%）的加分（详见评分细则）。</w:t>
      </w:r>
    </w:p>
    <w:p w:rsidR="006E68F7" w:rsidRDefault="008256D2">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9、响应无效</w:t>
      </w:r>
    </w:p>
    <w:p w:rsidR="006E68F7" w:rsidRDefault="008256D2">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详见供应商须知28条。</w:t>
      </w:r>
    </w:p>
    <w:p w:rsidR="006E68F7" w:rsidRDefault="008256D2">
      <w:pPr>
        <w:numPr>
          <w:ilvl w:val="0"/>
          <w:numId w:val="4"/>
        </w:num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推荐成交供应商的原则</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详见第一</w:t>
      </w:r>
      <w:proofErr w:type="gramStart"/>
      <w:r>
        <w:rPr>
          <w:rFonts w:ascii="仿宋_GB2312" w:eastAsia="仿宋_GB2312" w:hAnsi="仿宋_GB2312" w:cs="仿宋_GB2312" w:hint="eastAsia"/>
          <w:bCs/>
          <w:szCs w:val="21"/>
        </w:rPr>
        <w:t>章供应</w:t>
      </w:r>
      <w:proofErr w:type="gramEnd"/>
      <w:r>
        <w:rPr>
          <w:rFonts w:ascii="仿宋_GB2312" w:eastAsia="仿宋_GB2312" w:hAnsi="仿宋_GB2312" w:cs="仿宋_GB2312" w:hint="eastAsia"/>
          <w:bCs/>
          <w:szCs w:val="21"/>
        </w:rPr>
        <w:t>商须知第31条，具体处理办法如下：</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得分相同的，按扣除后的最后报价由低到高顺序排序；</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按前款不能区分的，按最后报价由低至高顺序排序；</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按前款不能区分的，优先采购节能产品、环保产品；</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按前款不能区分的，优先采购列入《辽宁省创新产品和服务目录》内的产品、服务；</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按前款不能区分的，按技术指标优劣排序；</w:t>
      </w:r>
    </w:p>
    <w:p w:rsidR="006E68F7" w:rsidRDefault="008256D2">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其他情况，由磋商小组集体研究处理。</w:t>
      </w:r>
    </w:p>
    <w:p w:rsidR="006E68F7" w:rsidRDefault="008256D2">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szCs w:val="21"/>
        </w:rPr>
        <w:t>三、</w:t>
      </w:r>
      <w:r>
        <w:rPr>
          <w:rFonts w:ascii="仿宋_GB2312" w:eastAsia="仿宋_GB2312" w:hAnsi="仿宋_GB2312" w:cs="仿宋_GB2312" w:hint="eastAsia"/>
          <w:b/>
          <w:kern w:val="0"/>
          <w:szCs w:val="21"/>
        </w:rPr>
        <w:t>确定成交供应商</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磋商小组根据全体磋商小组成员签字的原始评审记录和评审结果编写评审报告，并向采购人提交书面评审报告。</w:t>
      </w:r>
    </w:p>
    <w:p w:rsidR="006E68F7" w:rsidRDefault="008256D2">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采购人按照评审报告确定的成交候选供应商名单按顺序确定成交供应商，或由采购人委托磋商小组按照第一章 供应商须知表33条中规定的方式确定成交供应商。</w:t>
      </w:r>
    </w:p>
    <w:p w:rsidR="006E68F7" w:rsidRDefault="006E68F7">
      <w:pPr>
        <w:adjustRightInd w:val="0"/>
        <w:spacing w:line="360" w:lineRule="auto"/>
        <w:ind w:firstLineChars="200" w:firstLine="420"/>
        <w:rPr>
          <w:rFonts w:ascii="仿宋_GB2312" w:eastAsia="仿宋_GB2312" w:hAnsi="仿宋_GB2312" w:cs="仿宋_GB2312"/>
          <w:szCs w:val="21"/>
        </w:rPr>
      </w:pPr>
    </w:p>
    <w:p w:rsidR="006E68F7" w:rsidRDefault="006E68F7">
      <w:pPr>
        <w:adjustRightInd w:val="0"/>
        <w:spacing w:line="360" w:lineRule="auto"/>
        <w:ind w:firstLineChars="200" w:firstLine="420"/>
        <w:rPr>
          <w:rFonts w:ascii="仿宋_GB2312" w:eastAsia="仿宋_GB2312" w:hAnsi="仿宋_GB2312" w:cs="仿宋_GB2312"/>
          <w:szCs w:val="21"/>
        </w:rPr>
      </w:pPr>
    </w:p>
    <w:p w:rsidR="006E68F7" w:rsidRDefault="006E68F7">
      <w:pPr>
        <w:adjustRightInd w:val="0"/>
        <w:spacing w:line="360" w:lineRule="auto"/>
        <w:rPr>
          <w:rFonts w:ascii="仿宋_GB2312" w:eastAsia="仿宋_GB2312" w:hAnsi="仿宋_GB2312" w:cs="仿宋_GB2312"/>
          <w:szCs w:val="21"/>
        </w:rPr>
      </w:pPr>
    </w:p>
    <w:p w:rsidR="006E68F7" w:rsidRDefault="008256D2">
      <w:pPr>
        <w:pStyle w:val="2"/>
        <w:adjustRightInd w:val="0"/>
        <w:snapToGrid w:val="0"/>
        <w:spacing w:before="0" w:after="0" w:line="240" w:lineRule="auto"/>
        <w:jc w:val="left"/>
        <w:rPr>
          <w:rFonts w:ascii="仿宋_GB2312" w:eastAsia="仿宋_GB2312" w:hAnsi="仿宋_GB2312" w:cs="仿宋_GB2312"/>
        </w:rPr>
      </w:pPr>
      <w:r>
        <w:rPr>
          <w:rFonts w:ascii="仿宋_GB2312" w:eastAsia="仿宋_GB2312" w:hAnsi="仿宋_GB2312" w:cs="仿宋_GB2312" w:hint="eastAsia"/>
          <w:szCs w:val="28"/>
        </w:rPr>
        <w:lastRenderedPageBreak/>
        <w:t xml:space="preserve">附件                   </w:t>
      </w:r>
      <w:r>
        <w:rPr>
          <w:rFonts w:ascii="仿宋_GB2312" w:eastAsia="仿宋_GB2312" w:hAnsi="仿宋_GB2312" w:cs="仿宋_GB2312" w:hint="eastAsia"/>
        </w:rPr>
        <w:t xml:space="preserve"> 评分细则</w:t>
      </w:r>
      <w:bookmarkEnd w:id="145"/>
    </w:p>
    <w:p w:rsidR="006E68F7" w:rsidRDefault="008256D2">
      <w:pPr>
        <w:jc w:val="center"/>
        <w:rPr>
          <w:rFonts w:ascii="仿宋_GB2312" w:eastAsia="仿宋_GB2312" w:hAnsi="仿宋_GB2312" w:cs="仿宋_GB2312"/>
          <w:b/>
          <w:sz w:val="28"/>
          <w:szCs w:val="28"/>
        </w:rPr>
      </w:pPr>
      <w:bookmarkStart w:id="146" w:name="_Toc28142_WPSOffice_Level2"/>
      <w:r>
        <w:rPr>
          <w:rFonts w:ascii="仿宋_GB2312" w:eastAsia="仿宋_GB2312" w:hAnsi="仿宋_GB2312" w:cs="仿宋_GB2312" w:hint="eastAsia"/>
          <w:b/>
          <w:sz w:val="28"/>
          <w:szCs w:val="28"/>
        </w:rPr>
        <w:t>（综合评分法适用）</w:t>
      </w:r>
      <w:bookmarkEnd w:id="146"/>
    </w:p>
    <w:sdt>
      <w:sdtPr>
        <w:alias w:val="评分标准和评分细则"/>
        <w:tag w:val="评分标准和评分细则"/>
        <w:id w:val="1216706615"/>
        <w:lock w:val="sdtLocked"/>
        <w:placeholder>
          <w:docPart w:val="DefaultPlaceholder_1082065158"/>
        </w:placeholder>
      </w:sdtPr>
      <w:sdtEndPr>
        <w:rPr>
          <w:rFonts w:ascii="仿宋" w:eastAsia="仿宋" w:hAnsi="仿宋"/>
          <w:sz w:val="24"/>
        </w:rPr>
      </w:sdtEndPr>
      <w:sdtContent>
        <w:bookmarkStart w:id="147" w:name="_GoBack" w:displacedByCustomXml="prev"/>
        <w:bookmarkEnd w:id="147" w:displacedByCustomXml="prev"/>
        <w:p w:rsidR="006E68F7" w:rsidRDefault="006E68F7">
          <w:pPr>
            <w:spacing w:line="400" w:lineRule="exact"/>
          </w:pPr>
        </w:p>
        <w:tbl>
          <w:tblPr>
            <w:tblpPr w:leftFromText="180" w:rightFromText="180" w:vertAnchor="text" w:horzAnchor="margin" w:tblpX="108" w:tblpY="10"/>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34"/>
            <w:gridCol w:w="5149"/>
            <w:gridCol w:w="770"/>
            <w:gridCol w:w="1215"/>
          </w:tblGrid>
          <w:tr w:rsidR="006E68F7">
            <w:trPr>
              <w:trHeight w:val="545"/>
            </w:trPr>
            <w:tc>
              <w:tcPr>
                <w:tcW w:w="695"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Lucida Sans Unicode"/>
                    <w:sz w:val="21"/>
                    <w:szCs w:val="21"/>
                  </w:rPr>
                </w:pPr>
                <w:r>
                  <w:rPr>
                    <w:rFonts w:ascii="仿宋" w:eastAsia="仿宋" w:hAnsi="仿宋" w:cs="Arial" w:hint="eastAsia"/>
                    <w:color w:val="000000" w:themeColor="text1"/>
                    <w:sz w:val="21"/>
                    <w:szCs w:val="21"/>
                  </w:rPr>
                  <w:fldChar w:fldCharType="begin"/>
                </w:r>
                <w:r>
                  <w:rPr>
                    <w:rFonts w:ascii="仿宋" w:eastAsia="仿宋" w:hAnsi="仿宋" w:cs="Arial" w:hint="eastAsia"/>
                    <w:color w:val="000000" w:themeColor="text1"/>
                    <w:sz w:val="21"/>
                    <w:szCs w:val="21"/>
                  </w:rPr>
                  <w:instrText xml:space="preserve"> DOCPROPERTY  评分标准  \* MERGEFORMAT </w:instrText>
                </w:r>
                <w:r>
                  <w:rPr>
                    <w:rFonts w:ascii="仿宋" w:eastAsia="仿宋" w:hAnsi="仿宋" w:cs="Arial" w:hint="eastAsia"/>
                    <w:color w:val="000000" w:themeColor="text1"/>
                    <w:sz w:val="21"/>
                    <w:szCs w:val="21"/>
                  </w:rPr>
                  <w:fldChar w:fldCharType="separate"/>
                </w:r>
                <w:proofErr w:type="gramStart"/>
                <w:r>
                  <w:rPr>
                    <w:rFonts w:ascii="仿宋" w:eastAsia="仿宋" w:hAnsi="仿宋" w:cs="Arial" w:hint="eastAsia"/>
                    <w:color w:val="000000" w:themeColor="text1"/>
                    <w:sz w:val="21"/>
                    <w:szCs w:val="21"/>
                  </w:rPr>
                  <w:t>包号</w:t>
                </w:r>
                <w:proofErr w:type="gramEnd"/>
                <w:r>
                  <w:rPr>
                    <w:rFonts w:ascii="仿宋" w:eastAsia="仿宋" w:hAnsi="仿宋" w:cs="Arial" w:hint="eastAsia"/>
                    <w:color w:val="000000" w:themeColor="text1"/>
                    <w:sz w:val="21"/>
                    <w:szCs w:val="21"/>
                  </w:rPr>
                  <w:fldChar w:fldCharType="end"/>
                </w:r>
              </w:p>
            </w:tc>
            <w:sdt>
              <w:sdtPr>
                <w:rPr>
                  <w:rFonts w:ascii="仿宋" w:eastAsia="仿宋" w:hAnsi="仿宋" w:hint="eastAsia"/>
                  <w:sz w:val="21"/>
                  <w:szCs w:val="21"/>
                </w:rPr>
                <w:alias w:val="包号"/>
                <w:tag w:val="包号"/>
                <w:id w:val="209535859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4304" w:type="pct"/>
                    <w:gridSpan w:val="4"/>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Lucida Sans Unicode"/>
                        <w:sz w:val="21"/>
                        <w:szCs w:val="21"/>
                      </w:rPr>
                    </w:pPr>
                    <w:r>
                      <w:rPr>
                        <w:rFonts w:ascii="仿宋" w:eastAsia="仿宋" w:hAnsi="仿宋" w:hint="eastAsia"/>
                        <w:sz w:val="21"/>
                        <w:szCs w:val="21"/>
                      </w:rPr>
                      <w:t>全部</w:t>
                    </w:r>
                  </w:p>
                </w:tc>
              </w:sdtContent>
            </w:sdt>
          </w:tr>
          <w:tr w:rsidR="006E68F7">
            <w:trPr>
              <w:trHeight w:val="545"/>
            </w:trPr>
            <w:tc>
              <w:tcPr>
                <w:tcW w:w="695"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项目</w:t>
                </w: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分项名称</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评分标准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满分</w:t>
                </w:r>
              </w:p>
            </w:tc>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jc w:val="center"/>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客</w:t>
                </w:r>
                <w:r>
                  <w:rPr>
                    <w:rFonts w:ascii="仿宋" w:eastAsia="仿宋" w:hAnsi="仿宋" w:cs="Arial"/>
                    <w:color w:val="000000" w:themeColor="text1"/>
                    <w:sz w:val="21"/>
                    <w:szCs w:val="21"/>
                  </w:rPr>
                  <w:t>观分</w:t>
                </w:r>
              </w:p>
            </w:tc>
          </w:tr>
          <w:tr w:rsidR="006E68F7">
            <w:trPr>
              <w:trHeight w:val="545"/>
            </w:trPr>
            <w:tc>
              <w:tcPr>
                <w:tcW w:w="695"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价格部分</w:t>
                </w: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szCs w:val="21"/>
                  </w:rPr>
                  <w:t>价格</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价格分采用低价优先法计算，即满足招标文件要求且投标价格最低的有效投标报价为评标基准价，其价格分为满分。     </w:t>
                </w:r>
              </w:p>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    其他有效投标人投标报价得分用公式表述如下：</w:t>
                </w:r>
              </w:p>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     F=D÷Di×A﹪ ×100   </w:t>
                </w:r>
              </w:p>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    其中：F为其他有效投标人投标报价价格得分</w:t>
                </w:r>
              </w:p>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          D为评标基准价</w:t>
                </w:r>
              </w:p>
              <w:p w:rsidR="006E68F7" w:rsidRDefault="008256D2">
                <w:pPr>
                  <w:spacing w:line="36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 xml:space="preserve">          Di为其他有效投标人的投标报价</w:t>
                </w:r>
              </w:p>
              <w:p w:rsidR="006E68F7" w:rsidRDefault="008256D2">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color w:val="000000"/>
                    <w:szCs w:val="21"/>
                  </w:rPr>
                  <w:t xml:space="preserve">          A﹪为</w:t>
                </w:r>
                <w:proofErr w:type="gramStart"/>
                <w:r>
                  <w:rPr>
                    <w:rFonts w:ascii="仿宋_GB2312" w:eastAsia="仿宋_GB2312" w:hAnsi="仿宋_GB2312" w:cs="仿宋_GB2312" w:hint="eastAsia"/>
                    <w:color w:val="000000"/>
                    <w:szCs w:val="21"/>
                  </w:rPr>
                  <w:t>价格权</w:t>
                </w:r>
                <w:proofErr w:type="gramEnd"/>
                <w:r>
                  <w:rPr>
                    <w:rFonts w:ascii="仿宋_GB2312" w:eastAsia="仿宋_GB2312" w:hAnsi="仿宋_GB2312" w:cs="仿宋_GB2312" w:hint="eastAsia"/>
                    <w:color w:val="000000"/>
                    <w:szCs w:val="21"/>
                  </w:rPr>
                  <w:t>值</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 w:eastAsia="仿宋" w:hAnsi="仿宋" w:cs="宋体" w:hint="eastAsia"/>
                    <w:color w:val="000000"/>
                    <w:kern w:val="0"/>
                    <w:szCs w:val="21"/>
                  </w:rPr>
                  <w:t>50</w:t>
                </w:r>
              </w:p>
            </w:tc>
            <w:sdt>
              <w:sdtPr>
                <w:rPr>
                  <w:rFonts w:ascii="仿宋" w:eastAsia="仿宋" w:hAnsi="仿宋"/>
                  <w:szCs w:val="21"/>
                </w:rPr>
                <w:alias w:val="主观"/>
                <w:tag w:val="主观"/>
                <w:id w:val="-1992159713"/>
                <w14:checkbox>
                  <w14:checked w14:val="0"/>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val="restart"/>
                <w:tcBorders>
                  <w:top w:val="single" w:sz="4" w:space="0" w:color="auto"/>
                  <w:left w:val="single" w:sz="4" w:space="0" w:color="auto"/>
                  <w:right w:val="single" w:sz="4" w:space="0" w:color="auto"/>
                </w:tcBorders>
                <w:vAlign w:val="center"/>
              </w:tcPr>
              <w:p w:rsidR="006E68F7" w:rsidRDefault="008256D2">
                <w:pPr>
                  <w:pStyle w:val="a8"/>
                  <w:jc w:val="center"/>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施工组织设计</w:t>
                </w: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内容的完整性和编制水平</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_GB2312" w:eastAsia="仿宋_GB2312" w:hAnsi="仿宋_GB2312" w:cs="仿宋_GB2312" w:hint="eastAsia"/>
                    <w:kern w:val="0"/>
                    <w:szCs w:val="21"/>
                  </w:rPr>
                  <w:t>评标委员会根据投标人对招标文件要求的项目概况，内容编制该项目的内容完整性及编制水平，是否科学、合理给予1-5分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 w:eastAsia="仿宋" w:hAnsi="仿宋" w:cs="宋体" w:hint="eastAsia"/>
                    <w:color w:val="000000"/>
                    <w:kern w:val="0"/>
                    <w:szCs w:val="21"/>
                  </w:rPr>
                  <w:t>5</w:t>
                </w:r>
              </w:p>
            </w:tc>
            <w:sdt>
              <w:sdtPr>
                <w:rPr>
                  <w:rFonts w:ascii="仿宋" w:eastAsia="仿宋" w:hAnsi="仿宋"/>
                  <w:szCs w:val="21"/>
                </w:rPr>
                <w:alias w:val="主观"/>
                <w:tag w:val="主观"/>
                <w:id w:val="-698774149"/>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施工方案与技术措施</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kern w:val="0"/>
                    <w:szCs w:val="21"/>
                  </w:rPr>
                  <w:t>评标委员会根据各投标人对招标文件的项目概况，内容编制的施工方案及技术措施是否科学、合理，给予1-5分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sdt>
              <w:sdtPr>
                <w:rPr>
                  <w:rFonts w:ascii="仿宋" w:eastAsia="仿宋" w:hAnsi="仿宋"/>
                  <w:szCs w:val="21"/>
                </w:rPr>
                <w:alias w:val="主观"/>
                <w:tag w:val="主观"/>
                <w:id w:val="-1514609672"/>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质量管理体系与措施</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kern w:val="0"/>
                    <w:szCs w:val="21"/>
                  </w:rPr>
                  <w:t>投标人根据招标文件要求提出的质量管理与措施是否优于招标文件要求，给予1-5分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sdt>
              <w:sdtPr>
                <w:rPr>
                  <w:rFonts w:ascii="仿宋" w:eastAsia="仿宋" w:hAnsi="仿宋"/>
                  <w:szCs w:val="21"/>
                </w:rPr>
                <w:alias w:val="主观"/>
                <w:tag w:val="主观"/>
                <w:id w:val="328177713"/>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安全管理体系与措施</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kern w:val="0"/>
                    <w:szCs w:val="21"/>
                  </w:rPr>
                  <w:t>投标人根据招标文件要求提出的安全管理与措施是否满足该项目需求，给予1-5分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sdt>
              <w:sdtPr>
                <w:rPr>
                  <w:rFonts w:ascii="仿宋" w:eastAsia="仿宋" w:hAnsi="仿宋"/>
                  <w:szCs w:val="21"/>
                </w:rPr>
                <w:alias w:val="主观"/>
                <w:tag w:val="主观"/>
                <w:id w:val="1324547156"/>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环境保护管理体系与措施</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kern w:val="0"/>
                    <w:szCs w:val="21"/>
                  </w:rPr>
                  <w:t>投标人根据招标文件要求提供的环境保护管理及措施是否满足该项目需求，给予1-5分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sdt>
              <w:sdtPr>
                <w:rPr>
                  <w:rFonts w:ascii="仿宋" w:eastAsia="仿宋" w:hAnsi="仿宋"/>
                  <w:szCs w:val="21"/>
                </w:rPr>
                <w:alias w:val="主观"/>
                <w:tag w:val="主观"/>
                <w:id w:val="512027444"/>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szCs w:val="21"/>
                  </w:rPr>
                  <w:t>工程进度计划与措施</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_GB2312" w:eastAsia="仿宋_GB2312" w:hAnsi="仿宋_GB2312" w:cs="仿宋_GB2312" w:hint="eastAsia"/>
                    <w:kern w:val="0"/>
                    <w:szCs w:val="21"/>
                  </w:rPr>
                  <w:t>投标人根据招标文件要求提供的工程进度计划与措施是否满足招标人要求，给予1-5分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sdt>
              <w:sdtPr>
                <w:rPr>
                  <w:rFonts w:ascii="仿宋" w:eastAsia="仿宋" w:hAnsi="仿宋"/>
                  <w:szCs w:val="21"/>
                </w:rPr>
                <w:alias w:val="主观"/>
                <w:tag w:val="主观"/>
                <w:id w:val="-1474827246"/>
                <w14:checkbox>
                  <w14:checked w14:val="1"/>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szCs w:val="21"/>
                  </w:rPr>
                </w:pPr>
                <w:r>
                  <w:rPr>
                    <w:rFonts w:ascii="仿宋_GB2312" w:eastAsia="仿宋_GB2312" w:hAnsi="仿宋_GB2312" w:cs="仿宋_GB2312" w:hint="eastAsia"/>
                    <w:szCs w:val="21"/>
                  </w:rPr>
                  <w:t>资源配备计划</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仿宋_GB2312" w:cs="仿宋_GB2312" w:hint="eastAsia"/>
                    <w:kern w:val="0"/>
                    <w:szCs w:val="21"/>
                  </w:rPr>
                  <w:t>各投标人对该项目需提供的资源配备是否科学、合理，响应、满足招标文件要求，给予1-5分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tc>
              <w:tcPr>
                <w:tcW w:w="623" w:type="pct"/>
                <w:tcBorders>
                  <w:top w:val="single" w:sz="4" w:space="0" w:color="auto"/>
                  <w:left w:val="single" w:sz="4" w:space="0" w:color="auto"/>
                  <w:bottom w:val="single" w:sz="4" w:space="0" w:color="auto"/>
                  <w:right w:val="single" w:sz="4" w:space="0" w:color="auto"/>
                </w:tcBorders>
                <w:vAlign w:val="center"/>
              </w:tcPr>
              <w:sdt>
                <w:sdtPr>
                  <w:rPr>
                    <w:rFonts w:ascii="仿宋" w:eastAsia="仿宋" w:hAnsi="仿宋"/>
                    <w:szCs w:val="21"/>
                  </w:rPr>
                  <w:alias w:val="主观"/>
                  <w:tag w:val="主观"/>
                  <w:id w:val="1109238950"/>
                  <w14:checkbox>
                    <w14:checked w14:val="1"/>
                    <w14:checkedState w14:val="2612" w14:font="MS Gothic"/>
                    <w14:uncheckedState w14:val="2610" w14:font="MS Gothic"/>
                  </w14:checkbox>
                </w:sdtPr>
                <w:sdtContent>
                  <w:p w:rsidR="006E68F7" w:rsidRDefault="008256D2">
                    <w:pPr>
                      <w:jc w:val="center"/>
                      <w:rPr>
                        <w:rFonts w:ascii="仿宋" w:eastAsia="仿宋" w:hAnsi="仿宋"/>
                        <w:szCs w:val="21"/>
                      </w:rPr>
                    </w:pPr>
                    <w:r>
                      <w:rPr>
                        <w:rFonts w:ascii="MS Gothic" w:eastAsia="MS Gothic" w:hAnsi="MS Gothic" w:hint="eastAsia"/>
                        <w:szCs w:val="21"/>
                      </w:rPr>
                      <w:t>☒</w:t>
                    </w:r>
                  </w:p>
                </w:sdtContent>
              </w:sdt>
              <w:p w:rsidR="006E68F7" w:rsidRDefault="006E68F7">
                <w:pPr>
                  <w:jc w:val="center"/>
                  <w:rPr>
                    <w:rFonts w:ascii="仿宋" w:eastAsia="仿宋" w:hAnsi="仿宋"/>
                    <w:szCs w:val="21"/>
                  </w:rPr>
                </w:pPr>
              </w:p>
            </w:tc>
          </w:tr>
          <w:tr w:rsidR="006E68F7">
            <w:trPr>
              <w:trHeight w:val="545"/>
            </w:trPr>
            <w:tc>
              <w:tcPr>
                <w:tcW w:w="695" w:type="pct"/>
                <w:vMerge/>
                <w:tcBorders>
                  <w:left w:val="single" w:sz="4" w:space="0" w:color="auto"/>
                  <w:bottom w:val="single" w:sz="4" w:space="0" w:color="auto"/>
                  <w:right w:val="single" w:sz="4" w:space="0" w:color="auto"/>
                </w:tcBorders>
                <w:vAlign w:val="center"/>
              </w:tcPr>
              <w:p w:rsidR="006E68F7" w:rsidRDefault="006E68F7">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szCs w:val="21"/>
                  </w:rPr>
                </w:pPr>
                <w:r>
                  <w:rPr>
                    <w:rFonts w:ascii="仿宋_GB2312" w:eastAsia="仿宋_GB2312" w:hAnsi="仿宋_GB2312" w:cs="仿宋_GB2312" w:hint="eastAsia"/>
                    <w:szCs w:val="21"/>
                  </w:rPr>
                  <w:t>机械设备</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仿宋_GB2312" w:cs="仿宋_GB2312" w:hint="eastAsia"/>
                    <w:szCs w:val="21"/>
                  </w:rPr>
                  <w:t>对各投标人针对本项目提供的机械设备的合理性、满足性给予1-5分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5</w:t>
                </w:r>
              </w:p>
            </w:tc>
            <w:tc>
              <w:tcPr>
                <w:tcW w:w="623" w:type="pct"/>
                <w:tcBorders>
                  <w:top w:val="single" w:sz="4" w:space="0" w:color="auto"/>
                  <w:left w:val="single" w:sz="4" w:space="0" w:color="auto"/>
                  <w:bottom w:val="single" w:sz="4" w:space="0" w:color="auto"/>
                  <w:right w:val="single" w:sz="4" w:space="0" w:color="auto"/>
                </w:tcBorders>
                <w:vAlign w:val="center"/>
              </w:tcPr>
              <w:sdt>
                <w:sdtPr>
                  <w:rPr>
                    <w:rFonts w:ascii="仿宋" w:eastAsia="仿宋" w:hAnsi="仿宋"/>
                    <w:szCs w:val="21"/>
                  </w:rPr>
                  <w:alias w:val="主观"/>
                  <w:tag w:val="主观"/>
                  <w:id w:val="-805701189"/>
                  <w14:checkbox>
                    <w14:checked w14:val="1"/>
                    <w14:checkedState w14:val="2612" w14:font="MS Gothic"/>
                    <w14:uncheckedState w14:val="2610" w14:font="MS Gothic"/>
                  </w14:checkbox>
                </w:sdtPr>
                <w:sdtContent>
                  <w:p w:rsidR="006E68F7" w:rsidRDefault="008256D2">
                    <w:pPr>
                      <w:jc w:val="center"/>
                      <w:rPr>
                        <w:rFonts w:ascii="仿宋" w:eastAsia="仿宋" w:hAnsi="仿宋"/>
                        <w:szCs w:val="21"/>
                      </w:rPr>
                    </w:pPr>
                    <w:r>
                      <w:rPr>
                        <w:rFonts w:ascii="MS Gothic" w:eastAsia="MS Gothic" w:hAnsi="MS Gothic" w:hint="eastAsia"/>
                        <w:szCs w:val="21"/>
                      </w:rPr>
                      <w:t>☒</w:t>
                    </w:r>
                  </w:p>
                </w:sdtContent>
              </w:sdt>
              <w:p w:rsidR="006E68F7" w:rsidRDefault="006E68F7">
                <w:pPr>
                  <w:jc w:val="center"/>
                  <w:rPr>
                    <w:rFonts w:ascii="仿宋" w:eastAsia="仿宋" w:hAnsi="仿宋"/>
                    <w:szCs w:val="21"/>
                  </w:rPr>
                </w:pPr>
              </w:p>
            </w:tc>
          </w:tr>
          <w:tr w:rsidR="006E68F7">
            <w:trPr>
              <w:trHeight w:val="545"/>
            </w:trPr>
            <w:tc>
              <w:tcPr>
                <w:tcW w:w="695" w:type="pct"/>
                <w:vMerge w:val="restart"/>
                <w:tcBorders>
                  <w:top w:val="single" w:sz="4" w:space="0" w:color="auto"/>
                  <w:left w:val="single" w:sz="4" w:space="0" w:color="auto"/>
                  <w:right w:val="single" w:sz="4" w:space="0" w:color="auto"/>
                </w:tcBorders>
                <w:vAlign w:val="center"/>
              </w:tcPr>
              <w:p w:rsidR="006E68F7" w:rsidRDefault="008256D2">
                <w:pPr>
                  <w:pStyle w:val="a8"/>
                  <w:jc w:val="center"/>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其他</w:t>
                </w: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_GB2312" w:eastAsia="仿宋_GB2312" w:hAnsi="仿宋_GB2312" w:cs="仿宋_GB2312" w:hint="eastAsia"/>
                    <w:kern w:val="0"/>
                    <w:szCs w:val="21"/>
                  </w:rPr>
                  <w:t>投标人的业绩</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_GB2312" w:eastAsia="仿宋_GB2312" w:hAnsi="仿宋_GB2312" w:cs="仿宋_GB2312" w:hint="eastAsia"/>
                    <w:kern w:val="0"/>
                    <w:szCs w:val="21"/>
                  </w:rPr>
                  <w:t>以近五年的水保生态综合治理工程施工的已验收工程业绩为依据，中标通知书、施工合同、验收报告齐全的同一项工程得8分，中标通知书、施工合同、验收报告只有2项的得4分，有一项的得2分。</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 w:eastAsia="仿宋" w:hAnsi="仿宋" w:cs="宋体" w:hint="eastAsia"/>
                    <w:color w:val="000000"/>
                    <w:kern w:val="0"/>
                    <w:szCs w:val="21"/>
                  </w:rPr>
                  <w:t>8</w:t>
                </w:r>
              </w:p>
            </w:tc>
            <w:sdt>
              <w:sdtPr>
                <w:rPr>
                  <w:rFonts w:ascii="仿宋" w:eastAsia="仿宋" w:hAnsi="仿宋"/>
                  <w:szCs w:val="21"/>
                </w:rPr>
                <w:alias w:val="主观"/>
                <w:tag w:val="主观"/>
                <w:id w:val="658739061"/>
                <w14:checkbox>
                  <w14:checked w14:val="0"/>
                  <w14:checkedState w14:val="2612" w14:font="MS Gothic"/>
                  <w14:uncheckedState w14:val="2610" w14:font="MS Gothic"/>
                </w14:checkbox>
              </w:sdtPr>
              <w:sdtContent>
                <w:tc>
                  <w:tcPr>
                    <w:tcW w:w="623" w:type="pct"/>
                    <w:tcBorders>
                      <w:top w:val="single" w:sz="4" w:space="0" w:color="auto"/>
                      <w:left w:val="single" w:sz="4" w:space="0" w:color="auto"/>
                      <w:bottom w:val="single" w:sz="4" w:space="0" w:color="auto"/>
                      <w:right w:val="single" w:sz="4" w:space="0" w:color="auto"/>
                    </w:tcBorders>
                    <w:vAlign w:val="center"/>
                  </w:tcPr>
                  <w:p w:rsidR="006E68F7" w:rsidRDefault="008256D2">
                    <w:pPr>
                      <w:jc w:val="center"/>
                      <w:rPr>
                        <w:rFonts w:ascii="仿宋" w:eastAsia="仿宋" w:hAnsi="仿宋"/>
                        <w:szCs w:val="21"/>
                      </w:rPr>
                    </w:pPr>
                    <w:r>
                      <w:rPr>
                        <w:rFonts w:ascii="MS Gothic" w:eastAsia="MS Gothic" w:hAnsi="MS Gothic" w:hint="eastAsia"/>
                        <w:szCs w:val="21"/>
                      </w:rPr>
                      <w:t>☐</w:t>
                    </w:r>
                  </w:p>
                </w:tc>
              </w:sdtContent>
            </w:sdt>
          </w:tr>
          <w:tr w:rsidR="006E68F7">
            <w:trPr>
              <w:trHeight w:val="545"/>
            </w:trPr>
            <w:tc>
              <w:tcPr>
                <w:tcW w:w="695" w:type="pct"/>
                <w:vMerge/>
                <w:tcBorders>
                  <w:left w:val="single" w:sz="4" w:space="0" w:color="auto"/>
                  <w:bottom w:val="single" w:sz="4" w:space="0" w:color="auto"/>
                  <w:right w:val="single" w:sz="4" w:space="0" w:color="auto"/>
                </w:tcBorders>
                <w:vAlign w:val="center"/>
              </w:tcPr>
              <w:p w:rsidR="006E68F7" w:rsidRDefault="006E68F7">
                <w:pPr>
                  <w:pStyle w:val="a8"/>
                  <w:rPr>
                    <w:rFonts w:ascii="仿宋" w:eastAsia="仿宋" w:hAnsi="仿宋" w:cs="Arial"/>
                    <w:color w:val="000000" w:themeColor="text1"/>
                    <w:sz w:val="2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_GB2312" w:eastAsia="仿宋_GB2312" w:hAnsi="仿宋_GB2312" w:cs="仿宋_GB2312"/>
                    <w:kern w:val="0"/>
                    <w:szCs w:val="21"/>
                  </w:rPr>
                </w:pPr>
                <w:r>
                  <w:rPr>
                    <w:rFonts w:ascii="仿宋_GB2312" w:eastAsia="仿宋_GB2312" w:hAnsi="仿宋_GB2312" w:cs="仿宋_GB2312" w:hint="eastAsia"/>
                    <w:kern w:val="0"/>
                    <w:szCs w:val="21"/>
                  </w:rPr>
                  <w:t>企业信用</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_GB2312" w:eastAsia="仿宋_GB2312" w:hAnsi="仿宋_GB2312" w:cs="仿宋_GB2312" w:hint="eastAsia"/>
                    <w:kern w:val="0"/>
                    <w:szCs w:val="21"/>
                  </w:rPr>
                  <w:t>企业信用等级BBB（含）以上的得2分。（须提供相关证明原件）</w:t>
                </w: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623" w:type="pct"/>
                <w:tcBorders>
                  <w:top w:val="single" w:sz="4" w:space="0" w:color="auto"/>
                  <w:left w:val="single" w:sz="4" w:space="0" w:color="auto"/>
                  <w:bottom w:val="single" w:sz="4" w:space="0" w:color="auto"/>
                  <w:right w:val="single" w:sz="4" w:space="0" w:color="auto"/>
                </w:tcBorders>
                <w:vAlign w:val="center"/>
              </w:tcPr>
              <w:sdt>
                <w:sdtPr>
                  <w:rPr>
                    <w:rFonts w:ascii="仿宋" w:eastAsia="仿宋" w:hAnsi="仿宋"/>
                    <w:szCs w:val="21"/>
                  </w:rPr>
                  <w:alias w:val="主观"/>
                  <w:tag w:val="主观"/>
                  <w:id w:val="-75430479"/>
                  <w14:checkbox>
                    <w14:checked w14:val="0"/>
                    <w14:checkedState w14:val="2612" w14:font="MS Gothic"/>
                    <w14:uncheckedState w14:val="2610" w14:font="MS Gothic"/>
                  </w14:checkbox>
                </w:sdtPr>
                <w:sdtContent>
                  <w:p w:rsidR="006E68F7" w:rsidRDefault="008256D2">
                    <w:pPr>
                      <w:jc w:val="center"/>
                      <w:rPr>
                        <w:rFonts w:ascii="仿宋" w:eastAsia="仿宋" w:hAnsi="仿宋"/>
                        <w:szCs w:val="21"/>
                      </w:rPr>
                    </w:pPr>
                    <w:r>
                      <w:rPr>
                        <w:rFonts w:ascii="MS Gothic" w:eastAsia="MS Gothic" w:hAnsi="MS Gothic" w:hint="eastAsia"/>
                        <w:szCs w:val="21"/>
                      </w:rPr>
                      <w:t>☐</w:t>
                    </w:r>
                  </w:p>
                </w:sdtContent>
              </w:sdt>
              <w:p w:rsidR="006E68F7" w:rsidRDefault="006E68F7">
                <w:pPr>
                  <w:jc w:val="center"/>
                  <w:rPr>
                    <w:rFonts w:ascii="仿宋" w:eastAsia="仿宋" w:hAnsi="仿宋"/>
                    <w:szCs w:val="21"/>
                  </w:rPr>
                </w:pPr>
              </w:p>
            </w:tc>
          </w:tr>
          <w:tr w:rsidR="006E68F7">
            <w:trPr>
              <w:trHeight w:val="545"/>
            </w:trPr>
            <w:tc>
              <w:tcPr>
                <w:tcW w:w="695" w:type="pct"/>
                <w:tcBorders>
                  <w:top w:val="single" w:sz="4" w:space="0" w:color="auto"/>
                  <w:left w:val="single" w:sz="4" w:space="0" w:color="auto"/>
                  <w:bottom w:val="single" w:sz="4" w:space="0" w:color="auto"/>
                  <w:right w:val="single" w:sz="4" w:space="0" w:color="auto"/>
                </w:tcBorders>
                <w:vAlign w:val="center"/>
              </w:tcPr>
              <w:p w:rsidR="006E68F7" w:rsidRDefault="008256D2">
                <w:pPr>
                  <w:pStyle w:val="a8"/>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合  计</w:t>
                </w:r>
              </w:p>
            </w:tc>
            <w:tc>
              <w:tcPr>
                <w:tcW w:w="635"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w:t>
                </w:r>
              </w:p>
            </w:tc>
            <w:tc>
              <w:tcPr>
                <w:tcW w:w="2648" w:type="pct"/>
                <w:tcBorders>
                  <w:top w:val="single" w:sz="4" w:space="0" w:color="auto"/>
                  <w:left w:val="single" w:sz="4" w:space="0" w:color="auto"/>
                  <w:bottom w:val="single" w:sz="4" w:space="0" w:color="auto"/>
                  <w:right w:val="single" w:sz="4" w:space="0" w:color="auto"/>
                </w:tcBorders>
                <w:vAlign w:val="center"/>
              </w:tcPr>
              <w:p w:rsidR="006E68F7" w:rsidRDefault="006E68F7">
                <w:pPr>
                  <w:rPr>
                    <w:rFonts w:ascii="仿宋" w:eastAsia="仿宋" w:hAnsi="仿宋"/>
                    <w:szCs w:val="21"/>
                  </w:rPr>
                </w:pPr>
              </w:p>
            </w:tc>
            <w:tc>
              <w:tcPr>
                <w:tcW w:w="396" w:type="pct"/>
                <w:tcBorders>
                  <w:top w:val="single" w:sz="4" w:space="0" w:color="auto"/>
                  <w:left w:val="single" w:sz="4" w:space="0" w:color="auto"/>
                  <w:bottom w:val="single" w:sz="4" w:space="0" w:color="auto"/>
                  <w:right w:val="single" w:sz="4" w:space="0" w:color="auto"/>
                </w:tcBorders>
                <w:vAlign w:val="center"/>
              </w:tcPr>
              <w:p w:rsidR="006E68F7" w:rsidRDefault="008256D2">
                <w:pPr>
                  <w:rPr>
                    <w:rFonts w:ascii="仿宋" w:eastAsia="仿宋" w:hAnsi="仿宋"/>
                    <w:szCs w:val="21"/>
                  </w:rPr>
                </w:pPr>
                <w:r>
                  <w:rPr>
                    <w:rFonts w:ascii="仿宋" w:eastAsia="仿宋" w:hAnsi="仿宋" w:hint="eastAsia"/>
                    <w:szCs w:val="21"/>
                  </w:rPr>
                  <w:t>100</w:t>
                </w:r>
              </w:p>
            </w:tc>
            <w:tc>
              <w:tcPr>
                <w:tcW w:w="623" w:type="pct"/>
                <w:tcBorders>
                  <w:top w:val="single" w:sz="4" w:space="0" w:color="auto"/>
                  <w:left w:val="single" w:sz="4" w:space="0" w:color="auto"/>
                  <w:bottom w:val="single" w:sz="4" w:space="0" w:color="auto"/>
                  <w:right w:val="single" w:sz="4" w:space="0" w:color="auto"/>
                </w:tcBorders>
                <w:vAlign w:val="center"/>
              </w:tcPr>
              <w:p w:rsidR="006E68F7" w:rsidRDefault="006E68F7">
                <w:pPr>
                  <w:rPr>
                    <w:rFonts w:ascii="仿宋" w:eastAsia="仿宋" w:hAnsi="仿宋"/>
                    <w:szCs w:val="21"/>
                  </w:rPr>
                </w:pPr>
              </w:p>
            </w:tc>
          </w:tr>
        </w:tbl>
        <w:p w:rsidR="006E68F7" w:rsidRDefault="00493B02">
          <w:pPr>
            <w:spacing w:line="400" w:lineRule="exact"/>
            <w:ind w:firstLineChars="200" w:firstLine="480"/>
            <w:rPr>
              <w:rFonts w:ascii="仿宋" w:eastAsia="仿宋" w:hAnsi="仿宋"/>
              <w:sz w:val="24"/>
            </w:rPr>
          </w:pPr>
        </w:p>
      </w:sdtContent>
    </w:sdt>
    <w:p w:rsidR="006E68F7" w:rsidRDefault="006E68F7">
      <w:pPr>
        <w:widowControl/>
        <w:shd w:val="clear" w:color="auto" w:fill="FFFFFF"/>
        <w:spacing w:line="240" w:lineRule="exact"/>
        <w:jc w:val="left"/>
        <w:rPr>
          <w:rFonts w:ascii="仿宋_GB2312" w:eastAsia="仿宋_GB2312" w:hAnsi="仿宋_GB2312" w:cs="仿宋_GB2312"/>
          <w:color w:val="383838"/>
          <w:kern w:val="0"/>
          <w:szCs w:val="21"/>
        </w:rPr>
      </w:pPr>
    </w:p>
    <w:p w:rsidR="006E68F7" w:rsidRDefault="008256D2">
      <w:pPr>
        <w:widowControl/>
        <w:jc w:val="left"/>
        <w:rPr>
          <w:rFonts w:ascii="仿宋" w:eastAsia="仿宋" w:hAnsi="仿宋" w:cs="仿宋_GB2312"/>
        </w:rPr>
      </w:pPr>
      <w:r>
        <w:rPr>
          <w:rFonts w:ascii="仿宋" w:eastAsia="仿宋" w:hAnsi="仿宋" w:cs="仿宋_GB2312"/>
        </w:rPr>
        <w:br w:type="page"/>
      </w: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6E68F7">
      <w:pPr>
        <w:widowControl/>
        <w:jc w:val="left"/>
        <w:rPr>
          <w:rFonts w:ascii="仿宋" w:eastAsia="仿宋" w:hAnsi="仿宋" w:cs="仿宋_GB2312"/>
        </w:rPr>
      </w:pPr>
    </w:p>
    <w:p w:rsidR="006E68F7" w:rsidRDefault="008256D2">
      <w:pPr>
        <w:pStyle w:val="1"/>
        <w:adjustRightInd w:val="0"/>
        <w:snapToGrid w:val="0"/>
        <w:spacing w:before="0" w:after="0" w:line="360" w:lineRule="auto"/>
        <w:jc w:val="center"/>
        <w:rPr>
          <w:rFonts w:ascii="仿宋_GB2312" w:eastAsia="仿宋_GB2312" w:hAnsi="仿宋_GB2312" w:cs="仿宋_GB2312"/>
          <w:szCs w:val="44"/>
        </w:rPr>
      </w:pPr>
      <w:bookmarkStart w:id="148" w:name="_Toc4485696"/>
      <w:r>
        <w:rPr>
          <w:rFonts w:ascii="仿宋" w:eastAsia="仿宋" w:hAnsi="仿宋" w:cs="仿宋_GB2312" w:hint="eastAsia"/>
        </w:rPr>
        <w:t xml:space="preserve">第六章 </w:t>
      </w:r>
      <w:bookmarkEnd w:id="148"/>
      <w:r>
        <w:rPr>
          <w:rFonts w:ascii="仿宋_GB2312" w:eastAsia="仿宋_GB2312" w:hAnsi="仿宋_GB2312" w:cs="仿宋_GB2312" w:hint="eastAsia"/>
          <w:sz w:val="28"/>
          <w:szCs w:val="28"/>
        </w:rPr>
        <w:t xml:space="preserve"> </w:t>
      </w:r>
      <w:r>
        <w:rPr>
          <w:rFonts w:ascii="仿宋_GB2312" w:eastAsia="仿宋_GB2312" w:hAnsi="仿宋_GB2312" w:cs="仿宋_GB2312" w:hint="eastAsia"/>
          <w:szCs w:val="44"/>
        </w:rPr>
        <w:t>建设工程</w:t>
      </w:r>
      <w:r>
        <w:rPr>
          <w:rFonts w:ascii="仿宋_GB2312" w:eastAsia="仿宋_GB2312" w:hAnsi="仿宋_GB2312" w:cs="仿宋_GB2312"/>
          <w:szCs w:val="44"/>
        </w:rPr>
        <w:t>施工合同</w:t>
      </w:r>
      <w:r>
        <w:rPr>
          <w:rFonts w:ascii="仿宋_GB2312" w:eastAsia="仿宋_GB2312" w:hAnsi="仿宋_GB2312" w:cs="仿宋_GB2312" w:hint="eastAsia"/>
          <w:sz w:val="28"/>
          <w:szCs w:val="28"/>
        </w:rPr>
        <w:t xml:space="preserve"> </w:t>
      </w:r>
    </w:p>
    <w:p w:rsidR="006E68F7" w:rsidRDefault="008256D2">
      <w:pPr>
        <w:jc w:val="center"/>
        <w:rPr>
          <w:rFonts w:ascii="仿宋_GB2312" w:eastAsia="仿宋_GB2312" w:hAnsi="仿宋_GB2312" w:cs="仿宋_GB2312"/>
          <w:b/>
          <w:bCs/>
          <w:sz w:val="40"/>
          <w:szCs w:val="144"/>
        </w:rPr>
      </w:pPr>
      <w:r>
        <w:rPr>
          <w:rFonts w:ascii="仿宋_GB2312" w:eastAsia="仿宋_GB2312" w:hAnsi="仿宋_GB2312" w:cs="仿宋_GB2312" w:hint="eastAsia"/>
          <w:b/>
          <w:bCs/>
          <w:sz w:val="40"/>
          <w:szCs w:val="144"/>
        </w:rPr>
        <w:t>（示范文本）</w:t>
      </w: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8256D2">
      <w:pPr>
        <w:ind w:rightChars="1295" w:right="2719"/>
        <w:jc w:val="right"/>
        <w:rPr>
          <w:rFonts w:ascii="仿宋_GB2312" w:eastAsia="仿宋_GB2312" w:hAnsi="仿宋_GB2312" w:cs="仿宋_GB2312"/>
          <w:b/>
          <w:kern w:val="44"/>
          <w:sz w:val="36"/>
          <w:szCs w:val="36"/>
        </w:rPr>
      </w:pPr>
      <w:r>
        <w:rPr>
          <w:rFonts w:ascii="仿宋_GB2312" w:eastAsia="仿宋_GB2312" w:hAnsi="仿宋_GB2312" w:cs="仿宋_GB2312" w:hint="eastAsia"/>
          <w:b/>
          <w:noProof/>
          <w:kern w:val="44"/>
          <w:sz w:val="36"/>
          <w:szCs w:val="36"/>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0" t="0" r="19050" b="1905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rsidR="00493B02" w:rsidRDefault="00493B02">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HNLXHY&#10;AAAACQEAAA8AAAAAAAAAAQAgAAAAIgAAAGRycy9kb3ducmV2LnhtbFBLAQIUABQAAAAIAIdO4kAC&#10;YeYOIAIAAA8EAAAOAAAAAAAAAAEAIAAAACcBAABkcnMvZTJvRG9jLnhtbFBLBQYAAAAABgAGAFkB&#10;AAC5BQAAAAA=&#10;">
                <v:fill on="f" focussize="0,0"/>
                <v:stroke color="#FFFFFF" miterlimit="8" joinstyle="miter"/>
                <v:imagedata o:title=""/>
                <o:lock v:ext="edit" aspectratio="f"/>
                <v:textbox>
                  <w:txbxContent>
                    <w:p>
                      <w:pPr>
                        <w:rPr>
                          <w:b/>
                          <w:bCs/>
                          <w:sz w:val="32"/>
                        </w:rPr>
                      </w:pPr>
                      <w:r>
                        <w:rPr>
                          <w:rFonts w:hint="eastAsia"/>
                          <w:b/>
                          <w:bCs/>
                          <w:sz w:val="32"/>
                        </w:rPr>
                        <w:t>制定</w:t>
                      </w:r>
                    </w:p>
                  </w:txbxContent>
                </v:textbox>
              </v:shape>
            </w:pict>
          </mc:Fallback>
        </mc:AlternateContent>
      </w:r>
      <w:r>
        <w:rPr>
          <w:rFonts w:ascii="仿宋_GB2312" w:eastAsia="仿宋_GB2312" w:hAnsi="仿宋_GB2312" w:cs="仿宋_GB2312" w:hint="eastAsia"/>
          <w:b/>
          <w:kern w:val="44"/>
          <w:sz w:val="36"/>
          <w:szCs w:val="36"/>
        </w:rPr>
        <w:t>住 房 城 乡 建 设 部</w:t>
      </w:r>
    </w:p>
    <w:p w:rsidR="006E68F7" w:rsidRDefault="008256D2">
      <w:pPr>
        <w:ind w:rightChars="1295" w:right="2719"/>
        <w:jc w:val="right"/>
        <w:rPr>
          <w:rFonts w:ascii="仿宋_GB2312" w:eastAsia="仿宋_GB2312" w:hAnsi="仿宋_GB2312" w:cs="仿宋_GB2312"/>
          <w:b/>
          <w:kern w:val="44"/>
          <w:sz w:val="36"/>
          <w:szCs w:val="36"/>
        </w:rPr>
      </w:pPr>
      <w:r>
        <w:rPr>
          <w:rFonts w:ascii="仿宋_GB2312" w:eastAsia="仿宋_GB2312" w:hAnsi="仿宋_GB2312" w:cs="仿宋_GB2312" w:hint="eastAsia"/>
          <w:b/>
          <w:kern w:val="44"/>
          <w:sz w:val="36"/>
          <w:szCs w:val="36"/>
        </w:rPr>
        <w:t>国家工商行政管理总局</w:t>
      </w: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jc w:val="center"/>
        <w:rPr>
          <w:rFonts w:ascii="仿宋_GB2312" w:eastAsia="仿宋_GB2312" w:hAnsi="仿宋_GB2312" w:cs="仿宋_GB2312"/>
          <w:b/>
          <w:sz w:val="44"/>
          <w:szCs w:val="44"/>
        </w:rPr>
      </w:pPr>
    </w:p>
    <w:p w:rsidR="006E68F7" w:rsidRDefault="006E68F7">
      <w:pPr>
        <w:adjustRightInd w:val="0"/>
        <w:snapToGrid w:val="0"/>
        <w:spacing w:line="360" w:lineRule="auto"/>
        <w:rPr>
          <w:rFonts w:ascii="仿宋_GB2312" w:eastAsia="仿宋_GB2312" w:hAnsi="仿宋_GB2312" w:cs="仿宋_GB2312"/>
          <w:b/>
          <w:sz w:val="44"/>
          <w:szCs w:val="44"/>
        </w:rPr>
      </w:pPr>
    </w:p>
    <w:p w:rsidR="006E68F7" w:rsidRDefault="008256D2">
      <w:pPr>
        <w:pStyle w:val="TOC10"/>
        <w:spacing w:before="0" w:after="0" w:line="240" w:lineRule="auto"/>
        <w:jc w:val="center"/>
        <w:outlineLvl w:val="0"/>
        <w:rPr>
          <w:rFonts w:eastAsia="华文中宋"/>
          <w:sz w:val="24"/>
          <w:lang w:val="zh-CN"/>
        </w:rPr>
      </w:pPr>
      <w:bookmarkStart w:id="149" w:name="_Toc296890982"/>
      <w:bookmarkStart w:id="150" w:name="_Toc296503025"/>
      <w:r>
        <w:rPr>
          <w:rFonts w:eastAsia="华文中宋" w:hint="eastAsia"/>
          <w:sz w:val="24"/>
          <w:lang w:val="zh-CN"/>
        </w:rPr>
        <w:t>说</w:t>
      </w:r>
      <w:r>
        <w:rPr>
          <w:rFonts w:eastAsia="华文中宋" w:hint="eastAsia"/>
          <w:sz w:val="24"/>
          <w:lang w:val="zh-CN"/>
        </w:rPr>
        <w:t xml:space="preserve">  </w:t>
      </w:r>
      <w:r>
        <w:rPr>
          <w:rFonts w:eastAsia="华文中宋" w:hint="eastAsia"/>
          <w:sz w:val="24"/>
          <w:lang w:val="zh-CN"/>
        </w:rPr>
        <w:t>明</w:t>
      </w:r>
    </w:p>
    <w:p w:rsidR="006E68F7" w:rsidRDefault="008256D2">
      <w:pPr>
        <w:ind w:firstLineChars="200" w:firstLine="480"/>
        <w:rPr>
          <w:rFonts w:ascii="仿宋_GB2312" w:eastAsia="仿宋_GB2312"/>
          <w:sz w:val="24"/>
        </w:rPr>
      </w:pPr>
      <w:r>
        <w:rPr>
          <w:rFonts w:ascii="仿宋_GB2312" w:eastAsia="仿宋_GB2312" w:hint="eastAsia"/>
          <w:sz w:val="24"/>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rsidR="006E68F7" w:rsidRDefault="008256D2">
      <w:pPr>
        <w:ind w:firstLineChars="200" w:firstLine="480"/>
        <w:outlineLvl w:val="0"/>
        <w:rPr>
          <w:rFonts w:ascii="黑体" w:eastAsia="黑体" w:hAnsi="黑体"/>
          <w:bCs/>
          <w:sz w:val="24"/>
        </w:rPr>
      </w:pPr>
      <w:r>
        <w:rPr>
          <w:rFonts w:ascii="黑体" w:eastAsia="黑体" w:hAnsi="黑体" w:hint="eastAsia"/>
          <w:bCs/>
          <w:sz w:val="24"/>
        </w:rPr>
        <w:t>一、《示范文本》的组成</w:t>
      </w:r>
    </w:p>
    <w:p w:rsidR="006E68F7" w:rsidRDefault="008256D2">
      <w:pPr>
        <w:ind w:firstLineChars="200" w:firstLine="480"/>
        <w:rPr>
          <w:rFonts w:ascii="仿宋_GB2312" w:eastAsia="仿宋_GB2312"/>
          <w:sz w:val="24"/>
        </w:rPr>
      </w:pPr>
      <w:r>
        <w:rPr>
          <w:rFonts w:ascii="仿宋_GB2312" w:eastAsia="仿宋_GB2312" w:hint="eastAsia"/>
          <w:sz w:val="24"/>
        </w:rPr>
        <w:t>《示范文本》由合同协议书、通用合同条款和专用合同条款三部分组成。</w:t>
      </w:r>
    </w:p>
    <w:p w:rsidR="006E68F7" w:rsidRDefault="008256D2">
      <w:pPr>
        <w:ind w:firstLineChars="200" w:firstLine="480"/>
        <w:outlineLvl w:val="0"/>
        <w:rPr>
          <w:rFonts w:ascii="仿宋_GB2312" w:eastAsia="仿宋_GB2312"/>
          <w:sz w:val="24"/>
        </w:rPr>
      </w:pPr>
      <w:r>
        <w:rPr>
          <w:rFonts w:ascii="仿宋_GB2312" w:eastAsia="仿宋_GB2312" w:hint="eastAsia"/>
          <w:sz w:val="24"/>
        </w:rPr>
        <w:t>（一）合同协议书</w:t>
      </w:r>
    </w:p>
    <w:p w:rsidR="006E68F7" w:rsidRDefault="008256D2">
      <w:pPr>
        <w:ind w:firstLineChars="200" w:firstLine="480"/>
        <w:rPr>
          <w:rFonts w:ascii="仿宋_GB2312" w:eastAsia="仿宋_GB2312"/>
          <w:sz w:val="24"/>
        </w:rPr>
      </w:pPr>
      <w:r>
        <w:rPr>
          <w:rFonts w:ascii="仿宋_GB2312" w:eastAsia="仿宋_GB2312" w:hint="eastAsia"/>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rsidR="006E68F7" w:rsidRDefault="008256D2">
      <w:pPr>
        <w:ind w:firstLineChars="200" w:firstLine="480"/>
        <w:outlineLvl w:val="0"/>
        <w:rPr>
          <w:rFonts w:ascii="仿宋_GB2312" w:eastAsia="仿宋_GB2312"/>
          <w:sz w:val="24"/>
        </w:rPr>
      </w:pPr>
      <w:r>
        <w:rPr>
          <w:rFonts w:ascii="仿宋_GB2312" w:eastAsia="仿宋_GB2312" w:hint="eastAsia"/>
          <w:sz w:val="24"/>
        </w:rPr>
        <w:t>（二）通用合同条款</w:t>
      </w:r>
    </w:p>
    <w:p w:rsidR="006E68F7" w:rsidRDefault="008256D2">
      <w:pPr>
        <w:ind w:firstLineChars="200" w:firstLine="480"/>
        <w:rPr>
          <w:rFonts w:ascii="仿宋_GB2312" w:eastAsia="仿宋_GB2312"/>
          <w:sz w:val="24"/>
        </w:rPr>
      </w:pPr>
      <w:r>
        <w:rPr>
          <w:rFonts w:ascii="仿宋_GB2312" w:eastAsia="仿宋_GB2312" w:hint="eastAsia"/>
          <w:sz w:val="24"/>
        </w:rPr>
        <w:t>通用合同条款是合同当事人根据《中华人民共和国建筑法》、《中华人民共和国合同法》等法律法规的规定，就工程建设的实施及相关事项，对合同当事人的权利义务</w:t>
      </w:r>
      <w:proofErr w:type="gramStart"/>
      <w:r>
        <w:rPr>
          <w:rFonts w:ascii="仿宋_GB2312" w:eastAsia="仿宋_GB2312" w:hint="eastAsia"/>
          <w:sz w:val="24"/>
        </w:rPr>
        <w:t>作出</w:t>
      </w:r>
      <w:proofErr w:type="gramEnd"/>
      <w:r>
        <w:rPr>
          <w:rFonts w:ascii="仿宋_GB2312" w:eastAsia="仿宋_GB2312" w:hint="eastAsia"/>
          <w:sz w:val="24"/>
        </w:rPr>
        <w:t>的原则性约定。</w:t>
      </w:r>
    </w:p>
    <w:p w:rsidR="006E68F7" w:rsidRDefault="008256D2">
      <w:pPr>
        <w:ind w:firstLineChars="200" w:firstLine="480"/>
        <w:rPr>
          <w:rFonts w:ascii="仿宋_GB2312" w:eastAsia="仿宋_GB2312"/>
          <w:sz w:val="24"/>
        </w:rPr>
      </w:pPr>
      <w:r>
        <w:rPr>
          <w:rFonts w:ascii="仿宋_GB2312" w:eastAsia="仿宋_GB2312" w:hint="eastAsia"/>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rsidR="006E68F7" w:rsidRDefault="008256D2">
      <w:pPr>
        <w:ind w:firstLineChars="200" w:firstLine="480"/>
        <w:outlineLvl w:val="0"/>
        <w:rPr>
          <w:rFonts w:ascii="仿宋_GB2312" w:eastAsia="仿宋_GB2312"/>
          <w:sz w:val="24"/>
        </w:rPr>
      </w:pPr>
      <w:r>
        <w:rPr>
          <w:rFonts w:ascii="仿宋_GB2312" w:eastAsia="仿宋_GB2312" w:hint="eastAsia"/>
          <w:sz w:val="24"/>
        </w:rPr>
        <w:t>（三）专用合同条款</w:t>
      </w:r>
    </w:p>
    <w:p w:rsidR="006E68F7" w:rsidRDefault="008256D2">
      <w:pPr>
        <w:ind w:firstLineChars="200" w:firstLine="480"/>
        <w:rPr>
          <w:rFonts w:ascii="仿宋_GB2312" w:eastAsia="仿宋_GB2312"/>
          <w:sz w:val="24"/>
        </w:rPr>
      </w:pPr>
      <w:r>
        <w:rPr>
          <w:rFonts w:ascii="仿宋_GB2312" w:eastAsia="仿宋_GB2312" w:hint="eastAsia"/>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rsidR="006E68F7" w:rsidRDefault="008256D2">
      <w:pPr>
        <w:ind w:rightChars="12" w:right="25" w:firstLineChars="200" w:firstLine="480"/>
        <w:rPr>
          <w:rFonts w:ascii="仿宋_GB2312" w:eastAsia="仿宋_GB2312"/>
          <w:sz w:val="24"/>
        </w:rPr>
      </w:pPr>
      <w:r>
        <w:rPr>
          <w:rFonts w:ascii="仿宋_GB2312" w:eastAsia="仿宋_GB2312" w:hint="eastAsia"/>
          <w:sz w:val="24"/>
        </w:rPr>
        <w:t>1.专用合同条款的编号应与相应的通用合同条款的编号一致；</w:t>
      </w:r>
    </w:p>
    <w:p w:rsidR="006E68F7" w:rsidRDefault="008256D2">
      <w:pPr>
        <w:ind w:firstLineChars="200" w:firstLine="480"/>
        <w:rPr>
          <w:rFonts w:ascii="仿宋_GB2312" w:eastAsia="仿宋_GB2312"/>
          <w:sz w:val="24"/>
        </w:rPr>
      </w:pPr>
      <w:r>
        <w:rPr>
          <w:rFonts w:ascii="仿宋_GB2312" w:eastAsia="仿宋_GB2312" w:hint="eastAsia"/>
          <w:sz w:val="24"/>
        </w:rPr>
        <w:t>2.合同当事人可以通过对专用合同条款的修改，满足具体建设工程的特殊要求，避免直接修改通用合同条款；</w:t>
      </w:r>
    </w:p>
    <w:p w:rsidR="006E68F7" w:rsidRDefault="008256D2">
      <w:pPr>
        <w:ind w:firstLineChars="200" w:firstLine="480"/>
        <w:rPr>
          <w:rFonts w:ascii="仿宋_GB2312" w:eastAsia="仿宋_GB2312"/>
          <w:sz w:val="24"/>
        </w:rPr>
      </w:pPr>
      <w:r>
        <w:rPr>
          <w:rFonts w:ascii="仿宋_GB2312" w:eastAsia="仿宋_GB2312" w:hint="eastAsia"/>
          <w:sz w:val="24"/>
        </w:rPr>
        <w:t>3.在专用合同条款中有横道线的地方，合同当事人可针对相应的通用合同条款进行细化、完善、补充、修改或另行约定；如无细化、完善、补充、修改或另行约定，则填写“无”或划“/”。</w:t>
      </w:r>
    </w:p>
    <w:p w:rsidR="006E68F7" w:rsidRDefault="008256D2">
      <w:pPr>
        <w:ind w:firstLineChars="200" w:firstLine="480"/>
        <w:outlineLvl w:val="0"/>
        <w:rPr>
          <w:rFonts w:ascii="仿宋_GB2312" w:eastAsia="仿宋_GB2312"/>
          <w:b/>
          <w:sz w:val="24"/>
        </w:rPr>
      </w:pPr>
      <w:r>
        <w:rPr>
          <w:rFonts w:ascii="黑体" w:eastAsia="黑体" w:hAnsi="黑体" w:hint="eastAsia"/>
          <w:bCs/>
          <w:sz w:val="24"/>
        </w:rPr>
        <w:t>二、《示范文本》的性质和适用范围</w:t>
      </w:r>
    </w:p>
    <w:p w:rsidR="006E68F7" w:rsidRDefault="008256D2">
      <w:pPr>
        <w:ind w:firstLineChars="200" w:firstLine="480"/>
        <w:rPr>
          <w:rFonts w:ascii="仿宋_GB2312" w:eastAsia="仿宋_GB2312"/>
          <w:sz w:val="24"/>
        </w:rPr>
        <w:sectPr w:rsidR="006E68F7">
          <w:footerReference w:type="default" r:id="rId17"/>
          <w:pgSz w:w="11906" w:h="16838"/>
          <w:pgMar w:top="1440" w:right="1080" w:bottom="1440" w:left="1080" w:header="851" w:footer="992" w:gutter="0"/>
          <w:pgNumType w:start="0"/>
          <w:cols w:space="720"/>
          <w:titlePg/>
          <w:docGrid w:type="lines" w:linePitch="312"/>
        </w:sectPr>
      </w:pPr>
      <w:r>
        <w:rPr>
          <w:rFonts w:ascii="仿宋_GB2312" w:eastAsia="仿宋_GB2312" w:hint="eastAsia"/>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rsidR="006E68F7" w:rsidRDefault="008256D2">
      <w:pPr>
        <w:pStyle w:val="TOC10"/>
        <w:spacing w:before="120" w:after="120"/>
        <w:jc w:val="center"/>
        <w:rPr>
          <w:rFonts w:eastAsia="华文中宋"/>
          <w:sz w:val="24"/>
        </w:rPr>
      </w:pPr>
      <w:r>
        <w:rPr>
          <w:rFonts w:eastAsia="华文中宋"/>
          <w:sz w:val="24"/>
          <w:lang w:val="zh-CN"/>
        </w:rPr>
        <w:lastRenderedPageBreak/>
        <w:t>目</w:t>
      </w:r>
      <w:r>
        <w:rPr>
          <w:rFonts w:eastAsia="华文中宋" w:hint="eastAsia"/>
          <w:sz w:val="24"/>
          <w:lang w:val="zh-CN"/>
        </w:rPr>
        <w:t xml:space="preserve">  </w:t>
      </w:r>
      <w:r>
        <w:rPr>
          <w:rFonts w:eastAsia="华文中宋"/>
          <w:sz w:val="24"/>
          <w:lang w:val="zh-CN"/>
        </w:rPr>
        <w:t>录</w:t>
      </w:r>
    </w:p>
    <w:p w:rsidR="006E68F7" w:rsidRDefault="008256D2">
      <w:pPr>
        <w:pStyle w:val="30"/>
        <w:tabs>
          <w:tab w:val="right" w:leader="dot" w:pos="8810"/>
        </w:tabs>
        <w:ind w:left="0" w:firstLineChars="150" w:firstLine="360"/>
        <w:rPr>
          <w:rFonts w:ascii="Times New Roman" w:eastAsia="仿宋_GB2312" w:hAnsi="Times New Roman"/>
          <w:b/>
          <w:sz w:val="24"/>
          <w:szCs w:val="24"/>
        </w:rPr>
      </w:pPr>
      <w:r>
        <w:rPr>
          <w:rFonts w:ascii="Times New Roman" w:eastAsia="仿宋_GB2312" w:hAnsi="Times New Roman"/>
          <w:sz w:val="24"/>
          <w:szCs w:val="24"/>
        </w:rPr>
        <w:fldChar w:fldCharType="begin"/>
      </w:r>
      <w:r>
        <w:rPr>
          <w:rFonts w:ascii="Times New Roman" w:eastAsia="仿宋_GB2312" w:hAnsi="Times New Roman"/>
          <w:sz w:val="24"/>
          <w:szCs w:val="24"/>
        </w:rPr>
        <w:instrText xml:space="preserve"> TOC \o "1-5" \h \z \u </w:instrText>
      </w:r>
      <w:r>
        <w:rPr>
          <w:rFonts w:ascii="Times New Roman" w:eastAsia="仿宋_GB2312" w:hAnsi="Times New Roman"/>
          <w:sz w:val="24"/>
          <w:szCs w:val="24"/>
        </w:rPr>
        <w:fldChar w:fldCharType="separate"/>
      </w:r>
      <w:hyperlink w:anchor="_Toc351203480" w:history="1">
        <w:r>
          <w:rPr>
            <w:rStyle w:val="ae"/>
            <w:rFonts w:ascii="Times New Roman" w:eastAsia="仿宋_GB2312" w:hAnsi="Times New Roman"/>
            <w:sz w:val="24"/>
            <w:szCs w:val="24"/>
          </w:rPr>
          <w:t>第一部分</w:t>
        </w:r>
        <w:r>
          <w:rPr>
            <w:rStyle w:val="ae"/>
            <w:rFonts w:ascii="Times New Roman" w:eastAsia="仿宋_GB2312" w:hAnsi="Times New Roman"/>
            <w:sz w:val="24"/>
            <w:szCs w:val="24"/>
          </w:rPr>
          <w:t xml:space="preserve"> </w:t>
        </w:r>
        <w:r>
          <w:rPr>
            <w:rStyle w:val="ae"/>
            <w:rFonts w:ascii="Times New Roman" w:eastAsia="仿宋_GB2312" w:hAnsi="Times New Roman"/>
            <w:sz w:val="24"/>
            <w:szCs w:val="24"/>
          </w:rPr>
          <w:t>合同协议书</w:t>
        </w:r>
        <w:r>
          <w:rPr>
            <w:rFonts w:ascii="Times New Roman" w:eastAsia="仿宋_GB2312" w:hAnsi="Times New Roman"/>
            <w:sz w:val="24"/>
            <w:szCs w:val="24"/>
          </w:rPr>
          <w:t>……………………</w:t>
        </w:r>
        <w:r>
          <w:rPr>
            <w:rFonts w:ascii="Times New Roman" w:eastAsia="仿宋_GB2312" w:hAnsi="Times New Roman"/>
            <w:spacing w:val="34"/>
            <w:sz w:val="24"/>
            <w:szCs w:val="24"/>
          </w:rPr>
          <w:t>…</w:t>
        </w:r>
        <w:r>
          <w:rPr>
            <w:rFonts w:ascii="Times New Roman" w:eastAsia="仿宋_GB2312" w:hAnsi="Times New Roman"/>
            <w:sz w:val="24"/>
            <w:szCs w:val="24"/>
          </w:rPr>
          <w:t>…</w:t>
        </w:r>
        <w:r>
          <w:rPr>
            <w:rFonts w:ascii="Times New Roman" w:eastAsia="仿宋_GB2312" w:hAnsi="Times New Roman" w:hint="eastAsia"/>
            <w:sz w:val="24"/>
            <w:szCs w:val="24"/>
          </w:rPr>
          <w:t>......................</w:t>
        </w:r>
        <w:r>
          <w:rPr>
            <w:rFonts w:ascii="Times New Roman" w:eastAsia="仿宋_GB2312" w:hAnsi="Times New Roman"/>
            <w:sz w:val="24"/>
            <w:szCs w:val="24"/>
          </w:rPr>
          <w:t>…</w:t>
        </w:r>
        <w:r>
          <w:rPr>
            <w:rFonts w:ascii="Times New Roman" w:eastAsia="仿宋_GB2312" w:hAnsi="Times New Roman" w:hint="eastAsia"/>
            <w:sz w:val="24"/>
            <w:szCs w:val="24"/>
          </w:rPr>
          <w:t>...</w:t>
        </w:r>
        <w:r>
          <w:rPr>
            <w:rFonts w:ascii="Times New Roman" w:eastAsia="仿宋_GB2312" w:hAnsi="Times New Roman"/>
            <w:sz w:val="24"/>
            <w:szCs w:val="24"/>
          </w:rPr>
          <w:fldChar w:fldCharType="begin"/>
        </w:r>
        <w:r>
          <w:rPr>
            <w:rFonts w:ascii="Times New Roman" w:eastAsia="仿宋_GB2312" w:hAnsi="Times New Roman"/>
            <w:sz w:val="24"/>
            <w:szCs w:val="24"/>
          </w:rPr>
          <w:instrText xml:space="preserve"> PAGEREF _Toc351203480 \h </w:instrText>
        </w:r>
        <w:r>
          <w:rPr>
            <w:rFonts w:ascii="Times New Roman" w:eastAsia="仿宋_GB2312" w:hAnsi="Times New Roman"/>
            <w:sz w:val="24"/>
            <w:szCs w:val="24"/>
          </w:rPr>
        </w:r>
        <w:r>
          <w:rPr>
            <w:rFonts w:ascii="Times New Roman" w:eastAsia="仿宋_GB2312" w:hAnsi="Times New Roman"/>
            <w:sz w:val="24"/>
            <w:szCs w:val="24"/>
          </w:rPr>
          <w:fldChar w:fldCharType="separate"/>
        </w:r>
        <w:r>
          <w:rPr>
            <w:rFonts w:ascii="Times New Roman" w:eastAsia="仿宋_GB2312" w:hAnsi="Times New Roman"/>
            <w:sz w:val="24"/>
            <w:szCs w:val="24"/>
          </w:rPr>
          <w:t>6</w:t>
        </w:r>
        <w:r>
          <w:rPr>
            <w:rFonts w:ascii="Times New Roman" w:eastAsia="仿宋_GB2312" w:hAnsi="Times New Roman"/>
            <w:sz w:val="24"/>
            <w:szCs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1" w:history="1">
        <w:r w:rsidR="008256D2">
          <w:rPr>
            <w:rStyle w:val="ae"/>
            <w:rFonts w:ascii="Times New Roman" w:eastAsia="仿宋_GB2312" w:hAnsi="Times New Roman"/>
            <w:sz w:val="24"/>
          </w:rPr>
          <w:t>一、工程概况</w:t>
        </w:r>
        <w:r w:rsidR="008256D2">
          <w:rPr>
            <w:rFonts w:ascii="Times New Roman" w:eastAsia="仿宋_GB2312" w:hAnsi="Times New Roman"/>
            <w:sz w:val="24"/>
          </w:rPr>
          <w:tab/>
        </w:r>
        <w:r w:rsidR="008256D2">
          <w:rPr>
            <w:rFonts w:ascii="Times New Roman" w:eastAsia="仿宋_GB2312" w:hAnsi="Times New Roman" w:hint="eastAsia"/>
            <w:sz w:val="24"/>
          </w:rPr>
          <w:t>..</w:t>
        </w:r>
        <w:r w:rsidR="008256D2">
          <w:rPr>
            <w:rFonts w:ascii="Times New Roman" w:eastAsia="仿宋_GB2312" w:hAnsi="Times New Roman"/>
            <w:sz w:val="24"/>
          </w:rPr>
          <w:t>…</w:t>
        </w:r>
        <w:r w:rsidR="008256D2">
          <w:rPr>
            <w:rFonts w:ascii="Times New Roman" w:eastAsia="仿宋_GB2312" w:hAnsi="Times New Roman" w:hint="eastAsia"/>
            <w:sz w:val="24"/>
          </w:rPr>
          <w:t>.</w:t>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2" w:history="1">
        <w:r w:rsidR="008256D2">
          <w:rPr>
            <w:rStyle w:val="ae"/>
            <w:rFonts w:ascii="Times New Roman" w:eastAsia="仿宋_GB2312" w:hAnsi="Times New Roman"/>
            <w:sz w:val="24"/>
          </w:rPr>
          <w:t>二、合同工期</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3" w:history="1">
        <w:r w:rsidR="008256D2">
          <w:rPr>
            <w:rStyle w:val="ae"/>
            <w:rFonts w:ascii="Times New Roman" w:eastAsia="仿宋_GB2312" w:hAnsi="Times New Roman"/>
            <w:sz w:val="24"/>
          </w:rPr>
          <w:t>三、质量标准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4" w:history="1">
        <w:r w:rsidR="008256D2">
          <w:rPr>
            <w:rStyle w:val="ae"/>
            <w:rFonts w:ascii="Times New Roman" w:eastAsia="仿宋_GB2312" w:hAnsi="Times New Roman"/>
            <w:sz w:val="24"/>
          </w:rPr>
          <w:t>四、签约合同价与合同价格形式</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5" w:history="1">
        <w:r w:rsidR="008256D2">
          <w:rPr>
            <w:rStyle w:val="ae"/>
            <w:rFonts w:ascii="Times New Roman" w:eastAsia="仿宋_GB2312" w:hAnsi="Times New Roman"/>
            <w:sz w:val="24"/>
          </w:rPr>
          <w:t>五、项目经理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6" w:history="1">
        <w:r w:rsidR="008256D2">
          <w:rPr>
            <w:rStyle w:val="ae"/>
            <w:rFonts w:ascii="Times New Roman" w:eastAsia="仿宋_GB2312" w:hAnsi="Times New Roman"/>
            <w:sz w:val="24"/>
          </w:rPr>
          <w:t>六、合同文件构成</w:t>
        </w:r>
        <w:r w:rsidR="008256D2">
          <w:rPr>
            <w:rFonts w:ascii="Times New Roman" w:eastAsia="仿宋_GB2312" w:hAnsi="Times New Roman"/>
            <w:sz w:val="24"/>
          </w:rPr>
          <w:tab/>
        </w:r>
        <w:r w:rsidR="008256D2">
          <w:rPr>
            <w:rFonts w:ascii="Times New Roman" w:eastAsia="仿宋_GB2312" w:hAnsi="Times New Roman" w:hint="eastAsia"/>
            <w:sz w:val="24"/>
          </w:rPr>
          <w:t>2</w:t>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7" w:history="1">
        <w:r w:rsidR="008256D2">
          <w:rPr>
            <w:rStyle w:val="ae"/>
            <w:rFonts w:ascii="Times New Roman" w:eastAsia="仿宋_GB2312" w:hAnsi="Times New Roman"/>
            <w:sz w:val="24"/>
          </w:rPr>
          <w:t>七、承诺</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8" w:history="1">
        <w:r w:rsidR="008256D2">
          <w:rPr>
            <w:rStyle w:val="ae"/>
            <w:rFonts w:ascii="Times New Roman" w:eastAsia="仿宋_GB2312" w:hAnsi="Times New Roman"/>
            <w:sz w:val="24"/>
          </w:rPr>
          <w:t>八、词语含义</w:t>
        </w:r>
        <w:r w:rsidR="008256D2">
          <w:rPr>
            <w:rFonts w:ascii="Times New Roman" w:eastAsia="仿宋_GB2312" w:hAnsi="Times New Roman"/>
            <w:sz w:val="24"/>
          </w:rPr>
          <w:tab/>
        </w:r>
        <w:r w:rsidR="008256D2">
          <w:rPr>
            <w:rFonts w:ascii="Times New Roman" w:eastAsia="仿宋_GB2312" w:hAnsi="Times New Roman" w:hint="eastAsia"/>
            <w:sz w:val="24"/>
          </w:rPr>
          <w:t>3</w:t>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89" w:history="1">
        <w:r w:rsidR="008256D2">
          <w:rPr>
            <w:rStyle w:val="ae"/>
            <w:rFonts w:ascii="Times New Roman" w:eastAsia="仿宋_GB2312" w:hAnsi="Times New Roman"/>
            <w:sz w:val="24"/>
          </w:rPr>
          <w:t>九、签订时间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_Toc351203489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90" w:history="1">
        <w:r w:rsidR="008256D2">
          <w:rPr>
            <w:rStyle w:val="ae"/>
            <w:rFonts w:ascii="Times New Roman" w:eastAsia="仿宋_GB2312" w:hAnsi="Times New Roman"/>
            <w:sz w:val="24"/>
          </w:rPr>
          <w:t>十、签订地点</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91" w:history="1">
        <w:r w:rsidR="008256D2">
          <w:rPr>
            <w:rStyle w:val="ae"/>
            <w:rFonts w:ascii="Times New Roman" w:eastAsia="仿宋_GB2312" w:hAnsi="Times New Roman"/>
            <w:sz w:val="24"/>
          </w:rPr>
          <w:t>十一、补充协议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92" w:history="1">
        <w:r w:rsidR="008256D2">
          <w:rPr>
            <w:rStyle w:val="ae"/>
            <w:rFonts w:ascii="Times New Roman" w:eastAsia="仿宋_GB2312" w:hAnsi="Times New Roman"/>
            <w:sz w:val="24"/>
          </w:rPr>
          <w:t>十二、合同生效</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93" w:history="1">
        <w:r w:rsidR="008256D2">
          <w:rPr>
            <w:rStyle w:val="ae"/>
            <w:rFonts w:ascii="Times New Roman" w:eastAsia="仿宋_GB2312" w:hAnsi="Times New Roman"/>
            <w:sz w:val="24"/>
          </w:rPr>
          <w:t>十三、合同份数</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8</w:t>
        </w:r>
        <w:r w:rsidR="008256D2">
          <w:rPr>
            <w:rFonts w:ascii="Times New Roman" w:eastAsia="仿宋_GB2312" w:hAnsi="Times New Roman"/>
            <w:sz w:val="24"/>
          </w:rPr>
          <w:fldChar w:fldCharType="end"/>
        </w:r>
      </w:hyperlink>
    </w:p>
    <w:p w:rsidR="006E68F7" w:rsidRDefault="00493B02" w:rsidP="00652374">
      <w:pPr>
        <w:pStyle w:val="30"/>
        <w:tabs>
          <w:tab w:val="right" w:leader="dot" w:pos="8810"/>
        </w:tabs>
        <w:ind w:left="0" w:firstLineChars="99" w:firstLine="218"/>
        <w:rPr>
          <w:rFonts w:ascii="Times New Roman" w:eastAsia="仿宋_GB2312" w:hAnsi="Times New Roman"/>
          <w:b/>
          <w:sz w:val="24"/>
          <w:szCs w:val="24"/>
        </w:rPr>
      </w:pPr>
      <w:hyperlink w:anchor="_Toc351203494" w:history="1">
        <w:r w:rsidR="008256D2">
          <w:rPr>
            <w:rStyle w:val="ae"/>
            <w:rFonts w:ascii="Times New Roman" w:eastAsia="仿宋_GB2312" w:hAnsi="Times New Roman"/>
            <w:sz w:val="24"/>
            <w:szCs w:val="24"/>
          </w:rPr>
          <w:t>第二部分</w:t>
        </w:r>
        <w:r w:rsidR="008256D2">
          <w:rPr>
            <w:rStyle w:val="ae"/>
            <w:rFonts w:ascii="Times New Roman" w:eastAsia="仿宋_GB2312" w:hAnsi="Times New Roman"/>
            <w:sz w:val="24"/>
            <w:szCs w:val="24"/>
          </w:rPr>
          <w:t xml:space="preserve"> </w:t>
        </w:r>
        <w:r w:rsidR="008256D2">
          <w:rPr>
            <w:rStyle w:val="ae"/>
            <w:rFonts w:ascii="Times New Roman" w:eastAsia="仿宋_GB2312" w:hAnsi="Times New Roman"/>
            <w:sz w:val="24"/>
            <w:szCs w:val="24"/>
          </w:rPr>
          <w:t>通用合同条款</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r w:rsidR="008256D2">
          <w:rPr>
            <w:rFonts w:ascii="Times New Roman" w:eastAsia="仿宋_GB2312" w:hAnsi="Times New Roman"/>
            <w:sz w:val="24"/>
            <w:szCs w:val="24"/>
          </w:rPr>
          <w:fldChar w:fldCharType="begin"/>
        </w:r>
        <w:r w:rsidR="008256D2">
          <w:rPr>
            <w:rFonts w:ascii="Times New Roman" w:eastAsia="仿宋_GB2312" w:hAnsi="Times New Roman"/>
            <w:sz w:val="24"/>
            <w:szCs w:val="24"/>
          </w:rPr>
          <w:instrText xml:space="preserve"> PAGEREF _Toc351203494 \h </w:instrText>
        </w:r>
        <w:r w:rsidR="008256D2">
          <w:rPr>
            <w:rFonts w:ascii="Times New Roman" w:eastAsia="仿宋_GB2312" w:hAnsi="Times New Roman"/>
            <w:sz w:val="24"/>
            <w:szCs w:val="24"/>
          </w:rPr>
        </w:r>
        <w:r w:rsidR="008256D2">
          <w:rPr>
            <w:rFonts w:ascii="Times New Roman" w:eastAsia="仿宋_GB2312" w:hAnsi="Times New Roman"/>
            <w:sz w:val="24"/>
            <w:szCs w:val="24"/>
          </w:rPr>
          <w:fldChar w:fldCharType="separate"/>
        </w:r>
        <w:r w:rsidR="008256D2">
          <w:rPr>
            <w:rFonts w:ascii="Times New Roman" w:eastAsia="仿宋_GB2312" w:hAnsi="Times New Roman"/>
            <w:sz w:val="24"/>
            <w:szCs w:val="24"/>
          </w:rPr>
          <w:t>10</w:t>
        </w:r>
        <w:r w:rsidR="008256D2">
          <w:rPr>
            <w:rFonts w:ascii="Times New Roman" w:eastAsia="仿宋_GB2312" w:hAnsi="Times New Roman"/>
            <w:sz w:val="24"/>
            <w:szCs w:val="24"/>
          </w:rPr>
          <w:fldChar w:fldCharType="end"/>
        </w:r>
      </w:hyperlink>
    </w:p>
    <w:p w:rsidR="006E68F7" w:rsidRDefault="00493B02">
      <w:pPr>
        <w:pStyle w:val="40"/>
        <w:tabs>
          <w:tab w:val="left" w:pos="1890"/>
          <w:tab w:val="right" w:leader="dot" w:pos="8296"/>
        </w:tabs>
        <w:ind w:firstLineChars="150" w:firstLine="315"/>
        <w:rPr>
          <w:rFonts w:ascii="Times New Roman" w:eastAsia="仿宋_GB2312" w:hAnsi="Times New Roman"/>
          <w:sz w:val="24"/>
        </w:rPr>
      </w:pPr>
      <w:hyperlink w:anchor="_Toc351203495" w:history="1">
        <w:r w:rsidR="008256D2">
          <w:rPr>
            <w:rStyle w:val="ae"/>
            <w:rFonts w:ascii="Times New Roman" w:eastAsia="仿宋_GB2312" w:hAnsi="Times New Roman"/>
            <w:sz w:val="24"/>
          </w:rPr>
          <w:t xml:space="preserve">1. </w:t>
        </w:r>
        <w:r w:rsidR="008256D2">
          <w:rPr>
            <w:rStyle w:val="ae"/>
            <w:rFonts w:ascii="Times New Roman" w:eastAsia="仿宋_GB2312" w:hAnsi="Times New Roman"/>
            <w:sz w:val="24"/>
          </w:rPr>
          <w:t>一般约定</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496" w:history="1">
        <w:r w:rsidR="008256D2">
          <w:rPr>
            <w:rStyle w:val="ae"/>
            <w:rFonts w:ascii="Times New Roman" w:eastAsia="仿宋_GB2312" w:hAnsi="Times New Roman"/>
            <w:sz w:val="24"/>
          </w:rPr>
          <w:t>1.1</w:t>
        </w:r>
        <w:r w:rsidR="008256D2">
          <w:rPr>
            <w:rStyle w:val="ae"/>
            <w:rFonts w:ascii="Times New Roman" w:eastAsia="仿宋_GB2312" w:hAnsi="Times New Roman"/>
            <w:sz w:val="24"/>
          </w:rPr>
          <w:t>词语定义与解释</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497" w:history="1">
        <w:r w:rsidR="008256D2">
          <w:rPr>
            <w:rStyle w:val="ae"/>
            <w:rFonts w:ascii="Times New Roman" w:eastAsia="仿宋_GB2312" w:hAnsi="Times New Roman"/>
            <w:sz w:val="24"/>
          </w:rPr>
          <w:t>1.2</w:t>
        </w:r>
        <w:r w:rsidR="008256D2">
          <w:rPr>
            <w:rStyle w:val="ae"/>
            <w:rFonts w:ascii="Times New Roman" w:eastAsia="仿宋_GB2312" w:hAnsi="Times New Roman"/>
            <w:sz w:val="24"/>
          </w:rPr>
          <w:t>语言文字</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498" w:history="1">
        <w:r w:rsidR="008256D2">
          <w:rPr>
            <w:rStyle w:val="ae"/>
            <w:rFonts w:ascii="Times New Roman" w:eastAsia="仿宋_GB2312" w:hAnsi="Times New Roman"/>
            <w:sz w:val="24"/>
          </w:rPr>
          <w:t>1.3</w:t>
        </w:r>
        <w:r w:rsidR="008256D2">
          <w:rPr>
            <w:rStyle w:val="ae"/>
            <w:rFonts w:ascii="Times New Roman" w:eastAsia="仿宋_GB2312" w:hAnsi="Times New Roman"/>
            <w:sz w:val="24"/>
          </w:rPr>
          <w:t>法律</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499" w:history="1">
        <w:r w:rsidR="008256D2">
          <w:rPr>
            <w:rStyle w:val="ae"/>
            <w:rFonts w:ascii="Times New Roman" w:eastAsia="仿宋_GB2312" w:hAnsi="Times New Roman"/>
            <w:sz w:val="24"/>
          </w:rPr>
          <w:t xml:space="preserve">1.4 </w:t>
        </w:r>
        <w:r w:rsidR="008256D2">
          <w:rPr>
            <w:rStyle w:val="ae"/>
            <w:rFonts w:ascii="Times New Roman" w:eastAsia="仿宋_GB2312" w:hAnsi="Times New Roman"/>
            <w:sz w:val="24"/>
          </w:rPr>
          <w:t>标准和规范</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_Toc351203499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0" w:history="1">
        <w:r w:rsidR="008256D2">
          <w:rPr>
            <w:rStyle w:val="ae"/>
            <w:rFonts w:ascii="Times New Roman" w:eastAsia="仿宋_GB2312" w:hAnsi="Times New Roman"/>
            <w:sz w:val="24"/>
          </w:rPr>
          <w:t xml:space="preserve">1.5 </w:t>
        </w:r>
        <w:r w:rsidR="008256D2">
          <w:rPr>
            <w:rStyle w:val="ae"/>
            <w:rFonts w:ascii="Times New Roman" w:eastAsia="仿宋_GB2312" w:hAnsi="Times New Roman"/>
            <w:sz w:val="24"/>
          </w:rPr>
          <w:t>合同文件的优先顺序</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1" w:history="1">
        <w:r w:rsidR="008256D2">
          <w:rPr>
            <w:rStyle w:val="ae"/>
            <w:rFonts w:ascii="Times New Roman" w:eastAsia="仿宋_GB2312" w:hAnsi="Times New Roman"/>
            <w:sz w:val="24"/>
          </w:rPr>
          <w:t>1.6</w:t>
        </w:r>
        <w:r w:rsidR="008256D2">
          <w:rPr>
            <w:rStyle w:val="ae"/>
            <w:rFonts w:ascii="Times New Roman" w:eastAsia="仿宋_GB2312" w:hAnsi="Times New Roman"/>
            <w:sz w:val="24"/>
          </w:rPr>
          <w:t>图纸和承包人文件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2" w:history="1">
        <w:r w:rsidR="008256D2">
          <w:rPr>
            <w:rStyle w:val="ae"/>
            <w:rFonts w:ascii="Times New Roman" w:eastAsia="仿宋_GB2312" w:hAnsi="Times New Roman"/>
            <w:sz w:val="24"/>
          </w:rPr>
          <w:t>1.7</w:t>
        </w:r>
        <w:r w:rsidR="008256D2">
          <w:rPr>
            <w:rStyle w:val="ae"/>
            <w:rFonts w:ascii="Times New Roman" w:eastAsia="仿宋_GB2312" w:hAnsi="Times New Roman"/>
            <w:sz w:val="24"/>
          </w:rPr>
          <w:t>联络</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3" w:history="1">
        <w:r w:rsidR="008256D2">
          <w:rPr>
            <w:rStyle w:val="ae"/>
            <w:rFonts w:ascii="Times New Roman" w:eastAsia="仿宋_GB2312" w:hAnsi="Times New Roman"/>
            <w:sz w:val="24"/>
          </w:rPr>
          <w:t>1.8</w:t>
        </w:r>
        <w:r w:rsidR="008256D2">
          <w:rPr>
            <w:rStyle w:val="ae"/>
            <w:rFonts w:ascii="Times New Roman" w:eastAsia="仿宋_GB2312" w:hAnsi="Times New Roman"/>
            <w:sz w:val="24"/>
          </w:rPr>
          <w:t>严禁贿赂</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4" w:history="1">
        <w:r w:rsidR="008256D2">
          <w:rPr>
            <w:rStyle w:val="ae"/>
            <w:rFonts w:ascii="Times New Roman" w:eastAsia="仿宋_GB2312" w:hAnsi="Times New Roman"/>
            <w:sz w:val="24"/>
          </w:rPr>
          <w:t>1.9</w:t>
        </w:r>
        <w:r w:rsidR="008256D2">
          <w:rPr>
            <w:rStyle w:val="ae"/>
            <w:rFonts w:ascii="Times New Roman" w:eastAsia="仿宋_GB2312" w:hAnsi="Times New Roman"/>
            <w:sz w:val="24"/>
          </w:rPr>
          <w:t>化石、文物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5" w:history="1">
        <w:r w:rsidR="008256D2">
          <w:rPr>
            <w:rStyle w:val="ae"/>
            <w:rFonts w:ascii="Times New Roman" w:eastAsia="仿宋_GB2312" w:hAnsi="Times New Roman"/>
            <w:sz w:val="24"/>
          </w:rPr>
          <w:t>1.10</w:t>
        </w:r>
        <w:r w:rsidR="008256D2">
          <w:rPr>
            <w:rStyle w:val="ae"/>
            <w:rFonts w:ascii="Times New Roman" w:eastAsia="仿宋_GB2312" w:hAnsi="Times New Roman"/>
            <w:sz w:val="24"/>
          </w:rPr>
          <w:t>交通运输</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6" w:history="1">
        <w:r w:rsidR="008256D2">
          <w:rPr>
            <w:rStyle w:val="ae"/>
            <w:rFonts w:ascii="Times New Roman" w:eastAsia="仿宋_GB2312" w:hAnsi="Times New Roman"/>
            <w:sz w:val="24"/>
          </w:rPr>
          <w:t>1.11</w:t>
        </w:r>
        <w:r w:rsidR="008256D2">
          <w:rPr>
            <w:rStyle w:val="ae"/>
            <w:rFonts w:ascii="Times New Roman" w:eastAsia="仿宋_GB2312" w:hAnsi="Times New Roman"/>
            <w:sz w:val="24"/>
          </w:rPr>
          <w:t>知识产权</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7" w:history="1">
        <w:r w:rsidR="008256D2">
          <w:rPr>
            <w:rStyle w:val="ae"/>
            <w:rFonts w:ascii="Times New Roman" w:eastAsia="仿宋_GB2312" w:hAnsi="Times New Roman"/>
            <w:sz w:val="24"/>
          </w:rPr>
          <w:t>1.12</w:t>
        </w:r>
        <w:r w:rsidR="008256D2">
          <w:rPr>
            <w:rStyle w:val="ae"/>
            <w:rFonts w:ascii="Times New Roman" w:eastAsia="仿宋_GB2312" w:hAnsi="Times New Roman"/>
            <w:sz w:val="24"/>
          </w:rPr>
          <w:t>保密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08" w:history="1">
        <w:r w:rsidR="008256D2">
          <w:rPr>
            <w:rStyle w:val="ae"/>
            <w:rFonts w:ascii="Times New Roman" w:eastAsia="仿宋_GB2312" w:hAnsi="Times New Roman"/>
            <w:sz w:val="24"/>
          </w:rPr>
          <w:t>1.13</w:t>
        </w:r>
        <w:r w:rsidR="008256D2">
          <w:rPr>
            <w:rStyle w:val="ae"/>
            <w:rFonts w:ascii="Times New Roman" w:eastAsia="仿宋_GB2312" w:hAnsi="Times New Roman"/>
            <w:sz w:val="24"/>
          </w:rPr>
          <w:t>工程量清单错误的修正</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09" w:history="1">
        <w:r w:rsidR="008256D2">
          <w:rPr>
            <w:rStyle w:val="ae"/>
            <w:rFonts w:ascii="Times New Roman" w:eastAsia="仿宋_GB2312" w:hAnsi="Times New Roman"/>
            <w:sz w:val="24"/>
          </w:rPr>
          <w:t xml:space="preserve">2. </w:t>
        </w:r>
        <w:r w:rsidR="008256D2">
          <w:rPr>
            <w:rStyle w:val="ae"/>
            <w:rFonts w:ascii="Times New Roman" w:eastAsia="仿宋_GB2312" w:hAnsi="Times New Roman"/>
            <w:sz w:val="24"/>
          </w:rPr>
          <w:t>发包人</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_Toc351203509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0" w:history="1">
        <w:r w:rsidR="008256D2">
          <w:rPr>
            <w:rStyle w:val="ae"/>
            <w:rFonts w:ascii="Times New Roman" w:eastAsia="仿宋_GB2312" w:hAnsi="Times New Roman"/>
            <w:sz w:val="24"/>
          </w:rPr>
          <w:t xml:space="preserve">2.1 </w:t>
        </w:r>
        <w:r w:rsidR="008256D2">
          <w:rPr>
            <w:rStyle w:val="ae"/>
            <w:rFonts w:ascii="Times New Roman" w:eastAsia="仿宋_GB2312" w:hAnsi="Times New Roman"/>
            <w:sz w:val="24"/>
          </w:rPr>
          <w:t>许可或批准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1" w:history="1">
        <w:r w:rsidR="008256D2">
          <w:rPr>
            <w:rStyle w:val="ae"/>
            <w:rFonts w:ascii="Times New Roman" w:eastAsia="仿宋_GB2312" w:hAnsi="Times New Roman"/>
            <w:sz w:val="24"/>
          </w:rPr>
          <w:t xml:space="preserve">2.2 </w:t>
        </w:r>
        <w:r w:rsidR="008256D2">
          <w:rPr>
            <w:rStyle w:val="ae"/>
            <w:rFonts w:ascii="Times New Roman" w:eastAsia="仿宋_GB2312" w:hAnsi="Times New Roman"/>
            <w:sz w:val="24"/>
          </w:rPr>
          <w:t>发包人代表</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2" w:history="1">
        <w:r w:rsidR="008256D2">
          <w:rPr>
            <w:rStyle w:val="ae"/>
            <w:rFonts w:ascii="Times New Roman" w:eastAsia="仿宋_GB2312" w:hAnsi="Times New Roman"/>
            <w:sz w:val="24"/>
          </w:rPr>
          <w:t xml:space="preserve">2.3 </w:t>
        </w:r>
        <w:r w:rsidR="008256D2">
          <w:rPr>
            <w:rStyle w:val="ae"/>
            <w:rFonts w:ascii="Times New Roman" w:eastAsia="仿宋_GB2312" w:hAnsi="Times New Roman"/>
            <w:sz w:val="24"/>
          </w:rPr>
          <w:t>发包人人员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3" w:history="1">
        <w:r w:rsidR="008256D2">
          <w:rPr>
            <w:rStyle w:val="ae"/>
            <w:rFonts w:ascii="Times New Roman" w:eastAsia="仿宋_GB2312" w:hAnsi="Times New Roman"/>
            <w:sz w:val="24"/>
          </w:rPr>
          <w:t xml:space="preserve">2.4 </w:t>
        </w:r>
        <w:r w:rsidR="008256D2">
          <w:rPr>
            <w:rStyle w:val="ae"/>
            <w:rFonts w:ascii="Times New Roman" w:eastAsia="仿宋_GB2312" w:hAnsi="Times New Roman"/>
            <w:sz w:val="24"/>
          </w:rPr>
          <w:t>施工现场、施工条件和基础资料的提供</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19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4" w:history="1">
        <w:r w:rsidR="008256D2">
          <w:rPr>
            <w:rStyle w:val="ae"/>
            <w:rFonts w:ascii="Times New Roman" w:eastAsia="仿宋_GB2312" w:hAnsi="Times New Roman"/>
            <w:sz w:val="24"/>
          </w:rPr>
          <w:t xml:space="preserve">2.5 </w:t>
        </w:r>
        <w:r w:rsidR="008256D2">
          <w:rPr>
            <w:rStyle w:val="ae"/>
            <w:rFonts w:ascii="Times New Roman" w:eastAsia="仿宋_GB2312" w:hAnsi="Times New Roman"/>
            <w:sz w:val="24"/>
          </w:rPr>
          <w:t>资金来源证明及支付担保</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5" w:history="1">
        <w:r w:rsidR="008256D2">
          <w:rPr>
            <w:rStyle w:val="ae"/>
            <w:rFonts w:ascii="Times New Roman" w:eastAsia="仿宋_GB2312" w:hAnsi="Times New Roman"/>
            <w:sz w:val="24"/>
          </w:rPr>
          <w:t xml:space="preserve">2.6 </w:t>
        </w:r>
        <w:r w:rsidR="008256D2">
          <w:rPr>
            <w:rStyle w:val="ae"/>
            <w:rFonts w:ascii="Times New Roman" w:eastAsia="仿宋_GB2312" w:hAnsi="Times New Roman"/>
            <w:sz w:val="24"/>
          </w:rPr>
          <w:t>支付合同价款</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6" w:history="1">
        <w:r w:rsidR="008256D2">
          <w:rPr>
            <w:rStyle w:val="ae"/>
            <w:rFonts w:ascii="Times New Roman" w:eastAsia="仿宋_GB2312" w:hAnsi="Times New Roman"/>
            <w:sz w:val="24"/>
          </w:rPr>
          <w:t xml:space="preserve">2.7 </w:t>
        </w:r>
        <w:r w:rsidR="008256D2">
          <w:rPr>
            <w:rStyle w:val="ae"/>
            <w:rFonts w:ascii="Times New Roman" w:eastAsia="仿宋_GB2312" w:hAnsi="Times New Roman"/>
            <w:sz w:val="24"/>
          </w:rPr>
          <w:t>组织竣工验收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7" w:history="1">
        <w:r w:rsidR="008256D2">
          <w:rPr>
            <w:rStyle w:val="ae"/>
            <w:rFonts w:ascii="Times New Roman" w:eastAsia="仿宋_GB2312" w:hAnsi="Times New Roman"/>
            <w:sz w:val="24"/>
          </w:rPr>
          <w:t xml:space="preserve">2.8 </w:t>
        </w:r>
        <w:r w:rsidR="008256D2">
          <w:rPr>
            <w:rStyle w:val="ae"/>
            <w:rFonts w:ascii="Times New Roman" w:eastAsia="仿宋_GB2312" w:hAnsi="Times New Roman"/>
            <w:sz w:val="24"/>
          </w:rPr>
          <w:t>现场统一管理协议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21</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18" w:history="1">
        <w:r w:rsidR="008256D2">
          <w:rPr>
            <w:rStyle w:val="ae"/>
            <w:rFonts w:ascii="Times New Roman" w:eastAsia="仿宋_GB2312" w:hAnsi="Times New Roman"/>
            <w:sz w:val="24"/>
          </w:rPr>
          <w:t xml:space="preserve">3. </w:t>
        </w:r>
        <w:r w:rsidR="008256D2">
          <w:rPr>
            <w:rStyle w:val="ae"/>
            <w:rFonts w:ascii="Times New Roman" w:eastAsia="仿宋_GB2312" w:hAnsi="Times New Roman"/>
            <w:sz w:val="24"/>
          </w:rPr>
          <w:t>承包人</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19" w:history="1">
        <w:r w:rsidR="008256D2">
          <w:rPr>
            <w:rStyle w:val="ae"/>
            <w:rFonts w:ascii="Times New Roman" w:eastAsia="仿宋_GB2312" w:hAnsi="Times New Roman"/>
            <w:sz w:val="24"/>
          </w:rPr>
          <w:t xml:space="preserve">3.1 </w:t>
        </w:r>
        <w:r w:rsidR="008256D2">
          <w:rPr>
            <w:rStyle w:val="ae"/>
            <w:rFonts w:ascii="Times New Roman" w:eastAsia="仿宋_GB2312" w:hAnsi="Times New Roman"/>
            <w:sz w:val="24"/>
          </w:rPr>
          <w:t>承包人的一般义务</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_Toc351203519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0" w:history="1">
        <w:r w:rsidR="008256D2">
          <w:rPr>
            <w:rStyle w:val="ae"/>
            <w:rFonts w:ascii="Times New Roman" w:eastAsia="仿宋_GB2312" w:hAnsi="Times New Roman"/>
            <w:sz w:val="24"/>
          </w:rPr>
          <w:t xml:space="preserve">3.2 </w:t>
        </w:r>
        <w:r w:rsidR="008256D2">
          <w:rPr>
            <w:rStyle w:val="ae"/>
            <w:rFonts w:ascii="Times New Roman" w:eastAsia="仿宋_GB2312" w:hAnsi="Times New Roman"/>
            <w:sz w:val="24"/>
          </w:rPr>
          <w:t>项目经理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1" w:history="1">
        <w:r w:rsidR="008256D2">
          <w:rPr>
            <w:rStyle w:val="ae"/>
            <w:rFonts w:ascii="Times New Roman" w:eastAsia="仿宋_GB2312" w:hAnsi="Times New Roman"/>
            <w:sz w:val="24"/>
          </w:rPr>
          <w:t xml:space="preserve">3.3 </w:t>
        </w:r>
        <w:r w:rsidR="008256D2">
          <w:rPr>
            <w:rStyle w:val="ae"/>
            <w:rFonts w:ascii="Times New Roman" w:eastAsia="仿宋_GB2312" w:hAnsi="Times New Roman"/>
            <w:sz w:val="24"/>
          </w:rPr>
          <w:t>承包人人员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2" w:history="1">
        <w:r w:rsidR="008256D2">
          <w:rPr>
            <w:rStyle w:val="ae"/>
            <w:rFonts w:ascii="Times New Roman" w:eastAsia="仿宋_GB2312" w:hAnsi="Times New Roman"/>
            <w:sz w:val="24"/>
          </w:rPr>
          <w:t xml:space="preserve">3.4 </w:t>
        </w:r>
        <w:r w:rsidR="008256D2">
          <w:rPr>
            <w:rStyle w:val="ae"/>
            <w:rFonts w:ascii="Times New Roman" w:eastAsia="仿宋_GB2312" w:hAnsi="Times New Roman"/>
            <w:sz w:val="24"/>
          </w:rPr>
          <w:t>承包人现场查勘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3" w:history="1">
        <w:r w:rsidR="008256D2">
          <w:rPr>
            <w:rStyle w:val="ae"/>
            <w:rFonts w:ascii="Times New Roman" w:eastAsia="仿宋_GB2312" w:hAnsi="Times New Roman"/>
            <w:sz w:val="24"/>
          </w:rPr>
          <w:t xml:space="preserve">3.5 </w:t>
        </w:r>
        <w:r w:rsidR="008256D2">
          <w:rPr>
            <w:rStyle w:val="ae"/>
            <w:rFonts w:ascii="Times New Roman" w:eastAsia="仿宋_GB2312" w:hAnsi="Times New Roman"/>
            <w:sz w:val="24"/>
          </w:rPr>
          <w:t>分包</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4" w:history="1">
        <w:r w:rsidR="008256D2">
          <w:rPr>
            <w:rStyle w:val="ae"/>
            <w:rFonts w:ascii="Times New Roman" w:eastAsia="仿宋_GB2312" w:hAnsi="Times New Roman"/>
            <w:sz w:val="24"/>
          </w:rPr>
          <w:t xml:space="preserve">3.6 </w:t>
        </w:r>
        <w:r w:rsidR="008256D2">
          <w:rPr>
            <w:rStyle w:val="ae"/>
            <w:rFonts w:ascii="Times New Roman" w:eastAsia="仿宋_GB2312" w:hAnsi="Times New Roman"/>
            <w:sz w:val="24"/>
          </w:rPr>
          <w:t>工程照管与成品、半成品保护</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5" w:history="1">
        <w:r w:rsidR="008256D2">
          <w:rPr>
            <w:rStyle w:val="ae"/>
            <w:rFonts w:ascii="Times New Roman" w:eastAsia="仿宋_GB2312" w:hAnsi="Times New Roman"/>
            <w:sz w:val="24"/>
          </w:rPr>
          <w:t xml:space="preserve">3.7 </w:t>
        </w:r>
        <w:r w:rsidR="008256D2">
          <w:rPr>
            <w:rStyle w:val="ae"/>
            <w:rFonts w:ascii="Times New Roman" w:eastAsia="仿宋_GB2312" w:hAnsi="Times New Roman"/>
            <w:sz w:val="24"/>
          </w:rPr>
          <w:t>履约担保</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6" w:history="1">
        <w:r w:rsidR="008256D2">
          <w:rPr>
            <w:rStyle w:val="ae"/>
            <w:rFonts w:ascii="Times New Roman" w:eastAsia="仿宋_GB2312" w:hAnsi="Times New Roman"/>
            <w:sz w:val="24"/>
          </w:rPr>
          <w:t xml:space="preserve">3.8 </w:t>
        </w:r>
        <w:r w:rsidR="008256D2">
          <w:rPr>
            <w:rStyle w:val="ae"/>
            <w:rFonts w:ascii="Times New Roman" w:eastAsia="仿宋_GB2312" w:hAnsi="Times New Roman"/>
            <w:sz w:val="24"/>
          </w:rPr>
          <w:t>联合体</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25</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27" w:history="1">
        <w:r w:rsidR="008256D2">
          <w:rPr>
            <w:rStyle w:val="ae"/>
            <w:rFonts w:ascii="Times New Roman" w:eastAsia="仿宋_GB2312" w:hAnsi="Times New Roman"/>
            <w:sz w:val="24"/>
          </w:rPr>
          <w:t xml:space="preserve">4. </w:t>
        </w:r>
        <w:r w:rsidR="008256D2">
          <w:rPr>
            <w:rStyle w:val="ae"/>
            <w:rFonts w:ascii="Times New Roman" w:eastAsia="仿宋_GB2312" w:hAnsi="Times New Roman"/>
            <w:sz w:val="24"/>
          </w:rPr>
          <w:t>监理人</w:t>
        </w:r>
        <w:r w:rsidR="008256D2">
          <w:rPr>
            <w:rFonts w:ascii="Times New Roman" w:eastAsia="仿宋_GB2312" w:hAnsi="Times New Roman"/>
            <w:sz w:val="24"/>
          </w:rPr>
          <w:tab/>
        </w:r>
        <w:r w:rsidR="008256D2">
          <w:rPr>
            <w:rFonts w:ascii="Times New Roman" w:eastAsia="仿宋_GB2312" w:hAnsi="Times New Roman" w:hint="eastAsia"/>
            <w:sz w:val="24"/>
          </w:rPr>
          <w:t>30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8" w:history="1">
        <w:r w:rsidR="008256D2">
          <w:rPr>
            <w:rStyle w:val="ae"/>
            <w:rFonts w:ascii="Times New Roman" w:eastAsia="仿宋_GB2312" w:hAnsi="Times New Roman"/>
            <w:sz w:val="24"/>
          </w:rPr>
          <w:t>4.1</w:t>
        </w:r>
        <w:r w:rsidR="008256D2">
          <w:rPr>
            <w:rStyle w:val="ae"/>
            <w:rFonts w:ascii="Times New Roman" w:eastAsia="仿宋_GB2312" w:hAnsi="Times New Roman"/>
            <w:sz w:val="24"/>
          </w:rPr>
          <w:t>监理人的一般规定</w:t>
        </w:r>
        <w:r w:rsidR="008256D2">
          <w:rPr>
            <w:rFonts w:ascii="Times New Roman" w:eastAsia="仿宋_GB2312" w:hAnsi="Times New Roman"/>
            <w:sz w:val="24"/>
          </w:rPr>
          <w:tab/>
        </w:r>
        <w:r w:rsidR="008256D2">
          <w:rPr>
            <w:rFonts w:ascii="Times New Roman" w:eastAsia="仿宋_GB2312" w:hAnsi="Times New Roman" w:hint="eastAsia"/>
            <w:sz w:val="24"/>
          </w:rPr>
          <w:t>30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29" w:history="1">
        <w:r w:rsidR="008256D2">
          <w:rPr>
            <w:rStyle w:val="ae"/>
            <w:rFonts w:ascii="Times New Roman" w:eastAsia="仿宋_GB2312" w:hAnsi="Times New Roman"/>
            <w:sz w:val="24"/>
          </w:rPr>
          <w:t>4.2</w:t>
        </w:r>
        <w:r w:rsidR="008256D2">
          <w:rPr>
            <w:rStyle w:val="ae"/>
            <w:rFonts w:ascii="Times New Roman" w:eastAsia="仿宋_GB2312" w:hAnsi="Times New Roman"/>
            <w:sz w:val="24"/>
          </w:rPr>
          <w:t>监理人员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_Toc351203529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0" w:history="1">
        <w:r w:rsidR="008256D2">
          <w:rPr>
            <w:rStyle w:val="ae"/>
            <w:rFonts w:ascii="Times New Roman" w:eastAsia="仿宋_GB2312" w:hAnsi="Times New Roman"/>
            <w:sz w:val="24"/>
          </w:rPr>
          <w:t>4.3</w:t>
        </w:r>
        <w:r w:rsidR="008256D2">
          <w:rPr>
            <w:rStyle w:val="ae"/>
            <w:rFonts w:ascii="Times New Roman" w:eastAsia="仿宋_GB2312" w:hAnsi="Times New Roman"/>
            <w:sz w:val="24"/>
          </w:rPr>
          <w:t>监理人的指示</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1" w:history="1">
        <w:r w:rsidR="008256D2">
          <w:rPr>
            <w:rStyle w:val="ae"/>
            <w:rFonts w:ascii="Times New Roman" w:eastAsia="仿宋_GB2312" w:hAnsi="Times New Roman"/>
            <w:sz w:val="24"/>
          </w:rPr>
          <w:t xml:space="preserve">4.4 </w:t>
        </w:r>
        <w:r w:rsidR="008256D2">
          <w:rPr>
            <w:rStyle w:val="ae"/>
            <w:rFonts w:ascii="Times New Roman" w:eastAsia="仿宋_GB2312" w:hAnsi="Times New Roman"/>
            <w:sz w:val="24"/>
          </w:rPr>
          <w:t>商定或确定</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27</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32" w:history="1">
        <w:r w:rsidR="008256D2">
          <w:rPr>
            <w:rStyle w:val="ae"/>
            <w:rFonts w:ascii="Times New Roman" w:eastAsia="仿宋_GB2312" w:hAnsi="Times New Roman"/>
            <w:sz w:val="24"/>
          </w:rPr>
          <w:t xml:space="preserve">5. </w:t>
        </w:r>
        <w:r w:rsidR="008256D2">
          <w:rPr>
            <w:rStyle w:val="ae"/>
            <w:rFonts w:ascii="Times New Roman" w:eastAsia="仿宋_GB2312" w:hAnsi="Times New Roman"/>
            <w:sz w:val="24"/>
          </w:rPr>
          <w:t>工程质量</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3" w:history="1">
        <w:r w:rsidR="008256D2">
          <w:rPr>
            <w:rStyle w:val="ae"/>
            <w:rFonts w:ascii="Times New Roman" w:eastAsia="仿宋_GB2312" w:hAnsi="Times New Roman"/>
            <w:sz w:val="24"/>
          </w:rPr>
          <w:t>5.1</w:t>
        </w:r>
        <w:r w:rsidR="008256D2">
          <w:rPr>
            <w:rStyle w:val="ae"/>
            <w:rFonts w:ascii="Times New Roman" w:eastAsia="仿宋_GB2312" w:hAnsi="Times New Roman"/>
            <w:sz w:val="24"/>
          </w:rPr>
          <w:t>质量要求</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4" w:history="1">
        <w:r w:rsidR="008256D2">
          <w:rPr>
            <w:rStyle w:val="ae"/>
            <w:rFonts w:ascii="Times New Roman" w:eastAsia="仿宋_GB2312" w:hAnsi="Times New Roman"/>
            <w:sz w:val="24"/>
          </w:rPr>
          <w:t>5.2</w:t>
        </w:r>
        <w:r w:rsidR="008256D2">
          <w:rPr>
            <w:rStyle w:val="ae"/>
            <w:rFonts w:ascii="Times New Roman" w:eastAsia="仿宋_GB2312" w:hAnsi="Times New Roman"/>
            <w:sz w:val="24"/>
          </w:rPr>
          <w:t>质量保证措施</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5" w:history="1">
        <w:r w:rsidR="008256D2">
          <w:rPr>
            <w:rStyle w:val="ae"/>
            <w:rFonts w:ascii="Times New Roman" w:eastAsia="仿宋_GB2312" w:hAnsi="Times New Roman"/>
            <w:sz w:val="24"/>
          </w:rPr>
          <w:t xml:space="preserve">5.3 </w:t>
        </w:r>
        <w:r w:rsidR="008256D2">
          <w:rPr>
            <w:rStyle w:val="ae"/>
            <w:rFonts w:ascii="Times New Roman" w:eastAsia="仿宋_GB2312" w:hAnsi="Times New Roman"/>
            <w:sz w:val="24"/>
          </w:rPr>
          <w:t>隐蔽工程检查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6" w:history="1">
        <w:r w:rsidR="008256D2">
          <w:rPr>
            <w:rStyle w:val="ae"/>
            <w:rFonts w:ascii="Times New Roman" w:eastAsia="仿宋_GB2312" w:hAnsi="Times New Roman"/>
            <w:sz w:val="24"/>
          </w:rPr>
          <w:t>5.4</w:t>
        </w:r>
        <w:r w:rsidR="008256D2">
          <w:rPr>
            <w:rStyle w:val="ae"/>
            <w:rFonts w:ascii="Times New Roman" w:eastAsia="仿宋_GB2312" w:hAnsi="Times New Roman"/>
            <w:sz w:val="24"/>
          </w:rPr>
          <w:t>不合格工程的处理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29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7" w:history="1">
        <w:r w:rsidR="008256D2">
          <w:rPr>
            <w:rStyle w:val="ae"/>
            <w:rFonts w:ascii="Times New Roman" w:eastAsia="仿宋_GB2312" w:hAnsi="Times New Roman"/>
            <w:sz w:val="24"/>
          </w:rPr>
          <w:t xml:space="preserve">5.5 </w:t>
        </w:r>
        <w:r w:rsidR="008256D2">
          <w:rPr>
            <w:rStyle w:val="ae"/>
            <w:rFonts w:ascii="Times New Roman" w:eastAsia="仿宋_GB2312" w:hAnsi="Times New Roman"/>
            <w:sz w:val="24"/>
          </w:rPr>
          <w:t>质量争议检测</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30</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38" w:history="1">
        <w:r w:rsidR="008256D2">
          <w:rPr>
            <w:rStyle w:val="ae"/>
            <w:rFonts w:ascii="Times New Roman" w:eastAsia="仿宋_GB2312" w:hAnsi="Times New Roman"/>
            <w:sz w:val="24"/>
          </w:rPr>
          <w:t xml:space="preserve">6. </w:t>
        </w:r>
        <w:r w:rsidR="008256D2">
          <w:rPr>
            <w:rStyle w:val="ae"/>
            <w:rFonts w:ascii="Times New Roman" w:eastAsia="仿宋_GB2312" w:hAnsi="Times New Roman"/>
            <w:sz w:val="24"/>
          </w:rPr>
          <w:t>安全文明施工与环境保护</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39" w:history="1">
        <w:r w:rsidR="008256D2">
          <w:rPr>
            <w:rStyle w:val="ae"/>
            <w:rFonts w:ascii="Times New Roman" w:eastAsia="仿宋_GB2312" w:hAnsi="Times New Roman"/>
            <w:sz w:val="24"/>
          </w:rPr>
          <w:t>6.1</w:t>
        </w:r>
        <w:r w:rsidR="008256D2">
          <w:rPr>
            <w:rStyle w:val="ae"/>
            <w:rFonts w:ascii="Times New Roman" w:eastAsia="仿宋_GB2312" w:hAnsi="Times New Roman"/>
            <w:sz w:val="24"/>
          </w:rPr>
          <w:t>安全文明施工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_Toc351203539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0" w:history="1">
        <w:r w:rsidR="008256D2">
          <w:rPr>
            <w:rStyle w:val="ae"/>
            <w:rFonts w:ascii="Times New Roman" w:eastAsia="仿宋_GB2312" w:hAnsi="Times New Roman"/>
            <w:sz w:val="24"/>
          </w:rPr>
          <w:t xml:space="preserve">6.2 </w:t>
        </w:r>
        <w:r w:rsidR="008256D2">
          <w:rPr>
            <w:rStyle w:val="ae"/>
            <w:rFonts w:ascii="Times New Roman" w:eastAsia="仿宋_GB2312" w:hAnsi="Times New Roman"/>
            <w:sz w:val="24"/>
          </w:rPr>
          <w:t>职业健康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1" w:history="1">
        <w:r w:rsidR="008256D2">
          <w:rPr>
            <w:rStyle w:val="ae"/>
            <w:rFonts w:ascii="Times New Roman" w:eastAsia="仿宋_GB2312" w:hAnsi="Times New Roman"/>
            <w:sz w:val="24"/>
          </w:rPr>
          <w:t xml:space="preserve">6.3 </w:t>
        </w:r>
        <w:r w:rsidR="008256D2">
          <w:rPr>
            <w:rStyle w:val="ae"/>
            <w:rFonts w:ascii="Times New Roman" w:eastAsia="仿宋_GB2312" w:hAnsi="Times New Roman"/>
            <w:sz w:val="24"/>
          </w:rPr>
          <w:t>环境保护</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33</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42" w:history="1">
        <w:r w:rsidR="008256D2">
          <w:rPr>
            <w:rStyle w:val="ae"/>
            <w:rFonts w:ascii="Times New Roman" w:eastAsia="仿宋_GB2312" w:hAnsi="Times New Roman"/>
            <w:sz w:val="24"/>
          </w:rPr>
          <w:t xml:space="preserve">7. </w:t>
        </w:r>
        <w:r w:rsidR="008256D2">
          <w:rPr>
            <w:rStyle w:val="ae"/>
            <w:rFonts w:ascii="Times New Roman" w:eastAsia="仿宋_GB2312" w:hAnsi="Times New Roman"/>
            <w:sz w:val="24"/>
          </w:rPr>
          <w:t>工期和进度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3" w:history="1">
        <w:r w:rsidR="008256D2">
          <w:rPr>
            <w:rStyle w:val="ae"/>
            <w:rFonts w:ascii="Times New Roman" w:eastAsia="仿宋_GB2312" w:hAnsi="Times New Roman"/>
            <w:sz w:val="24"/>
          </w:rPr>
          <w:t>7.1</w:t>
        </w:r>
        <w:r w:rsidR="008256D2">
          <w:rPr>
            <w:rStyle w:val="ae"/>
            <w:rFonts w:ascii="Times New Roman" w:eastAsia="仿宋_GB2312" w:hAnsi="Times New Roman"/>
            <w:sz w:val="24"/>
          </w:rPr>
          <w:t>施工组织设计</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4" w:history="1">
        <w:r w:rsidR="008256D2">
          <w:rPr>
            <w:rStyle w:val="ae"/>
            <w:rFonts w:ascii="Times New Roman" w:eastAsia="仿宋_GB2312" w:hAnsi="Times New Roman"/>
            <w:sz w:val="24"/>
          </w:rPr>
          <w:t xml:space="preserve">7.2 </w:t>
        </w:r>
        <w:r w:rsidR="008256D2">
          <w:rPr>
            <w:rStyle w:val="ae"/>
            <w:rFonts w:ascii="Times New Roman" w:eastAsia="仿宋_GB2312" w:hAnsi="Times New Roman"/>
            <w:sz w:val="24"/>
          </w:rPr>
          <w:t>施工进度计划</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5" w:history="1">
        <w:r w:rsidR="008256D2">
          <w:rPr>
            <w:rStyle w:val="ae"/>
            <w:rFonts w:ascii="Times New Roman" w:eastAsia="仿宋_GB2312" w:hAnsi="Times New Roman"/>
            <w:sz w:val="24"/>
          </w:rPr>
          <w:t xml:space="preserve">7.3 </w:t>
        </w:r>
        <w:r w:rsidR="008256D2">
          <w:rPr>
            <w:rStyle w:val="ae"/>
            <w:rFonts w:ascii="Times New Roman" w:eastAsia="仿宋_GB2312" w:hAnsi="Times New Roman"/>
            <w:sz w:val="24"/>
          </w:rPr>
          <w:t>开工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6" w:history="1">
        <w:r w:rsidR="008256D2">
          <w:rPr>
            <w:rStyle w:val="ae"/>
            <w:rFonts w:ascii="Times New Roman" w:eastAsia="仿宋_GB2312" w:hAnsi="Times New Roman"/>
            <w:sz w:val="24"/>
          </w:rPr>
          <w:t>7.4</w:t>
        </w:r>
        <w:r w:rsidR="008256D2">
          <w:rPr>
            <w:rStyle w:val="ae"/>
            <w:rFonts w:ascii="Times New Roman" w:eastAsia="仿宋_GB2312" w:hAnsi="Times New Roman"/>
            <w:sz w:val="24"/>
          </w:rPr>
          <w:t>测量放线</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7" w:history="1">
        <w:r w:rsidR="008256D2">
          <w:rPr>
            <w:rStyle w:val="ae"/>
            <w:rFonts w:ascii="Times New Roman" w:eastAsia="仿宋_GB2312" w:hAnsi="Times New Roman"/>
            <w:sz w:val="24"/>
          </w:rPr>
          <w:t>7.5</w:t>
        </w:r>
        <w:r w:rsidR="008256D2">
          <w:rPr>
            <w:rStyle w:val="ae"/>
            <w:rFonts w:ascii="Times New Roman" w:eastAsia="仿宋_GB2312" w:hAnsi="Times New Roman"/>
            <w:sz w:val="24"/>
          </w:rPr>
          <w:t>工期延误</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8" w:history="1">
        <w:r w:rsidR="008256D2">
          <w:rPr>
            <w:rStyle w:val="ae"/>
            <w:rFonts w:ascii="Times New Roman" w:eastAsia="仿宋_GB2312" w:hAnsi="Times New Roman"/>
            <w:sz w:val="24"/>
          </w:rPr>
          <w:t xml:space="preserve">7.6 </w:t>
        </w:r>
        <w:r w:rsidR="008256D2">
          <w:rPr>
            <w:rStyle w:val="ae"/>
            <w:rFonts w:ascii="Times New Roman" w:eastAsia="仿宋_GB2312" w:hAnsi="Times New Roman"/>
            <w:sz w:val="24"/>
          </w:rPr>
          <w:t>不利物质条件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49" w:history="1">
        <w:r w:rsidR="008256D2">
          <w:rPr>
            <w:rStyle w:val="ae"/>
            <w:rFonts w:ascii="Times New Roman" w:eastAsia="仿宋_GB2312" w:hAnsi="Times New Roman"/>
            <w:sz w:val="24"/>
          </w:rPr>
          <w:t>7.7</w:t>
        </w:r>
        <w:r w:rsidR="008256D2">
          <w:rPr>
            <w:rStyle w:val="ae"/>
            <w:rFonts w:ascii="Times New Roman" w:eastAsia="仿宋_GB2312" w:hAnsi="Times New Roman"/>
            <w:sz w:val="24"/>
          </w:rPr>
          <w:t>异常恶劣的气候条件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_Toc351203549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0" w:history="1">
        <w:r w:rsidR="008256D2">
          <w:rPr>
            <w:rStyle w:val="ae"/>
            <w:rFonts w:ascii="Times New Roman" w:eastAsia="仿宋_GB2312" w:hAnsi="Times New Roman"/>
            <w:sz w:val="24"/>
          </w:rPr>
          <w:t xml:space="preserve">7.8 </w:t>
        </w:r>
        <w:r w:rsidR="008256D2">
          <w:rPr>
            <w:rStyle w:val="ae"/>
            <w:rFonts w:ascii="Times New Roman" w:eastAsia="仿宋_GB2312" w:hAnsi="Times New Roman"/>
            <w:sz w:val="24"/>
          </w:rPr>
          <w:t>暂停施工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1" w:history="1">
        <w:r w:rsidR="008256D2">
          <w:rPr>
            <w:rStyle w:val="ae"/>
            <w:rFonts w:ascii="Times New Roman" w:eastAsia="仿宋_GB2312" w:hAnsi="Times New Roman"/>
            <w:sz w:val="24"/>
          </w:rPr>
          <w:t xml:space="preserve">7.9 </w:t>
        </w:r>
        <w:r w:rsidR="008256D2">
          <w:rPr>
            <w:rStyle w:val="ae"/>
            <w:rFonts w:ascii="Times New Roman" w:eastAsia="仿宋_GB2312" w:hAnsi="Times New Roman"/>
            <w:sz w:val="24"/>
          </w:rPr>
          <w:t>提前竣工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39</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52" w:history="1">
        <w:r w:rsidR="008256D2">
          <w:rPr>
            <w:rStyle w:val="ae"/>
            <w:rFonts w:ascii="Times New Roman" w:eastAsia="仿宋_GB2312" w:hAnsi="Times New Roman"/>
            <w:sz w:val="24"/>
          </w:rPr>
          <w:t xml:space="preserve">8. </w:t>
        </w:r>
        <w:r w:rsidR="008256D2">
          <w:rPr>
            <w:rStyle w:val="ae"/>
            <w:rFonts w:ascii="Times New Roman" w:eastAsia="仿宋_GB2312" w:hAnsi="Times New Roman"/>
            <w:sz w:val="24"/>
          </w:rPr>
          <w:t>材料与设备</w:t>
        </w:r>
        <w:r w:rsidR="008256D2">
          <w:rPr>
            <w:rFonts w:ascii="Times New Roman" w:eastAsia="仿宋_GB2312" w:hAnsi="Times New Roman"/>
            <w:sz w:val="24"/>
          </w:rPr>
          <w:tab/>
        </w:r>
        <w:r w:rsidR="008256D2">
          <w:rPr>
            <w:rFonts w:ascii="Times New Roman" w:eastAsia="仿宋_GB2312" w:hAnsi="Times New Roman" w:hint="eastAsia"/>
            <w:sz w:val="24"/>
          </w:rPr>
          <w:t>50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3" w:history="1">
        <w:r w:rsidR="008256D2">
          <w:rPr>
            <w:rStyle w:val="ae"/>
            <w:rFonts w:ascii="Times New Roman" w:eastAsia="仿宋_GB2312" w:hAnsi="Times New Roman"/>
            <w:sz w:val="24"/>
          </w:rPr>
          <w:t>8.1</w:t>
        </w:r>
        <w:r w:rsidR="008256D2">
          <w:rPr>
            <w:rStyle w:val="ae"/>
            <w:rFonts w:ascii="Times New Roman" w:eastAsia="仿宋_GB2312" w:hAnsi="Times New Roman"/>
            <w:sz w:val="24"/>
          </w:rPr>
          <w:t>发包人供应材料与工程设备</w:t>
        </w:r>
        <w:r w:rsidR="008256D2">
          <w:rPr>
            <w:rFonts w:ascii="Times New Roman" w:eastAsia="仿宋_GB2312" w:hAnsi="Times New Roman"/>
            <w:sz w:val="24"/>
          </w:rPr>
          <w:tab/>
        </w:r>
        <w:r w:rsidR="008256D2">
          <w:rPr>
            <w:rFonts w:ascii="Times New Roman" w:eastAsia="仿宋_GB2312" w:hAnsi="Times New Roman" w:hint="eastAsia"/>
            <w:sz w:val="24"/>
          </w:rPr>
          <w:t>50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4" w:history="1">
        <w:r w:rsidR="008256D2">
          <w:rPr>
            <w:rStyle w:val="ae"/>
            <w:rFonts w:ascii="Times New Roman" w:eastAsia="仿宋_GB2312" w:hAnsi="Times New Roman"/>
            <w:sz w:val="24"/>
          </w:rPr>
          <w:t>8.2</w:t>
        </w:r>
        <w:r w:rsidR="008256D2">
          <w:rPr>
            <w:rStyle w:val="ae"/>
            <w:rFonts w:ascii="Times New Roman" w:eastAsia="仿宋_GB2312" w:hAnsi="Times New Roman"/>
            <w:sz w:val="24"/>
          </w:rPr>
          <w:t>承包人采购材料与工程设备</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39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5" w:history="1">
        <w:r w:rsidR="008256D2">
          <w:rPr>
            <w:rStyle w:val="ae"/>
            <w:rFonts w:ascii="Times New Roman" w:eastAsia="仿宋_GB2312" w:hAnsi="Times New Roman"/>
            <w:sz w:val="24"/>
          </w:rPr>
          <w:t>8.3</w:t>
        </w:r>
        <w:r w:rsidR="008256D2">
          <w:rPr>
            <w:rStyle w:val="ae"/>
            <w:rFonts w:ascii="Times New Roman" w:eastAsia="仿宋_GB2312" w:hAnsi="Times New Roman"/>
            <w:sz w:val="24"/>
          </w:rPr>
          <w:t>材料与工程设备的接收与拒收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6" w:history="1">
        <w:r w:rsidR="008256D2">
          <w:rPr>
            <w:rStyle w:val="ae"/>
            <w:rFonts w:ascii="Times New Roman" w:eastAsia="仿宋_GB2312" w:hAnsi="Times New Roman"/>
            <w:sz w:val="24"/>
          </w:rPr>
          <w:t>8.4</w:t>
        </w:r>
        <w:r w:rsidR="008256D2">
          <w:rPr>
            <w:rStyle w:val="ae"/>
            <w:rFonts w:ascii="Times New Roman" w:eastAsia="仿宋_GB2312" w:hAnsi="Times New Roman"/>
            <w:sz w:val="24"/>
          </w:rPr>
          <w:t>材料与工程设备的保管与使用</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7" w:history="1">
        <w:r w:rsidR="008256D2">
          <w:rPr>
            <w:rStyle w:val="ae"/>
            <w:rFonts w:ascii="Times New Roman" w:eastAsia="仿宋_GB2312" w:hAnsi="Times New Roman"/>
            <w:sz w:val="24"/>
          </w:rPr>
          <w:t xml:space="preserve">8.5 </w:t>
        </w:r>
        <w:r w:rsidR="008256D2">
          <w:rPr>
            <w:rStyle w:val="ae"/>
            <w:rFonts w:ascii="Times New Roman" w:eastAsia="仿宋_GB2312" w:hAnsi="Times New Roman"/>
            <w:sz w:val="24"/>
          </w:rPr>
          <w:t>禁止使用不合格的材料和工程设备</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8" w:history="1">
        <w:r w:rsidR="008256D2">
          <w:rPr>
            <w:rStyle w:val="ae"/>
            <w:rFonts w:ascii="Times New Roman" w:eastAsia="仿宋_GB2312" w:hAnsi="Times New Roman"/>
            <w:sz w:val="24"/>
          </w:rPr>
          <w:t xml:space="preserve">8.6 </w:t>
        </w:r>
        <w:r w:rsidR="008256D2">
          <w:rPr>
            <w:rStyle w:val="ae"/>
            <w:rFonts w:ascii="Times New Roman" w:eastAsia="仿宋_GB2312" w:hAnsi="Times New Roman"/>
            <w:sz w:val="24"/>
          </w:rPr>
          <w:t>样品</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59" w:history="1">
        <w:r w:rsidR="008256D2">
          <w:rPr>
            <w:rStyle w:val="ae"/>
            <w:rFonts w:ascii="Times New Roman" w:eastAsia="仿宋_GB2312" w:hAnsi="Times New Roman"/>
            <w:sz w:val="24"/>
          </w:rPr>
          <w:t xml:space="preserve">8.7 </w:t>
        </w:r>
        <w:r w:rsidR="008256D2">
          <w:rPr>
            <w:rStyle w:val="ae"/>
            <w:rFonts w:ascii="Times New Roman" w:eastAsia="仿宋_GB2312" w:hAnsi="Times New Roman"/>
            <w:sz w:val="24"/>
          </w:rPr>
          <w:t>材料与工程设备的替代</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_Toc351203559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0" w:history="1">
        <w:r w:rsidR="008256D2">
          <w:rPr>
            <w:rStyle w:val="ae"/>
            <w:rFonts w:ascii="Times New Roman" w:eastAsia="仿宋_GB2312" w:hAnsi="Times New Roman"/>
            <w:sz w:val="24"/>
          </w:rPr>
          <w:t xml:space="preserve">8.8 </w:t>
        </w:r>
        <w:r w:rsidR="008256D2">
          <w:rPr>
            <w:rStyle w:val="ae"/>
            <w:rFonts w:ascii="Times New Roman" w:eastAsia="仿宋_GB2312" w:hAnsi="Times New Roman"/>
            <w:sz w:val="24"/>
          </w:rPr>
          <w:t>施工设备和临时设施</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1" w:history="1">
        <w:r w:rsidR="008256D2">
          <w:rPr>
            <w:rStyle w:val="ae"/>
            <w:rFonts w:ascii="Times New Roman" w:eastAsia="仿宋_GB2312" w:hAnsi="Times New Roman"/>
            <w:sz w:val="24"/>
          </w:rPr>
          <w:t>8.9</w:t>
        </w:r>
        <w:r w:rsidR="008256D2">
          <w:rPr>
            <w:rStyle w:val="ae"/>
            <w:rFonts w:ascii="Times New Roman" w:eastAsia="仿宋_GB2312" w:hAnsi="Times New Roman"/>
            <w:sz w:val="24"/>
          </w:rPr>
          <w:t>材料与设备专用</w:t>
        </w:r>
        <w:r w:rsidR="008256D2">
          <w:rPr>
            <w:rStyle w:val="ae"/>
            <w:rFonts w:ascii="Times New Roman" w:eastAsia="仿宋_GB2312" w:hAnsi="Times New Roman" w:hint="eastAsia"/>
            <w:sz w:val="24"/>
          </w:rPr>
          <w:t>要求</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43</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62" w:history="1">
        <w:r w:rsidR="008256D2">
          <w:rPr>
            <w:rStyle w:val="ae"/>
            <w:rFonts w:ascii="Times New Roman" w:eastAsia="仿宋_GB2312" w:hAnsi="Times New Roman"/>
            <w:sz w:val="24"/>
          </w:rPr>
          <w:t xml:space="preserve">9. </w:t>
        </w:r>
        <w:r w:rsidR="008256D2">
          <w:rPr>
            <w:rStyle w:val="ae"/>
            <w:rFonts w:ascii="Times New Roman" w:eastAsia="仿宋_GB2312" w:hAnsi="Times New Roman"/>
            <w:sz w:val="24"/>
          </w:rPr>
          <w:t>试验与检验</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3" w:history="1">
        <w:r w:rsidR="008256D2">
          <w:rPr>
            <w:rStyle w:val="ae"/>
            <w:rFonts w:ascii="Times New Roman" w:eastAsia="仿宋_GB2312" w:hAnsi="Times New Roman"/>
            <w:sz w:val="24"/>
          </w:rPr>
          <w:t>9.1</w:t>
        </w:r>
        <w:r w:rsidR="008256D2">
          <w:rPr>
            <w:rStyle w:val="ae"/>
            <w:rFonts w:ascii="Times New Roman" w:eastAsia="仿宋_GB2312" w:hAnsi="Times New Roman"/>
            <w:sz w:val="24"/>
          </w:rPr>
          <w:t>试验设备与试验人员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4" w:history="1">
        <w:r w:rsidR="008256D2">
          <w:rPr>
            <w:rStyle w:val="ae"/>
            <w:rFonts w:ascii="Times New Roman" w:eastAsia="仿宋_GB2312" w:hAnsi="Times New Roman"/>
            <w:sz w:val="24"/>
          </w:rPr>
          <w:t>9.2</w:t>
        </w:r>
        <w:r w:rsidR="008256D2">
          <w:rPr>
            <w:rStyle w:val="ae"/>
            <w:rFonts w:ascii="Times New Roman" w:eastAsia="仿宋_GB2312" w:hAnsi="Times New Roman"/>
            <w:sz w:val="24"/>
          </w:rPr>
          <w:t>取样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5" w:history="1">
        <w:r w:rsidR="008256D2">
          <w:rPr>
            <w:rStyle w:val="ae"/>
            <w:rFonts w:ascii="Times New Roman" w:eastAsia="仿宋_GB2312" w:hAnsi="Times New Roman"/>
            <w:sz w:val="24"/>
          </w:rPr>
          <w:t xml:space="preserve">9.3 </w:t>
        </w:r>
        <w:r w:rsidR="008256D2">
          <w:rPr>
            <w:rStyle w:val="ae"/>
            <w:rFonts w:ascii="Times New Roman" w:eastAsia="仿宋_GB2312" w:hAnsi="Times New Roman"/>
            <w:sz w:val="24"/>
          </w:rPr>
          <w:t>材料、工程设备和工程的试验和检验</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6" w:history="1">
        <w:r w:rsidR="008256D2">
          <w:rPr>
            <w:rStyle w:val="ae"/>
            <w:rFonts w:ascii="Times New Roman" w:eastAsia="仿宋_GB2312" w:hAnsi="Times New Roman"/>
            <w:sz w:val="24"/>
          </w:rPr>
          <w:t xml:space="preserve">9.4 </w:t>
        </w:r>
        <w:r w:rsidR="008256D2">
          <w:rPr>
            <w:rStyle w:val="ae"/>
            <w:rFonts w:ascii="Times New Roman" w:eastAsia="仿宋_GB2312" w:hAnsi="Times New Roman"/>
            <w:sz w:val="24"/>
          </w:rPr>
          <w:t>现场工艺试验</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44</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67" w:history="1">
        <w:r w:rsidR="008256D2">
          <w:rPr>
            <w:rStyle w:val="ae"/>
            <w:rFonts w:ascii="Times New Roman" w:eastAsia="仿宋_GB2312" w:hAnsi="Times New Roman"/>
            <w:sz w:val="24"/>
          </w:rPr>
          <w:t xml:space="preserve">10. </w:t>
        </w:r>
        <w:r w:rsidR="008256D2">
          <w:rPr>
            <w:rStyle w:val="ae"/>
            <w:rFonts w:ascii="Times New Roman" w:eastAsia="仿宋_GB2312" w:hAnsi="Times New Roman"/>
            <w:sz w:val="24"/>
          </w:rPr>
          <w:t>变更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8" w:history="1">
        <w:r w:rsidR="008256D2">
          <w:rPr>
            <w:rStyle w:val="ae"/>
            <w:rFonts w:ascii="Times New Roman" w:eastAsia="仿宋_GB2312" w:hAnsi="Times New Roman"/>
            <w:sz w:val="24"/>
          </w:rPr>
          <w:t>10.1</w:t>
        </w:r>
        <w:r w:rsidR="008256D2">
          <w:rPr>
            <w:rStyle w:val="ae"/>
            <w:rFonts w:ascii="Times New Roman" w:eastAsia="仿宋_GB2312" w:hAnsi="Times New Roman"/>
            <w:sz w:val="24"/>
          </w:rPr>
          <w:t>变更的范围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69" w:history="1">
        <w:r w:rsidR="008256D2">
          <w:rPr>
            <w:rStyle w:val="ae"/>
            <w:rFonts w:ascii="Times New Roman" w:eastAsia="仿宋_GB2312" w:hAnsi="Times New Roman"/>
            <w:sz w:val="24"/>
          </w:rPr>
          <w:t xml:space="preserve">10.2 </w:t>
        </w:r>
        <w:r w:rsidR="008256D2">
          <w:rPr>
            <w:rStyle w:val="ae"/>
            <w:rFonts w:ascii="Times New Roman" w:eastAsia="仿宋_GB2312" w:hAnsi="Times New Roman"/>
            <w:sz w:val="24"/>
          </w:rPr>
          <w:t>变更权</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_Toc351203569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0" w:history="1">
        <w:r w:rsidR="008256D2">
          <w:rPr>
            <w:rStyle w:val="ae"/>
            <w:rFonts w:ascii="Times New Roman" w:eastAsia="仿宋_GB2312" w:hAnsi="Times New Roman"/>
            <w:sz w:val="24"/>
          </w:rPr>
          <w:t>10.3</w:t>
        </w:r>
        <w:r w:rsidR="008256D2">
          <w:rPr>
            <w:rStyle w:val="ae"/>
            <w:rFonts w:ascii="Times New Roman" w:eastAsia="仿宋_GB2312" w:hAnsi="Times New Roman"/>
            <w:sz w:val="24"/>
          </w:rPr>
          <w:t>变更程序</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1" w:history="1">
        <w:r w:rsidR="008256D2">
          <w:rPr>
            <w:rStyle w:val="ae"/>
            <w:rFonts w:ascii="Times New Roman" w:eastAsia="仿宋_GB2312" w:hAnsi="Times New Roman"/>
            <w:sz w:val="24"/>
          </w:rPr>
          <w:t>10.4</w:t>
        </w:r>
        <w:r w:rsidR="008256D2">
          <w:rPr>
            <w:rStyle w:val="ae"/>
            <w:rFonts w:ascii="Times New Roman" w:eastAsia="仿宋_GB2312" w:hAnsi="Times New Roman"/>
            <w:sz w:val="24"/>
          </w:rPr>
          <w:t>变更估价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2" w:history="1">
        <w:r w:rsidR="008256D2">
          <w:rPr>
            <w:rStyle w:val="ae"/>
            <w:rFonts w:ascii="Times New Roman" w:eastAsia="仿宋_GB2312" w:hAnsi="Times New Roman"/>
            <w:sz w:val="24"/>
          </w:rPr>
          <w:t>10.5</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承包人的合理化建议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3" w:history="1">
        <w:r w:rsidR="008256D2">
          <w:rPr>
            <w:rStyle w:val="ae"/>
            <w:rFonts w:ascii="Times New Roman" w:eastAsia="仿宋_GB2312" w:hAnsi="Times New Roman"/>
            <w:sz w:val="24"/>
          </w:rPr>
          <w:t xml:space="preserve">10.6 </w:t>
        </w:r>
        <w:r w:rsidR="008256D2">
          <w:rPr>
            <w:rStyle w:val="ae"/>
            <w:rFonts w:ascii="Times New Roman" w:eastAsia="仿宋_GB2312" w:hAnsi="Times New Roman"/>
            <w:sz w:val="24"/>
          </w:rPr>
          <w:t>变更引起的工期调整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4" w:history="1">
        <w:r w:rsidR="008256D2">
          <w:rPr>
            <w:rStyle w:val="ae"/>
            <w:rFonts w:ascii="Times New Roman" w:eastAsia="仿宋_GB2312" w:hAnsi="Times New Roman"/>
            <w:sz w:val="24"/>
          </w:rPr>
          <w:t>10.7</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暂估价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5" w:history="1">
        <w:r w:rsidR="008256D2">
          <w:rPr>
            <w:rStyle w:val="ae"/>
            <w:rFonts w:ascii="Times New Roman" w:eastAsia="仿宋_GB2312" w:hAnsi="Times New Roman"/>
            <w:sz w:val="24"/>
          </w:rPr>
          <w:t xml:space="preserve">10.8 </w:t>
        </w:r>
        <w:r w:rsidR="008256D2">
          <w:rPr>
            <w:rStyle w:val="ae"/>
            <w:rFonts w:ascii="Times New Roman" w:eastAsia="仿宋_GB2312" w:hAnsi="Times New Roman"/>
            <w:sz w:val="24"/>
          </w:rPr>
          <w:t>暂列金额</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6" w:history="1">
        <w:r w:rsidR="008256D2">
          <w:rPr>
            <w:rStyle w:val="ae"/>
            <w:rFonts w:ascii="Times New Roman" w:eastAsia="仿宋_GB2312" w:hAnsi="Times New Roman"/>
            <w:sz w:val="24"/>
          </w:rPr>
          <w:t xml:space="preserve">10.9 </w:t>
        </w:r>
        <w:r w:rsidR="008256D2">
          <w:rPr>
            <w:rStyle w:val="ae"/>
            <w:rFonts w:ascii="Times New Roman" w:eastAsia="仿宋_GB2312" w:hAnsi="Times New Roman"/>
            <w:sz w:val="24"/>
          </w:rPr>
          <w:t>计日工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48</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77" w:history="1">
        <w:r w:rsidR="008256D2">
          <w:rPr>
            <w:rStyle w:val="ae"/>
            <w:rFonts w:ascii="Times New Roman" w:eastAsia="仿宋_GB2312" w:hAnsi="Times New Roman"/>
            <w:sz w:val="24"/>
          </w:rPr>
          <w:t xml:space="preserve">11. </w:t>
        </w:r>
        <w:r w:rsidR="008256D2">
          <w:rPr>
            <w:rStyle w:val="ae"/>
            <w:rFonts w:ascii="Times New Roman" w:eastAsia="仿宋_GB2312" w:hAnsi="Times New Roman"/>
            <w:sz w:val="24"/>
          </w:rPr>
          <w:t>价格调整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8" w:history="1">
        <w:r w:rsidR="008256D2">
          <w:rPr>
            <w:rStyle w:val="ae"/>
            <w:rFonts w:ascii="Times New Roman" w:eastAsia="仿宋_GB2312" w:hAnsi="Times New Roman"/>
            <w:sz w:val="24"/>
          </w:rPr>
          <w:t xml:space="preserve">11.1 </w:t>
        </w:r>
        <w:r w:rsidR="008256D2">
          <w:rPr>
            <w:rStyle w:val="ae"/>
            <w:rFonts w:ascii="Times New Roman" w:eastAsia="仿宋_GB2312" w:hAnsi="Times New Roman"/>
            <w:sz w:val="24"/>
          </w:rPr>
          <w:t>市场价格波动引起的调整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49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79" w:history="1">
        <w:r w:rsidR="008256D2">
          <w:rPr>
            <w:rStyle w:val="ae"/>
            <w:rFonts w:ascii="Times New Roman" w:eastAsia="仿宋_GB2312" w:hAnsi="Times New Roman"/>
            <w:sz w:val="24"/>
          </w:rPr>
          <w:t xml:space="preserve">11.2 </w:t>
        </w:r>
        <w:r w:rsidR="008256D2">
          <w:rPr>
            <w:rStyle w:val="ae"/>
            <w:rFonts w:ascii="Times New Roman" w:eastAsia="仿宋_GB2312" w:hAnsi="Times New Roman"/>
            <w:sz w:val="24"/>
          </w:rPr>
          <w:t>法律变化引起的调整</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_Toc351203579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51</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80" w:history="1">
        <w:r w:rsidR="008256D2">
          <w:rPr>
            <w:rStyle w:val="ae"/>
            <w:rFonts w:ascii="Times New Roman" w:eastAsia="仿宋_GB2312" w:hAnsi="Times New Roman"/>
            <w:sz w:val="24"/>
          </w:rPr>
          <w:t xml:space="preserve">12. </w:t>
        </w:r>
        <w:r w:rsidR="008256D2">
          <w:rPr>
            <w:rStyle w:val="ae"/>
            <w:rFonts w:ascii="Times New Roman" w:eastAsia="仿宋_GB2312" w:hAnsi="Times New Roman"/>
            <w:sz w:val="24"/>
          </w:rPr>
          <w:t>合同价格、计量与支付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1" w:history="1">
        <w:r w:rsidR="008256D2">
          <w:rPr>
            <w:rStyle w:val="ae"/>
            <w:rFonts w:ascii="Times New Roman" w:eastAsia="仿宋_GB2312" w:hAnsi="Times New Roman"/>
            <w:sz w:val="24"/>
          </w:rPr>
          <w:t xml:space="preserve">12.1 </w:t>
        </w:r>
        <w:r w:rsidR="008256D2">
          <w:rPr>
            <w:rStyle w:val="ae"/>
            <w:rFonts w:ascii="Times New Roman" w:eastAsia="仿宋_GB2312" w:hAnsi="Times New Roman"/>
            <w:sz w:val="24"/>
          </w:rPr>
          <w:t>合同价格形式</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2" w:history="1">
        <w:r w:rsidR="008256D2">
          <w:rPr>
            <w:rStyle w:val="ae"/>
            <w:rFonts w:ascii="Times New Roman" w:eastAsia="仿宋_GB2312" w:hAnsi="Times New Roman"/>
            <w:sz w:val="24"/>
          </w:rPr>
          <w:t xml:space="preserve">12.2 </w:t>
        </w:r>
        <w:r w:rsidR="008256D2">
          <w:rPr>
            <w:rStyle w:val="ae"/>
            <w:rFonts w:ascii="Times New Roman" w:eastAsia="仿宋_GB2312" w:hAnsi="Times New Roman"/>
            <w:sz w:val="24"/>
          </w:rPr>
          <w:t>预付款</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3" w:history="1">
        <w:r w:rsidR="008256D2">
          <w:rPr>
            <w:rStyle w:val="ae"/>
            <w:rFonts w:ascii="Times New Roman" w:eastAsia="仿宋_GB2312" w:hAnsi="Times New Roman"/>
            <w:sz w:val="24"/>
          </w:rPr>
          <w:t xml:space="preserve">12.3 </w:t>
        </w:r>
        <w:r w:rsidR="008256D2">
          <w:rPr>
            <w:rStyle w:val="ae"/>
            <w:rFonts w:ascii="Times New Roman" w:eastAsia="仿宋_GB2312" w:hAnsi="Times New Roman"/>
            <w:sz w:val="24"/>
          </w:rPr>
          <w:t>计量</w:t>
        </w:r>
        <w:r w:rsidR="008256D2">
          <w:rPr>
            <w:rFonts w:ascii="Times New Roman" w:eastAsia="仿宋_GB2312" w:hAnsi="Times New Roman"/>
            <w:sz w:val="24"/>
          </w:rPr>
          <w:tab/>
        </w:r>
        <w:r w:rsidR="008256D2">
          <w:rPr>
            <w:rFonts w:ascii="Times New Roman" w:eastAsia="仿宋_GB2312" w:hAnsi="Times New Roman" w:hint="eastAsia"/>
            <w:sz w:val="24"/>
          </w:rPr>
          <w:t>70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4" w:history="1">
        <w:r w:rsidR="008256D2">
          <w:rPr>
            <w:rStyle w:val="ae"/>
            <w:rFonts w:ascii="Times New Roman" w:eastAsia="仿宋_GB2312" w:hAnsi="Times New Roman"/>
            <w:sz w:val="24"/>
          </w:rPr>
          <w:t xml:space="preserve">12.4 </w:t>
        </w:r>
        <w:r w:rsidR="008256D2">
          <w:rPr>
            <w:rStyle w:val="ae"/>
            <w:rFonts w:ascii="Times New Roman" w:eastAsia="仿宋_GB2312" w:hAnsi="Times New Roman"/>
            <w:sz w:val="24"/>
          </w:rPr>
          <w:t>工程进度款支付</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5" w:history="1">
        <w:r w:rsidR="008256D2">
          <w:rPr>
            <w:rStyle w:val="ae"/>
            <w:rFonts w:ascii="Times New Roman" w:eastAsia="仿宋_GB2312" w:hAnsi="Times New Roman"/>
            <w:sz w:val="24"/>
          </w:rPr>
          <w:t xml:space="preserve">12.5 </w:t>
        </w:r>
        <w:r w:rsidR="008256D2">
          <w:rPr>
            <w:rStyle w:val="ae"/>
            <w:rFonts w:ascii="Times New Roman" w:eastAsia="仿宋_GB2312" w:hAnsi="Times New Roman"/>
            <w:sz w:val="24"/>
          </w:rPr>
          <w:t>支付账户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57</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86" w:history="1">
        <w:r w:rsidR="008256D2">
          <w:rPr>
            <w:rStyle w:val="ae"/>
            <w:rFonts w:ascii="Times New Roman" w:eastAsia="仿宋_GB2312" w:hAnsi="Times New Roman"/>
            <w:sz w:val="24"/>
          </w:rPr>
          <w:t xml:space="preserve">13. </w:t>
        </w:r>
        <w:r w:rsidR="008256D2">
          <w:rPr>
            <w:rStyle w:val="ae"/>
            <w:rFonts w:ascii="Times New Roman" w:eastAsia="仿宋_GB2312" w:hAnsi="Times New Roman"/>
            <w:sz w:val="24"/>
          </w:rPr>
          <w:t>验收和工程试车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7" w:history="1">
        <w:r w:rsidR="008256D2">
          <w:rPr>
            <w:rStyle w:val="ae"/>
            <w:rFonts w:ascii="Times New Roman" w:eastAsia="仿宋_GB2312" w:hAnsi="Times New Roman"/>
            <w:sz w:val="24"/>
          </w:rPr>
          <w:t xml:space="preserve">13.1 </w:t>
        </w:r>
        <w:r w:rsidR="008256D2">
          <w:rPr>
            <w:rStyle w:val="ae"/>
            <w:rFonts w:ascii="Times New Roman" w:eastAsia="仿宋_GB2312" w:hAnsi="Times New Roman"/>
            <w:sz w:val="24"/>
          </w:rPr>
          <w:t>分部分项工程验收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8" w:history="1">
        <w:r w:rsidR="008256D2">
          <w:rPr>
            <w:rStyle w:val="ae"/>
            <w:rFonts w:ascii="Times New Roman" w:eastAsia="仿宋_GB2312" w:hAnsi="Times New Roman"/>
            <w:sz w:val="24"/>
          </w:rPr>
          <w:t>13.2</w:t>
        </w:r>
        <w:r w:rsidR="008256D2">
          <w:rPr>
            <w:rStyle w:val="ae"/>
            <w:rFonts w:ascii="Times New Roman" w:eastAsia="仿宋_GB2312" w:hAnsi="Times New Roman"/>
            <w:sz w:val="24"/>
          </w:rPr>
          <w:t>竣工验收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89" w:history="1">
        <w:r w:rsidR="008256D2">
          <w:rPr>
            <w:rStyle w:val="ae"/>
            <w:rFonts w:ascii="Times New Roman" w:eastAsia="仿宋_GB2312" w:hAnsi="Times New Roman"/>
            <w:sz w:val="24"/>
          </w:rPr>
          <w:t>13.3</w:t>
        </w:r>
        <w:r w:rsidR="008256D2">
          <w:rPr>
            <w:rStyle w:val="ae"/>
            <w:rFonts w:ascii="Times New Roman" w:eastAsia="仿宋_GB2312" w:hAnsi="Times New Roman"/>
            <w:sz w:val="24"/>
          </w:rPr>
          <w:t>工程试车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_Toc351203589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59</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0" w:history="1">
        <w:r w:rsidR="008256D2">
          <w:rPr>
            <w:rStyle w:val="ae"/>
            <w:rFonts w:ascii="Times New Roman" w:eastAsia="仿宋_GB2312" w:hAnsi="Times New Roman"/>
            <w:sz w:val="24"/>
          </w:rPr>
          <w:t>13.4</w:t>
        </w:r>
        <w:r w:rsidR="008256D2">
          <w:rPr>
            <w:rStyle w:val="ae"/>
            <w:rFonts w:ascii="Times New Roman" w:eastAsia="仿宋_GB2312" w:hAnsi="Times New Roman"/>
            <w:sz w:val="24"/>
          </w:rPr>
          <w:t>提前交付单位工程的验收</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1" w:history="1">
        <w:r w:rsidR="008256D2">
          <w:rPr>
            <w:rStyle w:val="ae"/>
            <w:rFonts w:ascii="Times New Roman" w:eastAsia="仿宋_GB2312" w:hAnsi="Times New Roman"/>
            <w:sz w:val="24"/>
          </w:rPr>
          <w:t xml:space="preserve">13.5 </w:t>
        </w:r>
        <w:r w:rsidR="008256D2">
          <w:rPr>
            <w:rStyle w:val="ae"/>
            <w:rFonts w:ascii="Times New Roman" w:eastAsia="仿宋_GB2312" w:hAnsi="Times New Roman"/>
            <w:sz w:val="24"/>
          </w:rPr>
          <w:t>施工期运行</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2" w:history="1">
        <w:r w:rsidR="008256D2">
          <w:rPr>
            <w:rStyle w:val="ae"/>
            <w:rFonts w:ascii="Times New Roman" w:eastAsia="仿宋_GB2312" w:hAnsi="Times New Roman"/>
            <w:sz w:val="24"/>
          </w:rPr>
          <w:t xml:space="preserve">13.6 </w:t>
        </w:r>
        <w:r w:rsidR="008256D2">
          <w:rPr>
            <w:rStyle w:val="ae"/>
            <w:rFonts w:ascii="Times New Roman" w:eastAsia="仿宋_GB2312" w:hAnsi="Times New Roman"/>
            <w:sz w:val="24"/>
          </w:rPr>
          <w:t>竣工退场</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61</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93" w:history="1">
        <w:r w:rsidR="008256D2">
          <w:rPr>
            <w:rStyle w:val="ae"/>
            <w:rFonts w:ascii="Times New Roman" w:eastAsia="仿宋_GB2312" w:hAnsi="Times New Roman"/>
            <w:sz w:val="24"/>
          </w:rPr>
          <w:t xml:space="preserve">14. </w:t>
        </w:r>
        <w:r w:rsidR="008256D2">
          <w:rPr>
            <w:rStyle w:val="ae"/>
            <w:rFonts w:ascii="Times New Roman" w:eastAsia="仿宋_GB2312" w:hAnsi="Times New Roman"/>
            <w:sz w:val="24"/>
          </w:rPr>
          <w:t>竣工结算</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4" w:history="1">
        <w:r w:rsidR="008256D2">
          <w:rPr>
            <w:rStyle w:val="ae"/>
            <w:rFonts w:ascii="Times New Roman" w:eastAsia="仿宋_GB2312" w:hAnsi="Times New Roman"/>
            <w:sz w:val="24"/>
          </w:rPr>
          <w:t xml:space="preserve">14.1 </w:t>
        </w:r>
        <w:r w:rsidR="008256D2">
          <w:rPr>
            <w:rStyle w:val="ae"/>
            <w:rFonts w:ascii="Times New Roman" w:eastAsia="仿宋_GB2312" w:hAnsi="Times New Roman"/>
            <w:sz w:val="24"/>
          </w:rPr>
          <w:t>竣工结算申请</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5" w:history="1">
        <w:r w:rsidR="008256D2">
          <w:rPr>
            <w:rStyle w:val="ae"/>
            <w:rFonts w:ascii="Times New Roman" w:eastAsia="仿宋_GB2312" w:hAnsi="Times New Roman"/>
            <w:sz w:val="24"/>
          </w:rPr>
          <w:t xml:space="preserve">14.2 </w:t>
        </w:r>
        <w:r w:rsidR="008256D2">
          <w:rPr>
            <w:rStyle w:val="ae"/>
            <w:rFonts w:ascii="Times New Roman" w:eastAsia="仿宋_GB2312" w:hAnsi="Times New Roman"/>
            <w:sz w:val="24"/>
          </w:rPr>
          <w:t>竣工</w:t>
        </w:r>
        <w:bookmarkStart w:id="151" w:name="_Hlt356058166"/>
        <w:bookmarkStart w:id="152" w:name="_Hlt356058165"/>
        <w:r w:rsidR="008256D2">
          <w:rPr>
            <w:rStyle w:val="ae"/>
            <w:rFonts w:ascii="Times New Roman" w:eastAsia="仿宋_GB2312" w:hAnsi="Times New Roman"/>
            <w:sz w:val="24"/>
          </w:rPr>
          <w:t>结</w:t>
        </w:r>
        <w:bookmarkEnd w:id="151"/>
        <w:bookmarkEnd w:id="152"/>
        <w:r w:rsidR="008256D2">
          <w:rPr>
            <w:rStyle w:val="ae"/>
            <w:rFonts w:ascii="Times New Roman" w:eastAsia="仿宋_GB2312" w:hAnsi="Times New Roman"/>
            <w:sz w:val="24"/>
          </w:rPr>
          <w:t>算审核</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6" w:history="1">
        <w:r w:rsidR="008256D2">
          <w:rPr>
            <w:rStyle w:val="ae"/>
            <w:rFonts w:ascii="Times New Roman" w:eastAsia="仿宋_GB2312" w:hAnsi="Times New Roman"/>
            <w:sz w:val="24"/>
          </w:rPr>
          <w:t xml:space="preserve">14.3 </w:t>
        </w:r>
        <w:r w:rsidR="008256D2">
          <w:rPr>
            <w:rStyle w:val="ae"/>
            <w:rFonts w:ascii="Times New Roman" w:eastAsia="仿宋_GB2312" w:hAnsi="Times New Roman"/>
            <w:sz w:val="24"/>
          </w:rPr>
          <w:t>甩项竣工协议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7" w:history="1">
        <w:r w:rsidR="008256D2">
          <w:rPr>
            <w:rStyle w:val="ae"/>
            <w:rFonts w:ascii="Times New Roman" w:eastAsia="仿宋_GB2312" w:hAnsi="Times New Roman"/>
            <w:sz w:val="24"/>
          </w:rPr>
          <w:t xml:space="preserve">14.4 </w:t>
        </w:r>
        <w:r w:rsidR="008256D2">
          <w:rPr>
            <w:rStyle w:val="ae"/>
            <w:rFonts w:ascii="Times New Roman" w:eastAsia="仿宋_GB2312" w:hAnsi="Times New Roman"/>
            <w:sz w:val="24"/>
          </w:rPr>
          <w:t>最终结清</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63</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598" w:history="1">
        <w:r w:rsidR="008256D2">
          <w:rPr>
            <w:rStyle w:val="ae"/>
            <w:rFonts w:ascii="Times New Roman" w:eastAsia="仿宋_GB2312" w:hAnsi="Times New Roman"/>
            <w:sz w:val="24"/>
          </w:rPr>
          <w:t xml:space="preserve">15. </w:t>
        </w:r>
        <w:r w:rsidR="008256D2">
          <w:rPr>
            <w:rStyle w:val="ae"/>
            <w:rFonts w:ascii="Times New Roman" w:eastAsia="仿宋_GB2312" w:hAnsi="Times New Roman"/>
            <w:sz w:val="24"/>
          </w:rPr>
          <w:t>缺陷责任与保修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599" w:history="1">
        <w:r w:rsidR="008256D2">
          <w:rPr>
            <w:rStyle w:val="ae"/>
            <w:rFonts w:ascii="Times New Roman" w:eastAsia="仿宋_GB2312" w:hAnsi="Times New Roman"/>
            <w:sz w:val="24"/>
          </w:rPr>
          <w:t xml:space="preserve">15.1 </w:t>
        </w:r>
        <w:r w:rsidR="008256D2">
          <w:rPr>
            <w:rStyle w:val="ae"/>
            <w:rFonts w:ascii="Times New Roman" w:eastAsia="仿宋_GB2312" w:hAnsi="Times New Roman"/>
            <w:sz w:val="24"/>
          </w:rPr>
          <w:t>工程保修的原则</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_Toc351203599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0" w:history="1">
        <w:r w:rsidR="008256D2">
          <w:rPr>
            <w:rStyle w:val="ae"/>
            <w:rFonts w:ascii="Times New Roman" w:eastAsia="仿宋_GB2312" w:hAnsi="Times New Roman"/>
            <w:sz w:val="24"/>
          </w:rPr>
          <w:t xml:space="preserve">15.2 </w:t>
        </w:r>
        <w:r w:rsidR="008256D2">
          <w:rPr>
            <w:rStyle w:val="ae"/>
            <w:rFonts w:ascii="Times New Roman" w:eastAsia="仿宋_GB2312" w:hAnsi="Times New Roman"/>
            <w:sz w:val="24"/>
          </w:rPr>
          <w:t>缺</w:t>
        </w:r>
        <w:bookmarkStart w:id="153" w:name="_Hlt354658487"/>
        <w:bookmarkStart w:id="154" w:name="_Hlt354658488"/>
        <w:r w:rsidR="008256D2">
          <w:rPr>
            <w:rStyle w:val="ae"/>
            <w:rFonts w:ascii="Times New Roman" w:eastAsia="仿宋_GB2312" w:hAnsi="Times New Roman"/>
            <w:sz w:val="24"/>
          </w:rPr>
          <w:t>陷</w:t>
        </w:r>
        <w:bookmarkEnd w:id="153"/>
        <w:bookmarkEnd w:id="154"/>
        <w:r w:rsidR="008256D2">
          <w:rPr>
            <w:rStyle w:val="ae"/>
            <w:rFonts w:ascii="Times New Roman" w:eastAsia="仿宋_GB2312" w:hAnsi="Times New Roman"/>
            <w:sz w:val="24"/>
          </w:rPr>
          <w:t>责任期</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1" w:history="1">
        <w:r w:rsidR="008256D2">
          <w:rPr>
            <w:rStyle w:val="ae"/>
            <w:rFonts w:ascii="Times New Roman" w:eastAsia="仿宋_GB2312" w:hAnsi="Times New Roman"/>
            <w:sz w:val="24"/>
          </w:rPr>
          <w:t xml:space="preserve">15.3 </w:t>
        </w:r>
        <w:r w:rsidR="008256D2">
          <w:rPr>
            <w:rStyle w:val="ae"/>
            <w:rFonts w:ascii="Times New Roman" w:eastAsia="仿宋_GB2312" w:hAnsi="Times New Roman"/>
            <w:sz w:val="24"/>
          </w:rPr>
          <w:t>质量保证金</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2" w:history="1">
        <w:r w:rsidR="008256D2">
          <w:rPr>
            <w:rStyle w:val="ae"/>
            <w:rFonts w:ascii="Times New Roman" w:eastAsia="仿宋_GB2312" w:hAnsi="Times New Roman"/>
            <w:sz w:val="24"/>
          </w:rPr>
          <w:t xml:space="preserve">15.4 </w:t>
        </w:r>
        <w:r w:rsidR="008256D2">
          <w:rPr>
            <w:rStyle w:val="ae"/>
            <w:rFonts w:ascii="Times New Roman" w:eastAsia="仿宋_GB2312" w:hAnsi="Times New Roman"/>
            <w:sz w:val="24"/>
          </w:rPr>
          <w:t>保修</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66</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03" w:history="1">
        <w:r w:rsidR="008256D2">
          <w:rPr>
            <w:rStyle w:val="ae"/>
            <w:rFonts w:ascii="Times New Roman" w:eastAsia="仿宋_GB2312" w:hAnsi="Times New Roman"/>
            <w:sz w:val="24"/>
          </w:rPr>
          <w:t xml:space="preserve">16. </w:t>
        </w:r>
        <w:r w:rsidR="008256D2">
          <w:rPr>
            <w:rStyle w:val="ae"/>
            <w:rFonts w:ascii="Times New Roman" w:eastAsia="仿宋_GB2312" w:hAnsi="Times New Roman"/>
            <w:sz w:val="24"/>
          </w:rPr>
          <w:t>违约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4" w:history="1">
        <w:r w:rsidR="008256D2">
          <w:rPr>
            <w:rStyle w:val="ae"/>
            <w:rFonts w:ascii="Times New Roman" w:eastAsia="仿宋_GB2312" w:hAnsi="Times New Roman"/>
            <w:sz w:val="24"/>
          </w:rPr>
          <w:t xml:space="preserve">16.1 </w:t>
        </w:r>
        <w:r w:rsidR="008256D2">
          <w:rPr>
            <w:rStyle w:val="ae"/>
            <w:rFonts w:ascii="Times New Roman" w:eastAsia="仿宋_GB2312" w:hAnsi="Times New Roman"/>
            <w:sz w:val="24"/>
          </w:rPr>
          <w:t>发包人违约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67</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5" w:history="1">
        <w:r w:rsidR="008256D2">
          <w:rPr>
            <w:rStyle w:val="ae"/>
            <w:rFonts w:ascii="Times New Roman" w:eastAsia="仿宋_GB2312" w:hAnsi="Times New Roman"/>
            <w:sz w:val="24"/>
          </w:rPr>
          <w:t xml:space="preserve">16.2 </w:t>
        </w:r>
        <w:r w:rsidR="008256D2">
          <w:rPr>
            <w:rStyle w:val="ae"/>
            <w:rFonts w:ascii="Times New Roman" w:eastAsia="仿宋_GB2312" w:hAnsi="Times New Roman"/>
            <w:sz w:val="24"/>
          </w:rPr>
          <w:t>承包人违约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68</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6" w:history="1">
        <w:r w:rsidR="008256D2">
          <w:rPr>
            <w:rStyle w:val="ae"/>
            <w:rFonts w:ascii="Times New Roman" w:eastAsia="仿宋_GB2312" w:hAnsi="Times New Roman"/>
            <w:sz w:val="24"/>
          </w:rPr>
          <w:t xml:space="preserve">16.3 </w:t>
        </w:r>
        <w:r w:rsidR="008256D2">
          <w:rPr>
            <w:rStyle w:val="ae"/>
            <w:rFonts w:ascii="Times New Roman" w:eastAsia="仿宋_GB2312" w:hAnsi="Times New Roman"/>
            <w:sz w:val="24"/>
          </w:rPr>
          <w:t>第三人造成的违约</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70</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07" w:history="1">
        <w:r w:rsidR="008256D2">
          <w:rPr>
            <w:rStyle w:val="ae"/>
            <w:rFonts w:ascii="Times New Roman" w:eastAsia="仿宋_GB2312" w:hAnsi="Times New Roman"/>
            <w:sz w:val="24"/>
          </w:rPr>
          <w:t xml:space="preserve">17. </w:t>
        </w:r>
        <w:r w:rsidR="008256D2">
          <w:rPr>
            <w:rStyle w:val="ae"/>
            <w:rFonts w:ascii="Times New Roman" w:eastAsia="仿宋_GB2312" w:hAnsi="Times New Roman"/>
            <w:sz w:val="24"/>
          </w:rPr>
          <w:t>不可抗力</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8" w:history="1">
        <w:r w:rsidR="008256D2">
          <w:rPr>
            <w:rStyle w:val="ae"/>
            <w:rFonts w:ascii="Times New Roman" w:eastAsia="仿宋_GB2312" w:hAnsi="Times New Roman"/>
            <w:sz w:val="24"/>
          </w:rPr>
          <w:t xml:space="preserve">17.1 </w:t>
        </w:r>
        <w:r w:rsidR="008256D2">
          <w:rPr>
            <w:rStyle w:val="ae"/>
            <w:rFonts w:ascii="Times New Roman" w:eastAsia="仿宋_GB2312" w:hAnsi="Times New Roman"/>
            <w:sz w:val="24"/>
          </w:rPr>
          <w:t>不可抗力的确认</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70</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09" w:history="1">
        <w:r w:rsidR="008256D2">
          <w:rPr>
            <w:rStyle w:val="ae"/>
            <w:rFonts w:ascii="Times New Roman" w:eastAsia="仿宋_GB2312" w:hAnsi="Times New Roman"/>
            <w:sz w:val="24"/>
          </w:rPr>
          <w:t xml:space="preserve">17.2 </w:t>
        </w:r>
        <w:r w:rsidR="008256D2">
          <w:rPr>
            <w:rStyle w:val="ae"/>
            <w:rFonts w:ascii="Times New Roman" w:eastAsia="仿宋_GB2312" w:hAnsi="Times New Roman"/>
            <w:sz w:val="24"/>
          </w:rPr>
          <w:t>不可抗力的通知</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_Toc351203609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0" w:history="1">
        <w:r w:rsidR="008256D2">
          <w:rPr>
            <w:rStyle w:val="ae"/>
            <w:rFonts w:ascii="Times New Roman" w:eastAsia="仿宋_GB2312" w:hAnsi="Times New Roman"/>
            <w:sz w:val="24"/>
          </w:rPr>
          <w:t xml:space="preserve">17.3 </w:t>
        </w:r>
        <w:r w:rsidR="008256D2">
          <w:rPr>
            <w:rStyle w:val="ae"/>
            <w:rFonts w:ascii="Times New Roman" w:eastAsia="仿宋_GB2312" w:hAnsi="Times New Roman"/>
            <w:sz w:val="24"/>
          </w:rPr>
          <w:t>不可抗力后果的承担</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71</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1" w:history="1">
        <w:r w:rsidR="008256D2">
          <w:rPr>
            <w:rStyle w:val="ae"/>
            <w:rFonts w:ascii="Times New Roman" w:eastAsia="仿宋_GB2312" w:hAnsi="Times New Roman"/>
            <w:sz w:val="24"/>
          </w:rPr>
          <w:t xml:space="preserve">17.4 </w:t>
        </w:r>
        <w:r w:rsidR="008256D2">
          <w:rPr>
            <w:rStyle w:val="ae"/>
            <w:rFonts w:ascii="Times New Roman" w:eastAsia="仿宋_GB2312" w:hAnsi="Times New Roman"/>
            <w:sz w:val="24"/>
          </w:rPr>
          <w:t>因不可抗力解除合同</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72</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12" w:history="1">
        <w:r w:rsidR="008256D2">
          <w:rPr>
            <w:rStyle w:val="ae"/>
            <w:rFonts w:ascii="Times New Roman" w:eastAsia="仿宋_GB2312" w:hAnsi="Times New Roman"/>
            <w:sz w:val="24"/>
          </w:rPr>
          <w:t xml:space="preserve">18. </w:t>
        </w:r>
        <w:r w:rsidR="008256D2">
          <w:rPr>
            <w:rStyle w:val="ae"/>
            <w:rFonts w:ascii="Times New Roman" w:eastAsia="仿宋_GB2312" w:hAnsi="Times New Roman"/>
            <w:sz w:val="24"/>
          </w:rPr>
          <w:t>保险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3" w:history="1">
        <w:r w:rsidR="008256D2">
          <w:rPr>
            <w:rStyle w:val="ae"/>
            <w:rFonts w:ascii="Times New Roman" w:eastAsia="仿宋_GB2312" w:hAnsi="Times New Roman"/>
            <w:sz w:val="24"/>
          </w:rPr>
          <w:t xml:space="preserve">18.1 </w:t>
        </w:r>
        <w:r w:rsidR="008256D2">
          <w:rPr>
            <w:rStyle w:val="ae"/>
            <w:rFonts w:ascii="Times New Roman" w:eastAsia="仿宋_GB2312" w:hAnsi="Times New Roman"/>
            <w:sz w:val="24"/>
          </w:rPr>
          <w:t>工程保险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_Toc351203613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4" w:history="1">
        <w:r w:rsidR="008256D2">
          <w:rPr>
            <w:rStyle w:val="ae"/>
            <w:rFonts w:ascii="Times New Roman" w:eastAsia="仿宋_GB2312" w:hAnsi="Times New Roman"/>
            <w:sz w:val="24"/>
          </w:rPr>
          <w:t xml:space="preserve">18.2 </w:t>
        </w:r>
        <w:r w:rsidR="008256D2">
          <w:rPr>
            <w:rStyle w:val="ae"/>
            <w:rFonts w:ascii="Times New Roman" w:eastAsia="仿宋_GB2312" w:hAnsi="Times New Roman"/>
            <w:sz w:val="24"/>
          </w:rPr>
          <w:t>工伤保险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72</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5" w:history="1">
        <w:r w:rsidR="008256D2">
          <w:rPr>
            <w:rStyle w:val="ae"/>
            <w:rFonts w:ascii="Times New Roman" w:eastAsia="仿宋_GB2312" w:hAnsi="Times New Roman"/>
            <w:sz w:val="24"/>
          </w:rPr>
          <w:t>18.3</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其他保险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6" w:history="1">
        <w:r w:rsidR="008256D2">
          <w:rPr>
            <w:rStyle w:val="ae"/>
            <w:rFonts w:ascii="Times New Roman" w:eastAsia="仿宋_GB2312" w:hAnsi="Times New Roman"/>
            <w:sz w:val="24"/>
          </w:rPr>
          <w:t>18.4</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持续保险</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7" w:history="1">
        <w:r w:rsidR="008256D2">
          <w:rPr>
            <w:rStyle w:val="ae"/>
            <w:rFonts w:ascii="Times New Roman" w:eastAsia="仿宋_GB2312" w:hAnsi="Times New Roman"/>
            <w:sz w:val="24"/>
          </w:rPr>
          <w:t xml:space="preserve">18.5 </w:t>
        </w:r>
        <w:r w:rsidR="008256D2">
          <w:rPr>
            <w:rStyle w:val="ae"/>
            <w:rFonts w:ascii="Times New Roman" w:eastAsia="仿宋_GB2312" w:hAnsi="Times New Roman"/>
            <w:sz w:val="24"/>
          </w:rPr>
          <w:t>保险凭证</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8" w:history="1">
        <w:r w:rsidR="008256D2">
          <w:rPr>
            <w:rStyle w:val="ae"/>
            <w:rFonts w:ascii="Times New Roman" w:eastAsia="仿宋_GB2312" w:hAnsi="Times New Roman"/>
            <w:sz w:val="24"/>
          </w:rPr>
          <w:t xml:space="preserve">18.6 </w:t>
        </w:r>
        <w:r w:rsidR="008256D2">
          <w:rPr>
            <w:rStyle w:val="ae"/>
            <w:rFonts w:ascii="Times New Roman" w:eastAsia="仿宋_GB2312" w:hAnsi="Times New Roman"/>
            <w:sz w:val="24"/>
          </w:rPr>
          <w:t>未按约定投保的补救</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73</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19" w:history="1">
        <w:r w:rsidR="008256D2">
          <w:rPr>
            <w:rStyle w:val="ae"/>
            <w:rFonts w:ascii="Times New Roman" w:eastAsia="仿宋_GB2312" w:hAnsi="Times New Roman"/>
            <w:sz w:val="24"/>
          </w:rPr>
          <w:t xml:space="preserve">18.7 </w:t>
        </w:r>
        <w:r w:rsidR="008256D2">
          <w:rPr>
            <w:rStyle w:val="ae"/>
            <w:rFonts w:ascii="Times New Roman" w:eastAsia="仿宋_GB2312" w:hAnsi="Times New Roman"/>
            <w:sz w:val="24"/>
          </w:rPr>
          <w:t>通知义务</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_Toc351203619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73</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20" w:history="1">
        <w:r w:rsidR="008256D2">
          <w:rPr>
            <w:rStyle w:val="ae"/>
            <w:rFonts w:ascii="Times New Roman" w:eastAsia="仿宋_GB2312" w:hAnsi="Times New Roman"/>
            <w:sz w:val="24"/>
          </w:rPr>
          <w:t xml:space="preserve">19. </w:t>
        </w:r>
        <w:r w:rsidR="008256D2">
          <w:rPr>
            <w:rStyle w:val="ae"/>
            <w:rFonts w:ascii="Times New Roman" w:eastAsia="仿宋_GB2312" w:hAnsi="Times New Roman"/>
            <w:sz w:val="24"/>
          </w:rPr>
          <w:t>索赔</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1" w:history="1">
        <w:r w:rsidR="008256D2">
          <w:rPr>
            <w:rStyle w:val="ae"/>
            <w:rFonts w:ascii="Times New Roman" w:eastAsia="仿宋_GB2312" w:hAnsi="Times New Roman"/>
            <w:sz w:val="24"/>
          </w:rPr>
          <w:t>19.1</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承包人的索赔</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2" w:history="1">
        <w:r w:rsidR="008256D2">
          <w:rPr>
            <w:rStyle w:val="ae"/>
            <w:rFonts w:ascii="Times New Roman" w:eastAsia="仿宋_GB2312" w:hAnsi="Times New Roman"/>
            <w:sz w:val="24"/>
          </w:rPr>
          <w:t xml:space="preserve">19.2 </w:t>
        </w:r>
        <w:r w:rsidR="008256D2">
          <w:rPr>
            <w:rStyle w:val="ae"/>
            <w:rFonts w:ascii="Times New Roman" w:eastAsia="仿宋_GB2312" w:hAnsi="Times New Roman"/>
            <w:sz w:val="24"/>
          </w:rPr>
          <w:t>对承包人索赔的处理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_Toc351203622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74</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3" w:history="1">
        <w:r w:rsidR="008256D2">
          <w:rPr>
            <w:rStyle w:val="ae"/>
            <w:rFonts w:ascii="Times New Roman" w:eastAsia="仿宋_GB2312" w:hAnsi="Times New Roman"/>
            <w:sz w:val="24"/>
          </w:rPr>
          <w:t>19.3</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发包人的索赔</w:t>
        </w:r>
        <w:r w:rsidR="008256D2">
          <w:rPr>
            <w:rFonts w:ascii="Times New Roman" w:eastAsia="仿宋_GB2312" w:hAnsi="Times New Roman"/>
            <w:sz w:val="24"/>
          </w:rPr>
          <w:tab/>
        </w:r>
        <w:r w:rsidR="008256D2">
          <w:rPr>
            <w:rFonts w:ascii="Times New Roman" w:eastAsia="仿宋_GB2312" w:hAnsi="Times New Roman" w:hint="eastAsia"/>
            <w:sz w:val="24"/>
          </w:rPr>
          <w:t>100</w:t>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4" w:history="1">
        <w:r w:rsidR="008256D2">
          <w:rPr>
            <w:rStyle w:val="ae"/>
            <w:rFonts w:ascii="Times New Roman" w:eastAsia="仿宋_GB2312" w:hAnsi="Times New Roman"/>
            <w:sz w:val="24"/>
          </w:rPr>
          <w:t xml:space="preserve">19.4 </w:t>
        </w:r>
        <w:r w:rsidR="008256D2">
          <w:rPr>
            <w:rStyle w:val="ae"/>
            <w:rFonts w:ascii="Times New Roman" w:eastAsia="仿宋_GB2312" w:hAnsi="Times New Roman"/>
            <w:sz w:val="24"/>
          </w:rPr>
          <w:t>对发包人索赔的处理</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_Toc351203624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5" w:history="1">
        <w:r w:rsidR="008256D2">
          <w:rPr>
            <w:rStyle w:val="ae"/>
            <w:rFonts w:ascii="Times New Roman" w:eastAsia="仿宋_GB2312" w:hAnsi="Times New Roman"/>
            <w:sz w:val="24"/>
          </w:rPr>
          <w:t xml:space="preserve">19.5 </w:t>
        </w:r>
        <w:r w:rsidR="008256D2">
          <w:rPr>
            <w:rStyle w:val="ae"/>
            <w:rFonts w:ascii="Times New Roman" w:eastAsia="仿宋_GB2312" w:hAnsi="Times New Roman"/>
            <w:sz w:val="24"/>
          </w:rPr>
          <w:t>提出索赔的期限</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_Toc351203625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75</w:t>
        </w:r>
        <w:r w:rsidR="008256D2">
          <w:rPr>
            <w:rFonts w:ascii="Times New Roman" w:eastAsia="仿宋_GB2312" w:hAnsi="Times New Roman"/>
            <w:sz w:val="24"/>
          </w:rPr>
          <w:fldChar w:fldCharType="end"/>
        </w:r>
      </w:hyperlink>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26" w:history="1">
        <w:r w:rsidR="008256D2">
          <w:rPr>
            <w:rStyle w:val="ae"/>
            <w:rFonts w:ascii="Times New Roman" w:eastAsia="仿宋_GB2312" w:hAnsi="Times New Roman"/>
            <w:sz w:val="24"/>
          </w:rPr>
          <w:t xml:space="preserve">20. </w:t>
        </w:r>
        <w:r w:rsidR="008256D2">
          <w:rPr>
            <w:rStyle w:val="ae"/>
            <w:rFonts w:ascii="Times New Roman" w:eastAsia="仿宋_GB2312" w:hAnsi="Times New Roman"/>
            <w:sz w:val="24"/>
          </w:rPr>
          <w:t>争议解决</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_Toc351203626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7" w:history="1">
        <w:r w:rsidR="008256D2">
          <w:rPr>
            <w:rStyle w:val="ae"/>
            <w:rFonts w:ascii="Times New Roman" w:eastAsia="仿宋_GB2312" w:hAnsi="Times New Roman"/>
            <w:sz w:val="24"/>
          </w:rPr>
          <w:t>20.1</w:t>
        </w:r>
        <w:r w:rsidR="008256D2">
          <w:rPr>
            <w:rStyle w:val="ae"/>
            <w:rFonts w:ascii="Times New Roman" w:eastAsia="仿宋_GB2312" w:hAnsi="Times New Roman"/>
            <w:sz w:val="24"/>
          </w:rPr>
          <w:t>和解</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_Toc351203627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8" w:history="1">
        <w:r w:rsidR="008256D2">
          <w:rPr>
            <w:rStyle w:val="ae"/>
            <w:rFonts w:ascii="Times New Roman" w:eastAsia="仿宋_GB2312" w:hAnsi="Times New Roman"/>
            <w:sz w:val="24"/>
          </w:rPr>
          <w:t>20.2</w:t>
        </w:r>
        <w:r w:rsidR="008256D2">
          <w:rPr>
            <w:rStyle w:val="ae"/>
            <w:rFonts w:ascii="Times New Roman" w:eastAsia="仿宋_GB2312" w:hAnsi="Times New Roman"/>
            <w:sz w:val="24"/>
          </w:rPr>
          <w:t>调解</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_Toc351203628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75</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29" w:history="1">
        <w:r w:rsidR="008256D2">
          <w:rPr>
            <w:rStyle w:val="ae"/>
            <w:rFonts w:ascii="Times New Roman" w:eastAsia="仿宋_GB2312" w:hAnsi="Times New Roman"/>
            <w:sz w:val="24"/>
          </w:rPr>
          <w:t>20.3</w:t>
        </w:r>
        <w:r w:rsidR="008256D2">
          <w:rPr>
            <w:rStyle w:val="ae"/>
            <w:rFonts w:ascii="Times New Roman" w:eastAsia="仿宋_GB2312" w:hAnsi="Times New Roman"/>
            <w:sz w:val="24"/>
          </w:rPr>
          <w:t>争议评审</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_Toc351203629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Fonts w:ascii="Times New Roman" w:eastAsia="仿宋_GB2312" w:hAnsi="Times New Roman"/>
          <w:sz w:val="24"/>
        </w:rPr>
      </w:pPr>
      <w:hyperlink w:anchor="_Toc351203630" w:history="1">
        <w:r w:rsidR="008256D2">
          <w:rPr>
            <w:rStyle w:val="ae"/>
            <w:rFonts w:ascii="Times New Roman" w:eastAsia="仿宋_GB2312" w:hAnsi="Times New Roman"/>
            <w:sz w:val="24"/>
          </w:rPr>
          <w:t>20.4</w:t>
        </w:r>
        <w:r w:rsidR="008256D2">
          <w:rPr>
            <w:rStyle w:val="ae"/>
            <w:rFonts w:ascii="Times New Roman" w:eastAsia="仿宋_GB2312" w:hAnsi="Times New Roman"/>
            <w:sz w:val="24"/>
          </w:rPr>
          <w:t>仲裁或诉讼</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_Toc351203630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76</w:t>
        </w:r>
        <w:r w:rsidR="008256D2">
          <w:rPr>
            <w:rFonts w:ascii="Times New Roman" w:eastAsia="仿宋_GB2312" w:hAnsi="Times New Roman"/>
            <w:sz w:val="24"/>
          </w:rPr>
          <w:fldChar w:fldCharType="end"/>
        </w:r>
      </w:hyperlink>
    </w:p>
    <w:p w:rsidR="006E68F7" w:rsidRDefault="00493B02">
      <w:pPr>
        <w:pStyle w:val="50"/>
        <w:tabs>
          <w:tab w:val="right" w:leader="dot" w:pos="8296"/>
        </w:tabs>
        <w:ind w:firstLineChars="100" w:firstLine="210"/>
        <w:rPr>
          <w:rStyle w:val="ae"/>
          <w:rFonts w:ascii="Times New Roman" w:eastAsia="仿宋_GB2312" w:hAnsi="Times New Roman"/>
          <w:sz w:val="24"/>
        </w:rPr>
      </w:pPr>
      <w:hyperlink w:anchor="_Toc351203631" w:history="1">
        <w:r w:rsidR="008256D2">
          <w:rPr>
            <w:rStyle w:val="ae"/>
            <w:rFonts w:ascii="Times New Roman" w:eastAsia="仿宋_GB2312" w:hAnsi="Times New Roman"/>
            <w:sz w:val="24"/>
          </w:rPr>
          <w:t>20.5</w:t>
        </w:r>
        <w:r w:rsidR="008256D2">
          <w:rPr>
            <w:rStyle w:val="ae"/>
            <w:rFonts w:ascii="Times New Roman" w:eastAsia="仿宋_GB2312" w:hAnsi="Times New Roman"/>
            <w:sz w:val="24"/>
          </w:rPr>
          <w:t>争议解决条款效力</w:t>
        </w:r>
        <w:r w:rsidR="008256D2">
          <w:rPr>
            <w:rFonts w:ascii="Times New Roman" w:eastAsia="仿宋_GB2312" w:hAnsi="Times New Roman"/>
            <w:sz w:val="24"/>
          </w:rPr>
          <w:tab/>
        </w:r>
        <w:r w:rsidR="008256D2">
          <w:rPr>
            <w:rFonts w:ascii="Times New Roman" w:eastAsia="仿宋_GB2312" w:hAnsi="Times New Roman"/>
            <w:sz w:val="24"/>
          </w:rPr>
          <w:fldChar w:fldCharType="begin"/>
        </w:r>
        <w:r w:rsidR="008256D2">
          <w:rPr>
            <w:rFonts w:ascii="Times New Roman" w:eastAsia="仿宋_GB2312" w:hAnsi="Times New Roman"/>
            <w:sz w:val="24"/>
          </w:rPr>
          <w:instrText xml:space="preserve"> PAGEREF _Toc351203631 \h </w:instrText>
        </w:r>
        <w:r w:rsidR="008256D2">
          <w:rPr>
            <w:rFonts w:ascii="Times New Roman" w:eastAsia="仿宋_GB2312" w:hAnsi="Times New Roman"/>
            <w:sz w:val="24"/>
          </w:rPr>
        </w:r>
        <w:r w:rsidR="008256D2">
          <w:rPr>
            <w:rFonts w:ascii="Times New Roman" w:eastAsia="仿宋_GB2312" w:hAnsi="Times New Roman"/>
            <w:sz w:val="24"/>
          </w:rPr>
          <w:fldChar w:fldCharType="separate"/>
        </w:r>
        <w:r w:rsidR="008256D2">
          <w:rPr>
            <w:rFonts w:ascii="Times New Roman" w:eastAsia="仿宋_GB2312" w:hAnsi="Times New Roman"/>
            <w:sz w:val="24"/>
          </w:rPr>
          <w:t>77</w:t>
        </w:r>
        <w:r w:rsidR="008256D2">
          <w:rPr>
            <w:rFonts w:ascii="Times New Roman" w:eastAsia="仿宋_GB2312" w:hAnsi="Times New Roman"/>
            <w:sz w:val="24"/>
          </w:rPr>
          <w:fldChar w:fldCharType="end"/>
        </w:r>
      </w:hyperlink>
    </w:p>
    <w:p w:rsidR="006E68F7" w:rsidRDefault="00493B02">
      <w:pPr>
        <w:pStyle w:val="30"/>
        <w:tabs>
          <w:tab w:val="right" w:leader="dot" w:pos="8810"/>
        </w:tabs>
        <w:ind w:left="0" w:firstLineChars="100" w:firstLine="220"/>
        <w:rPr>
          <w:rFonts w:ascii="Times New Roman" w:eastAsia="仿宋_GB2312" w:hAnsi="Times New Roman"/>
          <w:sz w:val="24"/>
          <w:szCs w:val="24"/>
        </w:rPr>
      </w:pPr>
      <w:hyperlink w:anchor="_Toc351203632" w:history="1">
        <w:r w:rsidR="008256D2">
          <w:rPr>
            <w:rStyle w:val="ae"/>
            <w:rFonts w:ascii="Times New Roman" w:eastAsia="仿宋_GB2312" w:hAnsi="Times New Roman"/>
            <w:sz w:val="24"/>
            <w:szCs w:val="24"/>
          </w:rPr>
          <w:t>第三部分</w:t>
        </w:r>
        <w:r w:rsidR="008256D2">
          <w:rPr>
            <w:rStyle w:val="ae"/>
            <w:rFonts w:ascii="Times New Roman" w:eastAsia="仿宋_GB2312" w:hAnsi="Times New Roman"/>
            <w:sz w:val="24"/>
            <w:szCs w:val="24"/>
          </w:rPr>
          <w:t xml:space="preserve"> </w:t>
        </w:r>
        <w:r w:rsidR="008256D2">
          <w:rPr>
            <w:rStyle w:val="ae"/>
            <w:rFonts w:ascii="Times New Roman" w:eastAsia="仿宋_GB2312" w:hAnsi="Times New Roman"/>
            <w:sz w:val="24"/>
            <w:szCs w:val="24"/>
          </w:rPr>
          <w:t>专用合同条款</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r w:rsidR="008256D2">
          <w:rPr>
            <w:rFonts w:ascii="Times New Roman" w:eastAsia="仿宋_GB2312" w:hAnsi="Times New Roman"/>
            <w:sz w:val="24"/>
            <w:szCs w:val="24"/>
          </w:rPr>
          <w:t>…</w:t>
        </w:r>
        <w:r w:rsidR="008256D2">
          <w:rPr>
            <w:rFonts w:ascii="Times New Roman" w:eastAsia="仿宋_GB2312" w:hAnsi="Times New Roman" w:hint="eastAsia"/>
            <w:sz w:val="24"/>
            <w:szCs w:val="24"/>
          </w:rPr>
          <w:t>.................</w:t>
        </w:r>
      </w:hyperlink>
      <w:r w:rsidR="008256D2">
        <w:rPr>
          <w:rFonts w:ascii="Times New Roman" w:eastAsia="仿宋_GB2312" w:hAnsi="Times New Roman" w:hint="eastAsia"/>
          <w:sz w:val="24"/>
          <w:szCs w:val="24"/>
        </w:rPr>
        <w:t>104</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3" w:history="1">
        <w:r w:rsidR="008256D2">
          <w:rPr>
            <w:rStyle w:val="ae"/>
            <w:rFonts w:ascii="Times New Roman" w:eastAsia="仿宋_GB2312" w:hAnsi="Times New Roman"/>
            <w:sz w:val="24"/>
          </w:rPr>
          <w:t xml:space="preserve">1. </w:t>
        </w:r>
        <w:r w:rsidR="008256D2">
          <w:rPr>
            <w:rStyle w:val="ae"/>
            <w:rFonts w:ascii="Times New Roman" w:eastAsia="仿宋_GB2312" w:hAnsi="Times New Roman"/>
            <w:sz w:val="24"/>
          </w:rPr>
          <w:t>一般约定</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04</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4" w:history="1">
        <w:r w:rsidR="008256D2">
          <w:rPr>
            <w:rStyle w:val="ae"/>
            <w:rFonts w:ascii="Times New Roman" w:eastAsia="仿宋_GB2312" w:hAnsi="Times New Roman"/>
            <w:sz w:val="24"/>
          </w:rPr>
          <w:t xml:space="preserve">2. </w:t>
        </w:r>
        <w:r w:rsidR="008256D2">
          <w:rPr>
            <w:rStyle w:val="ae"/>
            <w:rFonts w:ascii="Times New Roman" w:eastAsia="仿宋_GB2312" w:hAnsi="Times New Roman"/>
            <w:sz w:val="24"/>
          </w:rPr>
          <w:t>发包人</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08</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5" w:history="1">
        <w:r w:rsidR="008256D2">
          <w:rPr>
            <w:rStyle w:val="ae"/>
            <w:rFonts w:ascii="Times New Roman" w:eastAsia="仿宋_GB2312" w:hAnsi="Times New Roman"/>
            <w:sz w:val="24"/>
          </w:rPr>
          <w:t xml:space="preserve">3. </w:t>
        </w:r>
        <w:r w:rsidR="008256D2">
          <w:rPr>
            <w:rStyle w:val="ae"/>
            <w:rFonts w:ascii="Times New Roman" w:eastAsia="仿宋_GB2312" w:hAnsi="Times New Roman"/>
            <w:sz w:val="24"/>
          </w:rPr>
          <w:t>承包人</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09</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6" w:history="1">
        <w:r w:rsidR="008256D2">
          <w:rPr>
            <w:rStyle w:val="ae"/>
            <w:rFonts w:ascii="Times New Roman" w:eastAsia="仿宋_GB2312" w:hAnsi="Times New Roman"/>
            <w:sz w:val="24"/>
          </w:rPr>
          <w:t xml:space="preserve">4. </w:t>
        </w:r>
        <w:r w:rsidR="008256D2">
          <w:rPr>
            <w:rStyle w:val="ae"/>
            <w:rFonts w:ascii="Times New Roman" w:eastAsia="仿宋_GB2312" w:hAnsi="Times New Roman"/>
            <w:sz w:val="24"/>
          </w:rPr>
          <w:t>监理人</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12</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7" w:history="1">
        <w:r w:rsidR="008256D2">
          <w:rPr>
            <w:rStyle w:val="ae"/>
            <w:rFonts w:ascii="Times New Roman" w:eastAsia="仿宋_GB2312" w:hAnsi="Times New Roman"/>
            <w:sz w:val="24"/>
          </w:rPr>
          <w:t xml:space="preserve">5. </w:t>
        </w:r>
        <w:r w:rsidR="008256D2">
          <w:rPr>
            <w:rStyle w:val="ae"/>
            <w:rFonts w:ascii="Times New Roman" w:eastAsia="仿宋_GB2312" w:hAnsi="Times New Roman"/>
            <w:sz w:val="24"/>
          </w:rPr>
          <w:t>工程质量</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13</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8" w:history="1">
        <w:r w:rsidR="008256D2">
          <w:rPr>
            <w:rStyle w:val="ae"/>
            <w:rFonts w:ascii="Times New Roman" w:eastAsia="仿宋_GB2312" w:hAnsi="Times New Roman"/>
            <w:sz w:val="24"/>
          </w:rPr>
          <w:t xml:space="preserve">6. </w:t>
        </w:r>
        <w:r w:rsidR="008256D2">
          <w:rPr>
            <w:rStyle w:val="ae"/>
            <w:rFonts w:ascii="Times New Roman" w:eastAsia="仿宋_GB2312" w:hAnsi="Times New Roman"/>
            <w:sz w:val="24"/>
          </w:rPr>
          <w:t>安全文明施工与环境保护</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14</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39" w:history="1">
        <w:r w:rsidR="008256D2">
          <w:rPr>
            <w:rStyle w:val="ae"/>
            <w:rFonts w:ascii="Times New Roman" w:eastAsia="仿宋_GB2312" w:hAnsi="Times New Roman"/>
            <w:sz w:val="24"/>
          </w:rPr>
          <w:t xml:space="preserve">7. </w:t>
        </w:r>
        <w:r w:rsidR="008256D2">
          <w:rPr>
            <w:rStyle w:val="ae"/>
            <w:rFonts w:ascii="Times New Roman" w:eastAsia="仿宋_GB2312" w:hAnsi="Times New Roman"/>
            <w:sz w:val="24"/>
          </w:rPr>
          <w:t>工期和进度</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14</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0" w:history="1">
        <w:r w:rsidR="008256D2">
          <w:rPr>
            <w:rStyle w:val="ae"/>
            <w:rFonts w:ascii="Times New Roman" w:eastAsia="仿宋_GB2312" w:hAnsi="Times New Roman"/>
            <w:sz w:val="24"/>
          </w:rPr>
          <w:t xml:space="preserve">8. </w:t>
        </w:r>
        <w:r w:rsidR="008256D2">
          <w:rPr>
            <w:rStyle w:val="ae"/>
            <w:rFonts w:ascii="Times New Roman" w:eastAsia="仿宋_GB2312" w:hAnsi="Times New Roman"/>
            <w:sz w:val="24"/>
          </w:rPr>
          <w:t>材料与设备</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16</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1" w:history="1">
        <w:r w:rsidR="008256D2">
          <w:rPr>
            <w:rStyle w:val="ae"/>
            <w:rFonts w:ascii="Times New Roman" w:eastAsia="仿宋_GB2312" w:hAnsi="Times New Roman"/>
            <w:sz w:val="24"/>
          </w:rPr>
          <w:t xml:space="preserve">9. </w:t>
        </w:r>
        <w:r w:rsidR="008256D2">
          <w:rPr>
            <w:rStyle w:val="ae"/>
            <w:rFonts w:ascii="Times New Roman" w:eastAsia="仿宋_GB2312" w:hAnsi="Times New Roman"/>
            <w:sz w:val="24"/>
          </w:rPr>
          <w:t>试验与检验</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17</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2" w:history="1">
        <w:r w:rsidR="008256D2">
          <w:rPr>
            <w:rStyle w:val="ae"/>
            <w:rFonts w:ascii="Times New Roman" w:eastAsia="仿宋_GB2312" w:hAnsi="Times New Roman"/>
            <w:sz w:val="24"/>
          </w:rPr>
          <w:t xml:space="preserve">10. </w:t>
        </w:r>
        <w:r w:rsidR="008256D2">
          <w:rPr>
            <w:rStyle w:val="ae"/>
            <w:rFonts w:ascii="Times New Roman" w:eastAsia="仿宋_GB2312" w:hAnsi="Times New Roman"/>
            <w:sz w:val="24"/>
          </w:rPr>
          <w:t>变更</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18</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3" w:history="1">
        <w:r w:rsidR="008256D2">
          <w:rPr>
            <w:rStyle w:val="ae"/>
            <w:rFonts w:ascii="Times New Roman" w:eastAsia="仿宋_GB2312" w:hAnsi="Times New Roman"/>
            <w:sz w:val="24"/>
          </w:rPr>
          <w:t xml:space="preserve">11. </w:t>
        </w:r>
        <w:r w:rsidR="008256D2">
          <w:rPr>
            <w:rStyle w:val="ae"/>
            <w:rFonts w:ascii="Times New Roman" w:eastAsia="仿宋_GB2312" w:hAnsi="Times New Roman"/>
            <w:sz w:val="24"/>
          </w:rPr>
          <w:t>价格调整</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19</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4" w:history="1">
        <w:r w:rsidR="008256D2">
          <w:rPr>
            <w:rStyle w:val="ae"/>
            <w:rFonts w:ascii="Times New Roman" w:eastAsia="仿宋_GB2312" w:hAnsi="Times New Roman"/>
            <w:sz w:val="24"/>
          </w:rPr>
          <w:t xml:space="preserve">12. </w:t>
        </w:r>
        <w:r w:rsidR="008256D2">
          <w:rPr>
            <w:rStyle w:val="ae"/>
            <w:rFonts w:ascii="Times New Roman" w:eastAsia="仿宋_GB2312" w:hAnsi="Times New Roman"/>
            <w:sz w:val="24"/>
          </w:rPr>
          <w:t>合同价格、计量与支付</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20</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5" w:history="1">
        <w:r w:rsidR="008256D2">
          <w:rPr>
            <w:rStyle w:val="ae"/>
            <w:rFonts w:ascii="Times New Roman" w:eastAsia="仿宋_GB2312" w:hAnsi="Times New Roman"/>
            <w:sz w:val="24"/>
          </w:rPr>
          <w:t>13.</w:t>
        </w:r>
        <w:r w:rsidR="008256D2">
          <w:rPr>
            <w:rStyle w:val="ae"/>
            <w:rFonts w:ascii="Times New Roman" w:eastAsia="仿宋_GB2312" w:hAnsi="Times New Roman" w:hint="eastAsia"/>
            <w:sz w:val="24"/>
          </w:rPr>
          <w:t xml:space="preserve"> </w:t>
        </w:r>
        <w:r w:rsidR="008256D2">
          <w:rPr>
            <w:rStyle w:val="ae"/>
            <w:rFonts w:ascii="Times New Roman" w:eastAsia="仿宋_GB2312" w:hAnsi="Times New Roman"/>
            <w:sz w:val="24"/>
          </w:rPr>
          <w:t>验收和工程试车</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23</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6" w:history="1">
        <w:r w:rsidR="008256D2">
          <w:rPr>
            <w:rStyle w:val="ae"/>
            <w:rFonts w:ascii="Times New Roman" w:eastAsia="仿宋_GB2312" w:hAnsi="Times New Roman"/>
            <w:sz w:val="24"/>
          </w:rPr>
          <w:t xml:space="preserve">14. </w:t>
        </w:r>
        <w:r w:rsidR="008256D2">
          <w:rPr>
            <w:rStyle w:val="ae"/>
            <w:rFonts w:ascii="Times New Roman" w:eastAsia="仿宋_GB2312" w:hAnsi="Times New Roman"/>
            <w:sz w:val="24"/>
          </w:rPr>
          <w:t>竣工结算</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24</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7" w:history="1">
        <w:r w:rsidR="008256D2">
          <w:rPr>
            <w:rStyle w:val="ae"/>
            <w:rFonts w:ascii="Times New Roman" w:eastAsia="仿宋_GB2312" w:hAnsi="Times New Roman"/>
            <w:sz w:val="24"/>
          </w:rPr>
          <w:t xml:space="preserve">15. </w:t>
        </w:r>
        <w:r w:rsidR="008256D2">
          <w:rPr>
            <w:rStyle w:val="ae"/>
            <w:rFonts w:ascii="Times New Roman" w:eastAsia="仿宋_GB2312" w:hAnsi="Times New Roman"/>
            <w:sz w:val="24"/>
          </w:rPr>
          <w:t>缺陷责任期与保修</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25</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8" w:history="1">
        <w:r w:rsidR="008256D2">
          <w:rPr>
            <w:rStyle w:val="ae"/>
            <w:rFonts w:ascii="Times New Roman" w:eastAsia="仿宋_GB2312" w:hAnsi="Times New Roman"/>
            <w:sz w:val="24"/>
          </w:rPr>
          <w:t xml:space="preserve">16. </w:t>
        </w:r>
        <w:r w:rsidR="008256D2">
          <w:rPr>
            <w:rStyle w:val="ae"/>
            <w:rFonts w:ascii="Times New Roman" w:eastAsia="仿宋_GB2312" w:hAnsi="Times New Roman"/>
            <w:sz w:val="24"/>
          </w:rPr>
          <w:t>违约</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26</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49" w:history="1">
        <w:r w:rsidR="008256D2">
          <w:rPr>
            <w:rStyle w:val="ae"/>
            <w:rFonts w:ascii="Times New Roman" w:eastAsia="仿宋_GB2312" w:hAnsi="Times New Roman"/>
            <w:sz w:val="24"/>
          </w:rPr>
          <w:t xml:space="preserve">17. </w:t>
        </w:r>
        <w:r w:rsidR="008256D2">
          <w:rPr>
            <w:rStyle w:val="ae"/>
            <w:rFonts w:ascii="Times New Roman" w:eastAsia="仿宋_GB2312" w:hAnsi="Times New Roman"/>
            <w:sz w:val="24"/>
          </w:rPr>
          <w:t>不可抗力</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28</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50" w:history="1">
        <w:r w:rsidR="008256D2">
          <w:rPr>
            <w:rStyle w:val="ae"/>
            <w:rFonts w:ascii="Times New Roman" w:eastAsia="仿宋_GB2312" w:hAnsi="Times New Roman"/>
            <w:sz w:val="24"/>
          </w:rPr>
          <w:t xml:space="preserve">18. </w:t>
        </w:r>
        <w:r w:rsidR="008256D2">
          <w:rPr>
            <w:rStyle w:val="ae"/>
            <w:rFonts w:ascii="Times New Roman" w:eastAsia="仿宋_GB2312" w:hAnsi="Times New Roman"/>
            <w:sz w:val="24"/>
          </w:rPr>
          <w:t>保险</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29</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51" w:history="1">
        <w:r w:rsidR="008256D2">
          <w:rPr>
            <w:rStyle w:val="ae"/>
            <w:rFonts w:ascii="Times New Roman" w:eastAsia="仿宋_GB2312" w:hAnsi="Times New Roman"/>
            <w:sz w:val="24"/>
          </w:rPr>
          <w:t xml:space="preserve">20. </w:t>
        </w:r>
        <w:r w:rsidR="008256D2">
          <w:rPr>
            <w:rStyle w:val="ae"/>
            <w:rFonts w:ascii="Times New Roman" w:eastAsia="仿宋_GB2312" w:hAnsi="Times New Roman"/>
            <w:sz w:val="24"/>
          </w:rPr>
          <w:t>争议解决</w:t>
        </w:r>
        <w:r w:rsidR="008256D2">
          <w:rPr>
            <w:rFonts w:ascii="Times New Roman" w:eastAsia="仿宋_GB2312" w:hAnsi="Times New Roman"/>
            <w:sz w:val="24"/>
          </w:rPr>
          <w:tab/>
        </w:r>
        <w:r w:rsidR="008256D2">
          <w:rPr>
            <w:rFonts w:ascii="Times New Roman" w:eastAsia="仿宋_GB2312" w:hAnsi="Times New Roman" w:hint="eastAsia"/>
            <w:sz w:val="24"/>
          </w:rPr>
          <w:t>1</w:t>
        </w:r>
      </w:hyperlink>
      <w:r w:rsidR="008256D2">
        <w:rPr>
          <w:rFonts w:ascii="Times New Roman" w:eastAsia="仿宋_GB2312" w:hAnsi="Times New Roman" w:hint="eastAsia"/>
          <w:sz w:val="24"/>
        </w:rPr>
        <w:t>29</w:t>
      </w:r>
    </w:p>
    <w:p w:rsidR="006E68F7" w:rsidRDefault="00493B02">
      <w:pPr>
        <w:pStyle w:val="40"/>
        <w:tabs>
          <w:tab w:val="left" w:pos="1890"/>
          <w:tab w:val="right" w:leader="dot" w:pos="8296"/>
        </w:tabs>
        <w:ind w:firstLineChars="100" w:firstLine="210"/>
        <w:rPr>
          <w:rFonts w:ascii="Times New Roman" w:eastAsia="仿宋_GB2312" w:hAnsi="Times New Roman"/>
          <w:sz w:val="24"/>
        </w:rPr>
      </w:pPr>
      <w:hyperlink w:anchor="_Toc351203652" w:history="1">
        <w:r w:rsidR="008256D2">
          <w:rPr>
            <w:rStyle w:val="ae"/>
            <w:rFonts w:ascii="Times New Roman" w:eastAsia="仿宋_GB2312" w:hAnsi="Times New Roman"/>
            <w:sz w:val="24"/>
          </w:rPr>
          <w:t>附件</w:t>
        </w:r>
        <w:r w:rsidR="008256D2">
          <w:rPr>
            <w:rFonts w:ascii="Times New Roman" w:eastAsia="仿宋_GB2312" w:hAnsi="Times New Roman" w:hint="eastAsia"/>
            <w:sz w:val="24"/>
          </w:rPr>
          <w:t>..................................................................................... ......1</w:t>
        </w:r>
      </w:hyperlink>
      <w:r w:rsidR="008256D2">
        <w:rPr>
          <w:rFonts w:ascii="Times New Roman" w:eastAsia="仿宋_GB2312" w:hAnsi="Times New Roman" w:hint="eastAsia"/>
          <w:sz w:val="24"/>
        </w:rPr>
        <w:t>31</w:t>
      </w:r>
    </w:p>
    <w:p w:rsidR="006E68F7" w:rsidRDefault="008256D2">
      <w:pPr>
        <w:pStyle w:val="3"/>
        <w:jc w:val="center"/>
        <w:rPr>
          <w:rFonts w:ascii="Times New Roman" w:eastAsia="仿宋_GB2312" w:hAnsi="Times New Roman"/>
          <w:sz w:val="24"/>
          <w:szCs w:val="24"/>
        </w:rPr>
        <w:sectPr w:rsidR="006E68F7">
          <w:footerReference w:type="first" r:id="rId18"/>
          <w:pgSz w:w="11906" w:h="16838"/>
          <w:pgMar w:top="1418" w:right="1555" w:bottom="1418" w:left="1531" w:header="851" w:footer="992" w:gutter="0"/>
          <w:pgNumType w:start="1"/>
          <w:cols w:space="720"/>
          <w:titlePg/>
          <w:docGrid w:type="lines" w:linePitch="312"/>
        </w:sectPr>
      </w:pPr>
      <w:r>
        <w:rPr>
          <w:rFonts w:ascii="Times New Roman" w:eastAsia="仿宋_GB2312" w:hAnsi="Times New Roman"/>
          <w:sz w:val="24"/>
          <w:szCs w:val="24"/>
        </w:rPr>
        <w:fldChar w:fldCharType="end"/>
      </w:r>
      <w:bookmarkStart w:id="155" w:name="_Toc351203480"/>
    </w:p>
    <w:p w:rsidR="006E68F7" w:rsidRDefault="008256D2">
      <w:pPr>
        <w:pStyle w:val="3"/>
        <w:jc w:val="center"/>
        <w:rPr>
          <w:rFonts w:ascii="Times New Roman" w:eastAsia="华文中宋" w:hAnsi="Times New Roman"/>
          <w:b w:val="0"/>
          <w:color w:val="000000"/>
        </w:rPr>
      </w:pPr>
      <w:r>
        <w:rPr>
          <w:rFonts w:ascii="华文中宋" w:eastAsia="华文中宋" w:hAnsi="华文中宋"/>
        </w:rPr>
        <w:lastRenderedPageBreak/>
        <w:t>第一部分 合同协议书</w:t>
      </w:r>
      <w:bookmarkEnd w:id="149"/>
      <w:bookmarkEnd w:id="150"/>
      <w:bookmarkEnd w:id="155"/>
    </w:p>
    <w:p w:rsidR="006E68F7" w:rsidRDefault="008256D2">
      <w:pPr>
        <w:spacing w:line="360" w:lineRule="auto"/>
        <w:rPr>
          <w:rFonts w:eastAsia="仿宋_GB2312"/>
          <w:b/>
          <w:color w:val="000000"/>
          <w:sz w:val="24"/>
          <w:u w:val="single"/>
        </w:rPr>
      </w:pPr>
      <w:r>
        <w:rPr>
          <w:rFonts w:eastAsia="仿宋_GB2312"/>
          <w:b/>
          <w:color w:val="000000"/>
          <w:sz w:val="24"/>
        </w:rPr>
        <w:t>发包人（全称）：</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p>
    <w:p w:rsidR="006E68F7" w:rsidRDefault="008256D2">
      <w:pPr>
        <w:spacing w:line="360" w:lineRule="auto"/>
        <w:rPr>
          <w:rFonts w:eastAsia="仿宋_GB2312"/>
          <w:b/>
          <w:color w:val="000000"/>
          <w:sz w:val="24"/>
          <w:u w:val="single"/>
        </w:rPr>
      </w:pPr>
      <w:r>
        <w:rPr>
          <w:rFonts w:eastAsia="仿宋_GB2312"/>
          <w:b/>
          <w:color w:val="000000"/>
          <w:sz w:val="24"/>
        </w:rPr>
        <w:t>承包人（全称）：</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根据《中华人民共和国合同法》、《中华人民共和国建筑法》及有关法律规定，遵循平等、自愿、公平和诚实信用的原则，双方就</w:t>
      </w:r>
      <w:r>
        <w:rPr>
          <w:rFonts w:eastAsia="仿宋_GB2312"/>
          <w:color w:val="000000"/>
          <w:sz w:val="24"/>
          <w:u w:val="single"/>
        </w:rPr>
        <w:t xml:space="preserve">                       </w:t>
      </w:r>
      <w:r>
        <w:rPr>
          <w:rFonts w:eastAsia="仿宋_GB2312"/>
          <w:color w:val="000000"/>
          <w:sz w:val="24"/>
        </w:rPr>
        <w:t>工程施工及有关事项协商一致</w:t>
      </w:r>
      <w:r>
        <w:rPr>
          <w:rFonts w:eastAsia="仿宋_GB2312" w:hint="eastAsia"/>
          <w:color w:val="000000"/>
          <w:sz w:val="24"/>
        </w:rPr>
        <w:t>，</w:t>
      </w:r>
      <w:r>
        <w:rPr>
          <w:rFonts w:eastAsia="仿宋_GB2312"/>
          <w:color w:val="000000"/>
          <w:sz w:val="24"/>
        </w:rPr>
        <w:t>共同达成如下协议：</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56" w:name="_Toc351203481"/>
      <w:r>
        <w:rPr>
          <w:rFonts w:ascii="Times New Roman" w:hAnsi="Times New Roman"/>
          <w:color w:val="000000"/>
          <w:szCs w:val="24"/>
        </w:rPr>
        <w:t>一、工程概况</w:t>
      </w:r>
      <w:bookmarkEnd w:id="156"/>
    </w:p>
    <w:p w:rsidR="006E68F7" w:rsidRDefault="008256D2">
      <w:pPr>
        <w:spacing w:line="360" w:lineRule="auto"/>
        <w:ind w:firstLineChars="196" w:firstLine="470"/>
        <w:rPr>
          <w:rFonts w:eastAsia="仿宋_GB2312"/>
          <w:color w:val="000000"/>
          <w:sz w:val="24"/>
          <w:u w:val="single"/>
        </w:rPr>
      </w:pPr>
      <w:r>
        <w:rPr>
          <w:rFonts w:eastAsia="仿宋_GB2312"/>
          <w:bCs/>
          <w:color w:val="000000"/>
          <w:sz w:val="24"/>
        </w:rPr>
        <w:t>1.</w:t>
      </w:r>
      <w:r>
        <w:rPr>
          <w:rFonts w:eastAsia="仿宋_GB2312"/>
          <w:bCs/>
          <w:color w:val="000000"/>
          <w:sz w:val="24"/>
        </w:rPr>
        <w:t>工程名称</w:t>
      </w:r>
      <w:r>
        <w:rPr>
          <w:rFonts w:eastAsia="仿宋_GB2312"/>
          <w:color w:val="000000"/>
          <w:sz w:val="24"/>
        </w:rPr>
        <w:t>：</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bCs/>
          <w:color w:val="000000"/>
          <w:sz w:val="24"/>
        </w:rPr>
        <w:t>2.</w:t>
      </w:r>
      <w:r>
        <w:rPr>
          <w:rFonts w:eastAsia="仿宋_GB2312"/>
          <w:bCs/>
          <w:color w:val="000000"/>
          <w:sz w:val="24"/>
        </w:rPr>
        <w:t>工程地点：</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bCs/>
          <w:color w:val="000000"/>
          <w:sz w:val="24"/>
        </w:rPr>
        <w:t>3.</w:t>
      </w:r>
      <w:r>
        <w:rPr>
          <w:rFonts w:eastAsia="仿宋_GB2312"/>
          <w:bCs/>
          <w:color w:val="000000"/>
          <w:sz w:val="24"/>
        </w:rPr>
        <w:t>工程立项批准文号：</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bCs/>
          <w:color w:val="000000"/>
          <w:sz w:val="24"/>
        </w:rPr>
        <w:t>4.</w:t>
      </w:r>
      <w:r>
        <w:rPr>
          <w:rFonts w:eastAsia="仿宋_GB2312"/>
          <w:bCs/>
          <w:color w:val="000000"/>
          <w:sz w:val="24"/>
        </w:rPr>
        <w:t>资金来源：</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hint="eastAsia"/>
          <w:bCs/>
          <w:color w:val="000000"/>
          <w:sz w:val="24"/>
        </w:rPr>
        <w:t>5.</w:t>
      </w:r>
      <w:r>
        <w:rPr>
          <w:rFonts w:eastAsia="仿宋_GB2312" w:hint="eastAsia"/>
          <w:bCs/>
          <w:color w:val="000000"/>
          <w:sz w:val="24"/>
        </w:rPr>
        <w:t>工程内容：</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hint="eastAsia"/>
          <w:color w:val="000000"/>
          <w:sz w:val="24"/>
        </w:rPr>
        <w:t>群体工程应附《</w:t>
      </w:r>
      <w:r>
        <w:rPr>
          <w:rFonts w:eastAsia="仿宋_GB2312"/>
          <w:color w:val="000000"/>
          <w:sz w:val="24"/>
        </w:rPr>
        <w:t>承包人承揽工程项目一览表</w:t>
      </w:r>
      <w:r>
        <w:rPr>
          <w:rFonts w:eastAsia="仿宋_GB2312" w:hint="eastAsia"/>
          <w:color w:val="000000"/>
          <w:sz w:val="24"/>
        </w:rPr>
        <w:t>》（附件</w:t>
      </w:r>
      <w:r>
        <w:rPr>
          <w:rFonts w:eastAsia="仿宋_GB2312" w:hint="eastAsia"/>
          <w:color w:val="000000"/>
          <w:sz w:val="24"/>
        </w:rPr>
        <w:t>1</w:t>
      </w:r>
      <w:r>
        <w:rPr>
          <w:rFonts w:eastAsia="仿宋_GB2312" w:hint="eastAsia"/>
          <w:color w:val="000000"/>
          <w:sz w:val="24"/>
        </w:rPr>
        <w:t>）。</w:t>
      </w:r>
    </w:p>
    <w:p w:rsidR="006E68F7" w:rsidRDefault="008256D2">
      <w:pPr>
        <w:spacing w:line="360" w:lineRule="auto"/>
        <w:ind w:firstLineChars="196" w:firstLine="470"/>
        <w:rPr>
          <w:rFonts w:eastAsia="仿宋_GB2312"/>
          <w:bCs/>
          <w:color w:val="000000"/>
          <w:sz w:val="24"/>
        </w:rPr>
      </w:pPr>
      <w:r>
        <w:rPr>
          <w:rFonts w:eastAsia="仿宋_GB2312" w:hint="eastAsia"/>
          <w:bCs/>
          <w:color w:val="000000"/>
          <w:sz w:val="24"/>
        </w:rPr>
        <w:t>6</w:t>
      </w:r>
      <w:r>
        <w:rPr>
          <w:rFonts w:eastAsia="仿宋_GB2312"/>
          <w:bCs/>
          <w:color w:val="000000"/>
          <w:sz w:val="24"/>
        </w:rPr>
        <w:t>.</w:t>
      </w:r>
      <w:r>
        <w:rPr>
          <w:rFonts w:eastAsia="仿宋_GB2312"/>
          <w:bCs/>
          <w:color w:val="000000"/>
          <w:sz w:val="24"/>
        </w:rPr>
        <w:t>工程承包范围：</w:t>
      </w:r>
      <w:r>
        <w:rPr>
          <w:rFonts w:eastAsia="仿宋_GB2312"/>
          <w:color w:val="000000"/>
          <w:sz w:val="24"/>
          <w:u w:val="single"/>
        </w:rPr>
        <w:t></w:t>
      </w:r>
      <w:r>
        <w:rPr>
          <w:rFonts w:eastAsia="仿宋_GB2312" w:hint="eastAsia"/>
          <w:color w:val="000000"/>
          <w:sz w:val="24"/>
          <w:u w:val="single"/>
        </w:rPr>
        <w:t>包工包料</w:t>
      </w:r>
      <w:r>
        <w:rPr>
          <w:rFonts w:eastAsia="仿宋_GB2312"/>
          <w:color w:val="000000"/>
          <w:sz w:val="24"/>
          <w:u w:val="single"/>
        </w:rPr>
        <w:t></w:t>
      </w:r>
      <w:r>
        <w:rPr>
          <w:rFonts w:eastAsia="仿宋_GB2312"/>
          <w:color w:val="000000"/>
          <w:sz w:val="24"/>
        </w:rPr>
        <w:t>。</w:t>
      </w:r>
    </w:p>
    <w:p w:rsidR="006E68F7" w:rsidRDefault="008256D2">
      <w:pPr>
        <w:pStyle w:val="4"/>
        <w:spacing w:before="120" w:after="120" w:line="360" w:lineRule="auto"/>
        <w:rPr>
          <w:rFonts w:ascii="Times New Roman" w:hAnsi="Times New Roman"/>
          <w:color w:val="000000"/>
          <w:szCs w:val="24"/>
        </w:rPr>
      </w:pPr>
      <w:r>
        <w:rPr>
          <w:rFonts w:ascii="Times New Roman" w:hAnsi="Times New Roman"/>
          <w:color w:val="000000"/>
          <w:szCs w:val="24"/>
        </w:rPr>
        <w:t xml:space="preserve">   </w:t>
      </w:r>
      <w:bookmarkStart w:id="157" w:name="_Toc351203482"/>
      <w:r>
        <w:rPr>
          <w:rFonts w:ascii="Times New Roman" w:hAnsi="Times New Roman"/>
          <w:color w:val="000000"/>
          <w:szCs w:val="24"/>
        </w:rPr>
        <w:t>二、合同工期</w:t>
      </w:r>
      <w:bookmarkEnd w:id="157"/>
    </w:p>
    <w:p w:rsidR="006E68F7" w:rsidRDefault="008256D2">
      <w:pPr>
        <w:spacing w:line="360" w:lineRule="auto"/>
        <w:ind w:firstLine="459"/>
        <w:rPr>
          <w:rFonts w:eastAsia="仿宋_GB2312"/>
          <w:color w:val="000000"/>
          <w:sz w:val="24"/>
        </w:rPr>
      </w:pPr>
      <w:r>
        <w:rPr>
          <w:rFonts w:eastAsia="仿宋_GB2312"/>
          <w:color w:val="000000"/>
          <w:sz w:val="24"/>
        </w:rPr>
        <w:t>计划开工日期：</w:t>
      </w:r>
      <w:r>
        <w:rPr>
          <w:rFonts w:eastAsia="仿宋_GB2312"/>
          <w:color w:val="000000"/>
          <w:sz w:val="24"/>
          <w:u w:val="single"/>
        </w:rPr>
        <w:t></w:t>
      </w:r>
      <w:r>
        <w:rPr>
          <w:rFonts w:eastAsia="仿宋_GB2312"/>
          <w:color w:val="000000"/>
          <w:sz w:val="24"/>
        </w:rPr>
        <w:t>年</w:t>
      </w:r>
      <w:r>
        <w:rPr>
          <w:rFonts w:eastAsia="仿宋_GB2312"/>
          <w:color w:val="000000"/>
          <w:sz w:val="24"/>
          <w:u w:val="single"/>
        </w:rPr>
        <w:t></w:t>
      </w:r>
      <w:r>
        <w:rPr>
          <w:rFonts w:eastAsia="仿宋_GB2312"/>
          <w:color w:val="000000"/>
          <w:sz w:val="24"/>
        </w:rPr>
        <w:t>月</w:t>
      </w:r>
      <w:r>
        <w:rPr>
          <w:rFonts w:eastAsia="仿宋_GB2312"/>
          <w:color w:val="000000"/>
          <w:sz w:val="24"/>
          <w:u w:val="single"/>
        </w:rPr>
        <w:t></w:t>
      </w:r>
      <w:r>
        <w:rPr>
          <w:rFonts w:eastAsia="仿宋_GB2312"/>
          <w:color w:val="000000"/>
          <w:sz w:val="24"/>
        </w:rPr>
        <w:t>日。</w:t>
      </w:r>
    </w:p>
    <w:p w:rsidR="006E68F7" w:rsidRDefault="008256D2">
      <w:pPr>
        <w:spacing w:line="360" w:lineRule="auto"/>
        <w:ind w:firstLine="459"/>
        <w:rPr>
          <w:rFonts w:eastAsia="仿宋_GB2312"/>
          <w:color w:val="000000"/>
          <w:sz w:val="24"/>
        </w:rPr>
      </w:pPr>
      <w:r>
        <w:rPr>
          <w:rFonts w:eastAsia="仿宋_GB2312"/>
          <w:color w:val="000000"/>
          <w:sz w:val="24"/>
        </w:rPr>
        <w:t>计划竣工日期：</w:t>
      </w:r>
      <w:r>
        <w:rPr>
          <w:rFonts w:eastAsia="仿宋_GB2312"/>
          <w:color w:val="000000"/>
          <w:sz w:val="24"/>
          <w:u w:val="single"/>
        </w:rPr>
        <w:t></w:t>
      </w:r>
      <w:r>
        <w:rPr>
          <w:rFonts w:eastAsia="仿宋_GB2312"/>
          <w:color w:val="000000"/>
          <w:sz w:val="24"/>
        </w:rPr>
        <w:t>年</w:t>
      </w:r>
      <w:r>
        <w:rPr>
          <w:rFonts w:eastAsia="仿宋_GB2312"/>
          <w:color w:val="000000"/>
          <w:sz w:val="24"/>
          <w:u w:val="single"/>
        </w:rPr>
        <w:t></w:t>
      </w:r>
      <w:r>
        <w:rPr>
          <w:rFonts w:eastAsia="仿宋_GB2312"/>
          <w:color w:val="000000"/>
          <w:sz w:val="24"/>
        </w:rPr>
        <w:t>月</w:t>
      </w:r>
      <w:r>
        <w:rPr>
          <w:rFonts w:eastAsia="仿宋_GB2312"/>
          <w:color w:val="000000"/>
          <w:sz w:val="24"/>
          <w:u w:val="single"/>
        </w:rPr>
        <w:t></w:t>
      </w:r>
      <w:r>
        <w:rPr>
          <w:rFonts w:eastAsia="仿宋_GB2312"/>
          <w:color w:val="000000"/>
          <w:sz w:val="24"/>
        </w:rPr>
        <w:t>日。</w:t>
      </w:r>
    </w:p>
    <w:p w:rsidR="006E68F7" w:rsidRDefault="008256D2">
      <w:pPr>
        <w:spacing w:line="360" w:lineRule="auto"/>
        <w:ind w:firstLine="459"/>
        <w:rPr>
          <w:rFonts w:eastAsia="仿宋_GB2312"/>
          <w:color w:val="000000"/>
          <w:sz w:val="24"/>
        </w:rPr>
      </w:pPr>
      <w:r>
        <w:rPr>
          <w:rFonts w:eastAsia="仿宋_GB2312"/>
          <w:color w:val="000000"/>
          <w:sz w:val="24"/>
        </w:rPr>
        <w:t>工期总日历天数：</w:t>
      </w:r>
      <w:r>
        <w:rPr>
          <w:rFonts w:eastAsia="仿宋_GB2312"/>
          <w:color w:val="000000"/>
          <w:sz w:val="24"/>
          <w:u w:val="single"/>
        </w:rPr>
        <w:t></w:t>
      </w:r>
      <w:r>
        <w:rPr>
          <w:rFonts w:eastAsia="仿宋_GB2312"/>
          <w:color w:val="000000"/>
          <w:sz w:val="24"/>
        </w:rPr>
        <w:t>天。工期总日历天数与根据前述计划开竣工日期计算的工期天数不一致的，以工期总日历天数为准。</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58" w:name="_Toc351203483"/>
      <w:r>
        <w:rPr>
          <w:rFonts w:ascii="Times New Roman" w:hAnsi="Times New Roman"/>
          <w:color w:val="000000"/>
          <w:szCs w:val="24"/>
        </w:rPr>
        <w:t>三、质量标准</w:t>
      </w:r>
      <w:bookmarkEnd w:id="158"/>
    </w:p>
    <w:p w:rsidR="006E68F7" w:rsidRDefault="008256D2">
      <w:pPr>
        <w:spacing w:line="360" w:lineRule="auto"/>
        <w:ind w:firstLine="459"/>
        <w:rPr>
          <w:rFonts w:eastAsia="仿宋_GB2312"/>
          <w:color w:val="000000"/>
          <w:sz w:val="24"/>
        </w:rPr>
      </w:pPr>
      <w:r>
        <w:rPr>
          <w:rFonts w:eastAsia="仿宋_GB2312"/>
          <w:color w:val="000000"/>
          <w:sz w:val="24"/>
        </w:rPr>
        <w:t>工程质量符合</w:t>
      </w:r>
      <w:r>
        <w:rPr>
          <w:rFonts w:eastAsia="仿宋_GB2312"/>
          <w:color w:val="000000"/>
          <w:sz w:val="24"/>
          <w:u w:val="single"/>
        </w:rPr>
        <w:t></w:t>
      </w:r>
      <w:r>
        <w:rPr>
          <w:rFonts w:eastAsia="仿宋_GB2312" w:hint="eastAsia"/>
          <w:color w:val="000000"/>
          <w:sz w:val="24"/>
          <w:u w:val="single"/>
        </w:rPr>
        <w:t>合格</w:t>
      </w:r>
      <w:r>
        <w:rPr>
          <w:rFonts w:eastAsia="仿宋_GB2312"/>
          <w:color w:val="000000"/>
          <w:sz w:val="24"/>
          <w:u w:val="single"/>
        </w:rPr>
        <w:t></w:t>
      </w:r>
      <w:r>
        <w:rPr>
          <w:rFonts w:eastAsia="仿宋_GB2312"/>
          <w:color w:val="000000"/>
          <w:sz w:val="24"/>
        </w:rPr>
        <w:t>标准。</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59" w:name="_Toc351203484"/>
      <w:r>
        <w:rPr>
          <w:rFonts w:ascii="Times New Roman" w:hAnsi="Times New Roman"/>
          <w:color w:val="000000"/>
          <w:szCs w:val="24"/>
        </w:rPr>
        <w:t>四、签约合同价与合同价格形式</w:t>
      </w:r>
      <w:bookmarkEnd w:id="159"/>
      <w:r>
        <w:rPr>
          <w:rFonts w:ascii="Times New Roman" w:hAnsi="Times New Roman"/>
          <w:color w:val="000000"/>
          <w:szCs w:val="24"/>
        </w:rPr>
        <w:tab/>
      </w:r>
    </w:p>
    <w:p w:rsidR="006E68F7" w:rsidRDefault="008256D2">
      <w:pPr>
        <w:spacing w:line="360" w:lineRule="auto"/>
        <w:ind w:firstLineChars="200" w:firstLine="480"/>
        <w:rPr>
          <w:rFonts w:eastAsia="仿宋_GB2312"/>
          <w:color w:val="000000"/>
          <w:sz w:val="24"/>
        </w:rPr>
      </w:pPr>
      <w:r>
        <w:rPr>
          <w:rFonts w:eastAsia="仿宋_GB2312"/>
          <w:color w:val="000000"/>
          <w:sz w:val="24"/>
        </w:rPr>
        <w:t>1.</w:t>
      </w:r>
      <w:r>
        <w:rPr>
          <w:rFonts w:eastAsia="仿宋_GB2312"/>
          <w:color w:val="000000"/>
          <w:sz w:val="24"/>
        </w:rPr>
        <w:t>签约合同价为：</w:t>
      </w:r>
    </w:p>
    <w:p w:rsidR="006E68F7" w:rsidRDefault="008256D2">
      <w:pPr>
        <w:spacing w:line="360" w:lineRule="auto"/>
        <w:ind w:firstLineChars="250" w:firstLine="60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其中：</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）安全文明施工费：</w:t>
      </w:r>
    </w:p>
    <w:p w:rsidR="006E68F7" w:rsidRDefault="008256D2">
      <w:pPr>
        <w:spacing w:line="360" w:lineRule="auto"/>
        <w:ind w:firstLineChars="450" w:firstLine="1080"/>
        <w:rPr>
          <w:rFonts w:eastAsia="仿宋_GB2312"/>
          <w:color w:val="000000"/>
          <w:sz w:val="24"/>
        </w:rPr>
      </w:pPr>
      <w:r>
        <w:rPr>
          <w:rFonts w:eastAsia="仿宋_GB2312"/>
          <w:color w:val="000000"/>
          <w:sz w:val="24"/>
        </w:rPr>
        <w:lastRenderedPageBreak/>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）材料和工程设备暂估价金额：</w:t>
      </w:r>
    </w:p>
    <w:p w:rsidR="006E68F7" w:rsidRDefault="008256D2">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）专业工程暂估价金额：</w:t>
      </w:r>
    </w:p>
    <w:p w:rsidR="006E68F7" w:rsidRDefault="008256D2">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）暂列金额：</w:t>
      </w:r>
    </w:p>
    <w:p w:rsidR="006E68F7" w:rsidRDefault="008256D2">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eastAsia="仿宋_GB2312"/>
          <w:color w:val="000000"/>
          <w:sz w:val="24"/>
        </w:rPr>
        <w:t>2.</w:t>
      </w:r>
      <w:r>
        <w:rPr>
          <w:rFonts w:eastAsia="仿宋_GB2312"/>
          <w:color w:val="000000"/>
          <w:sz w:val="24"/>
        </w:rPr>
        <w:t>合同价格形式：</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6E68F7" w:rsidRDefault="008256D2">
      <w:pPr>
        <w:pStyle w:val="4"/>
        <w:spacing w:before="120" w:after="120" w:line="360" w:lineRule="auto"/>
        <w:rPr>
          <w:rFonts w:ascii="Times New Roman" w:hAnsi="Times New Roman"/>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60" w:name="_Toc351203485"/>
      <w:r>
        <w:rPr>
          <w:rFonts w:ascii="Times New Roman" w:hAnsi="Times New Roman"/>
          <w:color w:val="000000"/>
          <w:szCs w:val="24"/>
        </w:rPr>
        <w:t>五、</w:t>
      </w:r>
      <w:bookmarkEnd w:id="160"/>
      <w:r>
        <w:rPr>
          <w:rFonts w:ascii="Times New Roman" w:hAnsi="Times New Roman"/>
          <w:color w:val="000000"/>
          <w:szCs w:val="24"/>
        </w:rPr>
        <w:t>项目经理</w:t>
      </w:r>
    </w:p>
    <w:p w:rsidR="006E68F7" w:rsidRDefault="008256D2">
      <w:pPr>
        <w:spacing w:line="360" w:lineRule="auto"/>
        <w:ind w:firstLineChars="200" w:firstLine="480"/>
        <w:rPr>
          <w:rFonts w:eastAsia="仿宋_GB2312"/>
          <w:color w:val="000000"/>
          <w:sz w:val="24"/>
        </w:rPr>
      </w:pPr>
      <w:r>
        <w:rPr>
          <w:rFonts w:eastAsia="仿宋_GB2312"/>
          <w:color w:val="000000"/>
          <w:sz w:val="24"/>
        </w:rPr>
        <w:t>承包人项目经理：</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w:t>
      </w:r>
      <w:r>
        <w:rPr>
          <w:rFonts w:eastAsia="仿宋_GB2312"/>
          <w:color w:val="000000"/>
          <w:sz w:val="24"/>
        </w:rPr>
        <w:t>。</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61" w:name="_Toc351203486"/>
      <w:r>
        <w:rPr>
          <w:rFonts w:ascii="Times New Roman" w:hAnsi="Times New Roman"/>
          <w:color w:val="000000"/>
          <w:szCs w:val="24"/>
        </w:rPr>
        <w:t>六、合同文件构成</w:t>
      </w:r>
      <w:bookmarkEnd w:id="161"/>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本协议书与下列文件一起构成合同文件：</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）中标通知书（如果有）；</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）投标函及其附录（如果有）；</w:t>
      </w:r>
      <w:r>
        <w:rPr>
          <w:rFonts w:eastAsia="仿宋_GB2312"/>
          <w:color w:val="00000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）专用合同条款及其附件；</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）通用合同条款；</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5</w:t>
      </w:r>
      <w:r>
        <w:rPr>
          <w:rFonts w:eastAsia="仿宋_GB2312"/>
          <w:color w:val="000000"/>
          <w:sz w:val="24"/>
        </w:rPr>
        <w:t>）技术标准和要求；</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6</w:t>
      </w:r>
      <w:r>
        <w:rPr>
          <w:rFonts w:eastAsia="仿宋_GB2312"/>
          <w:color w:val="000000"/>
          <w:sz w:val="24"/>
        </w:rPr>
        <w:t>）图纸；</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7</w:t>
      </w:r>
      <w:r>
        <w:rPr>
          <w:rFonts w:eastAsia="仿宋_GB2312"/>
          <w:color w:val="000000"/>
          <w:sz w:val="24"/>
        </w:rPr>
        <w:t>）已标价工程量清单或预算书；</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8</w:t>
      </w:r>
      <w:r>
        <w:rPr>
          <w:rFonts w:eastAsia="仿宋_GB2312"/>
          <w:color w:val="000000"/>
          <w:sz w:val="24"/>
        </w:rPr>
        <w:t>）其他合同文件。</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在合同订立及履行过程中形成的与合同有关的文件均构成合同文件组成部分。</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上述各项合同文件包括合同当事人就该项合同文件所</w:t>
      </w:r>
      <w:proofErr w:type="gramStart"/>
      <w:r>
        <w:rPr>
          <w:rFonts w:eastAsia="仿宋_GB2312"/>
          <w:color w:val="000000"/>
          <w:sz w:val="24"/>
        </w:rPr>
        <w:t>作出</w:t>
      </w:r>
      <w:proofErr w:type="gramEnd"/>
      <w:r>
        <w:rPr>
          <w:rFonts w:eastAsia="仿宋_GB2312"/>
          <w:color w:val="000000"/>
          <w:sz w:val="24"/>
        </w:rPr>
        <w:t>的补充和修改，属于同一类内容的文件，应以最新签署的为准。</w:t>
      </w:r>
      <w:r>
        <w:rPr>
          <w:rFonts w:eastAsia="仿宋_GB2312" w:hint="eastAsia"/>
          <w:color w:val="000000"/>
          <w:sz w:val="24"/>
        </w:rPr>
        <w:t>专用合同条款及其附件须经合同当事人签字或盖章。</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62" w:name="_Toc351203487"/>
      <w:r>
        <w:rPr>
          <w:rFonts w:ascii="Times New Roman" w:hAnsi="Times New Roman"/>
          <w:color w:val="000000"/>
          <w:szCs w:val="24"/>
        </w:rPr>
        <w:t>七、承诺</w:t>
      </w:r>
      <w:bookmarkEnd w:id="162"/>
    </w:p>
    <w:p w:rsidR="006E68F7" w:rsidRDefault="008256D2">
      <w:pPr>
        <w:spacing w:line="360" w:lineRule="auto"/>
        <w:ind w:firstLineChars="200" w:firstLine="480"/>
        <w:rPr>
          <w:rFonts w:eastAsia="仿宋_GB2312"/>
          <w:bCs/>
          <w:color w:val="000000"/>
          <w:sz w:val="24"/>
        </w:rPr>
      </w:pPr>
      <w:r>
        <w:rPr>
          <w:rFonts w:eastAsia="仿宋_GB2312"/>
          <w:bCs/>
          <w:color w:val="000000"/>
          <w:sz w:val="24"/>
        </w:rPr>
        <w:t>1.</w:t>
      </w:r>
      <w:r>
        <w:rPr>
          <w:rFonts w:eastAsia="仿宋_GB2312"/>
          <w:bCs/>
          <w:color w:val="000000"/>
          <w:sz w:val="24"/>
        </w:rPr>
        <w:t>发包人承诺按照法律规定履行项目审批手续、筹集工程建设资金并按照合</w:t>
      </w:r>
      <w:r>
        <w:rPr>
          <w:rFonts w:eastAsia="仿宋_GB2312"/>
          <w:bCs/>
          <w:color w:val="000000"/>
          <w:sz w:val="24"/>
        </w:rPr>
        <w:lastRenderedPageBreak/>
        <w:t>同约定的期限和方式支付合同价款。</w:t>
      </w:r>
    </w:p>
    <w:p w:rsidR="006E68F7" w:rsidRDefault="008256D2">
      <w:pPr>
        <w:spacing w:line="360" w:lineRule="auto"/>
        <w:ind w:firstLineChars="200" w:firstLine="480"/>
        <w:rPr>
          <w:rFonts w:eastAsia="仿宋_GB2312"/>
          <w:bCs/>
          <w:color w:val="000000"/>
          <w:sz w:val="24"/>
        </w:rPr>
      </w:pPr>
      <w:r>
        <w:rPr>
          <w:rFonts w:eastAsia="仿宋_GB2312"/>
          <w:bCs/>
          <w:color w:val="000000"/>
          <w:sz w:val="24"/>
        </w:rPr>
        <w:t>2.</w:t>
      </w:r>
      <w:r>
        <w:rPr>
          <w:rFonts w:eastAsia="仿宋_GB2312"/>
          <w:bCs/>
          <w:color w:val="000000"/>
          <w:sz w:val="24"/>
        </w:rPr>
        <w:t>承包人承诺按照法律规定及合同约定组织完成工程施工，确保工程质量和安全，不进行转包及违法分包，并在缺陷责任期及保修期内承担相应的工程维修责任。</w:t>
      </w:r>
    </w:p>
    <w:p w:rsidR="006E68F7" w:rsidRDefault="008256D2">
      <w:pPr>
        <w:spacing w:line="360" w:lineRule="auto"/>
        <w:ind w:firstLineChars="200" w:firstLine="480"/>
        <w:rPr>
          <w:rFonts w:eastAsia="仿宋_GB2312"/>
          <w:bCs/>
          <w:color w:val="000000"/>
          <w:sz w:val="24"/>
        </w:rPr>
      </w:pPr>
      <w:r>
        <w:rPr>
          <w:rFonts w:eastAsia="仿宋_GB2312"/>
          <w:bCs/>
          <w:color w:val="000000"/>
          <w:sz w:val="24"/>
        </w:rPr>
        <w:t>3.</w:t>
      </w:r>
      <w:r>
        <w:rPr>
          <w:rFonts w:eastAsia="仿宋_GB2312"/>
          <w:bCs/>
          <w:color w:val="000000"/>
          <w:sz w:val="24"/>
        </w:rPr>
        <w:t>发包人和承包人通过招投标形式签订合同的，双方理解并</w:t>
      </w:r>
      <w:r>
        <w:rPr>
          <w:rFonts w:eastAsia="仿宋_GB2312" w:hint="eastAsia"/>
          <w:bCs/>
          <w:color w:val="000000"/>
          <w:sz w:val="24"/>
        </w:rPr>
        <w:t>承诺</w:t>
      </w:r>
      <w:r>
        <w:rPr>
          <w:rFonts w:eastAsia="仿宋_GB2312"/>
          <w:bCs/>
          <w:color w:val="000000"/>
          <w:sz w:val="24"/>
        </w:rPr>
        <w:t>不再就同一工程另行签订与合同实质性内容相背离的协议。</w:t>
      </w:r>
    </w:p>
    <w:p w:rsidR="006E68F7" w:rsidRDefault="008256D2">
      <w:pPr>
        <w:spacing w:line="360" w:lineRule="auto"/>
        <w:rPr>
          <w:rFonts w:eastAsia="黑体"/>
          <w:bCs/>
          <w:color w:val="000000"/>
          <w:sz w:val="24"/>
        </w:rPr>
      </w:pPr>
      <w:bookmarkStart w:id="163" w:name="_Toc351203488"/>
      <w:r>
        <w:rPr>
          <w:rFonts w:eastAsia="黑体" w:hint="eastAsia"/>
          <w:b/>
          <w:color w:val="000000"/>
          <w:sz w:val="24"/>
        </w:rPr>
        <w:t xml:space="preserve">    </w:t>
      </w:r>
      <w:r>
        <w:rPr>
          <w:rFonts w:eastAsia="黑体"/>
          <w:b/>
          <w:color w:val="000000"/>
          <w:sz w:val="24"/>
        </w:rPr>
        <w:t>八、词语含义</w:t>
      </w:r>
      <w:bookmarkEnd w:id="163"/>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本协议书中词语含义与第二部分通用合同条款中赋予的含义相同。</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64" w:name="_Toc351203489"/>
      <w:r>
        <w:rPr>
          <w:rFonts w:ascii="Times New Roman" w:hAnsi="Times New Roman"/>
          <w:color w:val="000000"/>
          <w:szCs w:val="24"/>
        </w:rPr>
        <w:t>九、签订时间</w:t>
      </w:r>
      <w:bookmarkEnd w:id="164"/>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本合同于</w:t>
      </w:r>
      <w:r>
        <w:rPr>
          <w:rFonts w:eastAsia="仿宋_GB2312"/>
          <w:bCs/>
          <w:color w:val="000000"/>
          <w:sz w:val="24"/>
          <w:u w:val="single"/>
        </w:rPr>
        <w:t xml:space="preserve">         </w:t>
      </w:r>
      <w:r>
        <w:rPr>
          <w:rFonts w:eastAsia="仿宋_GB2312"/>
          <w:bCs/>
          <w:color w:val="000000"/>
          <w:sz w:val="24"/>
        </w:rPr>
        <w:t>年</w:t>
      </w:r>
      <w:r>
        <w:rPr>
          <w:rFonts w:eastAsia="仿宋_GB2312"/>
          <w:bCs/>
          <w:color w:val="000000"/>
          <w:sz w:val="24"/>
          <w:u w:val="single"/>
        </w:rPr>
        <w:t xml:space="preserve">    </w:t>
      </w:r>
      <w:r>
        <w:rPr>
          <w:rFonts w:eastAsia="仿宋_GB2312"/>
          <w:bCs/>
          <w:color w:val="000000"/>
          <w:sz w:val="24"/>
        </w:rPr>
        <w:t>月</w:t>
      </w:r>
      <w:r>
        <w:rPr>
          <w:rFonts w:eastAsia="仿宋_GB2312"/>
          <w:bCs/>
          <w:color w:val="000000"/>
          <w:sz w:val="24"/>
          <w:u w:val="single"/>
        </w:rPr>
        <w:t xml:space="preserve">    </w:t>
      </w:r>
      <w:r>
        <w:rPr>
          <w:rFonts w:eastAsia="仿宋_GB2312"/>
          <w:bCs/>
          <w:color w:val="000000"/>
          <w:sz w:val="24"/>
        </w:rPr>
        <w:t>日签订。</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65" w:name="_Toc351203490"/>
      <w:r>
        <w:rPr>
          <w:rFonts w:ascii="Times New Roman" w:hAnsi="Times New Roman"/>
          <w:color w:val="000000"/>
          <w:szCs w:val="24"/>
        </w:rPr>
        <w:t>十、签订地点</w:t>
      </w:r>
      <w:bookmarkEnd w:id="165"/>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本合同在</w:t>
      </w:r>
      <w:r>
        <w:rPr>
          <w:rFonts w:eastAsia="仿宋_GB2312"/>
          <w:bCs/>
          <w:color w:val="000000"/>
          <w:sz w:val="24"/>
          <w:u w:val="single"/>
        </w:rPr>
        <w:t xml:space="preserve">                                    </w:t>
      </w:r>
      <w:r>
        <w:rPr>
          <w:rFonts w:eastAsia="仿宋_GB2312"/>
          <w:bCs/>
          <w:color w:val="000000"/>
          <w:sz w:val="24"/>
        </w:rPr>
        <w:t>签订。</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66" w:name="_Toc351203491"/>
      <w:r>
        <w:rPr>
          <w:rFonts w:ascii="Times New Roman" w:hAnsi="Times New Roman"/>
          <w:color w:val="000000"/>
          <w:szCs w:val="24"/>
        </w:rPr>
        <w:t>十一、补充协议</w:t>
      </w:r>
      <w:bookmarkEnd w:id="166"/>
    </w:p>
    <w:p w:rsidR="006E68F7" w:rsidRDefault="008256D2">
      <w:pPr>
        <w:spacing w:line="360" w:lineRule="auto"/>
        <w:ind w:firstLineChars="200" w:firstLine="480"/>
        <w:rPr>
          <w:rFonts w:eastAsia="仿宋_GB2312"/>
          <w:b/>
          <w:bCs/>
          <w:color w:val="000000"/>
          <w:sz w:val="24"/>
        </w:rPr>
      </w:pPr>
      <w:r>
        <w:rPr>
          <w:rFonts w:eastAsia="仿宋_GB2312"/>
          <w:bCs/>
          <w:color w:val="000000"/>
          <w:sz w:val="24"/>
        </w:rPr>
        <w:t>合同未尽事宜，合同当事人另行签订补充协议</w:t>
      </w:r>
      <w:r>
        <w:rPr>
          <w:rFonts w:eastAsia="仿宋_GB2312" w:hint="eastAsia"/>
          <w:bCs/>
          <w:color w:val="000000"/>
          <w:sz w:val="24"/>
        </w:rPr>
        <w:t>，</w:t>
      </w:r>
      <w:r>
        <w:rPr>
          <w:rFonts w:eastAsia="仿宋_GB2312"/>
          <w:bCs/>
          <w:color w:val="000000"/>
          <w:sz w:val="24"/>
        </w:rPr>
        <w:t>补充协议是合同的组成部分。</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67" w:name="_Toc351203492"/>
      <w:r>
        <w:rPr>
          <w:rFonts w:ascii="Times New Roman" w:hAnsi="Times New Roman"/>
          <w:color w:val="000000"/>
          <w:szCs w:val="24"/>
        </w:rPr>
        <w:t>十二、合同生效</w:t>
      </w:r>
      <w:bookmarkEnd w:id="167"/>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本合同自</w:t>
      </w:r>
      <w:r>
        <w:rPr>
          <w:rFonts w:eastAsia="仿宋_GB2312"/>
          <w:bCs/>
          <w:color w:val="000000"/>
          <w:sz w:val="24"/>
          <w:u w:val="single"/>
        </w:rPr>
        <w:t xml:space="preserve">       </w:t>
      </w:r>
      <w:r>
        <w:rPr>
          <w:rFonts w:eastAsia="仿宋_GB2312" w:hint="eastAsia"/>
          <w:bCs/>
          <w:color w:val="000000"/>
          <w:sz w:val="24"/>
          <w:u w:val="single"/>
        </w:rPr>
        <w:t>双方约定签字盖章后</w:t>
      </w:r>
      <w:r>
        <w:rPr>
          <w:rFonts w:eastAsia="仿宋_GB2312"/>
          <w:bCs/>
          <w:color w:val="000000"/>
          <w:sz w:val="24"/>
          <w:u w:val="single"/>
        </w:rPr>
        <w:t xml:space="preserve">            </w:t>
      </w:r>
      <w:r>
        <w:rPr>
          <w:rFonts w:eastAsia="仿宋_GB2312"/>
          <w:bCs/>
          <w:color w:val="000000"/>
          <w:sz w:val="24"/>
        </w:rPr>
        <w:t>生效。</w:t>
      </w:r>
    </w:p>
    <w:p w:rsidR="006E68F7" w:rsidRDefault="008256D2">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68" w:name="_Toc351203493"/>
      <w:r>
        <w:rPr>
          <w:rFonts w:ascii="Times New Roman" w:hAnsi="Times New Roman"/>
          <w:color w:val="000000"/>
          <w:szCs w:val="24"/>
        </w:rPr>
        <w:t>十三、合同份数</w:t>
      </w:r>
      <w:bookmarkEnd w:id="168"/>
    </w:p>
    <w:p w:rsidR="006E68F7" w:rsidRDefault="008256D2">
      <w:pPr>
        <w:spacing w:line="360" w:lineRule="auto"/>
        <w:ind w:firstLineChars="200" w:firstLine="480"/>
        <w:rPr>
          <w:rFonts w:eastAsia="仿宋_GB2312"/>
          <w:bCs/>
          <w:color w:val="000000"/>
          <w:sz w:val="24"/>
        </w:rPr>
      </w:pPr>
      <w:r>
        <w:rPr>
          <w:rFonts w:eastAsia="仿宋_GB2312"/>
          <w:bCs/>
          <w:color w:val="000000"/>
          <w:sz w:val="24"/>
        </w:rPr>
        <w:t>本合同一式</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份，均具有同等法律效力，发包人执</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份，承包人执</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w:t>
      </w:r>
    </w:p>
    <w:p w:rsidR="006E68F7" w:rsidRDefault="008256D2">
      <w:pPr>
        <w:spacing w:line="360" w:lineRule="auto"/>
        <w:rPr>
          <w:rFonts w:eastAsia="仿宋_GB2312"/>
          <w:color w:val="000000"/>
          <w:sz w:val="24"/>
        </w:rPr>
      </w:pPr>
      <w:r>
        <w:rPr>
          <w:rFonts w:eastAsia="仿宋_GB2312"/>
          <w:color w:val="000000"/>
          <w:sz w:val="24"/>
        </w:rPr>
        <w:t>发包人</w:t>
      </w:r>
      <w:r>
        <w:rPr>
          <w:rFonts w:eastAsia="仿宋_GB2312" w:hint="eastAsia"/>
          <w:color w:val="000000"/>
          <w:sz w:val="24"/>
        </w:rPr>
        <w:t>：</w:t>
      </w:r>
      <w:r>
        <w:rPr>
          <w:rFonts w:eastAsia="仿宋_GB2312" w:hint="eastAsia"/>
          <w:color w:val="000000"/>
          <w:sz w:val="24"/>
        </w:rPr>
        <w:t xml:space="preserve">  </w:t>
      </w:r>
      <w:r>
        <w:rPr>
          <w:rFonts w:eastAsia="仿宋_GB2312"/>
          <w:color w:val="000000"/>
          <w:sz w:val="24"/>
        </w:rPr>
        <w:t>(</w:t>
      </w:r>
      <w:r>
        <w:rPr>
          <w:rFonts w:eastAsia="仿宋_GB2312"/>
          <w:color w:val="000000"/>
          <w:sz w:val="24"/>
        </w:rPr>
        <w:t>公章</w:t>
      </w:r>
      <w:r>
        <w:rPr>
          <w:rFonts w:eastAsia="仿宋_GB2312"/>
          <w:color w:val="000000"/>
          <w:sz w:val="24"/>
        </w:rPr>
        <w:t>)</w:t>
      </w:r>
      <w:r>
        <w:rPr>
          <w:rFonts w:eastAsia="仿宋_GB2312" w:hint="eastAsia"/>
          <w:color w:val="000000"/>
          <w:sz w:val="24"/>
        </w:rPr>
        <w:t xml:space="preserve">             </w:t>
      </w:r>
      <w:r>
        <w:rPr>
          <w:rFonts w:eastAsia="仿宋_GB2312"/>
          <w:color w:val="000000"/>
          <w:sz w:val="24"/>
        </w:rPr>
        <w:t>承包人</w:t>
      </w:r>
      <w:r>
        <w:rPr>
          <w:rFonts w:eastAsia="仿宋_GB2312" w:hint="eastAsia"/>
          <w:color w:val="000000"/>
          <w:sz w:val="24"/>
        </w:rPr>
        <w:t>：</w:t>
      </w:r>
      <w:r>
        <w:rPr>
          <w:rFonts w:eastAsia="仿宋_GB2312" w:hint="eastAsia"/>
          <w:color w:val="000000"/>
          <w:sz w:val="24"/>
        </w:rPr>
        <w:t xml:space="preserve">  </w:t>
      </w:r>
      <w:r>
        <w:rPr>
          <w:rFonts w:eastAsia="仿宋_GB2312"/>
          <w:color w:val="000000"/>
          <w:sz w:val="24"/>
        </w:rPr>
        <w:t>(</w:t>
      </w:r>
      <w:r>
        <w:rPr>
          <w:rFonts w:eastAsia="仿宋_GB2312"/>
          <w:color w:val="000000"/>
          <w:sz w:val="24"/>
        </w:rPr>
        <w:t>公章</w:t>
      </w:r>
      <w:r>
        <w:rPr>
          <w:rFonts w:eastAsia="仿宋_GB2312"/>
          <w:color w:val="000000"/>
          <w:sz w:val="24"/>
        </w:rPr>
        <w:t>)</w:t>
      </w:r>
    </w:p>
    <w:p w:rsidR="006E68F7" w:rsidRDefault="008256D2">
      <w:pPr>
        <w:spacing w:line="360" w:lineRule="auto"/>
        <w:rPr>
          <w:rFonts w:eastAsia="仿宋_GB2312"/>
          <w:color w:val="000000"/>
          <w:sz w:val="24"/>
        </w:rPr>
      </w:pPr>
      <w:r>
        <w:rPr>
          <w:rFonts w:eastAsia="仿宋_GB2312" w:hint="eastAsia"/>
          <w:color w:val="000000"/>
          <w:sz w:val="24"/>
        </w:rPr>
        <w:t>法定代表人或其委托代理人：</w:t>
      </w:r>
      <w:r>
        <w:rPr>
          <w:rFonts w:eastAsia="仿宋_GB2312" w:hint="eastAsia"/>
          <w:color w:val="000000"/>
          <w:sz w:val="24"/>
        </w:rPr>
        <w:t xml:space="preserve">  </w:t>
      </w:r>
      <w:r>
        <w:rPr>
          <w:rFonts w:eastAsia="仿宋_GB2312" w:hint="eastAsia"/>
          <w:color w:val="000000"/>
          <w:sz w:val="24"/>
        </w:rPr>
        <w:t>法定代表人或其委托代理人：</w:t>
      </w:r>
    </w:p>
    <w:p w:rsidR="006E68F7" w:rsidRDefault="008256D2">
      <w:pPr>
        <w:spacing w:line="360" w:lineRule="auto"/>
        <w:rPr>
          <w:rFonts w:eastAsia="仿宋_GB2312"/>
          <w:color w:val="000000"/>
          <w:sz w:val="24"/>
        </w:rPr>
      </w:pPr>
      <w:r>
        <w:rPr>
          <w:rFonts w:eastAsia="仿宋_GB2312" w:hint="eastAsia"/>
          <w:color w:val="000000"/>
          <w:sz w:val="24"/>
        </w:rPr>
        <w:t>（签字）</w:t>
      </w:r>
      <w:r>
        <w:rPr>
          <w:rFonts w:eastAsia="仿宋_GB2312" w:hint="eastAsia"/>
          <w:color w:val="000000"/>
          <w:sz w:val="24"/>
        </w:rPr>
        <w:t xml:space="preserve">                    </w:t>
      </w:r>
      <w:r>
        <w:rPr>
          <w:rFonts w:eastAsia="仿宋_GB2312" w:hint="eastAsia"/>
          <w:color w:val="000000"/>
          <w:sz w:val="24"/>
        </w:rPr>
        <w:t>（签字）</w:t>
      </w:r>
    </w:p>
    <w:p w:rsidR="006E68F7" w:rsidRDefault="008256D2">
      <w:pPr>
        <w:tabs>
          <w:tab w:val="left" w:pos="4410"/>
        </w:tabs>
        <w:spacing w:line="360" w:lineRule="auto"/>
        <w:rPr>
          <w:rFonts w:eastAsia="仿宋_GB2312"/>
          <w:color w:val="000000"/>
          <w:sz w:val="24"/>
        </w:rPr>
      </w:pPr>
      <w:r>
        <w:rPr>
          <w:rFonts w:eastAsia="仿宋_GB2312" w:hint="eastAsia"/>
          <w:color w:val="000000"/>
          <w:sz w:val="24"/>
        </w:rPr>
        <w:t>组织机构代码：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hint="eastAsia"/>
          <w:color w:val="000000"/>
          <w:sz w:val="24"/>
        </w:rPr>
        <w:t>组织机构代码：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p>
    <w:p w:rsidR="006E68F7" w:rsidRDefault="008256D2">
      <w:pPr>
        <w:spacing w:line="360" w:lineRule="auto"/>
        <w:rPr>
          <w:rFonts w:eastAsia="仿宋_GB2312"/>
          <w:color w:val="000000"/>
          <w:sz w:val="24"/>
        </w:rPr>
      </w:pPr>
      <w:r>
        <w:rPr>
          <w:rFonts w:eastAsia="仿宋_GB2312"/>
          <w:color w:val="000000"/>
          <w:sz w:val="24"/>
        </w:rPr>
        <w:t>地</w:t>
      </w:r>
      <w:r>
        <w:rPr>
          <w:rFonts w:eastAsia="仿宋_GB2312"/>
          <w:color w:val="000000"/>
          <w:sz w:val="24"/>
        </w:rPr>
        <w:t xml:space="preserve">  </w:t>
      </w:r>
      <w:r>
        <w:rPr>
          <w:rFonts w:eastAsia="仿宋_GB2312"/>
          <w:color w:val="000000"/>
          <w:sz w:val="24"/>
        </w:rPr>
        <w:t>址：</w:t>
      </w:r>
      <w:r>
        <w:rPr>
          <w:rFonts w:eastAsia="仿宋_GB2312"/>
          <w:color w:val="000000"/>
          <w:sz w:val="24"/>
          <w:u w:val="single"/>
        </w:rPr>
        <w:t xml:space="preserve">     </w:t>
      </w:r>
      <w:r>
        <w:rPr>
          <w:rFonts w:eastAsia="仿宋_GB2312" w:hint="eastAsia"/>
          <w:color w:val="000000"/>
          <w:sz w:val="24"/>
        </w:rPr>
        <w:t xml:space="preserve">  </w:t>
      </w:r>
      <w:r>
        <w:rPr>
          <w:rFonts w:eastAsia="仿宋_GB2312"/>
          <w:color w:val="000000"/>
          <w:sz w:val="24"/>
        </w:rPr>
        <w:t>地</w:t>
      </w:r>
      <w:r>
        <w:rPr>
          <w:rFonts w:eastAsia="仿宋_GB2312"/>
          <w:color w:val="000000"/>
          <w:sz w:val="24"/>
        </w:rPr>
        <w:t xml:space="preserve">  </w:t>
      </w:r>
      <w:r>
        <w:rPr>
          <w:rFonts w:eastAsia="仿宋_GB2312"/>
          <w:color w:val="000000"/>
          <w:sz w:val="24"/>
        </w:rPr>
        <w:t>址：</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邮政编码：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邮政编码：</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法定代表人：</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法定代表人：</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委托代理人：</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委托代理人：</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lastRenderedPageBreak/>
        <w:t>电</w:t>
      </w:r>
      <w:r>
        <w:rPr>
          <w:rFonts w:eastAsia="仿宋_GB2312"/>
          <w:color w:val="000000"/>
          <w:sz w:val="24"/>
        </w:rPr>
        <w:t xml:space="preserve">  </w:t>
      </w:r>
      <w:r>
        <w:rPr>
          <w:rFonts w:eastAsia="仿宋_GB2312"/>
          <w:color w:val="000000"/>
          <w:sz w:val="24"/>
        </w:rPr>
        <w:t>话：</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电</w:t>
      </w:r>
      <w:r>
        <w:rPr>
          <w:rFonts w:eastAsia="仿宋_GB2312"/>
          <w:color w:val="000000"/>
          <w:sz w:val="24"/>
        </w:rPr>
        <w:t xml:space="preserve">  </w:t>
      </w:r>
      <w:r>
        <w:rPr>
          <w:rFonts w:eastAsia="仿宋_GB2312"/>
          <w:color w:val="000000"/>
          <w:sz w:val="24"/>
        </w:rPr>
        <w:t>话：</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传</w:t>
      </w:r>
      <w:r>
        <w:rPr>
          <w:rFonts w:eastAsia="仿宋_GB2312"/>
          <w:color w:val="000000"/>
          <w:sz w:val="24"/>
        </w:rPr>
        <w:t xml:space="preserve">  </w:t>
      </w:r>
      <w:r>
        <w:rPr>
          <w:rFonts w:eastAsia="仿宋_GB2312"/>
          <w:color w:val="000000"/>
          <w:sz w:val="24"/>
        </w:rPr>
        <w:t>真：</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传</w:t>
      </w:r>
      <w:r>
        <w:rPr>
          <w:rFonts w:eastAsia="仿宋_GB2312"/>
          <w:color w:val="000000"/>
          <w:sz w:val="24"/>
        </w:rPr>
        <w:t xml:space="preserve">  </w:t>
      </w:r>
      <w:r>
        <w:rPr>
          <w:rFonts w:eastAsia="仿宋_GB2312"/>
          <w:color w:val="000000"/>
          <w:sz w:val="24"/>
        </w:rPr>
        <w:t>真：</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电子信箱：</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电子信箱：</w:t>
      </w:r>
      <w:r>
        <w:rPr>
          <w:rFonts w:eastAsia="仿宋_GB2312"/>
          <w:color w:val="000000"/>
          <w:sz w:val="24"/>
          <w:u w:val="single"/>
        </w:rPr>
        <w:t xml:space="preserve">   </w:t>
      </w:r>
    </w:p>
    <w:p w:rsidR="006E68F7" w:rsidRDefault="008256D2">
      <w:pPr>
        <w:spacing w:line="360" w:lineRule="auto"/>
        <w:rPr>
          <w:rFonts w:eastAsia="仿宋_GB2312"/>
          <w:color w:val="000000"/>
          <w:sz w:val="24"/>
        </w:rPr>
      </w:pPr>
      <w:r>
        <w:rPr>
          <w:rFonts w:eastAsia="仿宋_GB2312"/>
          <w:color w:val="000000"/>
          <w:sz w:val="24"/>
        </w:rPr>
        <w:t>开户银行：</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开户银行：</w:t>
      </w:r>
      <w:r>
        <w:rPr>
          <w:rFonts w:eastAsia="仿宋_GB2312"/>
          <w:color w:val="000000"/>
          <w:sz w:val="24"/>
          <w:u w:val="single"/>
        </w:rPr>
        <w:t xml:space="preserve">   </w:t>
      </w:r>
    </w:p>
    <w:p w:rsidR="006E68F7" w:rsidRDefault="008256D2">
      <w:pPr>
        <w:spacing w:line="360" w:lineRule="auto"/>
        <w:rPr>
          <w:rFonts w:eastAsia="仿宋_GB2312"/>
          <w:color w:val="000000"/>
          <w:sz w:val="24"/>
        </w:rPr>
      </w:pPr>
      <w:proofErr w:type="gramStart"/>
      <w:r>
        <w:rPr>
          <w:rFonts w:eastAsia="仿宋_GB2312"/>
          <w:color w:val="000000"/>
          <w:sz w:val="24"/>
        </w:rPr>
        <w:t>账</w:t>
      </w:r>
      <w:proofErr w:type="gramEnd"/>
      <w:r>
        <w:rPr>
          <w:rFonts w:eastAsia="仿宋_GB2312"/>
          <w:color w:val="000000"/>
          <w:sz w:val="24"/>
        </w:rPr>
        <w:t xml:space="preserve">  </w:t>
      </w:r>
      <w:r>
        <w:rPr>
          <w:rFonts w:eastAsia="仿宋_GB2312"/>
          <w:color w:val="000000"/>
          <w:sz w:val="24"/>
        </w:rPr>
        <w:t>号：</w:t>
      </w:r>
      <w:r>
        <w:rPr>
          <w:rFonts w:eastAsia="仿宋_GB2312"/>
          <w:color w:val="000000"/>
          <w:sz w:val="24"/>
          <w:u w:val="single"/>
        </w:rPr>
        <w:t xml:space="preserve">       </w:t>
      </w:r>
      <w:r>
        <w:rPr>
          <w:rFonts w:eastAsia="仿宋_GB2312" w:hint="eastAsia"/>
          <w:color w:val="000000"/>
          <w:sz w:val="24"/>
        </w:rPr>
        <w:t xml:space="preserve">   </w:t>
      </w:r>
      <w:proofErr w:type="gramStart"/>
      <w:r>
        <w:rPr>
          <w:rFonts w:eastAsia="仿宋_GB2312"/>
          <w:color w:val="000000"/>
          <w:sz w:val="24"/>
        </w:rPr>
        <w:t>账</w:t>
      </w:r>
      <w:proofErr w:type="gramEnd"/>
      <w:r>
        <w:rPr>
          <w:rFonts w:eastAsia="仿宋_GB2312" w:hint="eastAsia"/>
          <w:color w:val="000000"/>
          <w:sz w:val="24"/>
        </w:rPr>
        <w:t xml:space="preserve"> </w:t>
      </w:r>
      <w:r>
        <w:rPr>
          <w:rFonts w:eastAsia="仿宋_GB2312"/>
          <w:color w:val="000000"/>
          <w:sz w:val="24"/>
        </w:rPr>
        <w:t xml:space="preserve"> </w:t>
      </w:r>
      <w:r>
        <w:rPr>
          <w:rFonts w:eastAsia="仿宋_GB2312"/>
          <w:color w:val="000000"/>
          <w:sz w:val="24"/>
        </w:rPr>
        <w:t>号：</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p>
    <w:p w:rsidR="006E68F7" w:rsidRDefault="008256D2">
      <w:pPr>
        <w:pStyle w:val="3"/>
        <w:jc w:val="center"/>
        <w:rPr>
          <w:rFonts w:ascii="华文中宋" w:eastAsia="华文中宋" w:hAnsi="华文中宋"/>
          <w:sz w:val="24"/>
          <w:szCs w:val="24"/>
        </w:rPr>
      </w:pPr>
      <w:r>
        <w:rPr>
          <w:rFonts w:eastAsia="仿宋_GB2312"/>
          <w:sz w:val="24"/>
          <w:szCs w:val="24"/>
        </w:rPr>
        <w:br w:type="page"/>
      </w:r>
      <w:bookmarkStart w:id="169" w:name="_Toc351203494"/>
      <w:r>
        <w:rPr>
          <w:rFonts w:ascii="华文中宋" w:eastAsia="华文中宋" w:hAnsi="华文中宋"/>
          <w:sz w:val="24"/>
          <w:szCs w:val="24"/>
        </w:rPr>
        <w:lastRenderedPageBreak/>
        <w:t>第二部分 通用合同条款</w:t>
      </w:r>
      <w:bookmarkStart w:id="170" w:name="_Toc337558727"/>
      <w:bookmarkEnd w:id="169"/>
    </w:p>
    <w:p w:rsidR="006E68F7" w:rsidRDefault="008256D2">
      <w:pPr>
        <w:pStyle w:val="4"/>
        <w:spacing w:before="120" w:after="120" w:line="360" w:lineRule="auto"/>
        <w:rPr>
          <w:rFonts w:ascii="Times New Roman" w:hAnsi="Times New Roman"/>
          <w:color w:val="000000"/>
          <w:szCs w:val="24"/>
        </w:rPr>
      </w:pPr>
      <w:bookmarkStart w:id="171" w:name="_Toc351203495"/>
      <w:r>
        <w:rPr>
          <w:rFonts w:ascii="Times New Roman" w:hAnsi="Times New Roman"/>
          <w:color w:val="000000"/>
          <w:szCs w:val="24"/>
        </w:rPr>
        <w:t>1.</w:t>
      </w:r>
      <w:bookmarkStart w:id="172" w:name="_Toc303538973"/>
      <w:bookmarkStart w:id="173" w:name="_Toc303538972"/>
      <w:bookmarkStart w:id="174" w:name="_Toc303538976"/>
      <w:bookmarkStart w:id="175" w:name="_Toc303538975"/>
      <w:bookmarkStart w:id="176" w:name="_Toc303538974"/>
      <w:bookmarkStart w:id="177" w:name="_Toc296346528"/>
      <w:bookmarkStart w:id="178" w:name="_Toc296503027"/>
      <w:bookmarkEnd w:id="172"/>
      <w:bookmarkEnd w:id="173"/>
      <w:bookmarkEnd w:id="174"/>
      <w:bookmarkEnd w:id="175"/>
      <w:bookmarkEnd w:id="176"/>
      <w:r>
        <w:rPr>
          <w:rFonts w:ascii="Times New Roman" w:hAnsi="Times New Roman"/>
          <w:color w:val="000000"/>
          <w:szCs w:val="24"/>
        </w:rPr>
        <w:t xml:space="preserve"> </w:t>
      </w:r>
      <w:r>
        <w:rPr>
          <w:rFonts w:ascii="Times New Roman" w:hAnsi="Times New Roman"/>
          <w:color w:val="000000"/>
          <w:szCs w:val="24"/>
        </w:rPr>
        <w:t>一般约定</w:t>
      </w:r>
      <w:bookmarkEnd w:id="170"/>
      <w:bookmarkEnd w:id="171"/>
      <w:bookmarkEnd w:id="177"/>
      <w:bookmarkEnd w:id="178"/>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179" w:name="_Toc296346529"/>
      <w:bookmarkStart w:id="180" w:name="_Toc296503028"/>
      <w:bookmarkStart w:id="181" w:name="_Toc337558728"/>
      <w:bookmarkStart w:id="182" w:name="_Toc351203496"/>
      <w:r>
        <w:rPr>
          <w:rFonts w:ascii="Times New Roman" w:eastAsia="黑体" w:hAnsi="Times New Roman"/>
          <w:b w:val="0"/>
          <w:color w:val="000000"/>
          <w:sz w:val="24"/>
          <w:szCs w:val="24"/>
        </w:rPr>
        <w:t>1.1</w:t>
      </w:r>
      <w:r>
        <w:rPr>
          <w:rFonts w:ascii="Times New Roman" w:eastAsia="黑体" w:hAnsi="Times New Roman"/>
          <w:b w:val="0"/>
          <w:color w:val="000000"/>
          <w:sz w:val="24"/>
          <w:szCs w:val="24"/>
        </w:rPr>
        <w:t>词语定义</w:t>
      </w:r>
      <w:bookmarkEnd w:id="179"/>
      <w:bookmarkEnd w:id="180"/>
      <w:bookmarkEnd w:id="181"/>
      <w:r>
        <w:rPr>
          <w:rFonts w:ascii="Times New Roman" w:eastAsia="黑体" w:hAnsi="Times New Roman"/>
          <w:b w:val="0"/>
          <w:color w:val="000000"/>
          <w:sz w:val="24"/>
          <w:szCs w:val="24"/>
        </w:rPr>
        <w:t>与解释</w:t>
      </w:r>
      <w:bookmarkEnd w:id="182"/>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合同协议书、通用合同条款、专用合同条款中的下列词语具有本款所赋予的含义：</w:t>
      </w:r>
    </w:p>
    <w:p w:rsidR="006E68F7" w:rsidRDefault="008256D2">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 xml:space="preserve">    1.1.1 </w:t>
      </w:r>
      <w:r>
        <w:rPr>
          <w:rFonts w:eastAsia="仿宋_GB2312"/>
          <w:color w:val="000000"/>
          <w:kern w:val="0"/>
          <w:sz w:val="24"/>
        </w:rPr>
        <w:t>合同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 </w:t>
      </w:r>
      <w:r>
        <w:rPr>
          <w:rFonts w:eastAsia="仿宋_GB2312"/>
          <w:color w:val="000000"/>
          <w:kern w:val="0"/>
          <w:sz w:val="24"/>
        </w:rPr>
        <w:t>合同：是指根据法律规定和合同当事人约定具有约束力的文件，构成合同的文件包括合同协议书、中标通知书（如果有）、投标函及其附录（如果有）、专用合同条款</w:t>
      </w:r>
      <w:r>
        <w:rPr>
          <w:rFonts w:eastAsia="仿宋_GB2312"/>
          <w:color w:val="000000"/>
          <w:sz w:val="24"/>
        </w:rPr>
        <w:t>及其附件</w:t>
      </w:r>
      <w:r>
        <w:rPr>
          <w:rFonts w:eastAsia="仿宋_GB2312"/>
          <w:color w:val="000000"/>
          <w:kern w:val="0"/>
          <w:sz w:val="24"/>
        </w:rPr>
        <w:t>、通用合同条款、技术标准和要求、图纸、已标价工程量清单或预算书以及其他合同文件。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1.1.1.2 </w:t>
      </w:r>
      <w:r>
        <w:rPr>
          <w:rFonts w:eastAsia="仿宋_GB2312"/>
          <w:color w:val="000000"/>
          <w:kern w:val="0"/>
          <w:sz w:val="24"/>
        </w:rPr>
        <w:t>合同协议书：是指构成合同的由发包人和承包人共同签署的称为</w:t>
      </w:r>
      <w:r>
        <w:rPr>
          <w:rFonts w:eastAsia="仿宋_GB2312"/>
          <w:color w:val="000000"/>
          <w:kern w:val="0"/>
          <w:sz w:val="24"/>
        </w:rPr>
        <w:t>“</w:t>
      </w:r>
      <w:r>
        <w:rPr>
          <w:rFonts w:eastAsia="仿宋_GB2312"/>
          <w:color w:val="000000"/>
          <w:kern w:val="0"/>
          <w:sz w:val="24"/>
        </w:rPr>
        <w:t>合同协议书</w:t>
      </w:r>
      <w:r>
        <w:rPr>
          <w:rFonts w:eastAsia="仿宋_GB2312"/>
          <w:color w:val="000000"/>
          <w:kern w:val="0"/>
          <w:sz w:val="24"/>
        </w:rPr>
        <w:t>”</w:t>
      </w:r>
      <w:r>
        <w:rPr>
          <w:rFonts w:eastAsia="仿宋_GB2312"/>
          <w:color w:val="000000"/>
          <w:kern w:val="0"/>
          <w:sz w:val="24"/>
        </w:rPr>
        <w:t>的书面文件</w:t>
      </w:r>
      <w:r>
        <w:rPr>
          <w:rFonts w:eastAsia="仿宋_GB2312" w:hint="eastAsia"/>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1.1.1.3 </w:t>
      </w:r>
      <w:r>
        <w:rPr>
          <w:rFonts w:eastAsia="仿宋_GB2312"/>
          <w:color w:val="000000"/>
          <w:kern w:val="0"/>
          <w:sz w:val="24"/>
        </w:rPr>
        <w:t>中标通知书：是指构成合同的</w:t>
      </w:r>
      <w:r>
        <w:rPr>
          <w:rFonts w:eastAsia="仿宋_GB2312" w:hint="eastAsia"/>
          <w:color w:val="000000"/>
          <w:kern w:val="0"/>
          <w:sz w:val="24"/>
        </w:rPr>
        <w:t>由</w:t>
      </w:r>
      <w:r>
        <w:rPr>
          <w:rFonts w:eastAsia="仿宋_GB2312"/>
          <w:color w:val="000000"/>
          <w:kern w:val="0"/>
          <w:sz w:val="24"/>
        </w:rPr>
        <w:t>发包人通知承包人中标的书面文件。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1.1.1.4 </w:t>
      </w:r>
      <w:r>
        <w:rPr>
          <w:rFonts w:eastAsia="仿宋_GB2312"/>
          <w:color w:val="000000"/>
          <w:kern w:val="0"/>
          <w:sz w:val="24"/>
        </w:rPr>
        <w:t>投标函：是指构成合同的由承包人填写并签署的用于投标的称为</w:t>
      </w:r>
      <w:r>
        <w:rPr>
          <w:rFonts w:eastAsia="仿宋_GB2312"/>
          <w:color w:val="000000"/>
          <w:kern w:val="0"/>
          <w:sz w:val="24"/>
        </w:rPr>
        <w:t>“</w:t>
      </w:r>
      <w:r>
        <w:rPr>
          <w:rFonts w:eastAsia="仿宋_GB2312"/>
          <w:color w:val="000000"/>
          <w:kern w:val="0"/>
          <w:sz w:val="24"/>
        </w:rPr>
        <w:t>投标函</w:t>
      </w:r>
      <w:r>
        <w:rPr>
          <w:rFonts w:eastAsia="仿宋_GB2312"/>
          <w:color w:val="000000"/>
          <w:kern w:val="0"/>
          <w:sz w:val="24"/>
        </w:rPr>
        <w:t>”</w:t>
      </w:r>
      <w:r>
        <w:rPr>
          <w:rFonts w:eastAsia="仿宋_GB2312"/>
          <w:color w:val="000000"/>
          <w:kern w:val="0"/>
          <w:sz w:val="24"/>
        </w:rPr>
        <w:t>的文件。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1.1.1.5 </w:t>
      </w:r>
      <w:r>
        <w:rPr>
          <w:rFonts w:eastAsia="仿宋_GB2312"/>
          <w:color w:val="000000"/>
          <w:kern w:val="0"/>
          <w:sz w:val="24"/>
        </w:rPr>
        <w:t>投标函附录：是指构成合同的附在投标函后的称为</w:t>
      </w:r>
      <w:r>
        <w:rPr>
          <w:rFonts w:eastAsia="仿宋_GB2312"/>
          <w:color w:val="000000"/>
          <w:kern w:val="0"/>
          <w:sz w:val="24"/>
        </w:rPr>
        <w:t>“</w:t>
      </w:r>
      <w:r>
        <w:rPr>
          <w:rFonts w:eastAsia="仿宋_GB2312"/>
          <w:color w:val="000000"/>
          <w:kern w:val="0"/>
          <w:sz w:val="24"/>
        </w:rPr>
        <w:t>投标函附录</w:t>
      </w:r>
      <w:r>
        <w:rPr>
          <w:rFonts w:eastAsia="仿宋_GB2312"/>
          <w:color w:val="000000"/>
          <w:kern w:val="0"/>
          <w:sz w:val="24"/>
        </w:rPr>
        <w:t>”</w:t>
      </w:r>
      <w:r>
        <w:rPr>
          <w:rFonts w:eastAsia="仿宋_GB2312"/>
          <w:color w:val="000000"/>
          <w:kern w:val="0"/>
          <w:sz w:val="24"/>
        </w:rPr>
        <w:t>的文件。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1.1.1.6 </w:t>
      </w:r>
      <w:r>
        <w:rPr>
          <w:rFonts w:eastAsia="仿宋_GB2312"/>
          <w:color w:val="000000"/>
          <w:kern w:val="0"/>
          <w:sz w:val="24"/>
        </w:rPr>
        <w:t>技术标准和要求：是指构成合同的施工应当遵守的或指导施工的国家、行业或地方的技术标准和要求，以及合同约定的技术标准和要求。</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1.1.1.7 </w:t>
      </w:r>
      <w:r>
        <w:rPr>
          <w:rFonts w:eastAsia="仿宋_GB2312"/>
          <w:color w:val="000000"/>
          <w:kern w:val="0"/>
          <w:sz w:val="24"/>
        </w:rPr>
        <w:t>图纸：是指构成合同的图纸，包括由发包人按照合同约定提供或经发包人批准的设计文件、</w:t>
      </w:r>
      <w:r>
        <w:rPr>
          <w:rFonts w:eastAsia="仿宋_GB2312" w:hint="eastAsia"/>
          <w:color w:val="000000"/>
          <w:kern w:val="0"/>
          <w:sz w:val="24"/>
        </w:rPr>
        <w:t>施工图、</w:t>
      </w:r>
      <w:r>
        <w:rPr>
          <w:rFonts w:eastAsia="仿宋_GB2312"/>
          <w:color w:val="000000"/>
          <w:kern w:val="0"/>
          <w:sz w:val="24"/>
        </w:rPr>
        <w:t>鸟瞰图及模型等，</w:t>
      </w:r>
      <w:r>
        <w:rPr>
          <w:rFonts w:eastAsia="仿宋_GB2312" w:hint="eastAsia"/>
          <w:color w:val="000000"/>
          <w:kern w:val="0"/>
          <w:sz w:val="24"/>
        </w:rPr>
        <w:t>以及在合同履行过程中形成的图纸文件。图纸</w:t>
      </w:r>
      <w:r>
        <w:rPr>
          <w:rFonts w:eastAsia="仿宋_GB2312"/>
          <w:color w:val="000000"/>
          <w:kern w:val="0"/>
          <w:sz w:val="24"/>
        </w:rPr>
        <w:t>应当按照法律规定审查合格。</w:t>
      </w:r>
    </w:p>
    <w:p w:rsidR="006E68F7" w:rsidRDefault="008256D2">
      <w:pPr>
        <w:autoSpaceDE w:val="0"/>
        <w:autoSpaceDN w:val="0"/>
        <w:adjustRightInd w:val="0"/>
        <w:spacing w:line="360" w:lineRule="auto"/>
        <w:ind w:firstLineChars="195" w:firstLine="468"/>
        <w:jc w:val="left"/>
        <w:rPr>
          <w:rFonts w:eastAsia="仿宋_GB2312"/>
          <w:color w:val="000000"/>
          <w:kern w:val="0"/>
          <w:sz w:val="24"/>
        </w:rPr>
      </w:pPr>
      <w:r>
        <w:rPr>
          <w:rFonts w:eastAsia="仿宋_GB2312"/>
          <w:color w:val="000000"/>
          <w:kern w:val="0"/>
          <w:sz w:val="24"/>
        </w:rPr>
        <w:t xml:space="preserve">1.1.1.8 </w:t>
      </w:r>
      <w:r>
        <w:rPr>
          <w:rFonts w:eastAsia="仿宋_GB2312"/>
          <w:color w:val="000000"/>
          <w:kern w:val="0"/>
          <w:sz w:val="24"/>
        </w:rPr>
        <w:t>已标价工程量清单：是指构成合同的由承包人按照规定的格式和要求填写并标明价格的工程量清单，包括说明和表格。</w:t>
      </w:r>
    </w:p>
    <w:p w:rsidR="006E68F7" w:rsidRDefault="008256D2">
      <w:pPr>
        <w:autoSpaceDE w:val="0"/>
        <w:autoSpaceDN w:val="0"/>
        <w:adjustRightInd w:val="0"/>
        <w:spacing w:line="360" w:lineRule="auto"/>
        <w:ind w:firstLineChars="195" w:firstLine="468"/>
        <w:jc w:val="left"/>
        <w:rPr>
          <w:rFonts w:eastAsia="仿宋_GB2312"/>
          <w:color w:val="000000"/>
          <w:kern w:val="0"/>
          <w:sz w:val="24"/>
        </w:rPr>
      </w:pPr>
      <w:r>
        <w:rPr>
          <w:rFonts w:eastAsia="仿宋_GB2312"/>
          <w:color w:val="000000"/>
          <w:kern w:val="0"/>
          <w:sz w:val="24"/>
        </w:rPr>
        <w:t xml:space="preserve">1.1.1.9 </w:t>
      </w:r>
      <w:r>
        <w:rPr>
          <w:rFonts w:eastAsia="仿宋_GB2312"/>
          <w:color w:val="000000"/>
          <w:kern w:val="0"/>
          <w:sz w:val="24"/>
        </w:rPr>
        <w:t>预算书：是指构成合同的由承包人按照发包人规定的格式和要求编制的工程预算文件。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1.1.1.10 </w:t>
      </w:r>
      <w:r>
        <w:rPr>
          <w:rFonts w:eastAsia="仿宋_GB2312"/>
          <w:color w:val="000000"/>
          <w:kern w:val="0"/>
          <w:sz w:val="24"/>
        </w:rPr>
        <w:t>其他合同文件：是指经合同当事人约定的与工程施工有关的具有合</w:t>
      </w:r>
      <w:r>
        <w:rPr>
          <w:rFonts w:eastAsia="仿宋_GB2312"/>
          <w:color w:val="000000"/>
          <w:kern w:val="0"/>
          <w:sz w:val="24"/>
        </w:rPr>
        <w:lastRenderedPageBreak/>
        <w:t>同约束力的文件或书面协议。合同当事人可以在专用合同条款中进行约定。</w:t>
      </w:r>
    </w:p>
    <w:p w:rsidR="006E68F7" w:rsidRDefault="008256D2">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 xml:space="preserve">    1.1.2 </w:t>
      </w:r>
      <w:r>
        <w:rPr>
          <w:rFonts w:eastAsia="仿宋_GB2312"/>
          <w:color w:val="000000"/>
          <w:kern w:val="0"/>
          <w:sz w:val="24"/>
        </w:rPr>
        <w:t>合同当事人及其他相关方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1.1.2.1 </w:t>
      </w:r>
      <w:r>
        <w:rPr>
          <w:rFonts w:eastAsia="仿宋_GB2312"/>
          <w:color w:val="000000"/>
          <w:kern w:val="0"/>
          <w:sz w:val="24"/>
        </w:rPr>
        <w:t>合同当事人：是指发包人和（或）承包人。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1.1.2.2 </w:t>
      </w:r>
      <w:r>
        <w:rPr>
          <w:rFonts w:eastAsia="仿宋_GB2312"/>
          <w:color w:val="000000"/>
          <w:kern w:val="0"/>
          <w:sz w:val="24"/>
        </w:rPr>
        <w:t>发包人：是指与承包人签订合同协议书的当事人及取得该当事人资格的合法继承人。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1.1.2.3 </w:t>
      </w:r>
      <w:r>
        <w:rPr>
          <w:rFonts w:eastAsia="仿宋_GB2312"/>
          <w:color w:val="000000"/>
          <w:kern w:val="0"/>
          <w:sz w:val="24"/>
        </w:rPr>
        <w:t>承包人：是指与发包人签订合同协议书的，具有相应工程施工承包资质的当事人及取得该当事人资格的合法继承人。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1.1.2.4 </w:t>
      </w:r>
      <w:r>
        <w:rPr>
          <w:rFonts w:eastAsia="仿宋_GB2312"/>
          <w:color w:val="000000"/>
          <w:kern w:val="0"/>
          <w:sz w:val="24"/>
        </w:rPr>
        <w:t>监理人：是指在专用合同条款中指明的，受发包人委托按照法律规定进行工程监督管理的法人或其他组织。</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1.1.2.5 </w:t>
      </w:r>
      <w:r>
        <w:rPr>
          <w:rFonts w:eastAsia="仿宋_GB2312"/>
          <w:color w:val="000000"/>
          <w:kern w:val="0"/>
          <w:sz w:val="24"/>
        </w:rPr>
        <w:t>设计人：是指在专用合同条款中指明的，受发包人委托负责工程设计并具备相应工程设计资质的法人或其他组织。</w:t>
      </w:r>
    </w:p>
    <w:p w:rsidR="006E68F7" w:rsidRDefault="008256D2">
      <w:pPr>
        <w:spacing w:line="360" w:lineRule="auto"/>
        <w:ind w:firstLineChars="195" w:firstLine="468"/>
        <w:jc w:val="left"/>
        <w:rPr>
          <w:rFonts w:eastAsia="仿宋_GB2312"/>
          <w:color w:val="000000"/>
          <w:kern w:val="0"/>
          <w:sz w:val="24"/>
        </w:rPr>
      </w:pPr>
      <w:r>
        <w:rPr>
          <w:rFonts w:eastAsia="仿宋_GB2312"/>
          <w:color w:val="000000"/>
          <w:kern w:val="0"/>
          <w:sz w:val="24"/>
        </w:rPr>
        <w:t xml:space="preserve">1.1.2.6 </w:t>
      </w:r>
      <w:r>
        <w:rPr>
          <w:rFonts w:eastAsia="仿宋_GB2312"/>
          <w:color w:val="000000"/>
          <w:kern w:val="0"/>
          <w:sz w:val="24"/>
        </w:rPr>
        <w:t>分包人：</w:t>
      </w:r>
      <w:bookmarkStart w:id="183" w:name="#go5"/>
      <w:bookmarkEnd w:id="183"/>
      <w:r>
        <w:rPr>
          <w:rFonts w:eastAsia="仿宋_GB2312"/>
          <w:color w:val="000000"/>
          <w:kern w:val="0"/>
          <w:sz w:val="24"/>
        </w:rPr>
        <w:t>是指</w:t>
      </w:r>
      <w:r>
        <w:rPr>
          <w:rFonts w:eastAsia="仿宋_GB2312" w:hint="eastAsia"/>
          <w:color w:val="000000"/>
          <w:kern w:val="0"/>
          <w:sz w:val="24"/>
        </w:rPr>
        <w:t>按照法律规定和</w:t>
      </w:r>
      <w:r>
        <w:rPr>
          <w:rFonts w:eastAsia="仿宋_GB2312"/>
          <w:color w:val="000000"/>
          <w:kern w:val="0"/>
          <w:sz w:val="24"/>
        </w:rPr>
        <w:t>合同约定，分包</w:t>
      </w:r>
      <w:r>
        <w:rPr>
          <w:rFonts w:eastAsia="仿宋_GB2312" w:hint="eastAsia"/>
          <w:color w:val="000000"/>
          <w:kern w:val="0"/>
          <w:sz w:val="24"/>
        </w:rPr>
        <w:t>部分</w:t>
      </w:r>
      <w:r>
        <w:rPr>
          <w:rFonts w:eastAsia="仿宋_GB2312"/>
          <w:color w:val="000000"/>
          <w:kern w:val="0"/>
          <w:sz w:val="24"/>
        </w:rPr>
        <w:t>工程</w:t>
      </w:r>
      <w:r>
        <w:rPr>
          <w:rFonts w:eastAsia="仿宋_GB2312" w:hint="eastAsia"/>
          <w:color w:val="000000"/>
          <w:kern w:val="0"/>
          <w:sz w:val="24"/>
        </w:rPr>
        <w:t>或工作</w:t>
      </w:r>
      <w:r>
        <w:rPr>
          <w:rFonts w:eastAsia="仿宋_GB2312"/>
          <w:color w:val="000000"/>
          <w:kern w:val="0"/>
          <w:sz w:val="24"/>
        </w:rPr>
        <w:t>，并与</w:t>
      </w:r>
      <w:r>
        <w:rPr>
          <w:rFonts w:eastAsia="仿宋_GB2312" w:hint="eastAsia"/>
          <w:color w:val="000000"/>
          <w:kern w:val="0"/>
          <w:sz w:val="24"/>
        </w:rPr>
        <w:t>承包人</w:t>
      </w:r>
      <w:r>
        <w:rPr>
          <w:rFonts w:eastAsia="仿宋_GB2312"/>
          <w:color w:val="000000"/>
          <w:kern w:val="0"/>
          <w:sz w:val="24"/>
        </w:rPr>
        <w:t>签订分包合同的具有相应资质的法人。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1.1.2.7 </w:t>
      </w:r>
      <w:r>
        <w:rPr>
          <w:rFonts w:eastAsia="仿宋_GB2312"/>
          <w:color w:val="000000"/>
          <w:kern w:val="0"/>
          <w:sz w:val="24"/>
        </w:rPr>
        <w:t>发包人代表：是指由发包人任命并派驻施工现场在发包人授权范围内行使发包人权利的人。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1.1.2.8 </w:t>
      </w:r>
      <w:r>
        <w:rPr>
          <w:rFonts w:eastAsia="仿宋_GB2312"/>
          <w:color w:val="000000"/>
          <w:kern w:val="0"/>
          <w:sz w:val="24"/>
        </w:rPr>
        <w:t>项目经理：是指由承包人任命并派驻施工现场，在承包人授权范围内负责合同履行，</w:t>
      </w:r>
      <w:proofErr w:type="gramStart"/>
      <w:r>
        <w:rPr>
          <w:rFonts w:eastAsia="仿宋_GB2312"/>
          <w:color w:val="000000"/>
          <w:kern w:val="0"/>
          <w:sz w:val="24"/>
        </w:rPr>
        <w:t>且按照</w:t>
      </w:r>
      <w:proofErr w:type="gramEnd"/>
      <w:r>
        <w:rPr>
          <w:rFonts w:eastAsia="仿宋_GB2312"/>
          <w:color w:val="000000"/>
          <w:kern w:val="0"/>
          <w:sz w:val="24"/>
        </w:rPr>
        <w:t>法律规定具有相应资格的</w:t>
      </w:r>
      <w:r>
        <w:rPr>
          <w:rFonts w:eastAsia="仿宋_GB2312" w:hint="eastAsia"/>
          <w:color w:val="000000"/>
          <w:kern w:val="0"/>
          <w:sz w:val="24"/>
        </w:rPr>
        <w:t>项目负责</w:t>
      </w:r>
      <w:r>
        <w:rPr>
          <w:rFonts w:eastAsia="仿宋_GB2312"/>
          <w:color w:val="000000"/>
          <w:kern w:val="0"/>
          <w:sz w:val="24"/>
        </w:rPr>
        <w:t>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1.1.2.9 </w:t>
      </w:r>
      <w:r>
        <w:rPr>
          <w:rFonts w:eastAsia="仿宋_GB2312"/>
          <w:color w:val="000000"/>
          <w:kern w:val="0"/>
          <w:sz w:val="24"/>
        </w:rPr>
        <w:t>总监理工程师：是指由监理人任命并派驻施工现场进行工程监理的总负责人。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 </w:t>
      </w:r>
      <w:r>
        <w:rPr>
          <w:rFonts w:eastAsia="仿宋_GB2312"/>
          <w:color w:val="000000"/>
          <w:kern w:val="0"/>
          <w:sz w:val="24"/>
        </w:rPr>
        <w:t>工程和设备</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1.1.3.1 </w:t>
      </w:r>
      <w:r>
        <w:rPr>
          <w:rFonts w:eastAsia="仿宋_GB2312"/>
          <w:color w:val="000000"/>
          <w:kern w:val="0"/>
          <w:sz w:val="24"/>
        </w:rPr>
        <w:t>工程：是指与合同协议书中工程承包范围对应的永久工程和（或）临时工程。</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1.1.3.2 </w:t>
      </w:r>
      <w:r>
        <w:rPr>
          <w:rFonts w:eastAsia="仿宋_GB2312"/>
          <w:color w:val="000000"/>
          <w:kern w:val="0"/>
          <w:sz w:val="24"/>
        </w:rPr>
        <w:t>永久工程：是指按合同约定建造并移交给发包人的工程，包括工程设备。</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1.1.3.3 </w:t>
      </w:r>
      <w:r>
        <w:rPr>
          <w:rFonts w:eastAsia="仿宋_GB2312"/>
          <w:color w:val="000000"/>
          <w:kern w:val="0"/>
          <w:sz w:val="24"/>
        </w:rPr>
        <w:t>临时工程：是指为完成合同约定的永久工程所修建的各类临时性工程，不包括施工设备。</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1.1.3.4 </w:t>
      </w:r>
      <w:r>
        <w:rPr>
          <w:rFonts w:eastAsia="仿宋_GB2312"/>
          <w:color w:val="000000"/>
          <w:kern w:val="0"/>
          <w:sz w:val="24"/>
        </w:rPr>
        <w:t>单位工程：是指在</w:t>
      </w:r>
      <w:r>
        <w:rPr>
          <w:rFonts w:eastAsia="仿宋_GB2312" w:hint="eastAsia"/>
          <w:color w:val="000000"/>
          <w:kern w:val="0"/>
          <w:sz w:val="24"/>
        </w:rPr>
        <w:t>合同协议书</w:t>
      </w:r>
      <w:r>
        <w:rPr>
          <w:rFonts w:eastAsia="仿宋_GB2312"/>
          <w:color w:val="000000"/>
          <w:kern w:val="0"/>
          <w:sz w:val="24"/>
        </w:rPr>
        <w:t>中指明的，具备独立施工条件并能形成独立使用功能的永久工程。</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1.1.3.5 </w:t>
      </w:r>
      <w:r>
        <w:rPr>
          <w:rFonts w:eastAsia="仿宋_GB2312"/>
          <w:color w:val="000000"/>
          <w:kern w:val="0"/>
          <w:sz w:val="24"/>
        </w:rPr>
        <w:t>工程设备：是指构成永久工程的机电设备、金属结构设备、仪器及</w:t>
      </w:r>
      <w:r>
        <w:rPr>
          <w:rFonts w:eastAsia="仿宋_GB2312"/>
          <w:color w:val="000000"/>
          <w:kern w:val="0"/>
          <w:sz w:val="24"/>
        </w:rPr>
        <w:lastRenderedPageBreak/>
        <w:t>其他类似的设备和装置。</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1.1.3.6 </w:t>
      </w:r>
      <w:r>
        <w:rPr>
          <w:rFonts w:eastAsia="仿宋_GB2312"/>
          <w:color w:val="000000"/>
          <w:kern w:val="0"/>
          <w:sz w:val="24"/>
        </w:rPr>
        <w:t>施工设备：是指为完成合同约定的各项工作所需的设备、器具和其他物品，但不包括工程设备、临时工程和材料。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1.1.3.7 </w:t>
      </w:r>
      <w:r>
        <w:rPr>
          <w:rFonts w:eastAsia="仿宋_GB2312"/>
          <w:color w:val="000000"/>
          <w:kern w:val="0"/>
          <w:sz w:val="24"/>
        </w:rPr>
        <w:t>施工现场：是指用于工程施工的场所，以及在专用合同条款中</w:t>
      </w:r>
      <w:r>
        <w:rPr>
          <w:rFonts w:eastAsia="仿宋_GB2312" w:hint="eastAsia"/>
          <w:color w:val="000000"/>
          <w:kern w:val="0"/>
          <w:sz w:val="24"/>
        </w:rPr>
        <w:t>指</w:t>
      </w:r>
      <w:r>
        <w:rPr>
          <w:rFonts w:eastAsia="仿宋_GB2312"/>
          <w:color w:val="000000"/>
          <w:kern w:val="0"/>
          <w:sz w:val="24"/>
        </w:rPr>
        <w:t>明作为施工场所组成部分的其他场所，包括永久占地和临时占地。</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1.1.3.8</w:t>
      </w:r>
      <w:r>
        <w:rPr>
          <w:rFonts w:eastAsia="仿宋_GB2312"/>
          <w:color w:val="000000"/>
          <w:kern w:val="0"/>
          <w:sz w:val="24"/>
        </w:rPr>
        <w:t>临时设施：是指为完成合同约定的各项工作所服务的临时性生产和生活设施。</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1.1.3.9 </w:t>
      </w:r>
      <w:r>
        <w:rPr>
          <w:rFonts w:eastAsia="仿宋_GB2312"/>
          <w:color w:val="000000"/>
          <w:kern w:val="0"/>
          <w:sz w:val="24"/>
        </w:rPr>
        <w:t>永久占地：是指专用合同条款中指明为实施工程需永久占用的土地。</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1.1.3.10 </w:t>
      </w:r>
      <w:r>
        <w:rPr>
          <w:rFonts w:eastAsia="仿宋_GB2312"/>
          <w:color w:val="000000"/>
          <w:kern w:val="0"/>
          <w:sz w:val="24"/>
        </w:rPr>
        <w:t>临时占地：是指专用合同条款中指明为实施工程需要临时占用的土地。</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 </w:t>
      </w:r>
      <w:r>
        <w:rPr>
          <w:rFonts w:eastAsia="仿宋_GB2312"/>
          <w:color w:val="000000"/>
          <w:kern w:val="0"/>
          <w:sz w:val="24"/>
        </w:rPr>
        <w:t>日期和期限</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1.1.4.1 </w:t>
      </w:r>
      <w:r>
        <w:rPr>
          <w:rFonts w:eastAsia="仿宋_GB2312"/>
          <w:color w:val="000000"/>
          <w:kern w:val="0"/>
          <w:sz w:val="24"/>
        </w:rPr>
        <w:t>开工日期：包括计划开工日期和实际开工日期。计划开工日期是指合同协议书约定的开工日期；实际开工日期是指监理人按照第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约定发出的符合法律规定的开工通知中载明的开工日期。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1.1.4.2 </w:t>
      </w:r>
      <w:r>
        <w:rPr>
          <w:rFonts w:eastAsia="仿宋_GB2312"/>
          <w:color w:val="000000"/>
          <w:kern w:val="0"/>
          <w:sz w:val="24"/>
        </w:rPr>
        <w:t>竣工日期：包括计划竣工日期和实际竣工日期。计划竣工日期是指合同协议书约定的竣工日期</w:t>
      </w:r>
      <w:r>
        <w:rPr>
          <w:rFonts w:eastAsia="仿宋_GB2312" w:hint="eastAsia"/>
          <w:color w:val="000000"/>
          <w:kern w:val="0"/>
          <w:sz w:val="24"/>
        </w:rPr>
        <w:t>；</w:t>
      </w:r>
      <w:r>
        <w:rPr>
          <w:rFonts w:eastAsia="仿宋_GB2312"/>
          <w:color w:val="000000"/>
          <w:kern w:val="0"/>
          <w:sz w:val="24"/>
        </w:rPr>
        <w:t>实际竣工日期按照第</w:t>
      </w:r>
      <w:r>
        <w:rPr>
          <w:rFonts w:eastAsia="仿宋_GB2312"/>
          <w:color w:val="000000"/>
          <w:kern w:val="0"/>
          <w:sz w:val="24"/>
        </w:rPr>
        <w:t>13.2.3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竣工日期</w:t>
      </w:r>
      <w:r>
        <w:rPr>
          <w:rFonts w:eastAsia="仿宋_GB2312" w:hint="eastAsia"/>
          <w:color w:val="000000"/>
          <w:kern w:val="0"/>
          <w:sz w:val="24"/>
        </w:rPr>
        <w:t>〕</w:t>
      </w:r>
      <w:r>
        <w:rPr>
          <w:rFonts w:eastAsia="仿宋_GB2312"/>
          <w:color w:val="000000"/>
          <w:kern w:val="0"/>
          <w:sz w:val="24"/>
        </w:rPr>
        <w:t>的约定确定。</w:t>
      </w:r>
      <w:r>
        <w:rPr>
          <w:rFonts w:eastAsia="仿宋_GB2312"/>
          <w:color w:val="000000"/>
          <w:kern w:val="0"/>
          <w:sz w:val="24"/>
        </w:rPr>
        <w:t xml:space="preserve"> </w:t>
      </w:r>
    </w:p>
    <w:p w:rsidR="006E68F7" w:rsidRDefault="008256D2">
      <w:pPr>
        <w:spacing w:line="360" w:lineRule="auto"/>
        <w:ind w:firstLineChars="203" w:firstLine="487"/>
        <w:rPr>
          <w:rFonts w:eastAsia="仿宋_GB2312"/>
          <w:color w:val="000000"/>
          <w:sz w:val="24"/>
        </w:rPr>
      </w:pPr>
      <w:r>
        <w:rPr>
          <w:rFonts w:eastAsia="仿宋_GB2312"/>
          <w:color w:val="000000"/>
          <w:kern w:val="0"/>
          <w:sz w:val="24"/>
        </w:rPr>
        <w:t xml:space="preserve">1.1.4.3 </w:t>
      </w:r>
      <w:r>
        <w:rPr>
          <w:rFonts w:eastAsia="仿宋_GB2312"/>
          <w:color w:val="000000"/>
          <w:kern w:val="0"/>
          <w:sz w:val="24"/>
        </w:rPr>
        <w:t>工期：是指在合同协议书约定的承包人完成工程所需的期限，包括按照合同约定所作的</w:t>
      </w:r>
      <w:r>
        <w:rPr>
          <w:rFonts w:eastAsia="仿宋_GB2312" w:hint="eastAsia"/>
          <w:color w:val="000000"/>
          <w:kern w:val="0"/>
          <w:sz w:val="24"/>
        </w:rPr>
        <w:t>期限</w:t>
      </w:r>
      <w:r>
        <w:rPr>
          <w:rFonts w:eastAsia="仿宋_GB2312"/>
          <w:color w:val="000000"/>
          <w:kern w:val="0"/>
          <w:sz w:val="24"/>
        </w:rPr>
        <w:t>变更。</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1.1.4.4 </w:t>
      </w:r>
      <w:r>
        <w:rPr>
          <w:rFonts w:eastAsia="仿宋_GB2312"/>
          <w:color w:val="000000"/>
          <w:kern w:val="0"/>
          <w:sz w:val="24"/>
        </w:rPr>
        <w:t>缺陷责任期：是指承包人按照合同约定承担缺陷修复义务，且发包人</w:t>
      </w:r>
      <w:r>
        <w:rPr>
          <w:rFonts w:eastAsia="仿宋_GB2312" w:hint="eastAsia"/>
          <w:color w:val="000000"/>
          <w:kern w:val="0"/>
          <w:sz w:val="24"/>
        </w:rPr>
        <w:t>预</w:t>
      </w:r>
      <w:r>
        <w:rPr>
          <w:rFonts w:eastAsia="仿宋_GB2312"/>
          <w:color w:val="000000"/>
          <w:kern w:val="0"/>
          <w:sz w:val="24"/>
        </w:rPr>
        <w:t>留质量保证金</w:t>
      </w:r>
      <w:r>
        <w:rPr>
          <w:rFonts w:eastAsia="仿宋_GB2312" w:hint="eastAsia"/>
          <w:color w:val="000000"/>
          <w:kern w:val="0"/>
          <w:sz w:val="24"/>
        </w:rPr>
        <w:t>（已</w:t>
      </w:r>
      <w:r>
        <w:rPr>
          <w:rFonts w:eastAsia="仿宋_GB2312"/>
          <w:color w:val="000000"/>
          <w:kern w:val="0"/>
          <w:sz w:val="24"/>
        </w:rPr>
        <w:t>缴纳履约保证金的除外</w:t>
      </w:r>
      <w:r>
        <w:rPr>
          <w:rFonts w:eastAsia="仿宋_GB2312" w:hint="eastAsia"/>
          <w:color w:val="000000"/>
          <w:kern w:val="0"/>
          <w:sz w:val="24"/>
        </w:rPr>
        <w:t>）</w:t>
      </w:r>
      <w:r>
        <w:rPr>
          <w:rFonts w:eastAsia="仿宋_GB2312"/>
          <w:color w:val="000000"/>
          <w:kern w:val="0"/>
          <w:sz w:val="24"/>
        </w:rPr>
        <w:t>的期限，</w:t>
      </w:r>
      <w:r>
        <w:rPr>
          <w:rFonts w:eastAsia="仿宋_GB2312" w:hint="eastAsia"/>
          <w:color w:val="000000"/>
          <w:kern w:val="0"/>
          <w:sz w:val="24"/>
        </w:rPr>
        <w:t>自</w:t>
      </w:r>
      <w:r>
        <w:rPr>
          <w:rFonts w:eastAsia="仿宋_GB2312"/>
          <w:color w:val="000000"/>
          <w:kern w:val="0"/>
          <w:sz w:val="24"/>
        </w:rPr>
        <w:t>工程</w:t>
      </w:r>
      <w:r>
        <w:rPr>
          <w:rFonts w:eastAsia="仿宋_GB2312" w:hint="eastAsia"/>
          <w:color w:val="000000"/>
          <w:kern w:val="0"/>
          <w:sz w:val="24"/>
        </w:rPr>
        <w:t>实际竣工日期</w:t>
      </w:r>
      <w:r>
        <w:rPr>
          <w:rFonts w:eastAsia="仿宋_GB2312"/>
          <w:color w:val="000000"/>
          <w:kern w:val="0"/>
          <w:sz w:val="24"/>
        </w:rPr>
        <w:t>起计算。</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1.1.4.5 </w:t>
      </w:r>
      <w:r>
        <w:rPr>
          <w:rFonts w:eastAsia="仿宋_GB2312"/>
          <w:color w:val="000000"/>
          <w:kern w:val="0"/>
          <w:sz w:val="24"/>
        </w:rPr>
        <w:t>保修期：是指承包人按照合同约定对工程承担保修责任的期限，从工程竣工验收合格之日起计算。</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1.1.4.6 </w:t>
      </w:r>
      <w:r>
        <w:rPr>
          <w:rFonts w:eastAsia="仿宋_GB2312"/>
          <w:color w:val="000000"/>
          <w:kern w:val="0"/>
          <w:sz w:val="24"/>
        </w:rPr>
        <w:t>基准日期：招标发包的工程以投标截止日前</w:t>
      </w:r>
      <w:r>
        <w:rPr>
          <w:rFonts w:eastAsia="仿宋_GB2312"/>
          <w:color w:val="000000"/>
          <w:kern w:val="0"/>
          <w:sz w:val="24"/>
        </w:rPr>
        <w:t>28</w:t>
      </w:r>
      <w:r>
        <w:rPr>
          <w:rFonts w:eastAsia="仿宋_GB2312"/>
          <w:color w:val="000000"/>
          <w:kern w:val="0"/>
          <w:sz w:val="24"/>
        </w:rPr>
        <w:t>天的日期为基准日</w:t>
      </w:r>
      <w:r>
        <w:rPr>
          <w:rFonts w:eastAsia="仿宋_GB2312" w:hint="eastAsia"/>
          <w:color w:val="000000"/>
          <w:kern w:val="0"/>
          <w:sz w:val="24"/>
        </w:rPr>
        <w:t>期</w:t>
      </w:r>
      <w:r>
        <w:rPr>
          <w:rFonts w:eastAsia="仿宋_GB2312"/>
          <w:color w:val="000000"/>
          <w:kern w:val="0"/>
          <w:sz w:val="24"/>
        </w:rPr>
        <w:t>，直接发包的工程以合同签订日前</w:t>
      </w:r>
      <w:r>
        <w:rPr>
          <w:rFonts w:eastAsia="仿宋_GB2312"/>
          <w:color w:val="000000"/>
          <w:kern w:val="0"/>
          <w:sz w:val="24"/>
        </w:rPr>
        <w:t>28</w:t>
      </w:r>
      <w:r>
        <w:rPr>
          <w:rFonts w:eastAsia="仿宋_GB2312"/>
          <w:color w:val="000000"/>
          <w:kern w:val="0"/>
          <w:sz w:val="24"/>
        </w:rPr>
        <w:t>天的日期为基准日</w:t>
      </w:r>
      <w:r>
        <w:rPr>
          <w:rFonts w:eastAsia="仿宋_GB2312" w:hint="eastAsia"/>
          <w:color w:val="000000"/>
          <w:kern w:val="0"/>
          <w:sz w:val="24"/>
        </w:rPr>
        <w:t>期</w:t>
      </w:r>
      <w:r>
        <w:rPr>
          <w:rFonts w:eastAsia="仿宋_GB2312"/>
          <w:color w:val="000000"/>
          <w:kern w:val="0"/>
          <w:sz w:val="24"/>
        </w:rPr>
        <w:t>。</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1.1.4.7 </w:t>
      </w:r>
      <w:r>
        <w:rPr>
          <w:rFonts w:eastAsia="仿宋_GB2312"/>
          <w:color w:val="000000"/>
          <w:kern w:val="0"/>
          <w:sz w:val="24"/>
        </w:rPr>
        <w:t>天：除特别指明外，均指日历天。合同中按天计算时间的，开始当天不计入，从次日开始计算，期限最后一天的截止时间为当天</w:t>
      </w:r>
      <w:r>
        <w:rPr>
          <w:rFonts w:eastAsia="仿宋_GB2312"/>
          <w:color w:val="000000"/>
          <w:kern w:val="0"/>
          <w:sz w:val="24"/>
        </w:rPr>
        <w:t>24:00</w:t>
      </w:r>
      <w:r>
        <w:rPr>
          <w:rFonts w:eastAsia="仿宋_GB2312"/>
          <w:color w:val="000000"/>
          <w:kern w:val="0"/>
          <w:sz w:val="24"/>
        </w:rPr>
        <w:t>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 </w:t>
      </w:r>
      <w:r>
        <w:rPr>
          <w:rFonts w:eastAsia="仿宋_GB2312"/>
          <w:color w:val="000000"/>
          <w:kern w:val="0"/>
          <w:sz w:val="24"/>
        </w:rPr>
        <w:t>合同价格和费用</w:t>
      </w:r>
    </w:p>
    <w:p w:rsidR="006E68F7" w:rsidRDefault="008256D2">
      <w:pPr>
        <w:spacing w:line="360" w:lineRule="auto"/>
        <w:ind w:firstLineChars="200" w:firstLine="480"/>
        <w:jc w:val="left"/>
        <w:rPr>
          <w:rFonts w:eastAsia="仿宋_GB2312"/>
          <w:color w:val="000000"/>
          <w:sz w:val="24"/>
        </w:rPr>
      </w:pPr>
      <w:r>
        <w:rPr>
          <w:rFonts w:eastAsia="仿宋_GB2312"/>
          <w:color w:val="000000"/>
          <w:kern w:val="0"/>
          <w:sz w:val="24"/>
        </w:rPr>
        <w:lastRenderedPageBreak/>
        <w:t xml:space="preserve">1.1.5.1 </w:t>
      </w:r>
      <w:r>
        <w:rPr>
          <w:rFonts w:eastAsia="仿宋_GB2312"/>
          <w:color w:val="000000"/>
          <w:kern w:val="0"/>
          <w:sz w:val="24"/>
        </w:rPr>
        <w:t>签约合同价：是指</w:t>
      </w:r>
      <w:r>
        <w:rPr>
          <w:rFonts w:eastAsia="仿宋_GB2312"/>
          <w:color w:val="000000"/>
          <w:sz w:val="24"/>
        </w:rPr>
        <w:t>发包人和承包人在合同协议书中确定的总金额，包括安全文明施工费、暂估价及暂列金额等。</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1.1.5.2 </w:t>
      </w:r>
      <w:r>
        <w:rPr>
          <w:rFonts w:eastAsia="仿宋_GB2312"/>
          <w:color w:val="000000"/>
          <w:kern w:val="0"/>
          <w:sz w:val="24"/>
        </w:rPr>
        <w:t>合同价格：是指发包人用于支付承包人按照合同约定完成承包范围内全部工作的金额，包括合同履行过程中按合同约定</w:t>
      </w:r>
      <w:r>
        <w:rPr>
          <w:rFonts w:eastAsia="仿宋_GB2312" w:hint="eastAsia"/>
          <w:color w:val="000000"/>
          <w:kern w:val="0"/>
          <w:sz w:val="24"/>
        </w:rPr>
        <w:t>发生的价格变化。</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1.1.5.3 </w:t>
      </w:r>
      <w:r>
        <w:rPr>
          <w:rFonts w:eastAsia="仿宋_GB2312"/>
          <w:color w:val="000000"/>
          <w:kern w:val="0"/>
          <w:sz w:val="24"/>
        </w:rPr>
        <w:t>费用：是指为履行合同所发生的或将要发生的所有必需的开支，包括管理费和应分摊的其他费用，但不包括利润。</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1.1.5.4 </w:t>
      </w:r>
      <w:r>
        <w:rPr>
          <w:rFonts w:eastAsia="仿宋_GB2312"/>
          <w:color w:val="000000"/>
          <w:kern w:val="0"/>
          <w:sz w:val="24"/>
        </w:rPr>
        <w:t>暂估价：是指发包人在工程量清单或预算书中提供的用于支付必然发生但暂时不能确定价格的材料、工程设备的单价</w:t>
      </w:r>
      <w:r>
        <w:rPr>
          <w:rFonts w:eastAsia="仿宋_GB2312" w:hint="eastAsia"/>
          <w:color w:val="000000"/>
          <w:kern w:val="0"/>
          <w:sz w:val="24"/>
        </w:rPr>
        <w:t>、</w:t>
      </w:r>
      <w:r>
        <w:rPr>
          <w:rFonts w:eastAsia="仿宋_GB2312"/>
          <w:color w:val="000000"/>
          <w:kern w:val="0"/>
          <w:sz w:val="24"/>
        </w:rPr>
        <w:t>专业工程以及</w:t>
      </w:r>
      <w:r>
        <w:rPr>
          <w:rFonts w:eastAsia="仿宋_GB2312" w:hint="eastAsia"/>
          <w:color w:val="000000"/>
          <w:kern w:val="0"/>
          <w:sz w:val="24"/>
        </w:rPr>
        <w:t>服务工作</w:t>
      </w:r>
      <w:r>
        <w:rPr>
          <w:rFonts w:eastAsia="仿宋_GB2312"/>
          <w:color w:val="000000"/>
          <w:kern w:val="0"/>
          <w:sz w:val="24"/>
        </w:rPr>
        <w:t>的金额。</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1.1.5.5 </w:t>
      </w:r>
      <w:r>
        <w:rPr>
          <w:rFonts w:eastAsia="仿宋_GB2312"/>
          <w:color w:val="000000"/>
          <w:kern w:val="0"/>
          <w:sz w:val="24"/>
        </w:rPr>
        <w:t>暂列金额：是指发包人在工程量清单或预算书中暂定并包括在合同价格中的一笔款项</w:t>
      </w:r>
      <w:r>
        <w:rPr>
          <w:rFonts w:eastAsia="仿宋_GB2312" w:hint="eastAsia"/>
          <w:color w:val="000000"/>
          <w:kern w:val="0"/>
          <w:sz w:val="24"/>
        </w:rPr>
        <w:t>，</w:t>
      </w:r>
      <w:r>
        <w:rPr>
          <w:rFonts w:eastAsia="仿宋_GB2312"/>
          <w:color w:val="000000"/>
          <w:kern w:val="0"/>
          <w:sz w:val="24"/>
        </w:rPr>
        <w:t>用于工程合同签订时尚未确定或者不可预见的所需材料、工程设备、服务的采购，施工中可能发生的工程变更、合同约定调整因素出现时的合同价格调整以及发生的索赔、现场签证确认等的费用。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1.1.5.6 </w:t>
      </w:r>
      <w:r>
        <w:rPr>
          <w:rFonts w:eastAsia="仿宋_GB2312"/>
          <w:color w:val="000000"/>
          <w:kern w:val="0"/>
          <w:sz w:val="24"/>
        </w:rPr>
        <w:t>计日工：是指合同履行过程中，承包人完成发包人提出的零星工作或需要采用计日工计价的变更工作时，按合同中约定的单价计价的一种方式。</w:t>
      </w:r>
    </w:p>
    <w:p w:rsidR="006E68F7" w:rsidRDefault="008256D2">
      <w:pPr>
        <w:spacing w:line="360" w:lineRule="auto"/>
        <w:ind w:firstLineChars="200" w:firstLine="480"/>
        <w:jc w:val="left"/>
        <w:rPr>
          <w:rFonts w:eastAsia="仿宋_GB2312"/>
          <w:color w:val="000000"/>
          <w:sz w:val="24"/>
        </w:rPr>
      </w:pPr>
      <w:r>
        <w:rPr>
          <w:rFonts w:eastAsia="仿宋_GB2312"/>
          <w:color w:val="000000"/>
          <w:kern w:val="0"/>
          <w:sz w:val="24"/>
        </w:rPr>
        <w:t xml:space="preserve">1.1.5.7 </w:t>
      </w:r>
      <w:r>
        <w:rPr>
          <w:rFonts w:eastAsia="仿宋_GB2312"/>
          <w:color w:val="000000"/>
          <w:kern w:val="0"/>
          <w:sz w:val="24"/>
        </w:rPr>
        <w:t>质量保证金</w:t>
      </w:r>
      <w:bookmarkStart w:id="184" w:name="#go2"/>
      <w:bookmarkEnd w:id="184"/>
      <w:r>
        <w:rPr>
          <w:rFonts w:eastAsia="仿宋_GB2312"/>
          <w:color w:val="000000"/>
          <w:kern w:val="0"/>
          <w:sz w:val="24"/>
        </w:rPr>
        <w:t>：是指按照第</w:t>
      </w:r>
      <w:r>
        <w:rPr>
          <w:rFonts w:eastAsia="仿宋_GB2312"/>
          <w:color w:val="000000"/>
          <w:kern w:val="0"/>
          <w:sz w:val="24"/>
        </w:rPr>
        <w:t>15.3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质量保证金</w:t>
      </w:r>
      <w:r>
        <w:rPr>
          <w:rFonts w:eastAsia="仿宋_GB2312" w:hint="eastAsia"/>
          <w:color w:val="000000"/>
          <w:kern w:val="0"/>
          <w:sz w:val="24"/>
        </w:rPr>
        <w:t>〕</w:t>
      </w:r>
      <w:r>
        <w:rPr>
          <w:rFonts w:eastAsia="仿宋_GB2312"/>
          <w:color w:val="000000"/>
          <w:kern w:val="0"/>
          <w:sz w:val="24"/>
        </w:rPr>
        <w:t>约定承包人用于保证其在缺陷责任期内履行缺陷修补义务的担保</w:t>
      </w:r>
      <w:r>
        <w:rPr>
          <w:rFonts w:eastAsia="仿宋_GB2312"/>
          <w:color w:val="000000"/>
          <w:sz w:val="24"/>
        </w:rPr>
        <w:t>。</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1.1.5.8 </w:t>
      </w:r>
      <w:r>
        <w:rPr>
          <w:rFonts w:eastAsia="仿宋_GB2312"/>
          <w:color w:val="000000"/>
          <w:kern w:val="0"/>
          <w:sz w:val="24"/>
        </w:rPr>
        <w:t>总价项目：是指在现行国家、行业以及地方的计量规则中</w:t>
      </w:r>
      <w:proofErr w:type="gramStart"/>
      <w:r>
        <w:rPr>
          <w:rFonts w:eastAsia="仿宋_GB2312"/>
          <w:color w:val="000000"/>
          <w:kern w:val="0"/>
          <w:sz w:val="24"/>
        </w:rPr>
        <w:t>无工程</w:t>
      </w:r>
      <w:proofErr w:type="gramEnd"/>
      <w:r>
        <w:rPr>
          <w:rFonts w:eastAsia="仿宋_GB2312"/>
          <w:color w:val="000000"/>
          <w:kern w:val="0"/>
          <w:sz w:val="24"/>
        </w:rPr>
        <w:t>量计算规则，在已标价工程量清单或预算书中以总价或以费率形式计算的项目。</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 xml:space="preserve">1.1.6 </w:t>
      </w:r>
      <w:r>
        <w:rPr>
          <w:rFonts w:eastAsia="仿宋_GB2312"/>
          <w:color w:val="000000"/>
          <w:sz w:val="24"/>
        </w:rPr>
        <w:t>其他</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 xml:space="preserve">1.1.6.1 </w:t>
      </w:r>
      <w:r>
        <w:rPr>
          <w:rFonts w:eastAsia="仿宋_GB2312"/>
          <w:color w:val="000000"/>
          <w:sz w:val="24"/>
        </w:rPr>
        <w:t>书面形式：是指合同文件、信函、电报、传真等可以有形地表现所载内容的形式。</w:t>
      </w:r>
    </w:p>
    <w:p w:rsidR="006E68F7" w:rsidRDefault="008256D2">
      <w:pPr>
        <w:pStyle w:val="5"/>
        <w:spacing w:before="120" w:after="120" w:line="360" w:lineRule="auto"/>
        <w:rPr>
          <w:rFonts w:ascii="Times New Roman" w:eastAsia="黑体" w:hAnsi="Times New Roman"/>
          <w:b w:val="0"/>
          <w:color w:val="000000"/>
          <w:sz w:val="24"/>
          <w:szCs w:val="24"/>
        </w:rPr>
      </w:pPr>
      <w:r>
        <w:rPr>
          <w:rFonts w:ascii="Times New Roman" w:eastAsia="黑体" w:hAnsi="Times New Roman"/>
          <w:b w:val="0"/>
          <w:color w:val="000000"/>
          <w:sz w:val="24"/>
          <w:szCs w:val="24"/>
        </w:rPr>
        <w:t xml:space="preserve">    </w:t>
      </w:r>
      <w:bookmarkStart w:id="185" w:name="_Toc337558729"/>
      <w:bookmarkStart w:id="186" w:name="_Toc351203497"/>
      <w:bookmarkStart w:id="187" w:name="_Toc296503029"/>
      <w:bookmarkStart w:id="188" w:name="_Toc296346530"/>
      <w:r>
        <w:rPr>
          <w:rFonts w:ascii="Times New Roman" w:eastAsia="黑体" w:hAnsi="Times New Roman"/>
          <w:b w:val="0"/>
          <w:color w:val="000000"/>
          <w:sz w:val="24"/>
          <w:szCs w:val="24"/>
        </w:rPr>
        <w:t>1.2</w:t>
      </w:r>
      <w:r>
        <w:rPr>
          <w:rFonts w:ascii="Times New Roman" w:eastAsia="黑体" w:hAnsi="Times New Roman"/>
          <w:b w:val="0"/>
          <w:color w:val="000000"/>
          <w:sz w:val="24"/>
          <w:szCs w:val="24"/>
        </w:rPr>
        <w:t>语言文字</w:t>
      </w:r>
      <w:bookmarkEnd w:id="185"/>
      <w:bookmarkEnd w:id="186"/>
      <w:bookmarkEnd w:id="187"/>
      <w:bookmarkEnd w:id="188"/>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合同以中国的汉语简体文字编写、解释和说明。合同当事人在专用合同条款中约定使用两种以上语言时，汉语为优先解释和说明合同的语言。</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189" w:name="_Toc296346531"/>
      <w:bookmarkStart w:id="190" w:name="_Toc337558730"/>
      <w:bookmarkStart w:id="191" w:name="_Toc296503030"/>
      <w:bookmarkStart w:id="192" w:name="_Toc351203498"/>
      <w:r>
        <w:rPr>
          <w:rFonts w:ascii="Times New Roman" w:eastAsia="黑体" w:hAnsi="Times New Roman"/>
          <w:b w:val="0"/>
          <w:color w:val="000000"/>
          <w:sz w:val="24"/>
          <w:szCs w:val="24"/>
        </w:rPr>
        <w:t>1.3</w:t>
      </w:r>
      <w:r>
        <w:rPr>
          <w:rFonts w:ascii="Times New Roman" w:eastAsia="黑体" w:hAnsi="Times New Roman"/>
          <w:b w:val="0"/>
          <w:color w:val="000000"/>
          <w:sz w:val="24"/>
          <w:szCs w:val="24"/>
        </w:rPr>
        <w:t>法律</w:t>
      </w:r>
      <w:bookmarkEnd w:id="189"/>
      <w:bookmarkEnd w:id="190"/>
      <w:bookmarkEnd w:id="191"/>
      <w:bookmarkEnd w:id="192"/>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合同所称法律是指中华人民共和国法律、行政法规、部门规章，以及工程所在地的地方性法规、自治条例、单行条例和地方政府规章等。</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合同当事人可以在专用合同条款中约定合同适用的其他规范性文件。</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193" w:name="_Toc351203499"/>
      <w:r>
        <w:rPr>
          <w:rFonts w:ascii="Times New Roman" w:eastAsia="黑体" w:hAnsi="Times New Roman"/>
          <w:b w:val="0"/>
          <w:color w:val="000000"/>
          <w:sz w:val="24"/>
          <w:szCs w:val="24"/>
        </w:rPr>
        <w:t xml:space="preserve">1.4 </w:t>
      </w:r>
      <w:r>
        <w:rPr>
          <w:rFonts w:ascii="Times New Roman" w:eastAsia="黑体" w:hAnsi="Times New Roman"/>
          <w:b w:val="0"/>
          <w:color w:val="000000"/>
          <w:sz w:val="24"/>
          <w:szCs w:val="24"/>
        </w:rPr>
        <w:t>标准和规范</w:t>
      </w:r>
      <w:bookmarkEnd w:id="193"/>
    </w:p>
    <w:p w:rsidR="006E68F7" w:rsidRDefault="008256D2">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1.4.1 </w:t>
      </w:r>
      <w:r>
        <w:rPr>
          <w:rFonts w:eastAsia="仿宋_GB2312"/>
          <w:color w:val="000000"/>
          <w:kern w:val="0"/>
          <w:sz w:val="24"/>
        </w:rPr>
        <w:t>适用于工程的国家标准、行业标准、工程所在地的地方性标准，以及相应的规范、规程等，合同当事人有特别要求的，应在专用合同条款中约定。</w:t>
      </w:r>
    </w:p>
    <w:p w:rsidR="006E68F7" w:rsidRDefault="008256D2">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1.4.2 </w:t>
      </w:r>
      <w:r>
        <w:rPr>
          <w:rFonts w:eastAsia="仿宋_GB2312"/>
          <w:color w:val="000000"/>
          <w:kern w:val="0"/>
          <w:sz w:val="24"/>
        </w:rPr>
        <w:t>发包人要求使用国外标准、规范的，发包人负责提供原文版本和中文译本，并在专用合同条款中约定提供标准规范的名称、份数和时间。</w:t>
      </w:r>
    </w:p>
    <w:p w:rsidR="006E68F7" w:rsidRDefault="008256D2">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1.4.3 </w:t>
      </w:r>
      <w:r>
        <w:rPr>
          <w:rFonts w:eastAsia="仿宋_GB2312"/>
          <w:color w:val="000000"/>
          <w:kern w:val="0"/>
          <w:sz w:val="24"/>
        </w:rPr>
        <w:t>发包人对工程的技术标准、功能要求高于或严于现行国家、行业或地方标准的，应当在专用合同条款中予以明确。除专用合同条款另有约定外，应视为</w:t>
      </w:r>
      <w:r>
        <w:rPr>
          <w:rFonts w:eastAsia="仿宋_GB2312" w:hint="eastAsia"/>
          <w:color w:val="000000"/>
          <w:kern w:val="0"/>
          <w:sz w:val="24"/>
        </w:rPr>
        <w:t>承包人</w:t>
      </w:r>
      <w:r>
        <w:rPr>
          <w:rFonts w:eastAsia="仿宋_GB2312"/>
          <w:color w:val="000000"/>
          <w:kern w:val="0"/>
          <w:sz w:val="24"/>
        </w:rPr>
        <w:t>在签订合同前已充分预见前述技术标准和功能要求的复杂程度，签约合同价中已包含由此产生的费用。</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194" w:name="_Toc351203500"/>
      <w:r>
        <w:rPr>
          <w:rFonts w:ascii="Times New Roman" w:eastAsia="黑体" w:hAnsi="Times New Roman"/>
          <w:b w:val="0"/>
          <w:color w:val="000000"/>
          <w:sz w:val="24"/>
          <w:szCs w:val="24"/>
        </w:rPr>
        <w:t>1</w:t>
      </w:r>
      <w:bookmarkStart w:id="195" w:name="_Toc337558731"/>
      <w:bookmarkStart w:id="196" w:name="_Toc296503031"/>
      <w:bookmarkStart w:id="197" w:name="_Toc296346532"/>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合同文件的优先顺序</w:t>
      </w:r>
      <w:bookmarkEnd w:id="194"/>
    </w:p>
    <w:bookmarkEnd w:id="195"/>
    <w:bookmarkEnd w:id="196"/>
    <w:bookmarkEnd w:id="197"/>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组成合同的各项文件应互相解释，互为说明。除专用合同条款另有约定外，解释合同文件的优先顺序如下：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）合同协议书；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）中标通知书（如果有）；</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）投标函及其附录（如果有）；</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）专用合同条款</w:t>
      </w:r>
      <w:r>
        <w:rPr>
          <w:rFonts w:eastAsia="仿宋_GB2312"/>
          <w:color w:val="000000"/>
          <w:sz w:val="24"/>
        </w:rPr>
        <w:t>及其附件</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）通用合同条款；</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）技术标准和要求；</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）图纸；</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）已标价工程量清单或预算书；</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w:t>
      </w:r>
      <w:r>
        <w:rPr>
          <w:rFonts w:eastAsia="仿宋_GB2312"/>
          <w:color w:val="000000"/>
          <w:kern w:val="0"/>
          <w:sz w:val="24"/>
        </w:rPr>
        <w:t>9</w:t>
      </w:r>
      <w:r>
        <w:rPr>
          <w:rFonts w:eastAsia="仿宋_GB2312"/>
          <w:color w:val="000000"/>
          <w:kern w:val="0"/>
          <w:sz w:val="24"/>
        </w:rPr>
        <w:t>）其他合同文件。</w:t>
      </w:r>
    </w:p>
    <w:p w:rsidR="006E68F7" w:rsidRDefault="008256D2">
      <w:pPr>
        <w:spacing w:line="360" w:lineRule="auto"/>
        <w:ind w:firstLineChars="213" w:firstLine="511"/>
        <w:rPr>
          <w:rFonts w:eastAsia="仿宋_GB2312"/>
          <w:color w:val="000000"/>
          <w:sz w:val="24"/>
        </w:rPr>
      </w:pPr>
      <w:r>
        <w:rPr>
          <w:rFonts w:eastAsia="仿宋_GB2312"/>
          <w:color w:val="000000"/>
          <w:sz w:val="24"/>
        </w:rPr>
        <w:t>上述各项合同文件包括合同当事人就该项合同文件所</w:t>
      </w:r>
      <w:proofErr w:type="gramStart"/>
      <w:r>
        <w:rPr>
          <w:rFonts w:eastAsia="仿宋_GB2312"/>
          <w:color w:val="000000"/>
          <w:sz w:val="24"/>
        </w:rPr>
        <w:t>作出</w:t>
      </w:r>
      <w:proofErr w:type="gramEnd"/>
      <w:r>
        <w:rPr>
          <w:rFonts w:eastAsia="仿宋_GB2312"/>
          <w:color w:val="000000"/>
          <w:sz w:val="24"/>
        </w:rPr>
        <w:t>的补充和修改，属于同一类内容的文件，应以最新签署的为准。</w:t>
      </w:r>
    </w:p>
    <w:p w:rsidR="006E68F7" w:rsidRDefault="008256D2">
      <w:pPr>
        <w:spacing w:line="360" w:lineRule="auto"/>
        <w:ind w:firstLineChars="213" w:firstLine="511"/>
        <w:rPr>
          <w:rFonts w:eastAsia="仿宋_GB2312"/>
          <w:color w:val="000000"/>
          <w:sz w:val="24"/>
        </w:rPr>
      </w:pPr>
      <w:r>
        <w:rPr>
          <w:rFonts w:eastAsia="仿宋_GB2312"/>
          <w:color w:val="000000"/>
          <w:sz w:val="24"/>
        </w:rPr>
        <w:t>在合同订立及履行过程中形成的与合同有关的文件均构成合同文件组成部分，并根据其性质确定优先解释顺序。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198" w:name="_Toc351203501"/>
      <w:r>
        <w:rPr>
          <w:rFonts w:ascii="Times New Roman" w:eastAsia="黑体" w:hAnsi="Times New Roman"/>
          <w:b w:val="0"/>
          <w:color w:val="000000"/>
          <w:sz w:val="24"/>
          <w:szCs w:val="24"/>
        </w:rPr>
        <w:lastRenderedPageBreak/>
        <w:t>1</w:t>
      </w:r>
      <w:bookmarkStart w:id="199" w:name="_Toc296503032"/>
      <w:bookmarkStart w:id="200" w:name="_Toc337558732"/>
      <w:bookmarkStart w:id="201" w:name="_Toc296346533"/>
      <w:r>
        <w:rPr>
          <w:rFonts w:ascii="Times New Roman" w:eastAsia="黑体" w:hAnsi="Times New Roman"/>
          <w:b w:val="0"/>
          <w:color w:val="000000"/>
          <w:sz w:val="24"/>
          <w:szCs w:val="24"/>
        </w:rPr>
        <w:t>.6</w:t>
      </w:r>
      <w:r>
        <w:rPr>
          <w:rFonts w:ascii="Times New Roman" w:eastAsia="黑体" w:hAnsi="Times New Roman"/>
          <w:b w:val="0"/>
          <w:color w:val="000000"/>
          <w:sz w:val="24"/>
          <w:szCs w:val="24"/>
        </w:rPr>
        <w:t>图纸和承包人文件</w:t>
      </w:r>
      <w:bookmarkEnd w:id="198"/>
    </w:p>
    <w:bookmarkEnd w:id="199"/>
    <w:bookmarkEnd w:id="200"/>
    <w:bookmarkEnd w:id="201"/>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1.6.1 </w:t>
      </w:r>
      <w:r>
        <w:rPr>
          <w:rFonts w:eastAsia="仿宋_GB2312"/>
          <w:color w:val="000000"/>
          <w:kern w:val="0"/>
          <w:sz w:val="24"/>
        </w:rPr>
        <w:t>图纸的提供和交底</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发包人应按照专用合同条款约定的期限、数量和内容向承包人免费提供图纸，并组织承包人、监理人和设计人进行图纸会审和设计交底。发包人至迟不得晚于第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14</w:t>
      </w:r>
      <w:r>
        <w:rPr>
          <w:rFonts w:eastAsia="仿宋_GB2312"/>
          <w:color w:val="000000"/>
          <w:kern w:val="0"/>
          <w:sz w:val="24"/>
        </w:rPr>
        <w:t>天向承包人提供图纸。</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因发包人未按合同约定提供图纸导致承包人费用增加和（或）工期延误的，按照第</w:t>
      </w:r>
      <w:r>
        <w:rPr>
          <w:rFonts w:eastAsia="仿宋_GB2312"/>
          <w:color w:val="000000"/>
          <w:kern w:val="0"/>
          <w:sz w:val="24"/>
        </w:rPr>
        <w:t>7.5.1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因发包人原因导致工期延误</w:t>
      </w:r>
      <w:r>
        <w:rPr>
          <w:rFonts w:eastAsia="仿宋_GB2312" w:hint="eastAsia"/>
          <w:color w:val="000000"/>
          <w:kern w:val="0"/>
          <w:sz w:val="24"/>
        </w:rPr>
        <w:t>〕</w:t>
      </w:r>
      <w:r>
        <w:rPr>
          <w:rFonts w:eastAsia="仿宋_GB2312"/>
          <w:color w:val="000000"/>
          <w:kern w:val="0"/>
          <w:sz w:val="24"/>
        </w:rPr>
        <w:t>约定办理。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1.6.2 </w:t>
      </w:r>
      <w:r>
        <w:rPr>
          <w:rFonts w:eastAsia="仿宋_GB2312"/>
          <w:color w:val="000000"/>
          <w:kern w:val="0"/>
          <w:sz w:val="24"/>
        </w:rPr>
        <w:t>图纸的错误</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w:t>
      </w:r>
      <w:proofErr w:type="gramStart"/>
      <w:r>
        <w:rPr>
          <w:rFonts w:eastAsia="仿宋_GB2312"/>
          <w:color w:val="000000"/>
          <w:kern w:val="0"/>
          <w:sz w:val="24"/>
        </w:rPr>
        <w:t>作出</w:t>
      </w:r>
      <w:proofErr w:type="gramEnd"/>
      <w:r>
        <w:rPr>
          <w:rFonts w:eastAsia="仿宋_GB2312"/>
          <w:color w:val="000000"/>
          <w:kern w:val="0"/>
          <w:sz w:val="24"/>
        </w:rPr>
        <w:t>决定。</w:t>
      </w:r>
      <w:r>
        <w:rPr>
          <w:rFonts w:eastAsia="仿宋_GB2312" w:hint="eastAsia"/>
          <w:color w:val="000000"/>
          <w:kern w:val="0"/>
          <w:sz w:val="24"/>
        </w:rPr>
        <w:t>合理时间是指发包人在收到监理人的报送通知后，尽其努力且不懈怠地完成图纸修改补充所需的时间。</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1.6.3 </w:t>
      </w:r>
      <w:r>
        <w:rPr>
          <w:rFonts w:eastAsia="仿宋_GB2312"/>
          <w:color w:val="000000"/>
          <w:kern w:val="0"/>
          <w:sz w:val="24"/>
        </w:rPr>
        <w:t>图纸的修改和补充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图纸需要修改和补充的，应经图纸原设计人及审批部门同意，并由监理人在工程或工程相应部位施工前将修改后的图纸或补充图纸提交给承包人，承包人应按修改或补充后的图纸施工。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1.6.4 </w:t>
      </w:r>
      <w:r>
        <w:rPr>
          <w:rFonts w:eastAsia="仿宋_GB2312"/>
          <w:color w:val="000000"/>
          <w:kern w:val="0"/>
          <w:sz w:val="24"/>
        </w:rPr>
        <w:t>承包人文件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承包人应按照专用合同条款的约定提供应当由其编制的与工程施工有关的文件，并按照专用合同条款约定的期限、数量和形式提交监理人，并由监理人报送发包人。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除专用合同条款另有约定外，监理人应在收到承包人文件后</w:t>
      </w:r>
      <w:r>
        <w:rPr>
          <w:rFonts w:eastAsia="仿宋_GB2312"/>
          <w:color w:val="000000"/>
          <w:kern w:val="0"/>
          <w:sz w:val="24"/>
        </w:rPr>
        <w:t>7</w:t>
      </w:r>
      <w:r>
        <w:rPr>
          <w:rFonts w:eastAsia="仿宋_GB2312"/>
          <w:color w:val="000000"/>
          <w:kern w:val="0"/>
          <w:sz w:val="24"/>
        </w:rPr>
        <w:t>天内审查完毕，监理人对承包人文件有异议的，承包人应予以修改，并重新报送监理人。监理人的审查并不减轻或免除承包人根据合同约定应当承担的责任。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1.6.5 </w:t>
      </w:r>
      <w:r>
        <w:rPr>
          <w:rFonts w:eastAsia="仿宋_GB2312"/>
          <w:color w:val="000000"/>
          <w:kern w:val="0"/>
          <w:sz w:val="24"/>
        </w:rPr>
        <w:t>图纸和承包人文件的保管</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除专用合同条款另有约定外，承包人应在施工现场另外保存一套完整的图纸和承包人文件，供发包人、监理人及有关人员进行工程检查时使用。</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02" w:name="_Toc351203502"/>
      <w:r>
        <w:rPr>
          <w:rFonts w:ascii="Times New Roman" w:eastAsia="黑体" w:hAnsi="Times New Roman"/>
          <w:b w:val="0"/>
          <w:color w:val="000000"/>
          <w:sz w:val="24"/>
          <w:szCs w:val="24"/>
        </w:rPr>
        <w:t>1</w:t>
      </w:r>
      <w:bookmarkStart w:id="203" w:name="_Toc296346534"/>
      <w:bookmarkStart w:id="204" w:name="_Toc296503033"/>
      <w:bookmarkStart w:id="205" w:name="_Toc337558733"/>
      <w:r>
        <w:rPr>
          <w:rFonts w:ascii="Times New Roman" w:eastAsia="黑体" w:hAnsi="Times New Roman"/>
          <w:b w:val="0"/>
          <w:color w:val="000000"/>
          <w:sz w:val="24"/>
          <w:szCs w:val="24"/>
        </w:rPr>
        <w:t>.7</w:t>
      </w:r>
      <w:r>
        <w:rPr>
          <w:rFonts w:ascii="Times New Roman" w:eastAsia="黑体" w:hAnsi="Times New Roman"/>
          <w:b w:val="0"/>
          <w:color w:val="000000"/>
          <w:sz w:val="24"/>
          <w:szCs w:val="24"/>
        </w:rPr>
        <w:t>联络</w:t>
      </w:r>
      <w:bookmarkEnd w:id="202"/>
    </w:p>
    <w:bookmarkEnd w:id="203"/>
    <w:bookmarkEnd w:id="204"/>
    <w:bookmarkEnd w:id="20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1.7.1 </w:t>
      </w:r>
      <w:r>
        <w:rPr>
          <w:rFonts w:eastAsia="仿宋_GB2312"/>
          <w:color w:val="000000"/>
          <w:kern w:val="0"/>
          <w:sz w:val="24"/>
        </w:rPr>
        <w:t>与合同有关的通知、批准、证明、证书、指示、指令、要求、请求、</w:t>
      </w:r>
      <w:r>
        <w:rPr>
          <w:rFonts w:eastAsia="仿宋_GB2312"/>
          <w:color w:val="000000"/>
          <w:kern w:val="0"/>
          <w:sz w:val="24"/>
        </w:rPr>
        <w:lastRenderedPageBreak/>
        <w:t>同意、意见、确定和决定等，均应采用书面形式，并应在合同约定的期限内送达接收人和送达地点。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1.7.2 </w:t>
      </w:r>
      <w:r>
        <w:rPr>
          <w:rFonts w:eastAsia="仿宋_GB2312"/>
          <w:color w:val="000000"/>
          <w:kern w:val="0"/>
          <w:sz w:val="24"/>
        </w:rPr>
        <w:t>发包人和承包人应在专用合同条款中约定各自的送达接收人和送达地点。任何一方合同当事人指定的接收人或送达地点发生变动的，应提前</w:t>
      </w:r>
      <w:r>
        <w:rPr>
          <w:rFonts w:eastAsia="仿宋_GB2312"/>
          <w:color w:val="000000"/>
          <w:kern w:val="0"/>
          <w:sz w:val="24"/>
        </w:rPr>
        <w:t>3</w:t>
      </w:r>
      <w:r>
        <w:rPr>
          <w:rFonts w:eastAsia="仿宋_GB2312"/>
          <w:color w:val="000000"/>
          <w:kern w:val="0"/>
          <w:sz w:val="24"/>
        </w:rPr>
        <w:t>天以书面形式通知对方。</w:t>
      </w:r>
    </w:p>
    <w:p w:rsidR="006E68F7" w:rsidRDefault="008256D2">
      <w:pPr>
        <w:autoSpaceDE w:val="0"/>
        <w:autoSpaceDN w:val="0"/>
        <w:adjustRightInd w:val="0"/>
        <w:spacing w:line="360" w:lineRule="auto"/>
        <w:ind w:firstLineChars="200" w:firstLine="480"/>
        <w:jc w:val="left"/>
        <w:rPr>
          <w:rFonts w:eastAsia="仿宋_GB2312"/>
          <w:color w:val="FF0000"/>
          <w:kern w:val="0"/>
          <w:sz w:val="24"/>
        </w:rPr>
      </w:pPr>
      <w:r>
        <w:rPr>
          <w:rFonts w:eastAsia="仿宋_GB2312"/>
          <w:color w:val="000000"/>
          <w:kern w:val="0"/>
          <w:sz w:val="24"/>
        </w:rPr>
        <w:t xml:space="preserve">1.7.3 </w:t>
      </w:r>
      <w:r>
        <w:rPr>
          <w:rFonts w:eastAsia="仿宋_GB2312"/>
          <w:color w:val="000000"/>
          <w:kern w:val="0"/>
          <w:sz w:val="24"/>
        </w:rPr>
        <w:t>发包人和承包人应当及时签收另一方送达至送达地点和指定接收人的来往信函。拒不签收的，由此增加的费用和（或）延误的工期由拒绝接收一方承担。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06" w:name="_Toc351203503"/>
      <w:r>
        <w:rPr>
          <w:rFonts w:ascii="Times New Roman" w:eastAsia="黑体" w:hAnsi="Times New Roman"/>
          <w:b w:val="0"/>
          <w:color w:val="000000"/>
          <w:sz w:val="24"/>
          <w:szCs w:val="24"/>
        </w:rPr>
        <w:t>1</w:t>
      </w:r>
      <w:bookmarkStart w:id="207" w:name="_Toc296346536"/>
      <w:bookmarkStart w:id="208" w:name="_Toc296503035"/>
      <w:bookmarkStart w:id="209" w:name="_Toc337558734"/>
      <w:r>
        <w:rPr>
          <w:rFonts w:ascii="Times New Roman" w:eastAsia="黑体" w:hAnsi="Times New Roman"/>
          <w:b w:val="0"/>
          <w:color w:val="000000"/>
          <w:sz w:val="24"/>
          <w:szCs w:val="24"/>
        </w:rPr>
        <w:t>.8</w:t>
      </w:r>
      <w:r>
        <w:rPr>
          <w:rFonts w:ascii="Times New Roman" w:eastAsia="黑体" w:hAnsi="Times New Roman"/>
          <w:b w:val="0"/>
          <w:color w:val="000000"/>
          <w:sz w:val="24"/>
          <w:szCs w:val="24"/>
        </w:rPr>
        <w:t>严禁贿赂</w:t>
      </w:r>
      <w:bookmarkEnd w:id="206"/>
    </w:p>
    <w:bookmarkEnd w:id="207"/>
    <w:bookmarkEnd w:id="208"/>
    <w:bookmarkEnd w:id="20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合同当事人不得以贿赂或变相贿赂的方式，谋取非法利益或损害对方权益。因一方合同当事人的贿赂造成对方损失的，应赔偿损失，并承担相应的法律责任。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10" w:name="_Toc351203504"/>
      <w:r>
        <w:rPr>
          <w:rFonts w:ascii="Times New Roman" w:eastAsia="黑体" w:hAnsi="Times New Roman"/>
          <w:b w:val="0"/>
          <w:color w:val="000000"/>
          <w:sz w:val="24"/>
          <w:szCs w:val="24"/>
        </w:rPr>
        <w:t>1</w:t>
      </w:r>
      <w:bookmarkStart w:id="211" w:name="_Toc296346537"/>
      <w:bookmarkStart w:id="212" w:name="_Toc337558735"/>
      <w:bookmarkStart w:id="213" w:name="_Toc296503036"/>
      <w:r>
        <w:rPr>
          <w:rFonts w:ascii="Times New Roman" w:eastAsia="黑体" w:hAnsi="Times New Roman"/>
          <w:b w:val="0"/>
          <w:color w:val="000000"/>
          <w:sz w:val="24"/>
          <w:szCs w:val="24"/>
        </w:rPr>
        <w:t>.9</w:t>
      </w:r>
      <w:r>
        <w:rPr>
          <w:rFonts w:ascii="Times New Roman" w:eastAsia="黑体" w:hAnsi="Times New Roman"/>
          <w:b w:val="0"/>
          <w:color w:val="000000"/>
          <w:sz w:val="24"/>
          <w:szCs w:val="24"/>
        </w:rPr>
        <w:t>化石、文物</w:t>
      </w:r>
      <w:bookmarkEnd w:id="210"/>
    </w:p>
    <w:bookmarkEnd w:id="211"/>
    <w:bookmarkEnd w:id="212"/>
    <w:bookmarkEnd w:id="21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发包人、监理人和承包人应按有关政府行政管理部门要求采取妥善的保护措施，由此增加的费用和</w:t>
      </w:r>
      <w:r>
        <w:rPr>
          <w:rFonts w:eastAsia="仿宋_GB2312" w:hint="eastAsia"/>
          <w:color w:val="000000"/>
          <w:kern w:val="0"/>
          <w:sz w:val="24"/>
        </w:rPr>
        <w:t>（</w:t>
      </w:r>
      <w:r>
        <w:rPr>
          <w:rFonts w:eastAsia="仿宋_GB2312"/>
          <w:color w:val="000000"/>
          <w:kern w:val="0"/>
          <w:sz w:val="24"/>
        </w:rPr>
        <w:t>或）延误的工期由发包人承担。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承包人发现文物后不及时报告或隐瞒不报，致使文物丢失或损坏的，应赔偿损失，并承担相应的法律责任。</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14" w:name="_Toc351203505"/>
      <w:r>
        <w:rPr>
          <w:rFonts w:ascii="Times New Roman" w:eastAsia="黑体" w:hAnsi="Times New Roman"/>
          <w:b w:val="0"/>
          <w:color w:val="000000"/>
          <w:sz w:val="24"/>
          <w:szCs w:val="24"/>
        </w:rPr>
        <w:t>1</w:t>
      </w:r>
      <w:bookmarkStart w:id="215" w:name="_Toc337558736"/>
      <w:r>
        <w:rPr>
          <w:rFonts w:ascii="Times New Roman" w:eastAsia="黑体" w:hAnsi="Times New Roman"/>
          <w:b w:val="0"/>
          <w:color w:val="000000"/>
          <w:sz w:val="24"/>
          <w:szCs w:val="24"/>
        </w:rPr>
        <w:t>.10</w:t>
      </w:r>
      <w:r>
        <w:rPr>
          <w:rFonts w:ascii="Times New Roman" w:eastAsia="黑体" w:hAnsi="Times New Roman"/>
          <w:b w:val="0"/>
          <w:color w:val="000000"/>
          <w:sz w:val="24"/>
          <w:szCs w:val="24"/>
        </w:rPr>
        <w:t>交通运输</w:t>
      </w:r>
      <w:bookmarkEnd w:id="214"/>
    </w:p>
    <w:bookmarkEnd w:id="215"/>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1.10.1</w:t>
      </w:r>
      <w:r>
        <w:rPr>
          <w:rFonts w:eastAsia="仿宋_GB2312" w:hint="eastAsia"/>
          <w:color w:val="000000"/>
          <w:kern w:val="0"/>
          <w:sz w:val="24"/>
        </w:rPr>
        <w:t xml:space="preserve"> </w:t>
      </w:r>
      <w:r>
        <w:rPr>
          <w:rFonts w:eastAsia="仿宋_GB2312"/>
          <w:color w:val="000000"/>
          <w:kern w:val="0"/>
          <w:sz w:val="24"/>
        </w:rPr>
        <w:t>出入现场的权利</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除专用合同条款另有约定外，发包人应根据施工需要，负责取得出入施工现场所需的</w:t>
      </w:r>
      <w:r>
        <w:rPr>
          <w:rFonts w:eastAsia="仿宋_GB2312" w:hint="eastAsia"/>
          <w:color w:val="000000"/>
          <w:kern w:val="0"/>
          <w:sz w:val="24"/>
        </w:rPr>
        <w:t>批准手续和</w:t>
      </w:r>
      <w:r>
        <w:rPr>
          <w:rFonts w:eastAsia="仿宋_GB2312"/>
          <w:color w:val="000000"/>
          <w:kern w:val="0"/>
          <w:sz w:val="24"/>
        </w:rPr>
        <w:t>全部权利，以及取得因施工所需修建道路、桥梁以及其他基</w:t>
      </w:r>
      <w:r>
        <w:rPr>
          <w:rFonts w:eastAsia="仿宋_GB2312"/>
          <w:color w:val="000000"/>
          <w:kern w:val="0"/>
          <w:sz w:val="24"/>
        </w:rPr>
        <w:lastRenderedPageBreak/>
        <w:t>础设施的权利，并承担相关手续费用和建设费用。承包人应协助发包人办理</w:t>
      </w:r>
      <w:proofErr w:type="gramStart"/>
      <w:r>
        <w:rPr>
          <w:rFonts w:eastAsia="仿宋_GB2312"/>
          <w:color w:val="000000"/>
          <w:kern w:val="0"/>
          <w:sz w:val="24"/>
        </w:rPr>
        <w:t>修建场</w:t>
      </w:r>
      <w:proofErr w:type="gramEnd"/>
      <w:r>
        <w:rPr>
          <w:rFonts w:eastAsia="仿宋_GB2312"/>
          <w:color w:val="000000"/>
          <w:kern w:val="0"/>
          <w:sz w:val="24"/>
        </w:rPr>
        <w:t>内外道路、桥梁以及其他基础设施的手续。</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承包人应在订立合同前查勘施工现场，并根据工程规模及技术参数合理预见工程施工所需的进出施工现场的方式、手段、路径等。因承包人未合理预见所增加的费用和（或）延误的工期由承包人承担。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1.10.2</w:t>
      </w:r>
      <w:r>
        <w:rPr>
          <w:rFonts w:eastAsia="仿宋_GB2312" w:hint="eastAsia"/>
          <w:color w:val="000000"/>
          <w:kern w:val="0"/>
          <w:sz w:val="24"/>
        </w:rPr>
        <w:t xml:space="preserve"> </w:t>
      </w:r>
      <w:r>
        <w:rPr>
          <w:rFonts w:eastAsia="仿宋_GB2312"/>
          <w:color w:val="000000"/>
          <w:kern w:val="0"/>
          <w:sz w:val="24"/>
        </w:rPr>
        <w:t>场外交通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1.10.3</w:t>
      </w:r>
      <w:r>
        <w:rPr>
          <w:rFonts w:eastAsia="仿宋_GB2312"/>
          <w:color w:val="000000"/>
          <w:kern w:val="0"/>
          <w:sz w:val="24"/>
        </w:rPr>
        <w:t>场内交通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场外交通和场内交通的边界由合同当事人在专用合同条款中约定。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1.10.4</w:t>
      </w:r>
      <w:r>
        <w:rPr>
          <w:rFonts w:eastAsia="仿宋_GB2312" w:hint="eastAsia"/>
          <w:color w:val="000000"/>
          <w:kern w:val="0"/>
          <w:sz w:val="24"/>
        </w:rPr>
        <w:t xml:space="preserve"> </w:t>
      </w:r>
      <w:r>
        <w:rPr>
          <w:rFonts w:eastAsia="仿宋_GB2312"/>
          <w:color w:val="000000"/>
          <w:kern w:val="0"/>
          <w:sz w:val="24"/>
        </w:rPr>
        <w:t>超大件和超重件的运输</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1.10.5</w:t>
      </w:r>
      <w:r>
        <w:rPr>
          <w:rFonts w:eastAsia="仿宋_GB2312" w:hint="eastAsia"/>
          <w:color w:val="000000"/>
          <w:kern w:val="0"/>
          <w:sz w:val="24"/>
        </w:rPr>
        <w:t xml:space="preserve"> </w:t>
      </w:r>
      <w:r>
        <w:rPr>
          <w:rFonts w:eastAsia="仿宋_GB2312"/>
          <w:color w:val="000000"/>
          <w:kern w:val="0"/>
          <w:sz w:val="24"/>
        </w:rPr>
        <w:t>道路和桥梁的损坏责任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因承包人运输造成施工场地内外公共道路和桥梁损坏的，由承包人承担修复损坏的全部费用和可能引起的赔偿。</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1.10.6</w:t>
      </w:r>
      <w:r>
        <w:rPr>
          <w:rFonts w:eastAsia="仿宋_GB2312" w:hint="eastAsia"/>
          <w:color w:val="000000"/>
          <w:kern w:val="0"/>
          <w:sz w:val="24"/>
        </w:rPr>
        <w:t xml:space="preserve"> </w:t>
      </w:r>
      <w:r>
        <w:rPr>
          <w:rFonts w:eastAsia="仿宋_GB2312"/>
          <w:color w:val="000000"/>
          <w:kern w:val="0"/>
          <w:sz w:val="24"/>
        </w:rPr>
        <w:t>水路和航空运输</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本</w:t>
      </w:r>
      <w:r>
        <w:rPr>
          <w:rFonts w:eastAsia="仿宋_GB2312" w:hint="eastAsia"/>
          <w:color w:val="000000"/>
          <w:kern w:val="0"/>
          <w:sz w:val="24"/>
        </w:rPr>
        <w:t>款</w:t>
      </w:r>
      <w:r>
        <w:rPr>
          <w:rFonts w:eastAsia="仿宋_GB2312"/>
          <w:color w:val="000000"/>
          <w:kern w:val="0"/>
          <w:sz w:val="24"/>
        </w:rPr>
        <w:t>前述各</w:t>
      </w:r>
      <w:r>
        <w:rPr>
          <w:rFonts w:eastAsia="仿宋_GB2312" w:hint="eastAsia"/>
          <w:color w:val="000000"/>
          <w:kern w:val="0"/>
          <w:sz w:val="24"/>
        </w:rPr>
        <w:t>项</w:t>
      </w:r>
      <w:r>
        <w:rPr>
          <w:rFonts w:eastAsia="仿宋_GB2312"/>
          <w:color w:val="000000"/>
          <w:kern w:val="0"/>
          <w:sz w:val="24"/>
        </w:rPr>
        <w:t>的内容适用于水路运输和航空运输，其中</w:t>
      </w:r>
      <w:r>
        <w:rPr>
          <w:rFonts w:eastAsia="仿宋_GB2312"/>
          <w:color w:val="000000"/>
          <w:kern w:val="0"/>
          <w:sz w:val="24"/>
        </w:rPr>
        <w:t>“</w:t>
      </w:r>
      <w:r>
        <w:rPr>
          <w:rFonts w:eastAsia="仿宋_GB2312"/>
          <w:color w:val="000000"/>
          <w:kern w:val="0"/>
          <w:sz w:val="24"/>
        </w:rPr>
        <w:t>道路</w:t>
      </w:r>
      <w:r>
        <w:rPr>
          <w:rFonts w:eastAsia="仿宋_GB2312"/>
          <w:color w:val="000000"/>
          <w:kern w:val="0"/>
          <w:sz w:val="24"/>
        </w:rPr>
        <w:t>”</w:t>
      </w:r>
      <w:r>
        <w:rPr>
          <w:rFonts w:eastAsia="仿宋_GB2312"/>
          <w:color w:val="000000"/>
          <w:kern w:val="0"/>
          <w:sz w:val="24"/>
        </w:rPr>
        <w:t>一词的涵义包括河道、航线、船闸、机场、码头、堤防以及水路或航空运输中其他相似结构物；</w:t>
      </w:r>
      <w:r>
        <w:rPr>
          <w:rFonts w:eastAsia="仿宋_GB2312"/>
          <w:color w:val="000000"/>
          <w:kern w:val="0"/>
          <w:sz w:val="24"/>
        </w:rPr>
        <w:t>“</w:t>
      </w:r>
      <w:r>
        <w:rPr>
          <w:rFonts w:eastAsia="仿宋_GB2312"/>
          <w:color w:val="000000"/>
          <w:kern w:val="0"/>
          <w:sz w:val="24"/>
        </w:rPr>
        <w:t>车辆</w:t>
      </w:r>
      <w:r>
        <w:rPr>
          <w:rFonts w:eastAsia="仿宋_GB2312"/>
          <w:color w:val="000000"/>
          <w:kern w:val="0"/>
          <w:sz w:val="24"/>
        </w:rPr>
        <w:t>”</w:t>
      </w:r>
      <w:r>
        <w:rPr>
          <w:rFonts w:eastAsia="仿宋_GB2312"/>
          <w:color w:val="000000"/>
          <w:kern w:val="0"/>
          <w:sz w:val="24"/>
        </w:rPr>
        <w:t>一词的涵义包括船舶和飞机等。</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16" w:name="_Toc351203506"/>
      <w:r>
        <w:rPr>
          <w:rFonts w:ascii="Times New Roman" w:eastAsia="黑体" w:hAnsi="Times New Roman"/>
          <w:b w:val="0"/>
          <w:color w:val="000000"/>
          <w:sz w:val="24"/>
          <w:szCs w:val="24"/>
        </w:rPr>
        <w:lastRenderedPageBreak/>
        <w:t>1</w:t>
      </w:r>
      <w:bookmarkStart w:id="217" w:name="_Toc337558737"/>
      <w:bookmarkStart w:id="218" w:name="_Toc296346538"/>
      <w:bookmarkStart w:id="219" w:name="_Toc296503037"/>
      <w:r>
        <w:rPr>
          <w:rFonts w:ascii="Times New Roman" w:eastAsia="黑体" w:hAnsi="Times New Roman"/>
          <w:b w:val="0"/>
          <w:color w:val="000000"/>
          <w:sz w:val="24"/>
          <w:szCs w:val="24"/>
        </w:rPr>
        <w:t>.11</w:t>
      </w:r>
      <w:r>
        <w:rPr>
          <w:rFonts w:ascii="Times New Roman" w:eastAsia="黑体" w:hAnsi="Times New Roman"/>
          <w:b w:val="0"/>
          <w:color w:val="000000"/>
          <w:sz w:val="24"/>
          <w:szCs w:val="24"/>
        </w:rPr>
        <w:t>知识产权</w:t>
      </w:r>
      <w:bookmarkEnd w:id="216"/>
      <w:r>
        <w:rPr>
          <w:rFonts w:ascii="Times New Roman" w:eastAsia="黑体" w:hAnsi="Times New Roman"/>
          <w:b w:val="0"/>
          <w:color w:val="000000"/>
          <w:sz w:val="24"/>
          <w:szCs w:val="24"/>
        </w:rPr>
        <w:t xml:space="preserve"> </w:t>
      </w:r>
      <w:bookmarkEnd w:id="217"/>
    </w:p>
    <w:bookmarkEnd w:id="218"/>
    <w:bookmarkEnd w:id="21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 </w:t>
      </w:r>
      <w:r>
        <w:rPr>
          <w:rFonts w:eastAsia="仿宋_GB2312"/>
          <w:color w:val="000000"/>
          <w:kern w:val="0"/>
          <w:sz w:val="24"/>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1.11.2 </w:t>
      </w:r>
      <w:r>
        <w:rPr>
          <w:rFonts w:eastAsia="仿宋_GB2312"/>
          <w:color w:val="000000"/>
          <w:kern w:val="0"/>
          <w:sz w:val="24"/>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1.11.3 </w:t>
      </w:r>
      <w:r>
        <w:rPr>
          <w:rFonts w:eastAsia="仿宋_GB2312"/>
          <w:color w:val="000000"/>
          <w:kern w:val="0"/>
          <w:sz w:val="24"/>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6E68F7" w:rsidRDefault="008256D2">
      <w:pPr>
        <w:rPr>
          <w:sz w:val="24"/>
        </w:rPr>
      </w:pPr>
      <w:r>
        <w:rPr>
          <w:rFonts w:eastAsia="仿宋_GB2312"/>
          <w:color w:val="000000"/>
          <w:kern w:val="0"/>
          <w:sz w:val="24"/>
        </w:rPr>
        <w:t xml:space="preserve">    </w:t>
      </w:r>
      <w:r>
        <w:rPr>
          <w:rFonts w:eastAsia="仿宋_GB2312"/>
          <w:color w:val="000000"/>
          <w:sz w:val="24"/>
        </w:rPr>
        <w:t xml:space="preserve">1.11.4 </w:t>
      </w:r>
      <w:r>
        <w:rPr>
          <w:rFonts w:eastAsia="仿宋_GB2312"/>
          <w:color w:val="000000"/>
          <w:sz w:val="24"/>
        </w:rPr>
        <w:t>除专用合同条款另有约定外，承包人在合同签订前和签订时已确定采用的专利、专有技术、技术秘密的使用费已包含在签约合同价中。</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20" w:name="_Toc351203507"/>
      <w:r>
        <w:rPr>
          <w:rFonts w:ascii="Times New Roman" w:eastAsia="黑体" w:hAnsi="Times New Roman"/>
          <w:b w:val="0"/>
          <w:color w:val="000000"/>
          <w:sz w:val="24"/>
          <w:szCs w:val="24"/>
        </w:rPr>
        <w:t>1</w:t>
      </w:r>
      <w:bookmarkStart w:id="221" w:name="_Toc337558738"/>
      <w:r>
        <w:rPr>
          <w:rFonts w:ascii="Times New Roman" w:eastAsia="黑体" w:hAnsi="Times New Roman"/>
          <w:b w:val="0"/>
          <w:color w:val="000000"/>
          <w:sz w:val="24"/>
          <w:szCs w:val="24"/>
        </w:rPr>
        <w:t>.12</w:t>
      </w:r>
      <w:r>
        <w:rPr>
          <w:rFonts w:ascii="Times New Roman" w:eastAsia="黑体" w:hAnsi="Times New Roman"/>
          <w:b w:val="0"/>
          <w:color w:val="000000"/>
          <w:sz w:val="24"/>
          <w:szCs w:val="24"/>
        </w:rPr>
        <w:t>保密</w:t>
      </w:r>
      <w:bookmarkEnd w:id="220"/>
    </w:p>
    <w:bookmarkEnd w:id="221"/>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除法律规定或合同另有约定外，未经发包人同意，承包人不得将发包人提供的图纸、文件以及声明需要保密的资料信息等商业秘密泄露给第三方。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除法律规定或合同另有约定外，未经承包人同意，发包人不得将承包人提供的技术秘密及声明需要保密的资料信息等商业秘密泄露给第三方。</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22" w:name="_Toc351203508"/>
      <w:r>
        <w:rPr>
          <w:rFonts w:ascii="Times New Roman" w:eastAsia="黑体" w:hAnsi="Times New Roman"/>
          <w:b w:val="0"/>
          <w:color w:val="000000"/>
          <w:sz w:val="24"/>
          <w:szCs w:val="24"/>
        </w:rPr>
        <w:t>1.13</w:t>
      </w:r>
      <w:r>
        <w:rPr>
          <w:rFonts w:ascii="Times New Roman" w:eastAsia="黑体" w:hAnsi="Times New Roman"/>
          <w:b w:val="0"/>
          <w:color w:val="000000"/>
          <w:sz w:val="24"/>
          <w:szCs w:val="24"/>
        </w:rPr>
        <w:t>工程量清单错误的修正</w:t>
      </w:r>
      <w:bookmarkEnd w:id="222"/>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除专用合同条款另有约定外，</w:t>
      </w:r>
      <w:r>
        <w:rPr>
          <w:rFonts w:eastAsia="仿宋_GB2312"/>
          <w:color w:val="000000"/>
          <w:kern w:val="0"/>
          <w:sz w:val="24"/>
        </w:rPr>
        <w:t>发包人提供的工程量清单，应被认为是准确的和完整的。出现下列情形之一时，发包人应予以修正，并相应调整合同价格：</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）工程量清单存在缺项、漏项的；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）工程量清单偏差超出专用合同条款约定的工程量偏差范围的；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）未按照国家现行计量规范强制性规定计量的。</w:t>
      </w:r>
    </w:p>
    <w:p w:rsidR="006E68F7" w:rsidRDefault="008256D2">
      <w:pPr>
        <w:pStyle w:val="4"/>
        <w:spacing w:before="120" w:after="120" w:line="360" w:lineRule="auto"/>
        <w:rPr>
          <w:rFonts w:ascii="Times New Roman" w:hAnsi="Times New Roman"/>
          <w:color w:val="000000"/>
          <w:szCs w:val="24"/>
        </w:rPr>
      </w:pPr>
      <w:bookmarkStart w:id="223" w:name="_Toc351203509"/>
      <w:r>
        <w:rPr>
          <w:rFonts w:ascii="Times New Roman" w:hAnsi="Times New Roman"/>
          <w:color w:val="000000"/>
          <w:szCs w:val="24"/>
        </w:rPr>
        <w:lastRenderedPageBreak/>
        <w:t>2</w:t>
      </w:r>
      <w:bookmarkStart w:id="224" w:name="_Toc337558739"/>
      <w:bookmarkStart w:id="225" w:name="_Toc296346539"/>
      <w:bookmarkStart w:id="226" w:name="_Toc296503038"/>
      <w:bookmarkStart w:id="227" w:name="OLE_LINK2"/>
      <w:bookmarkStart w:id="228" w:name="OLE_LINK1"/>
      <w:r>
        <w:rPr>
          <w:rFonts w:ascii="Times New Roman" w:hAnsi="Times New Roman"/>
          <w:color w:val="000000"/>
          <w:szCs w:val="24"/>
        </w:rPr>
        <w:t xml:space="preserve">. </w:t>
      </w:r>
      <w:r>
        <w:rPr>
          <w:rFonts w:ascii="Times New Roman" w:hAnsi="Times New Roman"/>
          <w:color w:val="000000"/>
          <w:szCs w:val="24"/>
        </w:rPr>
        <w:t>发包人</w:t>
      </w:r>
      <w:bookmarkEnd w:id="22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29" w:name="_Toc351203510"/>
      <w:bookmarkEnd w:id="224"/>
      <w:bookmarkEnd w:id="225"/>
      <w:bookmarkEnd w:id="226"/>
      <w:r>
        <w:rPr>
          <w:rFonts w:ascii="Times New Roman" w:eastAsia="黑体" w:hAnsi="Times New Roman"/>
          <w:b w:val="0"/>
          <w:color w:val="000000"/>
          <w:sz w:val="24"/>
          <w:szCs w:val="24"/>
        </w:rPr>
        <w:t>2</w:t>
      </w:r>
      <w:bookmarkStart w:id="230" w:name="_Toc337558740"/>
      <w:bookmarkStart w:id="231" w:name="_Toc296503039"/>
      <w:bookmarkStart w:id="232" w:name="_Toc296346540"/>
      <w:r>
        <w:rPr>
          <w:rFonts w:ascii="Times New Roman" w:eastAsia="黑体" w:hAnsi="Times New Roman"/>
          <w:b w:val="0"/>
          <w:color w:val="000000"/>
          <w:sz w:val="24"/>
          <w:szCs w:val="24"/>
        </w:rPr>
        <w:t xml:space="preserve">.1 </w:t>
      </w:r>
      <w:r>
        <w:rPr>
          <w:rFonts w:ascii="Times New Roman" w:eastAsia="黑体" w:hAnsi="Times New Roman"/>
          <w:b w:val="0"/>
          <w:color w:val="000000"/>
          <w:sz w:val="24"/>
          <w:szCs w:val="24"/>
        </w:rPr>
        <w:t>许可或批准</w:t>
      </w:r>
      <w:bookmarkEnd w:id="229"/>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因发包人原因未能及时办理完毕前述许可、批准或备案，由发包人承担由此增加的费用和（或）延误的工期，并支付承包人合理的利润。</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33" w:name="_Toc351203511"/>
      <w:r>
        <w:rPr>
          <w:rFonts w:ascii="Times New Roman" w:eastAsia="黑体" w:hAnsi="Times New Roman"/>
          <w:b w:val="0"/>
          <w:color w:val="000000"/>
          <w:sz w:val="24"/>
          <w:szCs w:val="24"/>
        </w:rPr>
        <w:t xml:space="preserve">2.2 </w:t>
      </w:r>
      <w:r>
        <w:rPr>
          <w:rFonts w:ascii="Times New Roman" w:eastAsia="黑体" w:hAnsi="Times New Roman"/>
          <w:b w:val="0"/>
          <w:color w:val="000000"/>
          <w:sz w:val="24"/>
          <w:szCs w:val="24"/>
        </w:rPr>
        <w:t>发包人代表</w:t>
      </w:r>
      <w:bookmarkEnd w:id="233"/>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eastAsia="仿宋_GB2312"/>
          <w:color w:val="000000"/>
          <w:kern w:val="0"/>
          <w:sz w:val="24"/>
        </w:rPr>
        <w:t>7</w:t>
      </w:r>
      <w:r>
        <w:rPr>
          <w:rFonts w:eastAsia="仿宋_GB2312"/>
          <w:color w:val="000000"/>
          <w:kern w:val="0"/>
          <w:sz w:val="24"/>
        </w:rPr>
        <w:t>天书面通知承包人。</w:t>
      </w:r>
    </w:p>
    <w:p w:rsidR="006E68F7" w:rsidRDefault="008256D2">
      <w:pPr>
        <w:ind w:firstLineChars="200" w:firstLine="480"/>
        <w:rPr>
          <w:rFonts w:eastAsia="仿宋_GB2312"/>
          <w:color w:val="000000"/>
          <w:kern w:val="0"/>
          <w:sz w:val="24"/>
        </w:rPr>
      </w:pPr>
      <w:r>
        <w:rPr>
          <w:rFonts w:eastAsia="仿宋_GB2312"/>
          <w:color w:val="000000"/>
          <w:kern w:val="0"/>
          <w:sz w:val="24"/>
        </w:rPr>
        <w:t>发包人代表不能按照合同约定履行其职责及义务，并导致合同无法继续正常履行的，承包人可以要求发包人撤换发包人代表。</w:t>
      </w:r>
    </w:p>
    <w:p w:rsidR="006E68F7" w:rsidRDefault="008256D2">
      <w:pPr>
        <w:ind w:firstLineChars="200" w:firstLine="480"/>
        <w:rPr>
          <w:sz w:val="24"/>
        </w:rPr>
      </w:pPr>
      <w:r>
        <w:rPr>
          <w:rFonts w:eastAsia="仿宋_GB2312" w:hint="eastAsia"/>
          <w:color w:val="000000"/>
          <w:kern w:val="0"/>
          <w:sz w:val="24"/>
        </w:rPr>
        <w:t>不属于法定必须监理的工程，监理人的职权可以由发包人代表或发包人指定的其他人员行使。</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34" w:name="_Toc351203512"/>
      <w:r>
        <w:rPr>
          <w:rFonts w:ascii="Times New Roman" w:eastAsia="黑体" w:hAnsi="Times New Roman"/>
          <w:b w:val="0"/>
          <w:color w:val="000000"/>
          <w:sz w:val="24"/>
          <w:szCs w:val="24"/>
        </w:rPr>
        <w:t xml:space="preserve">2.3 </w:t>
      </w:r>
      <w:r>
        <w:rPr>
          <w:rFonts w:ascii="Times New Roman" w:eastAsia="黑体" w:hAnsi="Times New Roman"/>
          <w:b w:val="0"/>
          <w:color w:val="000000"/>
          <w:sz w:val="24"/>
          <w:szCs w:val="24"/>
        </w:rPr>
        <w:t>发包人人员</w:t>
      </w:r>
      <w:bookmarkEnd w:id="234"/>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发包人应要求在施工现场的发包人人员遵守法律及有关安全、质量、环境保护、文明施工等规定，并保障承包人免于承受因发包人人员未遵守上述要求给承包人造成的损失和责任。</w:t>
      </w:r>
    </w:p>
    <w:p w:rsidR="006E68F7" w:rsidRDefault="008256D2">
      <w:pPr>
        <w:spacing w:line="360" w:lineRule="auto"/>
        <w:ind w:firstLine="640"/>
        <w:jc w:val="left"/>
        <w:rPr>
          <w:rFonts w:eastAsia="仿宋_GB2312"/>
          <w:color w:val="000000"/>
          <w:kern w:val="0"/>
          <w:sz w:val="24"/>
        </w:rPr>
      </w:pPr>
      <w:r>
        <w:rPr>
          <w:rFonts w:eastAsia="仿宋_GB2312"/>
          <w:color w:val="000000"/>
          <w:kern w:val="0"/>
          <w:sz w:val="24"/>
        </w:rPr>
        <w:t>发包人人员包括发包人代表及其他由发包人派驻施工现场的人员。</w:t>
      </w:r>
      <w:bookmarkEnd w:id="230"/>
      <w:bookmarkEnd w:id="231"/>
      <w:bookmarkEnd w:id="232"/>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35" w:name="_Toc351203513"/>
      <w:r>
        <w:rPr>
          <w:rFonts w:ascii="Times New Roman" w:eastAsia="黑体" w:hAnsi="Times New Roman"/>
          <w:b w:val="0"/>
          <w:color w:val="000000"/>
          <w:sz w:val="24"/>
          <w:szCs w:val="24"/>
        </w:rPr>
        <w:t>2</w:t>
      </w:r>
      <w:bookmarkStart w:id="236" w:name="_Toc296346541"/>
      <w:bookmarkStart w:id="237" w:name="_Toc337558741"/>
      <w:bookmarkStart w:id="238" w:name="_Toc296503040"/>
      <w:r>
        <w:rPr>
          <w:rFonts w:ascii="Times New Roman" w:eastAsia="黑体" w:hAnsi="Times New Roman"/>
          <w:b w:val="0"/>
          <w:color w:val="000000"/>
          <w:sz w:val="24"/>
          <w:szCs w:val="24"/>
        </w:rPr>
        <w:t xml:space="preserve">.4 </w:t>
      </w:r>
      <w:r>
        <w:rPr>
          <w:rFonts w:ascii="Times New Roman" w:eastAsia="黑体" w:hAnsi="Times New Roman"/>
          <w:b w:val="0"/>
          <w:color w:val="000000"/>
          <w:sz w:val="24"/>
          <w:szCs w:val="24"/>
        </w:rPr>
        <w:t>施工现场、施工条件和基础资料的提供</w:t>
      </w:r>
      <w:bookmarkEnd w:id="235"/>
      <w:r>
        <w:rPr>
          <w:rFonts w:ascii="Times New Roman" w:eastAsia="黑体" w:hAnsi="Times New Roman"/>
          <w:b w:val="0"/>
          <w:color w:val="000000"/>
          <w:sz w:val="24"/>
          <w:szCs w:val="24"/>
        </w:rPr>
        <w:t xml:space="preserve"> </w:t>
      </w:r>
      <w:bookmarkEnd w:id="236"/>
      <w:bookmarkEnd w:id="237"/>
      <w:bookmarkEnd w:id="238"/>
      <w:r>
        <w:rPr>
          <w:rFonts w:ascii="Times New Roman" w:eastAsia="黑体" w:hAnsi="Times New Roman"/>
          <w:b w:val="0"/>
          <w:color w:val="000000"/>
          <w:sz w:val="24"/>
          <w:szCs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2.4.1 </w:t>
      </w:r>
      <w:r>
        <w:rPr>
          <w:rFonts w:eastAsia="仿宋_GB2312"/>
          <w:color w:val="000000"/>
          <w:kern w:val="0"/>
          <w:sz w:val="24"/>
        </w:rPr>
        <w:t>提供施工现场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w:t>
      </w:r>
      <w:bookmarkEnd w:id="227"/>
      <w:bookmarkEnd w:id="228"/>
      <w:r>
        <w:rPr>
          <w:rFonts w:eastAsia="仿宋_GB2312"/>
          <w:color w:val="000000"/>
          <w:kern w:val="0"/>
          <w:sz w:val="24"/>
        </w:rPr>
        <w:t>专用合同条款另有约定外，发包人应</w:t>
      </w:r>
      <w:r>
        <w:rPr>
          <w:rFonts w:eastAsia="仿宋_GB2312" w:hint="eastAsia"/>
          <w:color w:val="000000"/>
          <w:kern w:val="0"/>
          <w:sz w:val="24"/>
        </w:rPr>
        <w:t>最迟于</w:t>
      </w:r>
      <w:r>
        <w:rPr>
          <w:rFonts w:eastAsia="仿宋_GB2312"/>
          <w:color w:val="000000"/>
          <w:kern w:val="0"/>
          <w:sz w:val="24"/>
        </w:rPr>
        <w:t>开工日期</w:t>
      </w:r>
      <w:r>
        <w:rPr>
          <w:rFonts w:eastAsia="仿宋_GB2312"/>
          <w:color w:val="000000"/>
          <w:kern w:val="0"/>
          <w:sz w:val="24"/>
        </w:rPr>
        <w:t>7</w:t>
      </w:r>
      <w:r>
        <w:rPr>
          <w:rFonts w:eastAsia="仿宋_GB2312"/>
          <w:color w:val="000000"/>
          <w:kern w:val="0"/>
          <w:sz w:val="24"/>
        </w:rPr>
        <w:t>天前向承包人移交施工现场。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2.4.2 </w:t>
      </w:r>
      <w:r>
        <w:rPr>
          <w:rFonts w:eastAsia="仿宋_GB2312"/>
          <w:color w:val="000000"/>
          <w:kern w:val="0"/>
          <w:sz w:val="24"/>
        </w:rPr>
        <w:t>提供施工条件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除专用合同条款另有约定外，发包人应负责提供施工所需要的条件，包括：</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w:t>
      </w:r>
      <w:r>
        <w:rPr>
          <w:rFonts w:eastAsia="仿宋_GB2312"/>
          <w:color w:val="000000"/>
          <w:kern w:val="0"/>
          <w:sz w:val="24"/>
        </w:rPr>
        <w:t>1</w:t>
      </w:r>
      <w:r>
        <w:rPr>
          <w:rFonts w:eastAsia="仿宋_GB2312"/>
          <w:color w:val="000000"/>
          <w:kern w:val="0"/>
          <w:sz w:val="24"/>
        </w:rPr>
        <w:t>）将施工用水、电力、通讯线路等施工所必需的条件接至施工现场内；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）保证向承包人提供正常施工所需要的进入施工现场的交通条件；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）协调处理施工现场周围地下管线和邻近建筑物、构筑物、古树名木的保护工作，并承担相关费用；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）按照专用合同条款约定</w:t>
      </w:r>
      <w:r>
        <w:rPr>
          <w:rFonts w:eastAsia="仿宋_GB2312" w:hint="eastAsia"/>
          <w:color w:val="000000"/>
          <w:kern w:val="0"/>
          <w:sz w:val="24"/>
        </w:rPr>
        <w:t>应</w:t>
      </w:r>
      <w:r>
        <w:rPr>
          <w:rFonts w:eastAsia="仿宋_GB2312"/>
          <w:color w:val="000000"/>
          <w:kern w:val="0"/>
          <w:sz w:val="24"/>
        </w:rPr>
        <w:t>提供的其他设施和条件。</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2.4.3 </w:t>
      </w:r>
      <w:r>
        <w:rPr>
          <w:rFonts w:eastAsia="仿宋_GB2312"/>
          <w:color w:val="000000"/>
          <w:kern w:val="0"/>
          <w:sz w:val="24"/>
        </w:rPr>
        <w:t>提供基础资料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按照法律规定确需在开工后方能提供的基础资料，发包人应尽其努力及时地在相应工程施工前的合理期限内提供，合理期限应以不影响承包人的正常施工为限。</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2.4.4 </w:t>
      </w:r>
      <w:r>
        <w:rPr>
          <w:rFonts w:eastAsia="仿宋_GB2312"/>
          <w:color w:val="000000"/>
          <w:kern w:val="0"/>
          <w:sz w:val="24"/>
        </w:rPr>
        <w:t>逾期提供的责任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因发包人原因未能按合同约定及时向承包人提供施工现场、施工条件、基础资料的，由发包人承担由此增加的费用和（或）延误的工期。</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39" w:name="_Toc351203514"/>
      <w:r>
        <w:rPr>
          <w:rFonts w:ascii="Times New Roman" w:eastAsia="黑体" w:hAnsi="Times New Roman"/>
          <w:b w:val="0"/>
          <w:color w:val="000000"/>
          <w:sz w:val="24"/>
          <w:szCs w:val="24"/>
        </w:rPr>
        <w:t>2</w:t>
      </w:r>
      <w:bookmarkStart w:id="240" w:name="_Toc337558745"/>
      <w:bookmarkStart w:id="241" w:name="_Toc296503042"/>
      <w:bookmarkStart w:id="242" w:name="_Toc296346543"/>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资</w:t>
      </w:r>
      <w:bookmarkEnd w:id="240"/>
      <w:bookmarkEnd w:id="241"/>
      <w:bookmarkEnd w:id="242"/>
      <w:r>
        <w:rPr>
          <w:rFonts w:ascii="Times New Roman" w:eastAsia="黑体" w:hAnsi="Times New Roman"/>
          <w:b w:val="0"/>
          <w:color w:val="000000"/>
          <w:sz w:val="24"/>
          <w:szCs w:val="24"/>
        </w:rPr>
        <w:t>金来源证明及支付担保</w:t>
      </w:r>
      <w:bookmarkEnd w:id="239"/>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除专用合同条款另有约定外，发包人应在收到承包人要求提供资金来源证明的书面通知后</w:t>
      </w:r>
      <w:r>
        <w:rPr>
          <w:rFonts w:eastAsia="仿宋_GB2312"/>
          <w:color w:val="000000"/>
          <w:kern w:val="0"/>
          <w:sz w:val="24"/>
        </w:rPr>
        <w:t>28</w:t>
      </w:r>
      <w:r>
        <w:rPr>
          <w:rFonts w:eastAsia="仿宋_GB2312"/>
          <w:color w:val="000000"/>
          <w:kern w:val="0"/>
          <w:sz w:val="24"/>
        </w:rPr>
        <w:t>天内，向承包人提供能够按照合同约定支付合同价款的相应资金来源证明。</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除专用合同条款另有约定外，发包人要求承包人提供履约担保的，发包人应当向承包人提供支付担保。支付担保可以采用银行保函或担保公司担保等形式，具体由合同当事人在专用合同条款中约定。</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43" w:name="_Toc351203515"/>
      <w:r>
        <w:rPr>
          <w:rFonts w:ascii="Times New Roman" w:eastAsia="黑体" w:hAnsi="Times New Roman"/>
          <w:b w:val="0"/>
          <w:color w:val="000000"/>
          <w:sz w:val="24"/>
          <w:szCs w:val="24"/>
        </w:rPr>
        <w:t xml:space="preserve">2.6 </w:t>
      </w:r>
      <w:r>
        <w:rPr>
          <w:rFonts w:ascii="Times New Roman" w:eastAsia="黑体" w:hAnsi="Times New Roman"/>
          <w:b w:val="0"/>
          <w:color w:val="000000"/>
          <w:sz w:val="24"/>
          <w:szCs w:val="24"/>
        </w:rPr>
        <w:t>支付合同价款</w:t>
      </w:r>
      <w:bookmarkEnd w:id="243"/>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发包人应按合同约定向承包人及时支付合同价款。</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44" w:name="_Toc351203516"/>
      <w:r>
        <w:rPr>
          <w:rFonts w:ascii="Times New Roman" w:eastAsia="黑体" w:hAnsi="Times New Roman"/>
          <w:b w:val="0"/>
          <w:color w:val="000000"/>
          <w:sz w:val="24"/>
          <w:szCs w:val="24"/>
        </w:rPr>
        <w:t xml:space="preserve">2.7 </w:t>
      </w:r>
      <w:r>
        <w:rPr>
          <w:rFonts w:ascii="Times New Roman" w:eastAsia="黑体" w:hAnsi="Times New Roman"/>
          <w:b w:val="0"/>
          <w:color w:val="000000"/>
          <w:sz w:val="24"/>
          <w:szCs w:val="24"/>
        </w:rPr>
        <w:t>组织竣工验收</w:t>
      </w:r>
      <w:bookmarkEnd w:id="244"/>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发包人应按合同约定及时组织竣工验收。</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45" w:name="_Toc351203517"/>
      <w:r>
        <w:rPr>
          <w:rFonts w:ascii="Times New Roman" w:eastAsia="黑体" w:hAnsi="Times New Roman"/>
          <w:b w:val="0"/>
          <w:color w:val="000000"/>
          <w:sz w:val="24"/>
          <w:szCs w:val="24"/>
        </w:rPr>
        <w:lastRenderedPageBreak/>
        <w:t xml:space="preserve">2.8 </w:t>
      </w:r>
      <w:r>
        <w:rPr>
          <w:rFonts w:ascii="Times New Roman" w:eastAsia="黑体" w:hAnsi="Times New Roman"/>
          <w:b w:val="0"/>
          <w:color w:val="000000"/>
          <w:sz w:val="24"/>
          <w:szCs w:val="24"/>
        </w:rPr>
        <w:t>现场统一管理协议</w:t>
      </w:r>
      <w:bookmarkEnd w:id="245"/>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发包人应与承包人、由发包人直接发包的专业工程的承包人签订施工现场统一管理协议，明确各方的权利义务。施工现场统一管理协议作为专用合同条款的附件。</w:t>
      </w:r>
    </w:p>
    <w:p w:rsidR="006E68F7" w:rsidRDefault="008256D2">
      <w:pPr>
        <w:pStyle w:val="4"/>
        <w:spacing w:before="120" w:after="120" w:line="360" w:lineRule="auto"/>
        <w:rPr>
          <w:rFonts w:ascii="Times New Roman" w:hAnsi="Times New Roman"/>
          <w:color w:val="000000"/>
          <w:szCs w:val="24"/>
        </w:rPr>
      </w:pPr>
      <w:bookmarkStart w:id="246" w:name="_Toc351203518"/>
      <w:r>
        <w:rPr>
          <w:rFonts w:ascii="Times New Roman" w:hAnsi="Times New Roman"/>
          <w:color w:val="000000"/>
          <w:szCs w:val="24"/>
        </w:rPr>
        <w:t>3</w:t>
      </w:r>
      <w:bookmarkStart w:id="247" w:name="_Toc296346546"/>
      <w:bookmarkStart w:id="248" w:name="_Toc337558746"/>
      <w:bookmarkStart w:id="249" w:name="_Toc296503045"/>
      <w:r>
        <w:rPr>
          <w:rFonts w:ascii="Times New Roman" w:hAnsi="Times New Roman"/>
          <w:color w:val="000000"/>
          <w:szCs w:val="24"/>
        </w:rPr>
        <w:t xml:space="preserve">. </w:t>
      </w:r>
      <w:r>
        <w:rPr>
          <w:rFonts w:ascii="Times New Roman" w:hAnsi="Times New Roman"/>
          <w:color w:val="000000"/>
          <w:szCs w:val="24"/>
        </w:rPr>
        <w:t>承包人</w:t>
      </w:r>
      <w:bookmarkEnd w:id="246"/>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50" w:name="_Toc351203519"/>
      <w:bookmarkEnd w:id="247"/>
      <w:bookmarkEnd w:id="248"/>
      <w:bookmarkEnd w:id="249"/>
      <w:r>
        <w:rPr>
          <w:rFonts w:ascii="Times New Roman" w:eastAsia="黑体" w:hAnsi="Times New Roman"/>
          <w:b w:val="0"/>
          <w:color w:val="000000"/>
          <w:sz w:val="24"/>
          <w:szCs w:val="24"/>
        </w:rPr>
        <w:t>3</w:t>
      </w:r>
      <w:bookmarkStart w:id="251" w:name="_Toc296346547"/>
      <w:bookmarkStart w:id="252" w:name="_Toc337558747"/>
      <w:bookmarkStart w:id="253" w:name="_Toc296503046"/>
      <w:r>
        <w:rPr>
          <w:rFonts w:ascii="Times New Roman" w:eastAsia="黑体" w:hAnsi="Times New Roman"/>
          <w:b w:val="0"/>
          <w:color w:val="000000"/>
          <w:sz w:val="24"/>
          <w:szCs w:val="24"/>
        </w:rPr>
        <w:t xml:space="preserve">.1 </w:t>
      </w:r>
      <w:r>
        <w:rPr>
          <w:rFonts w:ascii="Times New Roman" w:eastAsia="黑体" w:hAnsi="Times New Roman"/>
          <w:b w:val="0"/>
          <w:color w:val="000000"/>
          <w:sz w:val="24"/>
          <w:szCs w:val="24"/>
        </w:rPr>
        <w:t>承包人的一般义务</w:t>
      </w:r>
      <w:bookmarkEnd w:id="250"/>
    </w:p>
    <w:bookmarkEnd w:id="251"/>
    <w:bookmarkEnd w:id="252"/>
    <w:bookmarkEnd w:id="25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承包人在履行合同过程中应遵守法律和工程建设标准规范，并履行以下义务：</w:t>
      </w:r>
    </w:p>
    <w:p w:rsidR="006E68F7" w:rsidRDefault="008256D2">
      <w:pPr>
        <w:numPr>
          <w:ilvl w:val="0"/>
          <w:numId w:val="5"/>
        </w:num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办理法律规定</w:t>
      </w:r>
      <w:r>
        <w:rPr>
          <w:rFonts w:eastAsia="仿宋_GB2312" w:hint="eastAsia"/>
          <w:color w:val="000000"/>
          <w:kern w:val="0"/>
          <w:sz w:val="24"/>
        </w:rPr>
        <w:t>应</w:t>
      </w:r>
      <w:r>
        <w:rPr>
          <w:rFonts w:eastAsia="仿宋_GB2312"/>
          <w:color w:val="000000"/>
          <w:kern w:val="0"/>
          <w:sz w:val="24"/>
        </w:rPr>
        <w:t>由承包人办理的许可和批准，并将</w:t>
      </w:r>
      <w:r>
        <w:rPr>
          <w:rFonts w:eastAsia="仿宋_GB2312" w:hint="eastAsia"/>
          <w:color w:val="000000"/>
          <w:kern w:val="0"/>
          <w:sz w:val="24"/>
        </w:rPr>
        <w:t>办理</w:t>
      </w:r>
      <w:r>
        <w:rPr>
          <w:rFonts w:eastAsia="仿宋_GB2312"/>
          <w:color w:val="000000"/>
          <w:kern w:val="0"/>
          <w:sz w:val="24"/>
        </w:rPr>
        <w:t>结果书面报送发包人留存；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）按法律规定和合同约定完成工程，并在保修期内承担保修义务；</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）按法律规定和合同约定采取施工安全和环境保护措施，办理工伤保险，确保工程及人员、材料、设备和设施的安全；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）按合同约定的工作内容和施工进度要求，编制施工组织设计和施工措施计划，并对所有施工作业和施工方法的完备性和安全可靠性负责；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）按照第</w:t>
      </w:r>
      <w:r>
        <w:rPr>
          <w:rFonts w:eastAsia="仿宋_GB2312"/>
          <w:color w:val="000000"/>
          <w:kern w:val="0"/>
          <w:sz w:val="24"/>
        </w:rPr>
        <w:t>6.3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环境保护</w:t>
      </w:r>
      <w:r>
        <w:rPr>
          <w:rFonts w:eastAsia="仿宋_GB2312" w:hint="eastAsia"/>
          <w:color w:val="000000"/>
          <w:kern w:val="0"/>
          <w:sz w:val="24"/>
        </w:rPr>
        <w:t>〕</w:t>
      </w:r>
      <w:r>
        <w:rPr>
          <w:rFonts w:eastAsia="仿宋_GB2312"/>
          <w:color w:val="000000"/>
          <w:kern w:val="0"/>
          <w:sz w:val="24"/>
        </w:rPr>
        <w:t>约定负责施工场地及其周边环境与生态的保护工作；</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）按第</w:t>
      </w:r>
      <w:r>
        <w:rPr>
          <w:rFonts w:eastAsia="仿宋_GB2312"/>
          <w:color w:val="000000"/>
          <w:kern w:val="0"/>
          <w:sz w:val="24"/>
        </w:rPr>
        <w:t>6.1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安全文明施工</w:t>
      </w:r>
      <w:r>
        <w:rPr>
          <w:rFonts w:eastAsia="仿宋_GB2312" w:hint="eastAsia"/>
          <w:color w:val="000000"/>
          <w:kern w:val="0"/>
          <w:sz w:val="24"/>
        </w:rPr>
        <w:t>〕</w:t>
      </w:r>
      <w:r>
        <w:rPr>
          <w:rFonts w:eastAsia="仿宋_GB2312"/>
          <w:color w:val="000000"/>
          <w:kern w:val="0"/>
          <w:sz w:val="24"/>
        </w:rPr>
        <w:t>约定采取施工安全措施，确保工程及其人员、材料、设备和设施的安全，防止因工程施工造成的人身伤害和财产损失；</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w:t>
      </w:r>
      <w:r>
        <w:rPr>
          <w:rFonts w:eastAsia="仿宋_GB2312" w:hint="eastAsia"/>
          <w:color w:val="000000"/>
          <w:kern w:val="0"/>
          <w:sz w:val="24"/>
        </w:rPr>
        <w:t>将</w:t>
      </w:r>
      <w:r>
        <w:rPr>
          <w:rFonts w:eastAsia="仿宋_GB2312"/>
          <w:color w:val="000000"/>
          <w:kern w:val="0"/>
          <w:sz w:val="24"/>
        </w:rPr>
        <w:t>发包人按合同约定支付的各项价款专用于合同工程，且应及时支付其雇用人员工资，并及时向分包人支付合同价款；</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9</w:t>
      </w:r>
      <w:r>
        <w:rPr>
          <w:rFonts w:eastAsia="仿宋_GB2312"/>
          <w:color w:val="000000"/>
          <w:kern w:val="0"/>
          <w:sz w:val="24"/>
        </w:rPr>
        <w:t>）按照法律规定和合同约定编制竣工资料，完成竣工资料立卷及归档，并按专用合同条款约定的竣工资料的套数、内容、时间等要求移交发包人；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10</w:t>
      </w:r>
      <w:r>
        <w:rPr>
          <w:rFonts w:eastAsia="仿宋_GB2312"/>
          <w:color w:val="000000"/>
          <w:kern w:val="0"/>
          <w:sz w:val="24"/>
        </w:rPr>
        <w:t>）应履行的其他义务。</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54" w:name="_Toc351203520"/>
      <w:r>
        <w:rPr>
          <w:rFonts w:ascii="Times New Roman" w:eastAsia="黑体" w:hAnsi="Times New Roman"/>
          <w:b w:val="0"/>
          <w:color w:val="000000"/>
          <w:sz w:val="24"/>
          <w:szCs w:val="24"/>
        </w:rPr>
        <w:lastRenderedPageBreak/>
        <w:t>3</w:t>
      </w:r>
      <w:bookmarkStart w:id="255" w:name="_Toc296503047"/>
      <w:bookmarkStart w:id="256" w:name="_Toc296346548"/>
      <w:bookmarkStart w:id="257" w:name="_Toc337558748"/>
      <w:r>
        <w:rPr>
          <w:rFonts w:ascii="Times New Roman" w:eastAsia="黑体" w:hAnsi="Times New Roman"/>
          <w:b w:val="0"/>
          <w:color w:val="000000"/>
          <w:sz w:val="24"/>
          <w:szCs w:val="24"/>
        </w:rPr>
        <w:t xml:space="preserve">.2 </w:t>
      </w:r>
      <w:bookmarkEnd w:id="254"/>
      <w:r>
        <w:rPr>
          <w:rFonts w:ascii="Times New Roman" w:eastAsia="黑体" w:hAnsi="Times New Roman"/>
          <w:b w:val="0"/>
          <w:color w:val="000000"/>
          <w:sz w:val="24"/>
          <w:szCs w:val="24"/>
        </w:rPr>
        <w:t>项目经理</w:t>
      </w:r>
    </w:p>
    <w:bookmarkEnd w:id="255"/>
    <w:bookmarkEnd w:id="256"/>
    <w:bookmarkEnd w:id="257"/>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3.2.1 </w:t>
      </w:r>
      <w:r>
        <w:rPr>
          <w:rFonts w:eastAsia="仿宋_GB2312"/>
          <w:color w:val="000000"/>
          <w:kern w:val="0"/>
          <w:sz w:val="24"/>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承包人违反上述约定的，应按照专用合同条款的约定，承担违约责任。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3.2.2 </w:t>
      </w:r>
      <w:r>
        <w:rPr>
          <w:rFonts w:eastAsia="仿宋_GB2312"/>
          <w:color w:val="000000"/>
          <w:kern w:val="0"/>
          <w:sz w:val="24"/>
        </w:rPr>
        <w:t>项目经理按合同约定组织工程实施。在紧急情况下</w:t>
      </w:r>
      <w:r>
        <w:rPr>
          <w:rFonts w:eastAsia="仿宋_GB2312" w:hint="eastAsia"/>
          <w:color w:val="000000"/>
          <w:kern w:val="0"/>
          <w:sz w:val="24"/>
        </w:rPr>
        <w:t>为确保施工安全和人员安全</w:t>
      </w:r>
      <w:r>
        <w:rPr>
          <w:rFonts w:eastAsia="仿宋_GB2312"/>
          <w:color w:val="000000"/>
          <w:kern w:val="0"/>
          <w:sz w:val="24"/>
        </w:rPr>
        <w:t>，</w:t>
      </w:r>
      <w:r>
        <w:rPr>
          <w:rFonts w:eastAsia="仿宋_GB2312" w:hint="eastAsia"/>
          <w:color w:val="000000"/>
          <w:kern w:val="0"/>
          <w:sz w:val="24"/>
        </w:rPr>
        <w:t>在</w:t>
      </w:r>
      <w:r>
        <w:rPr>
          <w:rFonts w:eastAsia="仿宋_GB2312"/>
          <w:color w:val="000000"/>
          <w:kern w:val="0"/>
          <w:sz w:val="24"/>
        </w:rPr>
        <w:t>无法与发包人代表和总监理工程师</w:t>
      </w:r>
      <w:r>
        <w:rPr>
          <w:rFonts w:eastAsia="仿宋_GB2312" w:hint="eastAsia"/>
          <w:color w:val="000000"/>
          <w:kern w:val="0"/>
          <w:sz w:val="24"/>
        </w:rPr>
        <w:t>及时</w:t>
      </w:r>
      <w:r>
        <w:rPr>
          <w:rFonts w:eastAsia="仿宋_GB2312"/>
          <w:color w:val="000000"/>
          <w:kern w:val="0"/>
          <w:sz w:val="24"/>
        </w:rPr>
        <w:t>取得联系时，项目经理有权采取必要的措施保证与工程有关的人身、财产和工程的安全，但应在</w:t>
      </w:r>
      <w:r>
        <w:rPr>
          <w:rFonts w:eastAsia="仿宋_GB2312"/>
          <w:color w:val="000000"/>
          <w:kern w:val="0"/>
          <w:sz w:val="24"/>
        </w:rPr>
        <w:t>48</w:t>
      </w:r>
      <w:r>
        <w:rPr>
          <w:rFonts w:eastAsia="仿宋_GB2312"/>
          <w:color w:val="000000"/>
          <w:kern w:val="0"/>
          <w:sz w:val="24"/>
        </w:rPr>
        <w:t>小时内向发包人代表和总监理工程师提交书面报告。</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3.2.3 </w:t>
      </w:r>
      <w:r>
        <w:rPr>
          <w:rFonts w:eastAsia="仿宋_GB2312"/>
          <w:color w:val="000000"/>
          <w:kern w:val="0"/>
          <w:sz w:val="24"/>
        </w:rPr>
        <w:t>承包人需要更换项目经理的，应提前</w:t>
      </w:r>
      <w:r>
        <w:rPr>
          <w:rFonts w:eastAsia="仿宋_GB2312"/>
          <w:color w:val="000000"/>
          <w:kern w:val="0"/>
          <w:sz w:val="24"/>
        </w:rPr>
        <w:t>14</w:t>
      </w:r>
      <w:r>
        <w:rPr>
          <w:rFonts w:eastAsia="仿宋_GB2312"/>
          <w:color w:val="000000"/>
          <w:kern w:val="0"/>
          <w:sz w:val="24"/>
        </w:rPr>
        <w:t>天书面通知发包人和监理人，并征得发包人书面同意。通知中应当载明继任项目经理的注册执业资格、管理经验等资料，继任项目经理继续履行第</w:t>
      </w:r>
      <w:r>
        <w:rPr>
          <w:rFonts w:eastAsia="仿宋_GB2312"/>
          <w:color w:val="000000"/>
          <w:kern w:val="0"/>
          <w:sz w:val="24"/>
        </w:rPr>
        <w:t>3.2.1</w:t>
      </w:r>
      <w:r>
        <w:rPr>
          <w:rFonts w:eastAsia="仿宋_GB2312"/>
          <w:color w:val="000000"/>
          <w:kern w:val="0"/>
          <w:sz w:val="24"/>
        </w:rPr>
        <w:t>项约定的职责。未经发包人书面同意，承包人不得擅自更换项目经理。承包人擅自更换项目经理的，应按照专用合同条款的约定承担违约责任。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3.2.4 </w:t>
      </w:r>
      <w:r>
        <w:rPr>
          <w:rFonts w:eastAsia="仿宋_GB2312"/>
          <w:color w:val="000000"/>
          <w:kern w:val="0"/>
          <w:sz w:val="24"/>
        </w:rPr>
        <w:t>发包人有权书面通知承包人更换其认为不称职的项目经理，通知中应当载明要求更换的理由。承包人应在接到更换通知后</w:t>
      </w:r>
      <w:r>
        <w:rPr>
          <w:rFonts w:eastAsia="仿宋_GB2312"/>
          <w:color w:val="000000"/>
          <w:kern w:val="0"/>
          <w:sz w:val="24"/>
        </w:rPr>
        <w:t>14</w:t>
      </w:r>
      <w:r>
        <w:rPr>
          <w:rFonts w:eastAsia="仿宋_GB2312"/>
          <w:color w:val="000000"/>
          <w:kern w:val="0"/>
          <w:sz w:val="24"/>
        </w:rPr>
        <w:t>天内向发包人提出书面的改进报告。发包人收到改进报告后仍要求更换的，承包人应在接到第二次更换通知的</w:t>
      </w:r>
      <w:r>
        <w:rPr>
          <w:rFonts w:eastAsia="仿宋_GB2312"/>
          <w:color w:val="000000"/>
          <w:kern w:val="0"/>
          <w:sz w:val="24"/>
        </w:rPr>
        <w:t>28</w:t>
      </w:r>
      <w:r>
        <w:rPr>
          <w:rFonts w:eastAsia="仿宋_GB2312"/>
          <w:color w:val="000000"/>
          <w:kern w:val="0"/>
          <w:sz w:val="24"/>
        </w:rPr>
        <w:t>天内进行更换，并将新任命的项目经理的注册执业资格、管理经验等资料书面通知发包人。</w:t>
      </w:r>
      <w:r>
        <w:rPr>
          <w:rFonts w:eastAsia="仿宋_GB2312" w:hint="eastAsia"/>
          <w:color w:val="000000"/>
          <w:kern w:val="0"/>
          <w:sz w:val="24"/>
        </w:rPr>
        <w:t>继</w:t>
      </w:r>
      <w:r>
        <w:rPr>
          <w:rFonts w:eastAsia="仿宋_GB2312"/>
          <w:color w:val="000000"/>
          <w:kern w:val="0"/>
          <w:sz w:val="24"/>
        </w:rPr>
        <w:t>任项目经理继续履行第</w:t>
      </w:r>
      <w:r>
        <w:rPr>
          <w:rFonts w:eastAsia="仿宋_GB2312"/>
          <w:color w:val="000000"/>
          <w:kern w:val="0"/>
          <w:sz w:val="24"/>
        </w:rPr>
        <w:t>3.2.1</w:t>
      </w:r>
      <w:r>
        <w:rPr>
          <w:rFonts w:eastAsia="仿宋_GB2312"/>
          <w:color w:val="000000"/>
          <w:kern w:val="0"/>
          <w:sz w:val="24"/>
        </w:rPr>
        <w:t>项约定的职责。承包人无正当理由拒绝更换项目经理的，应按照专用合同条款的约定承担违约责任。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3.2.5 </w:t>
      </w:r>
      <w:r>
        <w:rPr>
          <w:rFonts w:eastAsia="仿宋_GB2312"/>
          <w:color w:val="000000"/>
          <w:kern w:val="0"/>
          <w:sz w:val="24"/>
        </w:rPr>
        <w:t>项目经理因特殊情况授权其下属人员履行其某项工作职责的，该下属人员应具备履行相应职责的能力，并应提前</w:t>
      </w:r>
      <w:r>
        <w:rPr>
          <w:rFonts w:eastAsia="仿宋_GB2312"/>
          <w:color w:val="000000"/>
          <w:kern w:val="0"/>
          <w:sz w:val="24"/>
        </w:rPr>
        <w:t>7</w:t>
      </w:r>
      <w:r>
        <w:rPr>
          <w:rFonts w:eastAsia="仿宋_GB2312"/>
          <w:color w:val="000000"/>
          <w:kern w:val="0"/>
          <w:sz w:val="24"/>
        </w:rPr>
        <w:t>天将上述人员的姓名和授权范围书面通知监理人，并征得发包人书面同意。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58" w:name="_Toc351203521"/>
      <w:r>
        <w:rPr>
          <w:rFonts w:ascii="Times New Roman" w:eastAsia="黑体" w:hAnsi="Times New Roman"/>
          <w:b w:val="0"/>
          <w:color w:val="000000"/>
          <w:sz w:val="24"/>
          <w:szCs w:val="24"/>
        </w:rPr>
        <w:t>3</w:t>
      </w:r>
      <w:bookmarkStart w:id="259" w:name="_Toc296503048"/>
      <w:bookmarkStart w:id="260" w:name="_Toc296346549"/>
      <w:bookmarkStart w:id="261" w:name="_Toc337558749"/>
      <w:r>
        <w:rPr>
          <w:rFonts w:ascii="Times New Roman" w:eastAsia="黑体" w:hAnsi="Times New Roman"/>
          <w:b w:val="0"/>
          <w:color w:val="000000"/>
          <w:sz w:val="24"/>
          <w:szCs w:val="24"/>
        </w:rPr>
        <w:t xml:space="preserve">.3 </w:t>
      </w:r>
      <w:bookmarkEnd w:id="259"/>
      <w:bookmarkEnd w:id="260"/>
      <w:r>
        <w:rPr>
          <w:rFonts w:ascii="Times New Roman" w:eastAsia="黑体" w:hAnsi="Times New Roman"/>
          <w:b w:val="0"/>
          <w:color w:val="000000"/>
          <w:sz w:val="24"/>
          <w:szCs w:val="24"/>
        </w:rPr>
        <w:t>承包人人员</w:t>
      </w:r>
      <w:bookmarkEnd w:id="258"/>
    </w:p>
    <w:bookmarkEnd w:id="261"/>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3.3.1 </w:t>
      </w:r>
      <w:r>
        <w:rPr>
          <w:rFonts w:eastAsia="仿宋_GB2312"/>
          <w:color w:val="000000"/>
          <w:kern w:val="0"/>
          <w:sz w:val="24"/>
        </w:rPr>
        <w:t>除专用合同条款另有约定外，承包人应在接到开工通知后</w:t>
      </w:r>
      <w:r>
        <w:rPr>
          <w:rFonts w:eastAsia="仿宋_GB2312"/>
          <w:color w:val="000000"/>
          <w:kern w:val="0"/>
          <w:sz w:val="24"/>
        </w:rPr>
        <w:t>7</w:t>
      </w:r>
      <w:r>
        <w:rPr>
          <w:rFonts w:eastAsia="仿宋_GB2312"/>
          <w:color w:val="000000"/>
          <w:kern w:val="0"/>
          <w:sz w:val="24"/>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eastAsia="仿宋_GB2312" w:hint="eastAsia"/>
          <w:color w:val="000000"/>
          <w:kern w:val="0"/>
          <w:sz w:val="24"/>
        </w:rPr>
        <w:t>和</w:t>
      </w:r>
      <w:r>
        <w:rPr>
          <w:rFonts w:eastAsia="仿宋_GB2312"/>
          <w:color w:val="000000"/>
          <w:kern w:val="0"/>
          <w:sz w:val="24"/>
        </w:rPr>
        <w:t>缴纳社会保险的有效证明。</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3.3.2 </w:t>
      </w:r>
      <w:r>
        <w:rPr>
          <w:rFonts w:eastAsia="仿宋_GB2312"/>
          <w:color w:val="000000"/>
          <w:kern w:val="0"/>
          <w:sz w:val="24"/>
        </w:rPr>
        <w:t>承包人派驻到施工现场的主要施工管理人员应相对稳定。施工过程中</w:t>
      </w:r>
      <w:r>
        <w:rPr>
          <w:rFonts w:eastAsia="仿宋_GB2312" w:hint="eastAsia"/>
          <w:color w:val="000000"/>
          <w:kern w:val="0"/>
          <w:sz w:val="24"/>
        </w:rPr>
        <w:t>如有变动</w:t>
      </w:r>
      <w:r>
        <w:rPr>
          <w:rFonts w:eastAsia="仿宋_GB2312"/>
          <w:color w:val="000000"/>
          <w:kern w:val="0"/>
          <w:sz w:val="24"/>
        </w:rPr>
        <w:t>，承包人应及时向监理人提交施工现场人员变动情况的报告。承包人更换主要施工管理人员时，应提前</w:t>
      </w:r>
      <w:r>
        <w:rPr>
          <w:rFonts w:eastAsia="仿宋_GB2312"/>
          <w:color w:val="000000"/>
          <w:kern w:val="0"/>
          <w:sz w:val="24"/>
        </w:rPr>
        <w:t>7</w:t>
      </w:r>
      <w:r>
        <w:rPr>
          <w:rFonts w:eastAsia="仿宋_GB2312"/>
          <w:color w:val="000000"/>
          <w:kern w:val="0"/>
          <w:sz w:val="24"/>
        </w:rPr>
        <w:t>天书面通知监理人，并征得发包人书面同意。通知中应当载明继任人员的注册执业资格、管理经验等资料。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特殊工种作业人员均应持有相应的资格证明，监理人可以随时检查。</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3.3.3 </w:t>
      </w:r>
      <w:r>
        <w:rPr>
          <w:rFonts w:eastAsia="仿宋_GB2312"/>
          <w:color w:val="000000"/>
          <w:kern w:val="0"/>
          <w:sz w:val="24"/>
        </w:rPr>
        <w:t>发包人对于承包人主要施工管理人员</w:t>
      </w:r>
      <w:r>
        <w:rPr>
          <w:rFonts w:eastAsia="仿宋_GB2312" w:hint="eastAsia"/>
          <w:color w:val="000000"/>
          <w:kern w:val="0"/>
          <w:sz w:val="24"/>
        </w:rPr>
        <w:t>的资格或能力</w:t>
      </w:r>
      <w:r>
        <w:rPr>
          <w:rFonts w:eastAsia="仿宋_GB2312"/>
          <w:color w:val="000000"/>
          <w:kern w:val="0"/>
          <w:sz w:val="24"/>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3.3.4 </w:t>
      </w:r>
      <w:r>
        <w:rPr>
          <w:rFonts w:eastAsia="仿宋_GB2312"/>
          <w:color w:val="000000"/>
          <w:kern w:val="0"/>
          <w:sz w:val="24"/>
        </w:rPr>
        <w:t>除专用合同条款另有约定外，承包人的主要施工管理人员离开施工现场每月累计不超过</w:t>
      </w:r>
      <w:r>
        <w:rPr>
          <w:rFonts w:eastAsia="仿宋_GB2312"/>
          <w:color w:val="000000"/>
          <w:kern w:val="0"/>
          <w:sz w:val="24"/>
        </w:rPr>
        <w:t>5</w:t>
      </w:r>
      <w:r>
        <w:rPr>
          <w:rFonts w:eastAsia="仿宋_GB2312"/>
          <w:color w:val="000000"/>
          <w:kern w:val="0"/>
          <w:sz w:val="24"/>
        </w:rPr>
        <w:t>天的，应报监理人同意；离开施工现场每月累计超过</w:t>
      </w:r>
      <w:r>
        <w:rPr>
          <w:rFonts w:eastAsia="仿宋_GB2312"/>
          <w:color w:val="000000"/>
          <w:kern w:val="0"/>
          <w:sz w:val="24"/>
        </w:rPr>
        <w:t>5</w:t>
      </w:r>
      <w:r>
        <w:rPr>
          <w:rFonts w:eastAsia="仿宋_GB2312"/>
          <w:color w:val="000000"/>
          <w:kern w:val="0"/>
          <w:sz w:val="24"/>
        </w:rPr>
        <w:t>天的，应通知监理人，并征得发包人书面同意。主要施工管理人员离开施工现场前应指定一名有经验的人员临时代行其职责，该人员应具备履行相应职责的资格和能力，且应征得监理人或发包人的同意。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3.3.5 </w:t>
      </w:r>
      <w:r>
        <w:rPr>
          <w:rFonts w:eastAsia="仿宋_GB2312"/>
          <w:color w:val="000000"/>
          <w:kern w:val="0"/>
          <w:sz w:val="24"/>
        </w:rPr>
        <w:t>承包人擅自更换主要施工管理人员，或前述人员未经监理人或发包人同意擅自离开施工现场的，应按照专用合同条款约定承担违约责任。</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62" w:name="_Toc351203522"/>
      <w:r>
        <w:rPr>
          <w:rFonts w:ascii="Times New Roman" w:eastAsia="黑体" w:hAnsi="Times New Roman"/>
          <w:b w:val="0"/>
          <w:color w:val="000000"/>
          <w:sz w:val="24"/>
          <w:szCs w:val="24"/>
        </w:rPr>
        <w:t>3</w:t>
      </w:r>
      <w:bookmarkStart w:id="263" w:name="_Toc337558750"/>
      <w:bookmarkStart w:id="264" w:name="_Toc296503050"/>
      <w:bookmarkStart w:id="265" w:name="_Toc296346551"/>
      <w:r>
        <w:rPr>
          <w:rFonts w:ascii="Times New Roman" w:eastAsia="黑体" w:hAnsi="Times New Roman"/>
          <w:b w:val="0"/>
          <w:color w:val="000000"/>
          <w:sz w:val="24"/>
          <w:szCs w:val="24"/>
        </w:rPr>
        <w:t xml:space="preserve">.4 </w:t>
      </w:r>
      <w:r>
        <w:rPr>
          <w:rFonts w:ascii="Times New Roman" w:eastAsia="黑体" w:hAnsi="Times New Roman"/>
          <w:b w:val="0"/>
          <w:color w:val="000000"/>
          <w:sz w:val="24"/>
          <w:szCs w:val="24"/>
        </w:rPr>
        <w:t>承包人现场查勘</w:t>
      </w:r>
      <w:bookmarkEnd w:id="262"/>
    </w:p>
    <w:bookmarkEnd w:id="263"/>
    <w:bookmarkEnd w:id="264"/>
    <w:bookmarkEnd w:id="265"/>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承包人应对基于发包人按照第</w:t>
      </w:r>
      <w:r>
        <w:rPr>
          <w:rFonts w:eastAsia="仿宋_GB2312"/>
          <w:color w:val="000000"/>
          <w:kern w:val="0"/>
          <w:sz w:val="24"/>
        </w:rPr>
        <w:t>2.4.3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提供基础资料</w:t>
      </w:r>
      <w:r>
        <w:rPr>
          <w:rFonts w:eastAsia="仿宋_GB2312" w:hint="eastAsia"/>
          <w:color w:val="000000"/>
          <w:kern w:val="0"/>
          <w:sz w:val="24"/>
        </w:rPr>
        <w:t>〕</w:t>
      </w:r>
      <w:r>
        <w:rPr>
          <w:rFonts w:eastAsia="仿宋_GB2312"/>
          <w:color w:val="000000"/>
          <w:kern w:val="0"/>
          <w:sz w:val="24"/>
        </w:rPr>
        <w:t>提交的基础资料所做</w:t>
      </w:r>
      <w:r>
        <w:rPr>
          <w:rFonts w:eastAsia="仿宋_GB2312"/>
          <w:color w:val="000000"/>
          <w:kern w:val="0"/>
          <w:sz w:val="24"/>
        </w:rPr>
        <w:lastRenderedPageBreak/>
        <w:t>出的解释和推断负责，但因基础资料存在错误、遗漏导致承包人解释或推断失实的，由发包人承担责任。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66" w:name="_Toc351203523"/>
      <w:r>
        <w:rPr>
          <w:rFonts w:ascii="Times New Roman" w:eastAsia="黑体" w:hAnsi="Times New Roman"/>
          <w:b w:val="0"/>
          <w:color w:val="000000"/>
          <w:sz w:val="24"/>
          <w:szCs w:val="24"/>
        </w:rPr>
        <w:t>3</w:t>
      </w:r>
      <w:bookmarkStart w:id="267" w:name="_Toc296346552"/>
      <w:bookmarkStart w:id="268" w:name="_Toc296503051"/>
      <w:bookmarkStart w:id="269" w:name="_Toc337558751"/>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分包</w:t>
      </w:r>
      <w:bookmarkEnd w:id="266"/>
    </w:p>
    <w:bookmarkEnd w:id="267"/>
    <w:bookmarkEnd w:id="268"/>
    <w:bookmarkEnd w:id="269"/>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3.5.1 </w:t>
      </w:r>
      <w:r>
        <w:rPr>
          <w:rFonts w:eastAsia="仿宋_GB2312"/>
          <w:color w:val="000000"/>
          <w:kern w:val="0"/>
          <w:sz w:val="24"/>
        </w:rPr>
        <w:t>分包的一般约定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6E68F7" w:rsidRDefault="008256D2">
      <w:pPr>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承包人不得以劳务分包的名义转包或违法分包工程。</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3.5.2 </w:t>
      </w:r>
      <w:r>
        <w:rPr>
          <w:rFonts w:eastAsia="仿宋_GB2312"/>
          <w:color w:val="000000"/>
          <w:kern w:val="0"/>
          <w:sz w:val="24"/>
        </w:rPr>
        <w:t>分包的确定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承包人应按专用合同条款的约定进行分包，确定分包人。已标价工程量清单或预算书中给定暂估价的专业工程，按照第</w:t>
      </w:r>
      <w:r>
        <w:rPr>
          <w:rFonts w:eastAsia="仿宋_GB2312"/>
          <w:color w:val="000000"/>
          <w:kern w:val="0"/>
          <w:sz w:val="24"/>
        </w:rPr>
        <w:t>10.7</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暂估价</w:t>
      </w:r>
      <w:r>
        <w:rPr>
          <w:rFonts w:eastAsia="仿宋_GB2312" w:hint="eastAsia"/>
          <w:color w:val="000000"/>
          <w:kern w:val="0"/>
          <w:sz w:val="24"/>
        </w:rPr>
        <w:t>〕</w:t>
      </w:r>
      <w:r>
        <w:rPr>
          <w:rFonts w:eastAsia="仿宋_GB2312"/>
          <w:color w:val="000000"/>
          <w:kern w:val="0"/>
          <w:sz w:val="24"/>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eastAsia="仿宋_GB2312"/>
          <w:color w:val="000000"/>
          <w:kern w:val="0"/>
          <w:sz w:val="24"/>
        </w:rPr>
        <w:t>7</w:t>
      </w:r>
      <w:r>
        <w:rPr>
          <w:rFonts w:eastAsia="仿宋_GB2312"/>
          <w:color w:val="000000"/>
          <w:kern w:val="0"/>
          <w:sz w:val="24"/>
        </w:rPr>
        <w:t>天内向发包人和监理人提交分包合同副本。</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3.5.3 </w:t>
      </w:r>
      <w:r>
        <w:rPr>
          <w:rFonts w:eastAsia="仿宋_GB2312"/>
          <w:color w:val="000000"/>
          <w:kern w:val="0"/>
          <w:sz w:val="24"/>
        </w:rPr>
        <w:t>分包管理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承包人应向监理人提交分包人的主要施工管理人员表，并对分包人的施工人员进行实名制管理，包括但不限于进出场管理、登记造册以及各种证照的办理。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3.5.4 </w:t>
      </w:r>
      <w:r>
        <w:rPr>
          <w:rFonts w:eastAsia="仿宋_GB2312"/>
          <w:color w:val="000000"/>
          <w:kern w:val="0"/>
          <w:sz w:val="24"/>
        </w:rPr>
        <w:t>分包合同价款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）除本项第（</w:t>
      </w:r>
      <w:r>
        <w:rPr>
          <w:rFonts w:eastAsia="仿宋_GB2312"/>
          <w:color w:val="000000"/>
          <w:kern w:val="0"/>
          <w:sz w:val="24"/>
        </w:rPr>
        <w:t>2</w:t>
      </w:r>
      <w:r>
        <w:rPr>
          <w:rFonts w:eastAsia="仿宋_GB2312"/>
          <w:color w:val="000000"/>
          <w:kern w:val="0"/>
          <w:sz w:val="24"/>
        </w:rPr>
        <w:t>）目约定的情况或专用合同条款另有约定外，分包合同价款由承包人与分包人结算，未经承包人同意，发包人不得向分包人支付分包工程价款；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）生效法律文书要求发包人向分包人支付分包合同价款的，发包人有权</w:t>
      </w:r>
      <w:r>
        <w:rPr>
          <w:rFonts w:eastAsia="仿宋_GB2312"/>
          <w:color w:val="000000"/>
          <w:kern w:val="0"/>
          <w:sz w:val="24"/>
        </w:rPr>
        <w:lastRenderedPageBreak/>
        <w:t>从应付承包人工程款中扣除该部分款项。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3.5.5 </w:t>
      </w:r>
      <w:r>
        <w:rPr>
          <w:rFonts w:eastAsia="仿宋_GB2312"/>
          <w:color w:val="000000"/>
          <w:kern w:val="0"/>
          <w:sz w:val="24"/>
        </w:rPr>
        <w:t>分包合同权益的转让</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70" w:name="_Toc351203524"/>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r>
        <w:rPr>
          <w:rFonts w:ascii="Times New Roman" w:eastAsia="黑体" w:hAnsi="Times New Roman"/>
          <w:b w:val="0"/>
          <w:color w:val="000000"/>
          <w:sz w:val="24"/>
          <w:szCs w:val="24"/>
        </w:rPr>
        <w:t xml:space="preserve">3.6 </w:t>
      </w:r>
      <w:r>
        <w:rPr>
          <w:rFonts w:ascii="Times New Roman" w:eastAsia="黑体" w:hAnsi="Times New Roman"/>
          <w:b w:val="0"/>
          <w:color w:val="000000"/>
          <w:sz w:val="24"/>
          <w:szCs w:val="24"/>
        </w:rPr>
        <w:t>工程照管与成品、半成品保护</w:t>
      </w:r>
      <w:bookmarkEnd w:id="270"/>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）除专用合同条款另有约定外，自发包人向承包人移交施工现场之日起，承包人应负责照管工程及工程相关的材料、工程设备，直到颁发工程接收证书之日止。</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hint="eastAsia"/>
          <w:color w:val="000000"/>
          <w:kern w:val="0"/>
          <w:sz w:val="24"/>
        </w:rPr>
        <w:t>2</w:t>
      </w:r>
      <w:r>
        <w:rPr>
          <w:rFonts w:eastAsia="仿宋_GB2312"/>
          <w:color w:val="000000"/>
          <w:kern w:val="0"/>
          <w:sz w:val="24"/>
        </w:rPr>
        <w:t>）在承包人负责照管期间，因承包人原因造成工程、材料、工程设备损坏的，由承包人负责修复或更换，并承担由此增加的费用和（或）延误的工期。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hint="eastAsia"/>
          <w:color w:val="000000"/>
          <w:kern w:val="0"/>
          <w:sz w:val="24"/>
        </w:rPr>
        <w:t>3</w:t>
      </w:r>
      <w:r>
        <w:rPr>
          <w:rFonts w:eastAsia="仿宋_GB2312"/>
          <w:color w:val="000000"/>
          <w:kern w:val="0"/>
          <w:sz w:val="24"/>
        </w:rPr>
        <w:t>）对合同内分期完成的成品和半成品，在工程接收证书颁发前，由承包人承担保护责任。因承包人原因造成成品或半成品损坏的，由承包人负责修复或更换，并承担由此增加的费用和（或）延误的工期。</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71" w:name="_Toc351203525"/>
      <w:r>
        <w:rPr>
          <w:rFonts w:ascii="Times New Roman" w:eastAsia="黑体" w:hAnsi="Times New Roman"/>
          <w:b w:val="0"/>
          <w:color w:val="000000"/>
          <w:sz w:val="24"/>
          <w:szCs w:val="24"/>
        </w:rPr>
        <w:t>3</w:t>
      </w:r>
      <w:bookmarkStart w:id="272" w:name="_Toc296503052"/>
      <w:bookmarkStart w:id="273" w:name="_Toc296346553"/>
      <w:bookmarkStart w:id="274" w:name="_Toc337558752"/>
      <w:r>
        <w:rPr>
          <w:rFonts w:ascii="Times New Roman" w:eastAsia="黑体" w:hAnsi="Times New Roman"/>
          <w:b w:val="0"/>
          <w:color w:val="000000"/>
          <w:sz w:val="24"/>
          <w:szCs w:val="24"/>
        </w:rPr>
        <w:t xml:space="preserve">.7 </w:t>
      </w:r>
      <w:r>
        <w:rPr>
          <w:rFonts w:ascii="Times New Roman" w:eastAsia="黑体" w:hAnsi="Times New Roman"/>
          <w:b w:val="0"/>
          <w:color w:val="000000"/>
          <w:sz w:val="24"/>
          <w:szCs w:val="24"/>
        </w:rPr>
        <w:t>履约担保</w:t>
      </w:r>
      <w:bookmarkEnd w:id="271"/>
    </w:p>
    <w:bookmarkEnd w:id="272"/>
    <w:bookmarkEnd w:id="273"/>
    <w:bookmarkEnd w:id="27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发包人需要承包人提供履约担保的，由合同当事人在专用合同条款中约定履约担保的方式、金额及期限等。</w:t>
      </w:r>
      <w:r>
        <w:rPr>
          <w:rFonts w:eastAsia="仿宋_GB2312"/>
          <w:color w:val="000000"/>
          <w:kern w:val="0"/>
          <w:sz w:val="24"/>
        </w:rPr>
        <w:t>履约担保可以采用银行保函或担保公司担保等形式，具体由合同当事人在专用合同条款中约定。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因承包人原因导致工期延长的，继续提供履约担保所增加的费用由承包人承担；非因承包人原因导致工期延长的，继续提供履约担保所增加的费用由发包人承担。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75" w:name="_Toc351203526"/>
      <w:r>
        <w:rPr>
          <w:rFonts w:ascii="Times New Roman" w:eastAsia="黑体" w:hAnsi="Times New Roman"/>
          <w:b w:val="0"/>
          <w:color w:val="000000"/>
          <w:sz w:val="24"/>
          <w:szCs w:val="24"/>
        </w:rPr>
        <w:t xml:space="preserve">3.8 </w:t>
      </w:r>
      <w:r>
        <w:rPr>
          <w:rFonts w:ascii="Times New Roman" w:eastAsia="黑体" w:hAnsi="Times New Roman"/>
          <w:b w:val="0"/>
          <w:color w:val="000000"/>
          <w:sz w:val="24"/>
          <w:szCs w:val="24"/>
        </w:rPr>
        <w:t>联合体</w:t>
      </w:r>
      <w:bookmarkEnd w:id="275"/>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3.8.1 </w:t>
      </w:r>
      <w:r>
        <w:rPr>
          <w:rFonts w:eastAsia="仿宋_GB2312"/>
          <w:color w:val="000000"/>
          <w:kern w:val="0"/>
          <w:sz w:val="24"/>
        </w:rPr>
        <w:t>联合体各方应共同与发包人签订合同协议书。联合体各方应为履行合同</w:t>
      </w:r>
      <w:r>
        <w:rPr>
          <w:rFonts w:eastAsia="仿宋_GB2312" w:hint="eastAsia"/>
          <w:color w:val="000000"/>
          <w:kern w:val="0"/>
          <w:sz w:val="24"/>
        </w:rPr>
        <w:t>向发包人</w:t>
      </w:r>
      <w:r>
        <w:rPr>
          <w:rFonts w:eastAsia="仿宋_GB2312"/>
          <w:color w:val="000000"/>
          <w:kern w:val="0"/>
          <w:sz w:val="24"/>
        </w:rPr>
        <w:t>承担连带责任。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3.8.2 </w:t>
      </w:r>
      <w:r>
        <w:rPr>
          <w:rFonts w:eastAsia="仿宋_GB2312"/>
          <w:color w:val="000000"/>
          <w:kern w:val="0"/>
          <w:sz w:val="24"/>
        </w:rPr>
        <w:t>联合体协议经发包人确认后作为合同附件。在履行合同过程中，未经发包人同意，不得修改联合体协议。</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3.8.3 </w:t>
      </w:r>
      <w:r>
        <w:rPr>
          <w:rFonts w:eastAsia="仿宋_GB2312"/>
          <w:color w:val="000000"/>
          <w:kern w:val="0"/>
          <w:sz w:val="24"/>
        </w:rPr>
        <w:t>联合体牵头人负责与发包人和监理人联系，并接受指示，负责组织联合体各成员全面履行合同。</w:t>
      </w:r>
    </w:p>
    <w:p w:rsidR="006E68F7" w:rsidRDefault="008256D2">
      <w:pPr>
        <w:pStyle w:val="4"/>
        <w:spacing w:before="120" w:after="120" w:line="360" w:lineRule="auto"/>
        <w:rPr>
          <w:rFonts w:ascii="Times New Roman" w:hAnsi="Times New Roman"/>
          <w:color w:val="000000"/>
          <w:szCs w:val="24"/>
        </w:rPr>
      </w:pPr>
      <w:bookmarkStart w:id="276" w:name="_Toc351203527"/>
      <w:r>
        <w:rPr>
          <w:rFonts w:ascii="Times New Roman" w:hAnsi="Times New Roman"/>
          <w:color w:val="000000"/>
          <w:szCs w:val="24"/>
        </w:rPr>
        <w:t>4</w:t>
      </w:r>
      <w:bookmarkStart w:id="277" w:name="_Toc296503053"/>
      <w:bookmarkStart w:id="278" w:name="_Toc296346554"/>
      <w:bookmarkStart w:id="279" w:name="_Toc337558753"/>
      <w:r>
        <w:rPr>
          <w:rFonts w:ascii="Times New Roman" w:hAnsi="Times New Roman"/>
          <w:color w:val="000000"/>
          <w:szCs w:val="24"/>
        </w:rPr>
        <w:t xml:space="preserve">. </w:t>
      </w:r>
      <w:r>
        <w:rPr>
          <w:rFonts w:ascii="Times New Roman" w:hAnsi="Times New Roman"/>
          <w:color w:val="000000"/>
          <w:szCs w:val="24"/>
        </w:rPr>
        <w:t>监</w:t>
      </w:r>
      <w:bookmarkEnd w:id="277"/>
      <w:bookmarkEnd w:id="278"/>
      <w:r>
        <w:rPr>
          <w:rFonts w:ascii="Times New Roman" w:hAnsi="Times New Roman"/>
          <w:color w:val="000000"/>
          <w:szCs w:val="24"/>
        </w:rPr>
        <w:t>理人</w:t>
      </w:r>
      <w:bookmarkEnd w:id="276"/>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80" w:name="_Toc351203528"/>
      <w:bookmarkEnd w:id="279"/>
      <w:r>
        <w:rPr>
          <w:rFonts w:ascii="Times New Roman" w:eastAsia="黑体" w:hAnsi="Times New Roman"/>
          <w:b w:val="0"/>
          <w:color w:val="000000"/>
          <w:sz w:val="24"/>
          <w:szCs w:val="24"/>
        </w:rPr>
        <w:t>4</w:t>
      </w:r>
      <w:bookmarkStart w:id="281" w:name="_Toc296346555"/>
      <w:bookmarkStart w:id="282" w:name="_Toc337558754"/>
      <w:bookmarkStart w:id="283" w:name="_Toc296503054"/>
      <w:r>
        <w:rPr>
          <w:rFonts w:ascii="Times New Roman" w:eastAsia="黑体" w:hAnsi="Times New Roman"/>
          <w:b w:val="0"/>
          <w:color w:val="000000"/>
          <w:sz w:val="24"/>
          <w:szCs w:val="24"/>
        </w:rPr>
        <w:t>.1</w:t>
      </w:r>
      <w:r>
        <w:rPr>
          <w:rFonts w:ascii="Times New Roman" w:eastAsia="黑体" w:hAnsi="Times New Roman"/>
          <w:b w:val="0"/>
          <w:color w:val="000000"/>
          <w:sz w:val="24"/>
          <w:szCs w:val="24"/>
        </w:rPr>
        <w:t>监理人的一般规定</w:t>
      </w:r>
      <w:bookmarkEnd w:id="280"/>
    </w:p>
    <w:bookmarkEnd w:id="281"/>
    <w:bookmarkEnd w:id="282"/>
    <w:bookmarkEnd w:id="28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除专用合同条款另有约定外，监理人在施工现场的办公场所、生活场所由承包人提供，所发生的费用由发包人承担。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84" w:name="_Toc351203529"/>
      <w:r>
        <w:rPr>
          <w:rFonts w:ascii="Times New Roman" w:eastAsia="黑体" w:hAnsi="Times New Roman"/>
          <w:b w:val="0"/>
          <w:color w:val="000000"/>
          <w:sz w:val="24"/>
          <w:szCs w:val="24"/>
        </w:rPr>
        <w:t>4</w:t>
      </w:r>
      <w:bookmarkStart w:id="285" w:name="_Toc337558755"/>
      <w:r>
        <w:rPr>
          <w:rFonts w:ascii="Times New Roman" w:eastAsia="黑体" w:hAnsi="Times New Roman"/>
          <w:b w:val="0"/>
          <w:color w:val="000000"/>
          <w:sz w:val="24"/>
          <w:szCs w:val="24"/>
        </w:rPr>
        <w:t>.2</w:t>
      </w:r>
      <w:r>
        <w:rPr>
          <w:rFonts w:ascii="Times New Roman" w:eastAsia="黑体" w:hAnsi="Times New Roman"/>
          <w:b w:val="0"/>
          <w:color w:val="000000"/>
          <w:sz w:val="24"/>
          <w:szCs w:val="24"/>
        </w:rPr>
        <w:t>监理人员</w:t>
      </w:r>
      <w:bookmarkEnd w:id="284"/>
    </w:p>
    <w:bookmarkEnd w:id="28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w:t>
      </w:r>
      <w:proofErr w:type="gramStart"/>
      <w:r>
        <w:rPr>
          <w:rFonts w:eastAsia="仿宋_GB2312"/>
          <w:color w:val="000000"/>
          <w:kern w:val="0"/>
          <w:sz w:val="24"/>
        </w:rPr>
        <w:t>更换总</w:t>
      </w:r>
      <w:proofErr w:type="gramEnd"/>
      <w:r>
        <w:rPr>
          <w:rFonts w:eastAsia="仿宋_GB2312"/>
          <w:color w:val="000000"/>
          <w:kern w:val="0"/>
          <w:sz w:val="24"/>
        </w:rPr>
        <w:t>监理工程师的，监理人应提前</w:t>
      </w:r>
      <w:r>
        <w:rPr>
          <w:rFonts w:eastAsia="仿宋_GB2312"/>
          <w:color w:val="000000"/>
          <w:kern w:val="0"/>
          <w:sz w:val="24"/>
        </w:rPr>
        <w:t>7</w:t>
      </w:r>
      <w:r>
        <w:rPr>
          <w:rFonts w:eastAsia="仿宋_GB2312"/>
          <w:color w:val="000000"/>
          <w:kern w:val="0"/>
          <w:sz w:val="24"/>
        </w:rPr>
        <w:t>天书面通知承包人；更换其他监理人员，监理人应提前</w:t>
      </w:r>
      <w:r>
        <w:rPr>
          <w:rFonts w:eastAsia="仿宋_GB2312"/>
          <w:color w:val="000000"/>
          <w:kern w:val="0"/>
          <w:sz w:val="24"/>
        </w:rPr>
        <w:t>48</w:t>
      </w:r>
      <w:r>
        <w:rPr>
          <w:rFonts w:eastAsia="仿宋_GB2312"/>
          <w:color w:val="000000"/>
          <w:kern w:val="0"/>
          <w:sz w:val="24"/>
        </w:rPr>
        <w:t>小时书面通知承包人。</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86" w:name="_Toc351203530"/>
      <w:r>
        <w:rPr>
          <w:rFonts w:ascii="Times New Roman" w:eastAsia="黑体" w:hAnsi="Times New Roman"/>
          <w:b w:val="0"/>
          <w:color w:val="000000"/>
          <w:sz w:val="24"/>
          <w:szCs w:val="24"/>
        </w:rPr>
        <w:t>4</w:t>
      </w:r>
      <w:bookmarkStart w:id="287" w:name="_Toc296346556"/>
      <w:bookmarkStart w:id="288" w:name="_Toc296503055"/>
      <w:bookmarkStart w:id="289" w:name="_Toc337558756"/>
      <w:r>
        <w:rPr>
          <w:rFonts w:ascii="Times New Roman" w:eastAsia="黑体" w:hAnsi="Times New Roman"/>
          <w:b w:val="0"/>
          <w:color w:val="000000"/>
          <w:sz w:val="24"/>
          <w:szCs w:val="24"/>
        </w:rPr>
        <w:t>.3</w:t>
      </w:r>
      <w:bookmarkEnd w:id="287"/>
      <w:bookmarkEnd w:id="288"/>
      <w:r>
        <w:rPr>
          <w:rFonts w:ascii="Times New Roman" w:eastAsia="黑体" w:hAnsi="Times New Roman"/>
          <w:b w:val="0"/>
          <w:color w:val="000000"/>
          <w:sz w:val="24"/>
          <w:szCs w:val="24"/>
        </w:rPr>
        <w:t>监理人的指</w:t>
      </w:r>
      <w:bookmarkEnd w:id="289"/>
      <w:r>
        <w:rPr>
          <w:rFonts w:ascii="Times New Roman" w:eastAsia="黑体" w:hAnsi="Times New Roman"/>
          <w:b w:val="0"/>
          <w:color w:val="000000"/>
          <w:sz w:val="24"/>
          <w:szCs w:val="24"/>
        </w:rPr>
        <w:t>示</w:t>
      </w:r>
      <w:bookmarkEnd w:id="286"/>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eastAsia="仿宋_GB2312"/>
          <w:color w:val="000000"/>
          <w:kern w:val="0"/>
          <w:sz w:val="24"/>
        </w:rPr>
        <w:t>24</w:t>
      </w:r>
      <w:r>
        <w:rPr>
          <w:rFonts w:eastAsia="仿宋_GB2312"/>
          <w:color w:val="000000"/>
          <w:kern w:val="0"/>
          <w:sz w:val="24"/>
        </w:rPr>
        <w:t>小时内补发书面监理指示，补发的书面监理指示应与口头指示一致。</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监理人发出的指示应送达承包人项目经理或经项目经理授权接收的人员。因监理人未能按合同约定发出指示、指示延误或发出了错误指示而导致承包人费用增加和（或）工期延误的，由发包人承担</w:t>
      </w:r>
      <w:r>
        <w:rPr>
          <w:rFonts w:eastAsia="仿宋_GB2312" w:hint="eastAsia"/>
          <w:color w:val="000000"/>
          <w:kern w:val="0"/>
          <w:sz w:val="24"/>
        </w:rPr>
        <w:t>相应</w:t>
      </w:r>
      <w:r>
        <w:rPr>
          <w:rFonts w:eastAsia="仿宋_GB2312"/>
          <w:color w:val="000000"/>
          <w:kern w:val="0"/>
          <w:sz w:val="24"/>
        </w:rPr>
        <w:t>责任。除专用合同条款另有约定外，总监理工程师不应将第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约定应由总监理工程师</w:t>
      </w:r>
      <w:proofErr w:type="gramStart"/>
      <w:r>
        <w:rPr>
          <w:rFonts w:eastAsia="仿宋_GB2312"/>
          <w:color w:val="000000"/>
          <w:kern w:val="0"/>
          <w:sz w:val="24"/>
        </w:rPr>
        <w:t>作出</w:t>
      </w:r>
      <w:proofErr w:type="gramEnd"/>
      <w:r>
        <w:rPr>
          <w:rFonts w:eastAsia="仿宋_GB2312"/>
          <w:color w:val="000000"/>
          <w:kern w:val="0"/>
          <w:sz w:val="24"/>
        </w:rPr>
        <w:t>确定的权力授权或委托给其他监理人员。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承包人对监理人发出的指示有疑问的，应向监理人提出书面异议，监理人应在</w:t>
      </w:r>
      <w:r>
        <w:rPr>
          <w:rFonts w:eastAsia="仿宋_GB2312"/>
          <w:color w:val="000000"/>
          <w:kern w:val="0"/>
          <w:sz w:val="24"/>
        </w:rPr>
        <w:t>48</w:t>
      </w:r>
      <w:r>
        <w:rPr>
          <w:rFonts w:eastAsia="仿宋_GB2312"/>
          <w:color w:val="000000"/>
          <w:kern w:val="0"/>
          <w:sz w:val="24"/>
        </w:rPr>
        <w:t>小时内对该指示予以确认、更改或撤销，监理人逾期未回复的，承包人有权拒绝执行上述指示。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监理人对承包人的任何工作、工程或其采用的材料和工程设备未在约定的或合理期限内提出意见的，视为批准，但</w:t>
      </w:r>
      <w:proofErr w:type="gramStart"/>
      <w:r>
        <w:rPr>
          <w:rFonts w:eastAsia="仿宋_GB2312"/>
          <w:color w:val="000000"/>
          <w:kern w:val="0"/>
          <w:sz w:val="24"/>
        </w:rPr>
        <w:t>不</w:t>
      </w:r>
      <w:proofErr w:type="gramEnd"/>
      <w:r>
        <w:rPr>
          <w:rFonts w:eastAsia="仿宋_GB2312"/>
          <w:color w:val="000000"/>
          <w:kern w:val="0"/>
          <w:sz w:val="24"/>
        </w:rPr>
        <w:t>免除或减轻承包人对该工作、工程、材料、工程设备等应承担的责任和义务。</w:t>
      </w:r>
    </w:p>
    <w:p w:rsidR="006E68F7" w:rsidRDefault="008256D2">
      <w:pPr>
        <w:pStyle w:val="4"/>
        <w:spacing w:before="120" w:after="120" w:line="360" w:lineRule="auto"/>
        <w:ind w:firstLineChars="200" w:firstLine="480"/>
        <w:rPr>
          <w:rFonts w:ascii="Times New Roman" w:hAnsi="Times New Roman"/>
          <w:color w:val="000000"/>
          <w:szCs w:val="24"/>
        </w:rPr>
      </w:pPr>
      <w:bookmarkStart w:id="290" w:name="_Toc351203531"/>
      <w:r>
        <w:rPr>
          <w:rFonts w:ascii="Times New Roman" w:hAnsi="Times New Roman"/>
          <w:color w:val="000000"/>
          <w:szCs w:val="24"/>
        </w:rPr>
        <w:t>4</w:t>
      </w:r>
      <w:bookmarkStart w:id="291" w:name="_Toc296346558"/>
      <w:bookmarkStart w:id="292" w:name="_Toc296503057"/>
      <w:bookmarkStart w:id="293" w:name="_Toc337558757"/>
      <w:r>
        <w:rPr>
          <w:rFonts w:ascii="Times New Roman" w:hAnsi="Times New Roman"/>
          <w:color w:val="000000"/>
          <w:szCs w:val="24"/>
        </w:rPr>
        <w:t xml:space="preserve">.4 </w:t>
      </w:r>
      <w:r>
        <w:rPr>
          <w:rFonts w:ascii="Times New Roman" w:hAnsi="Times New Roman"/>
          <w:color w:val="000000"/>
          <w:szCs w:val="24"/>
        </w:rPr>
        <w:t>商定或确定</w:t>
      </w:r>
      <w:bookmarkEnd w:id="290"/>
    </w:p>
    <w:bookmarkEnd w:id="291"/>
    <w:bookmarkEnd w:id="292"/>
    <w:bookmarkEnd w:id="29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w:t>
      </w:r>
      <w:r>
        <w:rPr>
          <w:rFonts w:eastAsia="仿宋_GB2312" w:hint="eastAsia"/>
          <w:color w:val="000000"/>
          <w:kern w:val="0"/>
          <w:sz w:val="24"/>
        </w:rPr>
        <w:t>当事人</w:t>
      </w:r>
      <w:r>
        <w:rPr>
          <w:rFonts w:eastAsia="仿宋_GB2312"/>
          <w:color w:val="000000"/>
          <w:kern w:val="0"/>
          <w:sz w:val="24"/>
        </w:rPr>
        <w:t>进行</w:t>
      </w:r>
      <w:r>
        <w:rPr>
          <w:rFonts w:eastAsia="仿宋_GB2312" w:hint="eastAsia"/>
          <w:color w:val="000000"/>
          <w:kern w:val="0"/>
          <w:sz w:val="24"/>
        </w:rPr>
        <w:t>商定</w:t>
      </w:r>
      <w:r>
        <w:rPr>
          <w:rFonts w:eastAsia="仿宋_GB2312"/>
          <w:color w:val="000000"/>
          <w:kern w:val="0"/>
          <w:sz w:val="24"/>
        </w:rPr>
        <w:t>或确定时，总监理工程师应当会同合同当事人尽量通过协商达成一致，不能达成一致的，由总监理工程师按照合同约定审慎做出公正的确定。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总监理工程师应将确定以书面形式通知发包人和承包人，并附详细依据。合同当事人对总监理工程师的确定没有异议的，按照总监理工程师的确定执行。任何一方合同当事人有异议，按照第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约定处理。争议解决前，合同当事人暂按总监理工程师的确定执行；争议解决后，争议解决的结果与总监理工程师的确定不一致的，按照争议解决的结果执行，由此造成的损失由责任人承担。</w:t>
      </w:r>
    </w:p>
    <w:p w:rsidR="006E68F7" w:rsidRDefault="008256D2">
      <w:pPr>
        <w:pStyle w:val="4"/>
        <w:spacing w:before="120" w:after="120" w:line="360" w:lineRule="auto"/>
        <w:rPr>
          <w:rFonts w:ascii="Times New Roman" w:hAnsi="Times New Roman"/>
          <w:color w:val="000000"/>
          <w:szCs w:val="24"/>
        </w:rPr>
      </w:pPr>
      <w:bookmarkStart w:id="294" w:name="_Toc351203532"/>
      <w:r>
        <w:rPr>
          <w:rFonts w:ascii="Times New Roman" w:hAnsi="Times New Roman"/>
          <w:color w:val="000000"/>
          <w:szCs w:val="24"/>
        </w:rPr>
        <w:t>5</w:t>
      </w:r>
      <w:bookmarkStart w:id="295" w:name="_Toc337558758"/>
      <w:r>
        <w:rPr>
          <w:rFonts w:ascii="Times New Roman" w:hAnsi="Times New Roman"/>
          <w:color w:val="000000"/>
          <w:szCs w:val="24"/>
        </w:rPr>
        <w:t xml:space="preserve">. </w:t>
      </w:r>
      <w:r>
        <w:rPr>
          <w:rFonts w:ascii="Times New Roman" w:hAnsi="Times New Roman"/>
          <w:color w:val="000000"/>
          <w:szCs w:val="24"/>
        </w:rPr>
        <w:t>工程质量</w:t>
      </w:r>
      <w:bookmarkEnd w:id="294"/>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96" w:name="_Toc351203533"/>
      <w:bookmarkEnd w:id="295"/>
      <w:r>
        <w:rPr>
          <w:rFonts w:ascii="Times New Roman" w:eastAsia="黑体" w:hAnsi="Times New Roman"/>
          <w:b w:val="0"/>
          <w:color w:val="000000"/>
          <w:sz w:val="24"/>
          <w:szCs w:val="24"/>
        </w:rPr>
        <w:t>5</w:t>
      </w:r>
      <w:bookmarkStart w:id="297" w:name="_Toc337558759"/>
      <w:r>
        <w:rPr>
          <w:rFonts w:ascii="Times New Roman" w:eastAsia="黑体" w:hAnsi="Times New Roman"/>
          <w:b w:val="0"/>
          <w:color w:val="000000"/>
          <w:sz w:val="24"/>
          <w:szCs w:val="24"/>
        </w:rPr>
        <w:t>.1</w:t>
      </w:r>
      <w:r>
        <w:rPr>
          <w:rFonts w:ascii="Times New Roman" w:eastAsia="黑体" w:hAnsi="Times New Roman"/>
          <w:b w:val="0"/>
          <w:color w:val="000000"/>
          <w:sz w:val="24"/>
          <w:szCs w:val="24"/>
        </w:rPr>
        <w:t>质量要求</w:t>
      </w:r>
      <w:bookmarkEnd w:id="296"/>
    </w:p>
    <w:bookmarkEnd w:id="297"/>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5.1.1 </w:t>
      </w:r>
      <w:r>
        <w:rPr>
          <w:rFonts w:eastAsia="仿宋_GB2312"/>
          <w:color w:val="000000"/>
          <w:kern w:val="0"/>
          <w:sz w:val="24"/>
        </w:rPr>
        <w:t>工程质量标准必须符合现行国家有关工程施工质量验收规范和标准的要求。有关工程质量的特殊标准或要求由合同当事人在专用合同条款中约定。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5.1.2 </w:t>
      </w:r>
      <w:r>
        <w:rPr>
          <w:rFonts w:eastAsia="仿宋_GB2312"/>
          <w:color w:val="000000"/>
          <w:kern w:val="0"/>
          <w:sz w:val="24"/>
        </w:rPr>
        <w:t>因发包人原因造成工程质量未达到合同约定标准的，由发包人承担由此增加的费用和（或）延误的工期，并支付承包人合理的利润。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5.1.3 </w:t>
      </w:r>
      <w:r>
        <w:rPr>
          <w:rFonts w:eastAsia="仿宋_GB2312"/>
          <w:color w:val="000000"/>
          <w:kern w:val="0"/>
          <w:sz w:val="24"/>
        </w:rPr>
        <w:t>因承包人原因造成工程质量未达到合同约定标准的，发包人有权要求承包人返工直至工程质量达到合同约定的标准为止，并由承包人承担由此增加的费用和（或）延误的工期。</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298" w:name="_Toc351203534"/>
      <w:r>
        <w:rPr>
          <w:rFonts w:ascii="Times New Roman" w:eastAsia="黑体" w:hAnsi="Times New Roman"/>
          <w:b w:val="0"/>
          <w:color w:val="000000"/>
          <w:sz w:val="24"/>
          <w:szCs w:val="24"/>
        </w:rPr>
        <w:t>5</w:t>
      </w:r>
      <w:bookmarkStart w:id="299" w:name="_Toc337558760"/>
      <w:r>
        <w:rPr>
          <w:rFonts w:ascii="Times New Roman" w:eastAsia="黑体" w:hAnsi="Times New Roman"/>
          <w:b w:val="0"/>
          <w:color w:val="000000"/>
          <w:sz w:val="24"/>
          <w:szCs w:val="24"/>
        </w:rPr>
        <w:t>.2</w:t>
      </w:r>
      <w:r>
        <w:rPr>
          <w:rFonts w:ascii="Times New Roman" w:eastAsia="黑体" w:hAnsi="Times New Roman"/>
          <w:b w:val="0"/>
          <w:color w:val="000000"/>
          <w:sz w:val="24"/>
          <w:szCs w:val="24"/>
        </w:rPr>
        <w:t>质量保证措施</w:t>
      </w:r>
      <w:bookmarkEnd w:id="298"/>
    </w:p>
    <w:bookmarkEnd w:id="299"/>
    <w:p w:rsidR="006E68F7" w:rsidRDefault="008256D2">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5.2.1 </w:t>
      </w:r>
      <w:r>
        <w:rPr>
          <w:rFonts w:eastAsia="仿宋_GB2312"/>
          <w:color w:val="000000"/>
          <w:kern w:val="0"/>
          <w:sz w:val="24"/>
        </w:rPr>
        <w:t>发包人的质量管理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发包人应按照法律规定及合同约定完成与工程质量有关的各项工作。</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5.2.2 </w:t>
      </w:r>
      <w:r>
        <w:rPr>
          <w:rFonts w:eastAsia="仿宋_GB2312"/>
          <w:color w:val="000000"/>
          <w:kern w:val="0"/>
          <w:sz w:val="24"/>
        </w:rPr>
        <w:t>承包人的质量管理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约定向发包人和监理人提交工程质量保证体系及措施文件，建立完善的质量检查制度，并提交相应的工程质量文件。对于发包人和监理人违反法律规定和合同约定的错误指示，承包人有权拒绝实施。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承包人应对施工人员进行质量教育和技术培训，定期考核施工人员的劳动技能，严格执行施工规范和操作规程。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6E68F7" w:rsidRDefault="008256D2">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5.2.3 </w:t>
      </w:r>
      <w:r>
        <w:rPr>
          <w:rFonts w:eastAsia="仿宋_GB2312"/>
          <w:color w:val="000000"/>
          <w:kern w:val="0"/>
          <w:sz w:val="24"/>
        </w:rPr>
        <w:t>监理人的质量检查和检验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Pr>
          <w:rFonts w:eastAsia="仿宋_GB2312"/>
          <w:color w:val="000000"/>
          <w:kern w:val="0"/>
          <w:sz w:val="24"/>
        </w:rPr>
        <w:t>不</w:t>
      </w:r>
      <w:proofErr w:type="gramEnd"/>
      <w:r>
        <w:rPr>
          <w:rFonts w:eastAsia="仿宋_GB2312"/>
          <w:color w:val="000000"/>
          <w:kern w:val="0"/>
          <w:sz w:val="24"/>
        </w:rPr>
        <w:t>免除或减轻承包人按照合同约定应当承担的责任。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00" w:name="_Toc351203535"/>
      <w:r>
        <w:rPr>
          <w:rFonts w:ascii="Times New Roman" w:eastAsia="黑体" w:hAnsi="Times New Roman"/>
          <w:b w:val="0"/>
          <w:color w:val="000000"/>
          <w:sz w:val="24"/>
          <w:szCs w:val="24"/>
        </w:rPr>
        <w:t>5</w:t>
      </w:r>
      <w:bookmarkStart w:id="301" w:name="_Toc337558761"/>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隐蔽工程检查</w:t>
      </w:r>
      <w:bookmarkEnd w:id="300"/>
    </w:p>
    <w:bookmarkEnd w:id="301"/>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5.3.1</w:t>
      </w:r>
      <w:r>
        <w:rPr>
          <w:rFonts w:eastAsia="仿宋_GB2312"/>
          <w:color w:val="000000"/>
          <w:kern w:val="0"/>
          <w:sz w:val="24"/>
        </w:rPr>
        <w:t>承包人自检</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承包人应当对工程隐蔽部位进行自检，并经自检确认是否具备覆盖条件。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5.3.2</w:t>
      </w:r>
      <w:r>
        <w:rPr>
          <w:rFonts w:eastAsia="仿宋_GB2312"/>
          <w:color w:val="000000"/>
          <w:kern w:val="0"/>
          <w:sz w:val="24"/>
        </w:rPr>
        <w:t>检查程序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除专用合同条款另有约定外，工程隐蔽部位经承包人自检确认具备覆盖条件的，承包人应在</w:t>
      </w:r>
      <w:r>
        <w:rPr>
          <w:rFonts w:eastAsia="仿宋_GB2312" w:hint="eastAsia"/>
          <w:color w:val="000000"/>
          <w:kern w:val="0"/>
          <w:sz w:val="24"/>
        </w:rPr>
        <w:t>共同</w:t>
      </w:r>
      <w:r>
        <w:rPr>
          <w:rFonts w:eastAsia="仿宋_GB2312"/>
          <w:color w:val="000000"/>
          <w:kern w:val="0"/>
          <w:sz w:val="24"/>
        </w:rPr>
        <w:t>检查前</w:t>
      </w:r>
      <w:r>
        <w:rPr>
          <w:rFonts w:eastAsia="仿宋_GB2312"/>
          <w:color w:val="000000"/>
          <w:kern w:val="0"/>
          <w:sz w:val="24"/>
        </w:rPr>
        <w:t>48</w:t>
      </w:r>
      <w:r>
        <w:rPr>
          <w:rFonts w:eastAsia="仿宋_GB2312"/>
          <w:color w:val="000000"/>
          <w:kern w:val="0"/>
          <w:sz w:val="24"/>
        </w:rPr>
        <w:t>小时书面通知监理人检查，通知中应载明隐蔽检</w:t>
      </w:r>
      <w:r>
        <w:rPr>
          <w:rFonts w:eastAsia="仿宋_GB2312"/>
          <w:color w:val="000000"/>
          <w:kern w:val="0"/>
          <w:sz w:val="24"/>
        </w:rPr>
        <w:lastRenderedPageBreak/>
        <w:t>查的内容、时间和地点，并应附有自检记录和必要的检查资料。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除专用合同条款另有约定外，监理人不能按时进行检查的，应在检查前</w:t>
      </w:r>
      <w:r>
        <w:rPr>
          <w:rFonts w:eastAsia="仿宋_GB2312"/>
          <w:color w:val="000000"/>
          <w:kern w:val="0"/>
          <w:sz w:val="24"/>
        </w:rPr>
        <w:t>24</w:t>
      </w:r>
      <w:r>
        <w:rPr>
          <w:rFonts w:eastAsia="仿宋_GB2312"/>
          <w:color w:val="000000"/>
          <w:kern w:val="0"/>
          <w:sz w:val="24"/>
        </w:rPr>
        <w:t>小时向承包人提交书面延期要求，但延期不能超过</w:t>
      </w:r>
      <w:r>
        <w:rPr>
          <w:rFonts w:eastAsia="仿宋_GB2312"/>
          <w:color w:val="000000"/>
          <w:kern w:val="0"/>
          <w:sz w:val="24"/>
        </w:rPr>
        <w:t>48</w:t>
      </w:r>
      <w:r>
        <w:rPr>
          <w:rFonts w:eastAsia="仿宋_GB2312"/>
          <w:color w:val="000000"/>
          <w:kern w:val="0"/>
          <w:sz w:val="24"/>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eastAsia="仿宋_GB2312"/>
          <w:color w:val="000000"/>
          <w:kern w:val="0"/>
          <w:sz w:val="24"/>
        </w:rPr>
        <w:t>5.3.3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重新检查</w:t>
      </w:r>
      <w:r>
        <w:rPr>
          <w:rFonts w:eastAsia="仿宋_GB2312" w:hint="eastAsia"/>
          <w:color w:val="000000"/>
          <w:kern w:val="0"/>
          <w:sz w:val="24"/>
        </w:rPr>
        <w:t>〕</w:t>
      </w:r>
      <w:r>
        <w:rPr>
          <w:rFonts w:eastAsia="仿宋_GB2312"/>
          <w:color w:val="000000"/>
          <w:kern w:val="0"/>
          <w:sz w:val="24"/>
        </w:rPr>
        <w:t>的约定重新检查。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5.3.3 </w:t>
      </w:r>
      <w:r>
        <w:rPr>
          <w:rFonts w:eastAsia="仿宋_GB2312"/>
          <w:color w:val="000000"/>
          <w:kern w:val="0"/>
          <w:sz w:val="24"/>
        </w:rPr>
        <w:t>重新检查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5.3.4 </w:t>
      </w:r>
      <w:r>
        <w:rPr>
          <w:rFonts w:eastAsia="仿宋_GB2312"/>
          <w:color w:val="000000"/>
          <w:kern w:val="0"/>
          <w:sz w:val="24"/>
        </w:rPr>
        <w:t>承包人私自覆盖</w:t>
      </w:r>
    </w:p>
    <w:p w:rsidR="006E68F7" w:rsidRDefault="008256D2">
      <w:pPr>
        <w:spacing w:line="360" w:lineRule="auto"/>
        <w:ind w:firstLineChars="200" w:firstLine="480"/>
        <w:jc w:val="left"/>
        <w:rPr>
          <w:rFonts w:eastAsia="仿宋_GB2312"/>
          <w:color w:val="000000"/>
          <w:sz w:val="24"/>
        </w:rPr>
      </w:pPr>
      <w:r>
        <w:rPr>
          <w:rFonts w:eastAsia="仿宋_GB2312"/>
          <w:color w:val="000000"/>
          <w:kern w:val="0"/>
          <w:sz w:val="24"/>
        </w:rPr>
        <w:t>承包人未通知监理人到场检查，私自将工程隐蔽部位覆盖的，监理人有权指示承包人钻孔探测或揭开检查，无论工程隐蔽部位质量是否合格，由此增加的费用和（或）延误的工期均由承包人承担。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02" w:name="_Toc351203536"/>
      <w:r>
        <w:rPr>
          <w:rFonts w:ascii="Times New Roman" w:eastAsia="黑体" w:hAnsi="Times New Roman"/>
          <w:b w:val="0"/>
          <w:color w:val="000000"/>
          <w:sz w:val="24"/>
          <w:szCs w:val="24"/>
        </w:rPr>
        <w:t>5</w:t>
      </w:r>
      <w:bookmarkStart w:id="303" w:name="_Toc337558762"/>
      <w:r>
        <w:rPr>
          <w:rFonts w:ascii="Times New Roman" w:eastAsia="黑体" w:hAnsi="Times New Roman"/>
          <w:b w:val="0"/>
          <w:color w:val="000000"/>
          <w:sz w:val="24"/>
          <w:szCs w:val="24"/>
        </w:rPr>
        <w:t>.4</w:t>
      </w:r>
      <w:r>
        <w:rPr>
          <w:rFonts w:ascii="Times New Roman" w:eastAsia="黑体" w:hAnsi="Times New Roman"/>
          <w:b w:val="0"/>
          <w:color w:val="000000"/>
          <w:sz w:val="24"/>
          <w:szCs w:val="24"/>
        </w:rPr>
        <w:t>不合格工程的处理</w:t>
      </w:r>
      <w:bookmarkEnd w:id="302"/>
    </w:p>
    <w:bookmarkEnd w:id="303"/>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5.4.1 </w:t>
      </w:r>
      <w:r>
        <w:rPr>
          <w:rFonts w:eastAsia="仿宋_GB2312"/>
          <w:color w:val="000000"/>
          <w:kern w:val="0"/>
          <w:sz w:val="24"/>
        </w:rPr>
        <w:t>因承包人原因造成工程不合格的，发包人有权随时要求承包人采取补救措施，直至达到合同要求的质量标准，由此增加的费用和（或）延误的工期由承包人承担。无法补救的，按照第</w:t>
      </w:r>
      <w:r>
        <w:rPr>
          <w:rFonts w:eastAsia="仿宋_GB2312"/>
          <w:color w:val="000000"/>
          <w:kern w:val="0"/>
          <w:sz w:val="24"/>
        </w:rPr>
        <w:t>13.2.4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拒绝接收全部或部分工程</w:t>
      </w:r>
      <w:r>
        <w:rPr>
          <w:rFonts w:eastAsia="仿宋_GB2312" w:hint="eastAsia"/>
          <w:color w:val="000000"/>
          <w:kern w:val="0"/>
          <w:sz w:val="24"/>
        </w:rPr>
        <w:t>〕</w:t>
      </w:r>
      <w:r>
        <w:rPr>
          <w:rFonts w:eastAsia="仿宋_GB2312"/>
          <w:color w:val="000000"/>
          <w:kern w:val="0"/>
          <w:sz w:val="24"/>
        </w:rPr>
        <w:t>约定执行。</w:t>
      </w:r>
      <w:r>
        <w:rPr>
          <w:rFonts w:eastAsia="仿宋_GB2312"/>
          <w:color w:val="000000"/>
          <w:kern w:val="0"/>
          <w:sz w:val="24"/>
        </w:rPr>
        <w:t xml:space="preserve"> </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5.4.2 </w:t>
      </w:r>
      <w:r>
        <w:rPr>
          <w:rFonts w:eastAsia="仿宋_GB2312"/>
          <w:color w:val="000000"/>
          <w:kern w:val="0"/>
          <w:sz w:val="24"/>
        </w:rPr>
        <w:t>因发包人原因造成工程不合格的，由此增加的费用和（或）延误的工期由发包人承担，并支付承包人合理的利润。</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04" w:name="_Toc351203537"/>
      <w:r>
        <w:rPr>
          <w:rFonts w:ascii="Times New Roman" w:eastAsia="黑体" w:hAnsi="Times New Roman"/>
          <w:b w:val="0"/>
          <w:color w:val="000000"/>
          <w:sz w:val="24"/>
          <w:szCs w:val="24"/>
        </w:rPr>
        <w:lastRenderedPageBreak/>
        <w:t xml:space="preserve">5.5 </w:t>
      </w:r>
      <w:r>
        <w:rPr>
          <w:rFonts w:ascii="Times New Roman" w:eastAsia="黑体" w:hAnsi="Times New Roman"/>
          <w:b w:val="0"/>
          <w:color w:val="000000"/>
          <w:sz w:val="24"/>
          <w:szCs w:val="24"/>
        </w:rPr>
        <w:t>质量争议检测</w:t>
      </w:r>
      <w:bookmarkEnd w:id="304"/>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合同当事人对工程质量有争议的，由双方协商确定的工程质量检测机构鉴定，由此产生的费用及因此造成的损失，由责任方承担。</w:t>
      </w:r>
    </w:p>
    <w:p w:rsidR="006E68F7" w:rsidRDefault="008256D2">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合同当事人均有责任的，由双方根据其责任分别承担。合同当事人无法达成一致的，按照第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执行。</w:t>
      </w:r>
    </w:p>
    <w:p w:rsidR="006E68F7" w:rsidRDefault="008256D2">
      <w:pPr>
        <w:pStyle w:val="4"/>
        <w:spacing w:before="120" w:after="120" w:line="360" w:lineRule="auto"/>
        <w:rPr>
          <w:rFonts w:ascii="Times New Roman" w:hAnsi="Times New Roman"/>
          <w:color w:val="000000"/>
          <w:szCs w:val="24"/>
        </w:rPr>
      </w:pPr>
      <w:bookmarkStart w:id="305" w:name="_Toc351203538"/>
      <w:r>
        <w:rPr>
          <w:rFonts w:ascii="Times New Roman" w:hAnsi="Times New Roman"/>
          <w:color w:val="000000"/>
          <w:szCs w:val="24"/>
        </w:rPr>
        <w:t>6</w:t>
      </w:r>
      <w:bookmarkStart w:id="306" w:name="_Toc337558763"/>
      <w:r>
        <w:rPr>
          <w:rFonts w:ascii="Times New Roman" w:hAnsi="Times New Roman"/>
          <w:color w:val="000000"/>
          <w:szCs w:val="24"/>
        </w:rPr>
        <w:t xml:space="preserve">. </w:t>
      </w:r>
      <w:r>
        <w:rPr>
          <w:rFonts w:ascii="Times New Roman" w:hAnsi="Times New Roman"/>
          <w:color w:val="000000"/>
          <w:szCs w:val="24"/>
        </w:rPr>
        <w:t>安全文明施工与环境保护</w:t>
      </w:r>
      <w:bookmarkEnd w:id="305"/>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07" w:name="_Toc351203539"/>
      <w:bookmarkEnd w:id="306"/>
      <w:r>
        <w:rPr>
          <w:rFonts w:ascii="Times New Roman" w:eastAsia="黑体" w:hAnsi="Times New Roman"/>
          <w:b w:val="0"/>
          <w:color w:val="000000"/>
          <w:sz w:val="24"/>
          <w:szCs w:val="24"/>
        </w:rPr>
        <w:t>6</w:t>
      </w:r>
      <w:bookmarkStart w:id="308" w:name="_Toc337558764"/>
      <w:r>
        <w:rPr>
          <w:rFonts w:ascii="Times New Roman" w:eastAsia="黑体" w:hAnsi="Times New Roman"/>
          <w:b w:val="0"/>
          <w:color w:val="000000"/>
          <w:sz w:val="24"/>
          <w:szCs w:val="24"/>
        </w:rPr>
        <w:t>.1</w:t>
      </w:r>
      <w:r>
        <w:rPr>
          <w:rFonts w:ascii="Times New Roman" w:eastAsia="黑体" w:hAnsi="Times New Roman"/>
          <w:b w:val="0"/>
          <w:color w:val="000000"/>
          <w:sz w:val="24"/>
          <w:szCs w:val="24"/>
        </w:rPr>
        <w:t>安全文明施工</w:t>
      </w:r>
      <w:bookmarkEnd w:id="307"/>
    </w:p>
    <w:bookmarkEnd w:id="308"/>
    <w:p w:rsidR="006E68F7" w:rsidRDefault="008256D2">
      <w:pPr>
        <w:spacing w:line="360" w:lineRule="auto"/>
        <w:ind w:firstLineChars="200" w:firstLine="480"/>
        <w:rPr>
          <w:rFonts w:eastAsia="仿宋_GB2312"/>
          <w:color w:val="000000"/>
          <w:sz w:val="24"/>
        </w:rPr>
      </w:pPr>
      <w:r>
        <w:rPr>
          <w:rFonts w:eastAsia="仿宋_GB2312"/>
          <w:color w:val="000000"/>
          <w:sz w:val="24"/>
        </w:rPr>
        <w:t>6.1.1</w:t>
      </w:r>
      <w:r>
        <w:rPr>
          <w:rFonts w:eastAsia="仿宋_GB2312"/>
          <w:color w:val="000000"/>
          <w:sz w:val="24"/>
        </w:rPr>
        <w:t>安全生产要求</w:t>
      </w:r>
    </w:p>
    <w:p w:rsidR="006E68F7" w:rsidRDefault="008256D2">
      <w:pPr>
        <w:spacing w:line="360" w:lineRule="auto"/>
        <w:ind w:firstLineChars="200" w:firstLine="480"/>
        <w:rPr>
          <w:rFonts w:eastAsia="仿宋_GB2312"/>
          <w:color w:val="000000"/>
          <w:sz w:val="24"/>
        </w:rPr>
      </w:pPr>
      <w:r>
        <w:rPr>
          <w:rFonts w:eastAsia="仿宋_GB2312"/>
          <w:color w:val="000000"/>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6E68F7" w:rsidRDefault="008256D2">
      <w:pPr>
        <w:spacing w:line="360" w:lineRule="auto"/>
        <w:ind w:firstLineChars="200" w:firstLine="480"/>
        <w:rPr>
          <w:rFonts w:eastAsia="仿宋_GB2312"/>
          <w:color w:val="000000"/>
          <w:sz w:val="24"/>
        </w:rPr>
      </w:pPr>
      <w:r>
        <w:rPr>
          <w:rFonts w:eastAsia="仿宋_GB2312"/>
          <w:color w:val="000000"/>
          <w:sz w:val="24"/>
        </w:rPr>
        <w:t>在施工过程中，如遇到突发的地质变动、事先未知的地下施工障碍等影响施工安全的紧急情况，</w:t>
      </w:r>
      <w:r>
        <w:rPr>
          <w:rFonts w:eastAsia="仿宋_GB2312" w:hint="eastAsia"/>
          <w:color w:val="000000"/>
          <w:sz w:val="24"/>
        </w:rPr>
        <w:t>承包人应及时报告监理人和发包人，</w:t>
      </w:r>
      <w:r>
        <w:rPr>
          <w:rFonts w:eastAsia="仿宋_GB2312"/>
          <w:color w:val="000000"/>
          <w:sz w:val="24"/>
        </w:rPr>
        <w:t>发包人应当及时下令停工并报</w:t>
      </w:r>
      <w:r>
        <w:rPr>
          <w:rFonts w:eastAsia="仿宋_GB2312"/>
          <w:color w:val="000000"/>
          <w:kern w:val="0"/>
          <w:sz w:val="24"/>
        </w:rPr>
        <w:t>政府有关行政管理部门</w:t>
      </w:r>
      <w:r>
        <w:rPr>
          <w:rFonts w:eastAsia="仿宋_GB2312"/>
          <w:color w:val="000000"/>
          <w:sz w:val="24"/>
        </w:rPr>
        <w:t>采取应急措施。</w:t>
      </w:r>
    </w:p>
    <w:p w:rsidR="006E68F7" w:rsidRDefault="008256D2">
      <w:pPr>
        <w:spacing w:line="360" w:lineRule="auto"/>
        <w:ind w:firstLineChars="200" w:firstLine="480"/>
        <w:rPr>
          <w:rFonts w:eastAsia="仿宋_GB2312"/>
          <w:color w:val="000000"/>
          <w:sz w:val="24"/>
        </w:rPr>
      </w:pPr>
      <w:r>
        <w:rPr>
          <w:rFonts w:eastAsia="仿宋_GB2312"/>
          <w:color w:val="000000"/>
          <w:sz w:val="24"/>
        </w:rPr>
        <w:t>因安全生产需要暂停施工的，按照第</w:t>
      </w:r>
      <w:r>
        <w:rPr>
          <w:rFonts w:eastAsia="仿宋_GB2312"/>
          <w:color w:val="000000"/>
          <w:sz w:val="24"/>
        </w:rPr>
        <w:t>7.8</w:t>
      </w:r>
      <w:r>
        <w:rPr>
          <w:rFonts w:eastAsia="仿宋_GB2312"/>
          <w:color w:val="000000"/>
          <w:sz w:val="24"/>
        </w:rPr>
        <w:t>款</w:t>
      </w:r>
      <w:r>
        <w:rPr>
          <w:rFonts w:eastAsia="仿宋_GB2312" w:hint="eastAsia"/>
          <w:color w:val="000000"/>
          <w:sz w:val="24"/>
        </w:rPr>
        <w:t>〔</w:t>
      </w:r>
      <w:r>
        <w:rPr>
          <w:rFonts w:eastAsia="仿宋_GB2312"/>
          <w:color w:val="000000"/>
          <w:sz w:val="24"/>
        </w:rPr>
        <w:t>暂停施工</w:t>
      </w:r>
      <w:r>
        <w:rPr>
          <w:rFonts w:eastAsia="仿宋_GB2312" w:hint="eastAsia"/>
          <w:color w:val="000000"/>
          <w:sz w:val="24"/>
        </w:rPr>
        <w:t>〕</w:t>
      </w:r>
      <w:r>
        <w:rPr>
          <w:rFonts w:eastAsia="仿宋_GB2312"/>
          <w:color w:val="000000"/>
          <w:sz w:val="24"/>
        </w:rPr>
        <w:t>的约定执行。</w:t>
      </w:r>
    </w:p>
    <w:p w:rsidR="006E68F7" w:rsidRDefault="008256D2">
      <w:pPr>
        <w:spacing w:line="360" w:lineRule="auto"/>
        <w:ind w:firstLineChars="200" w:firstLine="480"/>
        <w:rPr>
          <w:rFonts w:eastAsia="仿宋_GB2312"/>
          <w:color w:val="000000"/>
          <w:sz w:val="24"/>
        </w:rPr>
      </w:pPr>
      <w:r>
        <w:rPr>
          <w:rFonts w:eastAsia="仿宋_GB2312"/>
          <w:color w:val="000000"/>
          <w:sz w:val="24"/>
        </w:rPr>
        <w:t xml:space="preserve">6.1.2 </w:t>
      </w:r>
      <w:r>
        <w:rPr>
          <w:rFonts w:eastAsia="仿宋_GB2312"/>
          <w:color w:val="000000"/>
          <w:sz w:val="24"/>
        </w:rPr>
        <w:t>安全生产保证措施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承包人应当按照有关</w:t>
      </w:r>
      <w:r>
        <w:rPr>
          <w:rFonts w:eastAsia="仿宋_GB2312"/>
          <w:color w:val="000000"/>
          <w:kern w:val="0"/>
          <w:sz w:val="24"/>
        </w:rPr>
        <w:t>规定编制安全技术措施或者专项施工方案，</w:t>
      </w:r>
      <w:r>
        <w:rPr>
          <w:rFonts w:eastAsia="仿宋_GB2312"/>
          <w:color w:val="000000"/>
          <w:sz w:val="24"/>
        </w:rPr>
        <w:t>建立安全生产责任制度、治安保卫制度及安全生产教育培训制度，并</w:t>
      </w:r>
      <w:r>
        <w:rPr>
          <w:rFonts w:eastAsia="仿宋_GB2312"/>
          <w:color w:val="000000"/>
          <w:kern w:val="0"/>
          <w:sz w:val="24"/>
        </w:rPr>
        <w:t>按安全生产法律规定及合同约定履行安全职责，</w:t>
      </w:r>
      <w:r>
        <w:rPr>
          <w:rFonts w:eastAsia="仿宋_GB2312" w:hint="eastAsia"/>
          <w:color w:val="000000"/>
          <w:kern w:val="0"/>
          <w:sz w:val="24"/>
        </w:rPr>
        <w:t>如实</w:t>
      </w:r>
      <w:r>
        <w:rPr>
          <w:rFonts w:eastAsia="仿宋_GB2312"/>
          <w:color w:val="000000"/>
          <w:sz w:val="24"/>
        </w:rPr>
        <w:t>编制工程安全生产的有关记录，</w:t>
      </w:r>
      <w:r>
        <w:rPr>
          <w:rFonts w:eastAsia="仿宋_GB2312"/>
          <w:color w:val="000000"/>
          <w:kern w:val="0"/>
          <w:sz w:val="24"/>
        </w:rPr>
        <w:t>接受发包人、监理人及政府安全监督部门的检查与监督。</w:t>
      </w:r>
    </w:p>
    <w:p w:rsidR="006E68F7" w:rsidRDefault="008256D2">
      <w:pPr>
        <w:spacing w:line="360" w:lineRule="auto"/>
        <w:ind w:firstLineChars="200" w:firstLine="480"/>
        <w:rPr>
          <w:rFonts w:eastAsia="仿宋_GB2312"/>
          <w:color w:val="000000"/>
          <w:sz w:val="24"/>
        </w:rPr>
      </w:pPr>
      <w:r>
        <w:rPr>
          <w:rFonts w:eastAsia="仿宋_GB2312"/>
          <w:color w:val="000000"/>
          <w:sz w:val="24"/>
        </w:rPr>
        <w:t>6.1.3</w:t>
      </w:r>
      <w:r>
        <w:rPr>
          <w:rFonts w:eastAsia="仿宋_GB2312"/>
          <w:color w:val="000000"/>
          <w:sz w:val="24"/>
        </w:rPr>
        <w:t>特别安全生产事项</w:t>
      </w:r>
    </w:p>
    <w:p w:rsidR="006E68F7" w:rsidRDefault="008256D2">
      <w:pPr>
        <w:spacing w:line="360" w:lineRule="auto"/>
        <w:ind w:firstLineChars="200" w:firstLine="480"/>
        <w:rPr>
          <w:rFonts w:eastAsia="仿宋_GB2312"/>
          <w:color w:val="000000"/>
          <w:sz w:val="24"/>
        </w:rPr>
      </w:pPr>
      <w:r>
        <w:rPr>
          <w:rFonts w:eastAsia="仿宋_GB2312"/>
          <w:color w:val="000000"/>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6E68F7" w:rsidRDefault="008256D2">
      <w:pPr>
        <w:spacing w:line="360" w:lineRule="auto"/>
        <w:ind w:firstLineChars="200" w:firstLine="480"/>
        <w:rPr>
          <w:rFonts w:eastAsia="仿宋_GB2312"/>
          <w:color w:val="000000"/>
          <w:sz w:val="24"/>
        </w:rPr>
      </w:pPr>
      <w:r>
        <w:rPr>
          <w:rFonts w:eastAsia="仿宋_GB2312"/>
          <w:color w:val="000000"/>
          <w:sz w:val="24"/>
        </w:rPr>
        <w:t>承包人在动力设备、输电线路、地下管道、密封防震车间、易燃易爆地段以及临街交通要道附近施工时，施工开始前应向发包人和监理人提出安全防护措施，经发包人认可后实施。</w:t>
      </w:r>
      <w:r>
        <w:rPr>
          <w:rFonts w:eastAsia="仿宋_GB2312"/>
          <w:color w:val="000000"/>
          <w:sz w:val="24"/>
        </w:rPr>
        <w:t xml:space="preserve"> </w:t>
      </w:r>
    </w:p>
    <w:p w:rsidR="006E68F7" w:rsidRDefault="008256D2">
      <w:pPr>
        <w:spacing w:line="360" w:lineRule="auto"/>
        <w:ind w:firstLineChars="200" w:firstLine="480"/>
        <w:rPr>
          <w:rFonts w:eastAsia="仿宋_GB2312"/>
          <w:color w:val="000000"/>
          <w:sz w:val="24"/>
        </w:rPr>
      </w:pPr>
      <w:r>
        <w:rPr>
          <w:rFonts w:eastAsia="仿宋_GB2312"/>
          <w:color w:val="000000"/>
          <w:sz w:val="24"/>
        </w:rPr>
        <w:lastRenderedPageBreak/>
        <w:t>实施爆破作业，在放射、毒害性环境中施工（含储存、运输、使用）及使用毒害性、腐蚀性物品施工时，承包人应在施工前</w:t>
      </w:r>
      <w:r>
        <w:rPr>
          <w:rFonts w:eastAsia="仿宋_GB2312"/>
          <w:color w:val="000000"/>
          <w:sz w:val="24"/>
        </w:rPr>
        <w:t>7</w:t>
      </w:r>
      <w:r>
        <w:rPr>
          <w:rFonts w:eastAsia="仿宋_GB2312"/>
          <w:color w:val="000000"/>
          <w:sz w:val="24"/>
        </w:rPr>
        <w:t>天以书面通知发包人和监理人，并报送相应的安全防护措施，经发包人认可后实施。</w:t>
      </w:r>
    </w:p>
    <w:p w:rsidR="006E68F7" w:rsidRDefault="008256D2">
      <w:pPr>
        <w:spacing w:line="360" w:lineRule="auto"/>
        <w:ind w:firstLineChars="200" w:firstLine="480"/>
        <w:rPr>
          <w:rFonts w:eastAsia="仿宋_GB2312"/>
          <w:color w:val="000000"/>
          <w:sz w:val="24"/>
        </w:rPr>
      </w:pPr>
      <w:r>
        <w:rPr>
          <w:rFonts w:eastAsia="仿宋_GB2312"/>
          <w:color w:val="000000"/>
          <w:sz w:val="24"/>
        </w:rPr>
        <w:t>需单独编制危险性较大分部分项专项工程施工方案的，及要求进行专家论证的超过一定规模的危险性较大的分部分项工程，承包人应及时编制和组织论证。</w:t>
      </w:r>
    </w:p>
    <w:p w:rsidR="006E68F7" w:rsidRDefault="008256D2">
      <w:pPr>
        <w:spacing w:line="360" w:lineRule="auto"/>
        <w:ind w:firstLineChars="200" w:firstLine="480"/>
        <w:rPr>
          <w:rFonts w:eastAsia="仿宋_GB2312"/>
          <w:color w:val="000000"/>
          <w:sz w:val="24"/>
        </w:rPr>
      </w:pPr>
      <w:r>
        <w:rPr>
          <w:rFonts w:eastAsia="仿宋_GB2312"/>
          <w:color w:val="000000"/>
          <w:sz w:val="24"/>
        </w:rPr>
        <w:t xml:space="preserve">6.1.4 </w:t>
      </w:r>
      <w:r>
        <w:rPr>
          <w:rFonts w:eastAsia="仿宋_GB2312"/>
          <w:color w:val="000000"/>
          <w:sz w:val="24"/>
        </w:rPr>
        <w:t>治安保卫</w:t>
      </w:r>
    </w:p>
    <w:p w:rsidR="006E68F7" w:rsidRDefault="008256D2">
      <w:pPr>
        <w:spacing w:line="360" w:lineRule="auto"/>
        <w:ind w:firstLineChars="200" w:firstLine="480"/>
        <w:rPr>
          <w:rFonts w:eastAsia="仿宋_GB2312"/>
          <w:color w:val="000000"/>
          <w:sz w:val="24"/>
        </w:rPr>
      </w:pPr>
      <w:r>
        <w:rPr>
          <w:rFonts w:eastAsia="仿宋_GB2312"/>
          <w:color w:val="000000"/>
          <w:sz w:val="24"/>
        </w:rPr>
        <w:t>除专用合同条款另有约定外，发包人应与当地公安部门协商，在现场建立治安管理机构或联防组织，统一管理施工场地的治安保卫事项，履行合同工程的治安保卫职责。</w:t>
      </w:r>
    </w:p>
    <w:p w:rsidR="006E68F7" w:rsidRDefault="008256D2">
      <w:pPr>
        <w:spacing w:line="360" w:lineRule="auto"/>
        <w:ind w:firstLineChars="200" w:firstLine="480"/>
        <w:rPr>
          <w:rFonts w:eastAsia="仿宋_GB2312"/>
          <w:color w:val="000000"/>
          <w:sz w:val="24"/>
        </w:rPr>
      </w:pPr>
      <w:r>
        <w:rPr>
          <w:rFonts w:eastAsia="仿宋_GB2312"/>
          <w:color w:val="000000"/>
          <w:sz w:val="24"/>
        </w:rPr>
        <w:t>发包人和承包人除应协助现场治安管理机构或联防组织维护施工场地的社会治安外，还应做好包括生活区在内的各自管辖区的治安保卫工作。</w:t>
      </w:r>
    </w:p>
    <w:p w:rsidR="006E68F7" w:rsidRDefault="008256D2">
      <w:pPr>
        <w:spacing w:line="360" w:lineRule="auto"/>
        <w:ind w:firstLineChars="200" w:firstLine="480"/>
        <w:rPr>
          <w:rFonts w:eastAsia="仿宋_GB2312"/>
          <w:color w:val="000000"/>
          <w:sz w:val="24"/>
        </w:rPr>
      </w:pPr>
      <w:r>
        <w:rPr>
          <w:rFonts w:eastAsia="仿宋_GB2312"/>
          <w:color w:val="000000"/>
          <w:sz w:val="24"/>
        </w:rPr>
        <w:t>除专用合同条款另有约定外，发包人和承包人应在工程开工后</w:t>
      </w:r>
      <w:r>
        <w:rPr>
          <w:rFonts w:eastAsia="仿宋_GB2312"/>
          <w:color w:val="000000"/>
          <w:sz w:val="24"/>
        </w:rPr>
        <w:t>7</w:t>
      </w:r>
      <w:r>
        <w:rPr>
          <w:rFonts w:eastAsia="仿宋_GB2312"/>
          <w:color w:val="000000"/>
          <w:sz w:val="24"/>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eastAsia="仿宋_GB2312" w:hint="eastAsia"/>
          <w:color w:val="000000"/>
          <w:sz w:val="24"/>
        </w:rPr>
        <w:t>和</w:t>
      </w:r>
      <w:r>
        <w:rPr>
          <w:rFonts w:eastAsia="仿宋_GB2312"/>
          <w:color w:val="000000"/>
          <w:sz w:val="24"/>
        </w:rPr>
        <w:t>财产损失。</w:t>
      </w:r>
    </w:p>
    <w:p w:rsidR="006E68F7" w:rsidRDefault="008256D2">
      <w:pPr>
        <w:spacing w:line="360" w:lineRule="auto"/>
        <w:ind w:firstLineChars="200" w:firstLine="480"/>
        <w:rPr>
          <w:rFonts w:eastAsia="仿宋_GB2312"/>
          <w:color w:val="000000"/>
          <w:kern w:val="0"/>
          <w:sz w:val="24"/>
        </w:rPr>
      </w:pPr>
      <w:r>
        <w:rPr>
          <w:rFonts w:eastAsia="仿宋_GB2312"/>
          <w:color w:val="000000"/>
          <w:sz w:val="24"/>
        </w:rPr>
        <w:t xml:space="preserve">6.1.5 </w:t>
      </w:r>
      <w:r>
        <w:rPr>
          <w:rFonts w:eastAsia="仿宋_GB2312"/>
          <w:color w:val="000000"/>
          <w:sz w:val="24"/>
        </w:rPr>
        <w:t>文明施工</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承包人在工程施工期间，应当采取措施保持施工现场平整，物料堆放整齐。工程所在地有关政府行政管理部门有特殊要求的，按照其要求执行。</w:t>
      </w:r>
      <w:r>
        <w:rPr>
          <w:rFonts w:eastAsia="仿宋_GB2312" w:hint="eastAsia"/>
          <w:color w:val="000000"/>
          <w:kern w:val="0"/>
          <w:sz w:val="24"/>
        </w:rPr>
        <w:t>合同当事人对文明施工有其他要求的，可以在专用合同条款中明确。</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6E68F7" w:rsidRDefault="008256D2">
      <w:pPr>
        <w:spacing w:line="360" w:lineRule="auto"/>
        <w:ind w:firstLineChars="200" w:firstLine="480"/>
        <w:rPr>
          <w:rFonts w:eastAsia="仿宋_GB2312"/>
          <w:color w:val="000000"/>
          <w:sz w:val="24"/>
        </w:rPr>
      </w:pPr>
      <w:r>
        <w:rPr>
          <w:rFonts w:eastAsia="仿宋_GB2312"/>
          <w:color w:val="000000"/>
          <w:sz w:val="24"/>
        </w:rPr>
        <w:t xml:space="preserve">6.1.6 </w:t>
      </w:r>
      <w:r>
        <w:rPr>
          <w:rFonts w:eastAsia="仿宋_GB2312"/>
          <w:color w:val="000000"/>
          <w:sz w:val="24"/>
        </w:rPr>
        <w:t>安全文明施工费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安全文明施工费由发包人承担，发包人不得以任何形式扣减该部分费用。因基准日期后合同所适用的法律或政府有关规定发生变化，增加的安全文明施工费由发包人承担。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承包人经发包人同意采取合同约定以外的安全措施所产生的费用，由发包人</w:t>
      </w:r>
      <w:r>
        <w:rPr>
          <w:rFonts w:eastAsia="仿宋_GB2312"/>
          <w:color w:val="000000"/>
          <w:kern w:val="0"/>
          <w:sz w:val="24"/>
        </w:rPr>
        <w:lastRenderedPageBreak/>
        <w:t>承担。未经发包人同意的，如果该措施避免了发包人的损失，则发包人在避免损失的额度内承担该措施费。如果该措施避免了承包人的损失，由承包人承担该措施费。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除专用合同条款另有约定外，发包人应在开工后</w:t>
      </w:r>
      <w:r>
        <w:rPr>
          <w:rFonts w:eastAsia="仿宋_GB2312"/>
          <w:color w:val="000000"/>
          <w:kern w:val="0"/>
          <w:sz w:val="24"/>
        </w:rPr>
        <w:t>28</w:t>
      </w:r>
      <w:r>
        <w:rPr>
          <w:rFonts w:eastAsia="仿宋_GB2312"/>
          <w:color w:val="000000"/>
          <w:kern w:val="0"/>
          <w:sz w:val="24"/>
        </w:rPr>
        <w:t>天内预付安全文明施工费总额的</w:t>
      </w:r>
      <w:r>
        <w:rPr>
          <w:rFonts w:eastAsia="仿宋_GB2312"/>
          <w:color w:val="000000"/>
          <w:kern w:val="0"/>
          <w:sz w:val="24"/>
        </w:rPr>
        <w:t>50%</w:t>
      </w:r>
      <w:r>
        <w:rPr>
          <w:rFonts w:eastAsia="仿宋_GB2312"/>
          <w:color w:val="000000"/>
          <w:kern w:val="0"/>
          <w:sz w:val="24"/>
        </w:rPr>
        <w:t>，其余部分与进度款同期支付。发包人逾期支付安全文明施工费超过</w:t>
      </w:r>
      <w:r>
        <w:rPr>
          <w:rFonts w:eastAsia="仿宋_GB2312"/>
          <w:color w:val="000000"/>
          <w:kern w:val="0"/>
          <w:sz w:val="24"/>
        </w:rPr>
        <w:t>7</w:t>
      </w:r>
      <w:r>
        <w:rPr>
          <w:rFonts w:eastAsia="仿宋_GB2312"/>
          <w:color w:val="000000"/>
          <w:kern w:val="0"/>
          <w:sz w:val="24"/>
        </w:rPr>
        <w:t>天的，承包人有权向发包人发出要求预付的催告通知，发包人收到通知后</w:t>
      </w:r>
      <w:r>
        <w:rPr>
          <w:rFonts w:eastAsia="仿宋_GB2312"/>
          <w:color w:val="000000"/>
          <w:kern w:val="0"/>
          <w:sz w:val="24"/>
        </w:rPr>
        <w:t>7</w:t>
      </w:r>
      <w:r>
        <w:rPr>
          <w:rFonts w:eastAsia="仿宋_GB2312"/>
          <w:color w:val="000000"/>
          <w:kern w:val="0"/>
          <w:sz w:val="24"/>
        </w:rPr>
        <w:t>天内仍未支付的，承包人有权暂停施工，并按第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6.1.7 </w:t>
      </w:r>
      <w:r>
        <w:rPr>
          <w:rFonts w:eastAsia="仿宋_GB2312"/>
          <w:color w:val="000000"/>
          <w:kern w:val="0"/>
          <w:sz w:val="24"/>
        </w:rPr>
        <w:t>紧急情况</w:t>
      </w:r>
      <w:r>
        <w:rPr>
          <w:rFonts w:eastAsia="仿宋_GB2312" w:hint="eastAsia"/>
          <w:color w:val="000000"/>
          <w:kern w:val="0"/>
          <w:sz w:val="24"/>
        </w:rPr>
        <w:t>处理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在工程实施期间或缺陷责任期内发生危及工程安全的事件，监理人通知承包人进行抢救，承包人声明无能力或不愿立即执行的，发包人有权雇佣其他人员进行抢救。此类</w:t>
      </w:r>
      <w:proofErr w:type="gramStart"/>
      <w:r>
        <w:rPr>
          <w:rFonts w:eastAsia="仿宋_GB2312"/>
          <w:color w:val="000000"/>
          <w:kern w:val="0"/>
          <w:sz w:val="24"/>
        </w:rPr>
        <w:t>抢救按</w:t>
      </w:r>
      <w:proofErr w:type="gramEnd"/>
      <w:r>
        <w:rPr>
          <w:rFonts w:eastAsia="仿宋_GB2312"/>
          <w:color w:val="000000"/>
          <w:kern w:val="0"/>
          <w:sz w:val="24"/>
        </w:rPr>
        <w:t>合同约定属于承包人义务的，由此增加的费用和（或）延误的工期由承包人承担。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6.1.8 </w:t>
      </w:r>
      <w:r>
        <w:rPr>
          <w:rFonts w:eastAsia="仿宋_GB2312"/>
          <w:color w:val="000000"/>
          <w:kern w:val="0"/>
          <w:sz w:val="24"/>
        </w:rPr>
        <w:t>事故处理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Pr>
          <w:rFonts w:eastAsia="仿宋_GB2312"/>
          <w:color w:val="000000"/>
          <w:kern w:val="0"/>
          <w:sz w:val="24"/>
        </w:rPr>
        <w:t>作出</w:t>
      </w:r>
      <w:proofErr w:type="gramEnd"/>
      <w:r>
        <w:rPr>
          <w:rFonts w:eastAsia="仿宋_GB2312"/>
          <w:color w:val="000000"/>
          <w:kern w:val="0"/>
          <w:sz w:val="24"/>
        </w:rPr>
        <w:t>标记和书面记录，妥善保管有关证据。发包人和承包人应按国家有关规定，及时如实地向有关部门报告事故发生的情况，以及正在采取的紧急措施等。</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6.1.9 </w:t>
      </w:r>
      <w:r>
        <w:rPr>
          <w:rFonts w:eastAsia="仿宋_GB2312"/>
          <w:color w:val="000000"/>
          <w:kern w:val="0"/>
          <w:sz w:val="24"/>
        </w:rPr>
        <w:t>安全生产责任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6.1.9.1 </w:t>
      </w:r>
      <w:r>
        <w:rPr>
          <w:rFonts w:eastAsia="仿宋_GB2312"/>
          <w:color w:val="000000"/>
          <w:kern w:val="0"/>
          <w:sz w:val="24"/>
        </w:rPr>
        <w:t>发包人的安全责任</w:t>
      </w:r>
    </w:p>
    <w:p w:rsidR="006E68F7" w:rsidRDefault="008256D2">
      <w:pPr>
        <w:spacing w:line="360" w:lineRule="auto"/>
        <w:ind w:firstLineChars="200" w:firstLine="480"/>
        <w:rPr>
          <w:rFonts w:eastAsia="仿宋_GB2312"/>
          <w:color w:val="000000"/>
          <w:sz w:val="24"/>
        </w:rPr>
      </w:pPr>
      <w:r>
        <w:rPr>
          <w:rFonts w:eastAsia="仿宋_GB2312"/>
          <w:color w:val="000000"/>
          <w:sz w:val="24"/>
        </w:rPr>
        <w:t>发包人应负责赔偿以下各种情况造成</w:t>
      </w:r>
      <w:r>
        <w:rPr>
          <w:rFonts w:eastAsia="仿宋_GB2312" w:hint="eastAsia"/>
          <w:color w:val="000000"/>
          <w:sz w:val="24"/>
        </w:rPr>
        <w:t>的</w:t>
      </w:r>
      <w:r>
        <w:rPr>
          <w:rFonts w:eastAsia="仿宋_GB2312"/>
          <w:color w:val="000000"/>
          <w:sz w:val="24"/>
        </w:rPr>
        <w:t>损失：</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）工程或工程的任何部分对土地的占用所造成的第三者财产损失；</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）由于发包人原因在施工场地及其毗邻地带造成的第三者人身伤亡和财产损失</w:t>
      </w:r>
      <w:r>
        <w:rPr>
          <w:rFonts w:eastAsia="仿宋_GB2312" w:hint="eastAsia"/>
          <w:color w:val="000000"/>
          <w:sz w:val="24"/>
        </w:rPr>
        <w:t>；</w:t>
      </w:r>
    </w:p>
    <w:p w:rsidR="006E68F7" w:rsidRDefault="008256D2">
      <w:pPr>
        <w:spacing w:line="360" w:lineRule="auto"/>
        <w:ind w:firstLineChars="200" w:firstLine="480"/>
        <w:rPr>
          <w:rFonts w:eastAsia="仿宋_GB2312"/>
          <w:color w:val="000000"/>
          <w:sz w:val="24"/>
        </w:rPr>
      </w:pPr>
      <w:r>
        <w:rPr>
          <w:rFonts w:eastAsia="仿宋_GB2312" w:hint="eastAsia"/>
          <w:color w:val="000000"/>
          <w:sz w:val="24"/>
        </w:rPr>
        <w:t>（</w:t>
      </w:r>
      <w:r>
        <w:rPr>
          <w:rFonts w:eastAsia="仿宋_GB2312" w:hint="eastAsia"/>
          <w:color w:val="000000"/>
          <w:sz w:val="24"/>
        </w:rPr>
        <w:t>3</w:t>
      </w:r>
      <w:r>
        <w:rPr>
          <w:rFonts w:eastAsia="仿宋_GB2312" w:hint="eastAsia"/>
          <w:color w:val="000000"/>
          <w:sz w:val="24"/>
        </w:rPr>
        <w:t>）由于发包人原因对承包人、监理人造成的人员人身伤亡和财产损失；</w:t>
      </w:r>
    </w:p>
    <w:p w:rsidR="006E68F7" w:rsidRDefault="008256D2">
      <w:pPr>
        <w:spacing w:line="360" w:lineRule="auto"/>
        <w:ind w:firstLineChars="200" w:firstLine="480"/>
        <w:rPr>
          <w:rFonts w:eastAsia="仿宋_GB2312"/>
          <w:color w:val="000000"/>
          <w:sz w:val="24"/>
        </w:rPr>
      </w:pPr>
      <w:r>
        <w:rPr>
          <w:rFonts w:eastAsia="仿宋_GB2312" w:hint="eastAsia"/>
          <w:color w:val="000000"/>
          <w:sz w:val="24"/>
        </w:rPr>
        <w:t>（</w:t>
      </w:r>
      <w:r>
        <w:rPr>
          <w:rFonts w:eastAsia="仿宋_GB2312" w:hint="eastAsia"/>
          <w:color w:val="000000"/>
          <w:sz w:val="24"/>
        </w:rPr>
        <w:t>4</w:t>
      </w:r>
      <w:r>
        <w:rPr>
          <w:rFonts w:eastAsia="仿宋_GB2312" w:hint="eastAsia"/>
          <w:color w:val="000000"/>
          <w:sz w:val="24"/>
        </w:rPr>
        <w:t>）由于发包人原因造成的发包人自身人员的人身伤害以及财产损失。</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6.1.9.2 </w:t>
      </w:r>
      <w:r>
        <w:rPr>
          <w:rFonts w:eastAsia="仿宋_GB2312"/>
          <w:color w:val="000000"/>
          <w:kern w:val="0"/>
          <w:sz w:val="24"/>
        </w:rPr>
        <w:t>承包人的安全责任</w:t>
      </w:r>
    </w:p>
    <w:p w:rsidR="006E68F7" w:rsidRDefault="008256D2">
      <w:pPr>
        <w:spacing w:line="360" w:lineRule="auto"/>
        <w:ind w:firstLineChars="200" w:firstLine="480"/>
        <w:rPr>
          <w:rFonts w:eastAsia="仿宋_GB2312"/>
          <w:color w:val="000000"/>
          <w:kern w:val="0"/>
          <w:sz w:val="24"/>
        </w:rPr>
      </w:pPr>
      <w:r>
        <w:rPr>
          <w:rFonts w:eastAsia="仿宋_GB2312"/>
          <w:color w:val="000000"/>
          <w:sz w:val="24"/>
        </w:rPr>
        <w:t>由于承包人原因在施工场地内及其毗邻地带造成的</w:t>
      </w:r>
      <w:r>
        <w:rPr>
          <w:rFonts w:eastAsia="仿宋_GB2312" w:hint="eastAsia"/>
          <w:color w:val="000000"/>
          <w:sz w:val="24"/>
        </w:rPr>
        <w:t>发包人、监理人以及</w:t>
      </w:r>
      <w:r>
        <w:rPr>
          <w:rFonts w:eastAsia="仿宋_GB2312"/>
          <w:color w:val="000000"/>
          <w:sz w:val="24"/>
        </w:rPr>
        <w:t>第三者人员伤亡和财产损失，由承包人负责赔偿。</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09" w:name="_Toc351203540"/>
      <w:r>
        <w:rPr>
          <w:rFonts w:ascii="Times New Roman" w:eastAsia="黑体" w:hAnsi="Times New Roman"/>
          <w:b w:val="0"/>
          <w:color w:val="000000"/>
          <w:sz w:val="24"/>
          <w:szCs w:val="24"/>
        </w:rPr>
        <w:t>6</w:t>
      </w:r>
      <w:bookmarkStart w:id="310" w:name="_Toc337558765"/>
      <w:r>
        <w:rPr>
          <w:rFonts w:ascii="Times New Roman" w:eastAsia="黑体" w:hAnsi="Times New Roman"/>
          <w:b w:val="0"/>
          <w:color w:val="000000"/>
          <w:sz w:val="24"/>
          <w:szCs w:val="24"/>
        </w:rPr>
        <w:t xml:space="preserve">.2 </w:t>
      </w:r>
      <w:r>
        <w:rPr>
          <w:rFonts w:ascii="Times New Roman" w:eastAsia="黑体" w:hAnsi="Times New Roman"/>
          <w:b w:val="0"/>
          <w:color w:val="000000"/>
          <w:sz w:val="24"/>
          <w:szCs w:val="24"/>
        </w:rPr>
        <w:t>职业健康</w:t>
      </w:r>
      <w:bookmarkEnd w:id="309"/>
    </w:p>
    <w:bookmarkEnd w:id="31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6.2.1 </w:t>
      </w:r>
      <w:r>
        <w:rPr>
          <w:rFonts w:eastAsia="仿宋_GB2312"/>
          <w:color w:val="000000"/>
          <w:kern w:val="0"/>
          <w:sz w:val="24"/>
        </w:rPr>
        <w:t>劳动保护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承包人应按照法律规定保障现场施工人员的劳动安全，并提供劳动保护</w:t>
      </w:r>
      <w:r>
        <w:rPr>
          <w:rFonts w:eastAsia="仿宋_GB2312"/>
          <w:color w:val="000000"/>
          <w:kern w:val="0"/>
          <w:sz w:val="24"/>
        </w:rPr>
        <w:t>,</w:t>
      </w:r>
      <w:r>
        <w:rPr>
          <w:rFonts w:eastAsia="仿宋_GB2312"/>
          <w:color w:val="000000"/>
          <w:kern w:val="0"/>
          <w:sz w:val="24"/>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w:t>
      </w:r>
      <w:r>
        <w:rPr>
          <w:rFonts w:eastAsia="仿宋_GB2312" w:hint="eastAsia"/>
          <w:color w:val="000000"/>
          <w:kern w:val="0"/>
          <w:sz w:val="24"/>
        </w:rPr>
        <w:t>法律</w:t>
      </w:r>
      <w:r>
        <w:rPr>
          <w:rFonts w:eastAsia="仿宋_GB2312"/>
          <w:color w:val="000000"/>
          <w:kern w:val="0"/>
          <w:sz w:val="24"/>
        </w:rPr>
        <w:t>规定安排工作时间，保证其雇佣人员享有休息和休假的权利。因工程施工的特殊需要占用休假日或延长工作时间的，应不超过法律规定的限度，并按法律规定给予补休或付酬。</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6.2.2 </w:t>
      </w:r>
      <w:r>
        <w:rPr>
          <w:rFonts w:eastAsia="仿宋_GB2312"/>
          <w:color w:val="000000"/>
          <w:kern w:val="0"/>
          <w:sz w:val="24"/>
        </w:rPr>
        <w:t>生活条件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eastAsia="仿宋_GB2312"/>
          <w:color w:val="000000"/>
          <w:kern w:val="0"/>
          <w:sz w:val="24"/>
        </w:rPr>
        <w:t xml:space="preserve">, </w:t>
      </w:r>
      <w:r>
        <w:rPr>
          <w:rFonts w:eastAsia="仿宋_GB2312"/>
          <w:color w:val="000000"/>
          <w:kern w:val="0"/>
          <w:sz w:val="24"/>
        </w:rPr>
        <w:t>在远离城镇的施工场地，还应配备必要的伤病防治和急救的医务人员与医疗设施。</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11" w:name="_Toc351203541"/>
      <w:r>
        <w:rPr>
          <w:rFonts w:ascii="Times New Roman" w:eastAsia="黑体" w:hAnsi="Times New Roman"/>
          <w:b w:val="0"/>
          <w:color w:val="000000"/>
          <w:sz w:val="24"/>
          <w:szCs w:val="24"/>
        </w:rPr>
        <w:t>6</w:t>
      </w:r>
      <w:bookmarkStart w:id="312" w:name="_Toc337558766"/>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环境保护</w:t>
      </w:r>
      <w:bookmarkEnd w:id="311"/>
    </w:p>
    <w:bookmarkEnd w:id="31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承包人应当承担因其原因引起的环境污染侵权损害赔偿责任，因上述环境污染引起纠纷而导致暂停施工的，由此增加的费用和（或）延误的工期由承包人承担。</w:t>
      </w:r>
    </w:p>
    <w:p w:rsidR="006E68F7" w:rsidRDefault="008256D2">
      <w:pPr>
        <w:pStyle w:val="4"/>
        <w:spacing w:before="120" w:after="120" w:line="360" w:lineRule="auto"/>
        <w:rPr>
          <w:rFonts w:ascii="Times New Roman" w:hAnsi="Times New Roman"/>
          <w:color w:val="000000"/>
          <w:szCs w:val="24"/>
        </w:rPr>
      </w:pPr>
      <w:bookmarkStart w:id="313" w:name="_Toc351203542"/>
      <w:r>
        <w:rPr>
          <w:rFonts w:ascii="Times New Roman" w:hAnsi="Times New Roman"/>
          <w:color w:val="000000"/>
          <w:szCs w:val="24"/>
        </w:rPr>
        <w:lastRenderedPageBreak/>
        <w:t>7</w:t>
      </w:r>
      <w:bookmarkStart w:id="314" w:name="_Toc337558767"/>
      <w:r>
        <w:rPr>
          <w:rFonts w:ascii="Times New Roman" w:hAnsi="Times New Roman"/>
          <w:color w:val="000000"/>
          <w:szCs w:val="24"/>
        </w:rPr>
        <w:t xml:space="preserve">. </w:t>
      </w:r>
      <w:r>
        <w:rPr>
          <w:rFonts w:ascii="Times New Roman" w:hAnsi="Times New Roman"/>
          <w:color w:val="000000"/>
          <w:szCs w:val="24"/>
        </w:rPr>
        <w:t>工期和进度</w:t>
      </w:r>
      <w:bookmarkEnd w:id="31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15" w:name="_Toc351203543"/>
      <w:bookmarkEnd w:id="314"/>
      <w:r>
        <w:rPr>
          <w:rFonts w:ascii="Times New Roman" w:eastAsia="黑体" w:hAnsi="Times New Roman"/>
          <w:b w:val="0"/>
          <w:color w:val="000000"/>
          <w:sz w:val="24"/>
          <w:szCs w:val="24"/>
        </w:rPr>
        <w:t>7</w:t>
      </w:r>
      <w:bookmarkStart w:id="316" w:name="_Toc337558768"/>
      <w:bookmarkStart w:id="317" w:name="_Toc296346567"/>
      <w:bookmarkStart w:id="318" w:name="_Toc296503066"/>
      <w:r>
        <w:rPr>
          <w:rFonts w:ascii="Times New Roman" w:eastAsia="黑体" w:hAnsi="Times New Roman"/>
          <w:b w:val="0"/>
          <w:color w:val="000000"/>
          <w:sz w:val="24"/>
          <w:szCs w:val="24"/>
        </w:rPr>
        <w:t>.1</w:t>
      </w:r>
      <w:r>
        <w:rPr>
          <w:rFonts w:ascii="Times New Roman" w:eastAsia="黑体" w:hAnsi="Times New Roman"/>
          <w:b w:val="0"/>
          <w:color w:val="000000"/>
          <w:sz w:val="24"/>
          <w:szCs w:val="24"/>
        </w:rPr>
        <w:t>施工组织设计</w:t>
      </w:r>
      <w:bookmarkEnd w:id="315"/>
    </w:p>
    <w:bookmarkEnd w:id="316"/>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sz w:val="24"/>
        </w:rPr>
        <w:t>7.1.1</w:t>
      </w:r>
      <w:r>
        <w:rPr>
          <w:rFonts w:eastAsia="仿宋_GB2312"/>
          <w:color w:val="000000"/>
          <w:sz w:val="24"/>
        </w:rPr>
        <w:t xml:space="preserve"> </w:t>
      </w:r>
      <w:r>
        <w:rPr>
          <w:rFonts w:eastAsia="仿宋_GB2312"/>
          <w:color w:val="000000"/>
          <w:kern w:val="0"/>
          <w:sz w:val="24"/>
        </w:rPr>
        <w:t>施工组织设计的内容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施工组织设计应包含以下内容：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）施工方案；</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）施工现场平面布置图；</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）施工进度计划和保证措施；</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）劳动力及材料供应计划；</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）施工机械设备的选用；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）质量保证体系及措施；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）安全生产、文明施工措施；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）环境保护、成本控制措施</w:t>
      </w:r>
      <w:r>
        <w:rPr>
          <w:rFonts w:eastAsia="仿宋_GB2312" w:hint="eastAsia"/>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w:t>
      </w:r>
      <w:r>
        <w:rPr>
          <w:rFonts w:eastAsia="仿宋_GB2312" w:hint="eastAsia"/>
          <w:color w:val="000000"/>
          <w:kern w:val="0"/>
          <w:sz w:val="24"/>
        </w:rPr>
        <w:t>9</w:t>
      </w:r>
      <w:r>
        <w:rPr>
          <w:rFonts w:eastAsia="仿宋_GB2312" w:hint="eastAsia"/>
          <w:color w:val="000000"/>
          <w:kern w:val="0"/>
          <w:sz w:val="24"/>
        </w:rPr>
        <w:t>）合同当事人约定的其他内容</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sz w:val="24"/>
        </w:rPr>
        <w:t>7.1.2</w:t>
      </w:r>
      <w:r>
        <w:rPr>
          <w:rFonts w:eastAsia="仿宋_GB2312"/>
          <w:color w:val="000000"/>
          <w:sz w:val="24"/>
        </w:rPr>
        <w:t xml:space="preserve"> </w:t>
      </w:r>
      <w:r>
        <w:rPr>
          <w:rFonts w:eastAsia="仿宋_GB2312"/>
          <w:color w:val="000000"/>
          <w:kern w:val="0"/>
          <w:sz w:val="24"/>
        </w:rPr>
        <w:t>施工组织设计的提交和修改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除专用合同条款另有约定外，承包人应在合同签订后</w:t>
      </w:r>
      <w:r>
        <w:rPr>
          <w:rFonts w:eastAsia="仿宋_GB2312"/>
          <w:color w:val="000000"/>
          <w:kern w:val="0"/>
          <w:sz w:val="24"/>
        </w:rPr>
        <w:t>14</w:t>
      </w:r>
      <w:r>
        <w:rPr>
          <w:rFonts w:eastAsia="仿宋_GB2312"/>
          <w:color w:val="000000"/>
          <w:kern w:val="0"/>
          <w:sz w:val="24"/>
        </w:rPr>
        <w:t>天内，但至迟不得晚于第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7</w:t>
      </w:r>
      <w:r>
        <w:rPr>
          <w:rFonts w:eastAsia="仿宋_GB2312"/>
          <w:color w:val="000000"/>
          <w:kern w:val="0"/>
          <w:sz w:val="24"/>
        </w:rPr>
        <w:t>天，向监理人提交详细的施工组织设计，并由监理人报送发包人。</w:t>
      </w:r>
      <w:r>
        <w:rPr>
          <w:rFonts w:eastAsia="仿宋_GB2312" w:hint="eastAsia"/>
          <w:color w:val="000000"/>
          <w:kern w:val="0"/>
          <w:sz w:val="24"/>
        </w:rPr>
        <w:t>除专用合同条款另有约定外，发包人和监理人应在监理人收到施工组织设计后</w:t>
      </w:r>
      <w:r>
        <w:rPr>
          <w:rFonts w:eastAsia="仿宋_GB2312" w:hint="eastAsia"/>
          <w:color w:val="000000"/>
          <w:kern w:val="0"/>
          <w:sz w:val="24"/>
        </w:rPr>
        <w:t>7</w:t>
      </w:r>
      <w:r>
        <w:rPr>
          <w:rFonts w:eastAsia="仿宋_GB2312" w:hint="eastAsia"/>
          <w:color w:val="000000"/>
          <w:kern w:val="0"/>
          <w:sz w:val="24"/>
        </w:rPr>
        <w:t>天内确认或提出修改意见</w:t>
      </w:r>
      <w:r>
        <w:rPr>
          <w:rFonts w:eastAsia="仿宋_GB2312"/>
          <w:color w:val="000000"/>
          <w:kern w:val="0"/>
          <w:sz w:val="24"/>
        </w:rPr>
        <w:t>。对发包人和监理人提出的合理意见和要求，承包人应自费修改完善。根据工程实际情况需要修改施工组织设计的，承包人应向发包人和监理人提交修改后的施工组织设计。</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施工进度计划的编制和修改按照第</w:t>
      </w:r>
      <w:r>
        <w:rPr>
          <w:rFonts w:eastAsia="仿宋_GB2312"/>
          <w:color w:val="000000"/>
          <w:kern w:val="0"/>
          <w:sz w:val="24"/>
        </w:rPr>
        <w:t>7.2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施工进度计划</w:t>
      </w:r>
      <w:r>
        <w:rPr>
          <w:rFonts w:eastAsia="仿宋_GB2312" w:hint="eastAsia"/>
          <w:color w:val="000000"/>
          <w:kern w:val="0"/>
          <w:sz w:val="24"/>
        </w:rPr>
        <w:t>〕</w:t>
      </w:r>
      <w:r>
        <w:rPr>
          <w:rFonts w:eastAsia="仿宋_GB2312"/>
          <w:color w:val="000000"/>
          <w:kern w:val="0"/>
          <w:sz w:val="24"/>
        </w:rPr>
        <w:t>执行。</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19" w:name="_Toc351203544"/>
      <w:r>
        <w:rPr>
          <w:rFonts w:ascii="Times New Roman" w:eastAsia="黑体" w:hAnsi="Times New Roman"/>
          <w:b w:val="0"/>
          <w:color w:val="000000"/>
          <w:sz w:val="24"/>
          <w:szCs w:val="24"/>
        </w:rPr>
        <w:t>7</w:t>
      </w:r>
      <w:bookmarkStart w:id="320" w:name="_Toc337558769"/>
      <w:r>
        <w:rPr>
          <w:rFonts w:ascii="Times New Roman" w:eastAsia="黑体" w:hAnsi="Times New Roman"/>
          <w:b w:val="0"/>
          <w:color w:val="000000"/>
          <w:sz w:val="24"/>
          <w:szCs w:val="24"/>
        </w:rPr>
        <w:t xml:space="preserve">.2 </w:t>
      </w:r>
      <w:r>
        <w:rPr>
          <w:rFonts w:ascii="Times New Roman" w:eastAsia="黑体" w:hAnsi="Times New Roman"/>
          <w:b w:val="0"/>
          <w:color w:val="000000"/>
          <w:sz w:val="24"/>
          <w:szCs w:val="24"/>
        </w:rPr>
        <w:t>施工进度计划</w:t>
      </w:r>
      <w:bookmarkEnd w:id="319"/>
    </w:p>
    <w:bookmarkEnd w:id="32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7.2.1 </w:t>
      </w:r>
      <w:r>
        <w:rPr>
          <w:rFonts w:eastAsia="仿宋_GB2312"/>
          <w:color w:val="000000"/>
          <w:kern w:val="0"/>
          <w:sz w:val="24"/>
        </w:rPr>
        <w:t>施工进度计划的编制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 xml:space="preserve">7.2.2 </w:t>
      </w:r>
      <w:r>
        <w:rPr>
          <w:rFonts w:eastAsia="仿宋_GB2312"/>
          <w:color w:val="000000"/>
          <w:sz w:val="24"/>
        </w:rPr>
        <w:t>施工进度计划的修订</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施工进度计划不符合合同要求或与工程的实际进度不一致的，承包人应向监理人提交修订的施工进度计划，并附具有</w:t>
      </w:r>
      <w:proofErr w:type="gramStart"/>
      <w:r>
        <w:rPr>
          <w:rFonts w:eastAsia="仿宋_GB2312"/>
          <w:color w:val="000000"/>
          <w:kern w:val="0"/>
          <w:sz w:val="24"/>
        </w:rPr>
        <w:t>关措施</w:t>
      </w:r>
      <w:proofErr w:type="gramEnd"/>
      <w:r>
        <w:rPr>
          <w:rFonts w:eastAsia="仿宋_GB2312"/>
          <w:color w:val="000000"/>
          <w:kern w:val="0"/>
          <w:sz w:val="24"/>
        </w:rPr>
        <w:t>和相关资料，由监理人报送发包人。除专用合同条款另有约定外，发包人和监理人应在收到修订的施工进度计划后</w:t>
      </w:r>
      <w:r>
        <w:rPr>
          <w:rFonts w:eastAsia="仿宋_GB2312"/>
          <w:color w:val="000000"/>
          <w:kern w:val="0"/>
          <w:sz w:val="24"/>
        </w:rPr>
        <w:t>7</w:t>
      </w:r>
      <w:r>
        <w:rPr>
          <w:rFonts w:eastAsia="仿宋_GB2312"/>
          <w:color w:val="000000"/>
          <w:kern w:val="0"/>
          <w:sz w:val="24"/>
        </w:rPr>
        <w:t>天内完成审核和批准或提出修改意见。发包人和监理人对承包人提交的施工进度计划的确认，不能减轻或免除承包人根据法律规定和合同约定应承担的任何责任或义务。</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21" w:name="_Toc351203545"/>
      <w:r>
        <w:rPr>
          <w:rFonts w:ascii="Times New Roman" w:eastAsia="黑体" w:hAnsi="Times New Roman"/>
          <w:b w:val="0"/>
          <w:color w:val="000000"/>
          <w:sz w:val="24"/>
          <w:szCs w:val="24"/>
        </w:rPr>
        <w:t>7</w:t>
      </w:r>
      <w:bookmarkStart w:id="322" w:name="_Toc337558770"/>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开工</w:t>
      </w:r>
      <w:bookmarkEnd w:id="321"/>
    </w:p>
    <w:p w:rsidR="006E68F7" w:rsidRDefault="008256D2">
      <w:pPr>
        <w:spacing w:line="360" w:lineRule="auto"/>
        <w:ind w:firstLineChars="200" w:firstLine="480"/>
        <w:rPr>
          <w:rFonts w:eastAsia="仿宋_GB2312"/>
          <w:color w:val="000000"/>
          <w:sz w:val="24"/>
        </w:rPr>
      </w:pPr>
      <w:r>
        <w:rPr>
          <w:rFonts w:eastAsia="仿宋_GB2312"/>
          <w:color w:val="000000"/>
          <w:kern w:val="0"/>
          <w:sz w:val="24"/>
        </w:rPr>
        <w:t xml:space="preserve">7.3.1 </w:t>
      </w:r>
      <w:r>
        <w:rPr>
          <w:rFonts w:eastAsia="仿宋_GB2312"/>
          <w:color w:val="000000"/>
          <w:kern w:val="0"/>
          <w:sz w:val="24"/>
        </w:rPr>
        <w:t>开工准备</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约定的期限，向监理人提交工程开工报审表，经监理人报发包人批准后执行。开工</w:t>
      </w:r>
      <w:proofErr w:type="gramStart"/>
      <w:r>
        <w:rPr>
          <w:rFonts w:eastAsia="仿宋_GB2312"/>
          <w:color w:val="000000"/>
          <w:kern w:val="0"/>
          <w:sz w:val="24"/>
        </w:rPr>
        <w:t>报审表</w:t>
      </w:r>
      <w:proofErr w:type="gramEnd"/>
      <w:r>
        <w:rPr>
          <w:rFonts w:eastAsia="仿宋_GB2312"/>
          <w:color w:val="000000"/>
          <w:kern w:val="0"/>
          <w:sz w:val="24"/>
        </w:rPr>
        <w:t>应详细说明按施工进度计划正常施工所需的施工道路、临时设施、材料、工程设备、施工设备、施工人员等落实情况以及工程的进度安排。</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除专用合同条款另有约定外，合同当事人应按约定完成开工准备工作。</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7.3.2 </w:t>
      </w:r>
      <w:r>
        <w:rPr>
          <w:rFonts w:eastAsia="仿宋_GB2312"/>
          <w:color w:val="000000"/>
          <w:kern w:val="0"/>
          <w:sz w:val="24"/>
        </w:rPr>
        <w:t>开工通知</w:t>
      </w:r>
    </w:p>
    <w:bookmarkEnd w:id="32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发包人应按照法律规定获得工程施工所需的许可。经发包人同意后，监理人发出的开工通知应符合法律规定。监理人应在计划开工日期</w:t>
      </w:r>
      <w:r>
        <w:rPr>
          <w:rFonts w:eastAsia="仿宋_GB2312"/>
          <w:color w:val="000000"/>
          <w:kern w:val="0"/>
          <w:sz w:val="24"/>
        </w:rPr>
        <w:t>7</w:t>
      </w:r>
      <w:r>
        <w:rPr>
          <w:rFonts w:eastAsia="仿宋_GB2312"/>
          <w:color w:val="000000"/>
          <w:kern w:val="0"/>
          <w:sz w:val="24"/>
        </w:rPr>
        <w:t>天前向承包人发出开工通知，工期自开工通知中载明的开工日期起算。</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除专用合同条款另有约定外，因发包人原因造成监理人未能在计划开工日期之日起</w:t>
      </w:r>
      <w:r>
        <w:rPr>
          <w:rFonts w:eastAsia="仿宋_GB2312"/>
          <w:color w:val="000000"/>
          <w:kern w:val="0"/>
          <w:sz w:val="24"/>
        </w:rPr>
        <w:t>90</w:t>
      </w:r>
      <w:r>
        <w:rPr>
          <w:rFonts w:eastAsia="仿宋_GB2312"/>
          <w:color w:val="000000"/>
          <w:kern w:val="0"/>
          <w:sz w:val="24"/>
        </w:rPr>
        <w:t>天内发出开工通知的，承包人有权提出价格调整要求，或者解除合同。发包人应当承担由此增加的费用和（或）延误的工期，并向承包人支付合理利润。</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23" w:name="_Toc351203546"/>
      <w:r>
        <w:rPr>
          <w:rFonts w:ascii="Times New Roman" w:eastAsia="黑体" w:hAnsi="Times New Roman"/>
          <w:b w:val="0"/>
          <w:color w:val="000000"/>
          <w:sz w:val="24"/>
          <w:szCs w:val="24"/>
        </w:rPr>
        <w:t>7.4</w:t>
      </w:r>
      <w:r>
        <w:rPr>
          <w:rFonts w:ascii="Times New Roman" w:eastAsia="黑体" w:hAnsi="Times New Roman"/>
          <w:b w:val="0"/>
          <w:color w:val="000000"/>
          <w:sz w:val="24"/>
          <w:szCs w:val="24"/>
        </w:rPr>
        <w:t>测量放线</w:t>
      </w:r>
      <w:bookmarkEnd w:id="323"/>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7.4.1 </w:t>
      </w:r>
      <w:r>
        <w:rPr>
          <w:rFonts w:eastAsia="仿宋_GB2312"/>
          <w:color w:val="000000"/>
          <w:kern w:val="0"/>
          <w:sz w:val="24"/>
        </w:rPr>
        <w:t>除专用合同条款另有约定外，发包人应在至迟不得晚于第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7</w:t>
      </w:r>
      <w:r>
        <w:rPr>
          <w:rFonts w:eastAsia="仿宋_GB2312"/>
          <w:color w:val="000000"/>
          <w:kern w:val="0"/>
          <w:sz w:val="24"/>
        </w:rPr>
        <w:t>天通过监理人向承包人提供测量基准点、基准线和水准点及其书面资料。发包人应对其提供的测量基准点、基准线和水准点及其书面资料的真实性、准确性和完整性负责。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w:t>
      </w:r>
      <w:proofErr w:type="gramStart"/>
      <w:r>
        <w:rPr>
          <w:rFonts w:eastAsia="仿宋_GB2312"/>
          <w:color w:val="000000"/>
          <w:kern w:val="0"/>
          <w:sz w:val="24"/>
        </w:rPr>
        <w:t>作出</w:t>
      </w:r>
      <w:proofErr w:type="gramEnd"/>
      <w:r>
        <w:rPr>
          <w:rFonts w:eastAsia="仿宋_GB2312"/>
          <w:color w:val="000000"/>
          <w:kern w:val="0"/>
          <w:sz w:val="24"/>
        </w:rPr>
        <w:t>决定，并通知监理人和</w:t>
      </w:r>
      <w:r>
        <w:rPr>
          <w:rFonts w:eastAsia="仿宋_GB2312"/>
          <w:color w:val="000000"/>
          <w:kern w:val="0"/>
          <w:sz w:val="24"/>
        </w:rPr>
        <w:lastRenderedPageBreak/>
        <w:t>承包人。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7.4.2 </w:t>
      </w:r>
      <w:r>
        <w:rPr>
          <w:rFonts w:eastAsia="仿宋_GB2312"/>
          <w:color w:val="000000"/>
          <w:kern w:val="0"/>
          <w:sz w:val="24"/>
        </w:rPr>
        <w:t>承包人负责施工过程中的全部施工测量放线工作，并配置具有相应资质的人员、合格的仪器、设备和其他物品。承包人应矫正工程的位置、标高、尺寸或准线中出现的任何差错，并对工程各部分的定位负责。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施工过程中对施工现场内水准点等测量标志物的保护工作由承包人负责。</w:t>
      </w:r>
      <w:bookmarkStart w:id="324" w:name="_Toc351203547"/>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r>
        <w:rPr>
          <w:rFonts w:ascii="Times New Roman" w:eastAsia="黑体" w:hAnsi="Times New Roman"/>
          <w:b w:val="0"/>
          <w:color w:val="000000"/>
          <w:sz w:val="24"/>
          <w:szCs w:val="24"/>
        </w:rPr>
        <w:t>7</w:t>
      </w:r>
      <w:bookmarkStart w:id="325" w:name="_Toc296503073"/>
      <w:bookmarkStart w:id="326" w:name="_Toc337558772"/>
      <w:bookmarkStart w:id="327" w:name="_Toc296346574"/>
      <w:bookmarkEnd w:id="317"/>
      <w:bookmarkEnd w:id="318"/>
      <w:r>
        <w:rPr>
          <w:rFonts w:ascii="Times New Roman" w:eastAsia="黑体" w:hAnsi="Times New Roman"/>
          <w:b w:val="0"/>
          <w:color w:val="000000"/>
          <w:sz w:val="24"/>
          <w:szCs w:val="24"/>
        </w:rPr>
        <w:t>.5</w:t>
      </w:r>
      <w:r>
        <w:rPr>
          <w:rFonts w:ascii="Times New Roman" w:eastAsia="黑体" w:hAnsi="Times New Roman" w:hint="eastAsia"/>
          <w:b w:val="0"/>
          <w:color w:val="000000"/>
          <w:sz w:val="24"/>
          <w:szCs w:val="24"/>
        </w:rPr>
        <w:t xml:space="preserve"> </w:t>
      </w:r>
      <w:r>
        <w:rPr>
          <w:rFonts w:ascii="Times New Roman" w:eastAsia="黑体" w:hAnsi="Times New Roman"/>
          <w:b w:val="0"/>
          <w:color w:val="000000"/>
          <w:sz w:val="24"/>
          <w:szCs w:val="24"/>
        </w:rPr>
        <w:t>工期延误</w:t>
      </w:r>
      <w:bookmarkEnd w:id="324"/>
    </w:p>
    <w:bookmarkEnd w:id="325"/>
    <w:bookmarkEnd w:id="326"/>
    <w:bookmarkEnd w:id="327"/>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7.5.1 </w:t>
      </w:r>
      <w:r>
        <w:rPr>
          <w:rFonts w:eastAsia="仿宋_GB2312"/>
          <w:color w:val="000000"/>
          <w:kern w:val="0"/>
          <w:sz w:val="24"/>
        </w:rPr>
        <w:t>因发包人原因导致工期延误</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在合同履行过程中，因下列情况导致工期延误和（或）费用增加的，由发包人承担由此延误的工期和（或）增加的费用，且发包人应支付承包人合理的利润：</w:t>
      </w:r>
      <w:r>
        <w:rPr>
          <w:rFonts w:eastAsia="仿宋_GB2312"/>
          <w:color w:val="000000"/>
          <w:kern w:val="0"/>
          <w:sz w:val="24"/>
        </w:rPr>
        <w:t xml:space="preserve"> </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）发包人未能按合同约定提供图纸或所提供图纸不符合合同约定的；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）发包人未能按合同约定提供施工现场、施工条件、基础资料、许可、批准等开工条件的；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）发包人提供的测量基准点、基准线和水准点及其书面资料存在错误或疏漏的；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）发包人未能在计划开工日期之日起</w:t>
      </w:r>
      <w:r>
        <w:rPr>
          <w:rFonts w:eastAsia="仿宋_GB2312"/>
          <w:color w:val="000000"/>
          <w:kern w:val="0"/>
          <w:sz w:val="24"/>
        </w:rPr>
        <w:t>7</w:t>
      </w:r>
      <w:r>
        <w:rPr>
          <w:rFonts w:eastAsia="仿宋_GB2312"/>
          <w:color w:val="000000"/>
          <w:kern w:val="0"/>
          <w:sz w:val="24"/>
        </w:rPr>
        <w:t>天内同意下达开工通知的；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）发包人未能按合同约定日期支付工程预付款、进度款或竣工结算款的；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）监理人未按合同约定发出指示、批准等文件的；</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）专用合同条款中约定的其他情形。</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因发包人原因未按计划开工日期开工的，发包人应按实际开工日期顺延竣工日期，确保实际工期不低于合同约定的工期总日历天数。因发包人原因导致工期延误需要修订施工进度计划的，按照第</w:t>
      </w:r>
      <w:r>
        <w:rPr>
          <w:rFonts w:eastAsia="仿宋_GB2312"/>
          <w:color w:val="000000"/>
          <w:kern w:val="0"/>
          <w:sz w:val="24"/>
        </w:rPr>
        <w:t>7.2.2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施工进度计划的修订</w:t>
      </w:r>
      <w:r>
        <w:rPr>
          <w:rFonts w:eastAsia="仿宋_GB2312" w:hint="eastAsia"/>
          <w:color w:val="000000"/>
          <w:kern w:val="0"/>
          <w:sz w:val="24"/>
        </w:rPr>
        <w:t>〕</w:t>
      </w:r>
      <w:r>
        <w:rPr>
          <w:rFonts w:eastAsia="仿宋_GB2312"/>
          <w:color w:val="000000"/>
          <w:kern w:val="0"/>
          <w:sz w:val="24"/>
        </w:rPr>
        <w:t>执行。</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7.5.2 </w:t>
      </w:r>
      <w:r>
        <w:rPr>
          <w:rFonts w:eastAsia="仿宋_GB2312"/>
          <w:color w:val="000000"/>
          <w:kern w:val="0"/>
          <w:sz w:val="24"/>
        </w:rPr>
        <w:t>因承包人原因导致工期延误</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bookmarkStart w:id="328" w:name="_Toc296346577"/>
      <w:bookmarkStart w:id="329" w:name="_Toc296503076"/>
      <w:r>
        <w:rPr>
          <w:rFonts w:eastAsia="仿宋_GB2312"/>
          <w:color w:val="000000"/>
          <w:kern w:val="0"/>
          <w:sz w:val="24"/>
        </w:rPr>
        <w:t>因</w:t>
      </w:r>
      <w:bookmarkEnd w:id="328"/>
      <w:bookmarkEnd w:id="329"/>
      <w:r>
        <w:rPr>
          <w:rFonts w:eastAsia="仿宋_GB2312"/>
          <w:color w:val="000000"/>
          <w:kern w:val="0"/>
          <w:sz w:val="24"/>
        </w:rPr>
        <w:t>承包人原因造成工期延误的，可以在专用合同条款中约定逾期竣工违约金的计算方法和逾期竣工违约金的上限。承包人支付逾期竣工违约金后，</w:t>
      </w:r>
      <w:proofErr w:type="gramStart"/>
      <w:r>
        <w:rPr>
          <w:rFonts w:eastAsia="仿宋_GB2312"/>
          <w:color w:val="000000"/>
          <w:kern w:val="0"/>
          <w:sz w:val="24"/>
        </w:rPr>
        <w:t>不</w:t>
      </w:r>
      <w:proofErr w:type="gramEnd"/>
      <w:r>
        <w:rPr>
          <w:rFonts w:eastAsia="仿宋_GB2312"/>
          <w:color w:val="000000"/>
          <w:kern w:val="0"/>
          <w:sz w:val="24"/>
        </w:rPr>
        <w:t>免除承包人继续完成工程及修补缺陷的义务。</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30" w:name="_Toc351203548"/>
      <w:r>
        <w:rPr>
          <w:rFonts w:ascii="Times New Roman" w:eastAsia="黑体" w:hAnsi="Times New Roman"/>
          <w:b w:val="0"/>
          <w:color w:val="000000"/>
          <w:sz w:val="24"/>
          <w:szCs w:val="24"/>
        </w:rPr>
        <w:t>7</w:t>
      </w:r>
      <w:bookmarkStart w:id="331" w:name="_Toc296503074"/>
      <w:bookmarkStart w:id="332" w:name="_Toc337558773"/>
      <w:bookmarkStart w:id="333" w:name="_Toc296346575"/>
      <w:bookmarkStart w:id="334" w:name="_Toc296346578"/>
      <w:bookmarkStart w:id="335" w:name="_Toc296503077"/>
      <w:r>
        <w:rPr>
          <w:rFonts w:ascii="Times New Roman" w:eastAsia="黑体" w:hAnsi="Times New Roman"/>
          <w:b w:val="0"/>
          <w:color w:val="000000"/>
          <w:sz w:val="24"/>
          <w:szCs w:val="24"/>
        </w:rPr>
        <w:t xml:space="preserve">.6 </w:t>
      </w:r>
      <w:r>
        <w:rPr>
          <w:rFonts w:ascii="Times New Roman" w:eastAsia="黑体" w:hAnsi="Times New Roman"/>
          <w:b w:val="0"/>
          <w:color w:val="000000"/>
          <w:sz w:val="24"/>
          <w:szCs w:val="24"/>
        </w:rPr>
        <w:t>不利物质条件</w:t>
      </w:r>
      <w:bookmarkEnd w:id="330"/>
    </w:p>
    <w:bookmarkEnd w:id="331"/>
    <w:bookmarkEnd w:id="332"/>
    <w:bookmarkEnd w:id="33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不利物质条件是指有经验的承包人在施工现场遇到的不可预见的自然物质条件、非自然的物质障碍和污染物，包括地表以下物质条件和水文条件以及专用</w:t>
      </w:r>
      <w:r>
        <w:rPr>
          <w:rFonts w:eastAsia="仿宋_GB2312"/>
          <w:color w:val="000000"/>
          <w:kern w:val="0"/>
          <w:sz w:val="24"/>
        </w:rPr>
        <w:lastRenderedPageBreak/>
        <w:t>合同条款约定的其他情形，但不包括气候条件。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约定执行。承包人因采取合理措施而增加的费用和（或）延误的工期由发包人承担。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36" w:name="_Toc351203549"/>
      <w:r>
        <w:rPr>
          <w:rFonts w:ascii="Times New Roman" w:eastAsia="黑体" w:hAnsi="Times New Roman"/>
          <w:b w:val="0"/>
          <w:color w:val="000000"/>
          <w:sz w:val="24"/>
          <w:szCs w:val="24"/>
        </w:rPr>
        <w:t>7</w:t>
      </w:r>
      <w:bookmarkStart w:id="337" w:name="_Toc337558774"/>
      <w:bookmarkStart w:id="338" w:name="_Toc296346576"/>
      <w:bookmarkStart w:id="339" w:name="_Toc296503075"/>
      <w:r>
        <w:rPr>
          <w:rFonts w:ascii="Times New Roman" w:eastAsia="黑体" w:hAnsi="Times New Roman"/>
          <w:b w:val="0"/>
          <w:color w:val="000000"/>
          <w:sz w:val="24"/>
          <w:szCs w:val="24"/>
        </w:rPr>
        <w:t>.7</w:t>
      </w:r>
      <w:r>
        <w:rPr>
          <w:rFonts w:ascii="Times New Roman" w:eastAsia="黑体" w:hAnsi="Times New Roman" w:hint="eastAsia"/>
          <w:b w:val="0"/>
          <w:color w:val="000000"/>
          <w:sz w:val="24"/>
          <w:szCs w:val="24"/>
        </w:rPr>
        <w:t xml:space="preserve"> </w:t>
      </w:r>
      <w:r>
        <w:rPr>
          <w:rFonts w:ascii="Times New Roman" w:eastAsia="黑体" w:hAnsi="Times New Roman"/>
          <w:b w:val="0"/>
          <w:color w:val="000000"/>
          <w:sz w:val="24"/>
          <w:szCs w:val="24"/>
        </w:rPr>
        <w:t>异常恶劣的气候条件</w:t>
      </w:r>
      <w:bookmarkEnd w:id="336"/>
    </w:p>
    <w:bookmarkEnd w:id="337"/>
    <w:bookmarkEnd w:id="338"/>
    <w:bookmarkEnd w:id="33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承包人应采取克服异常恶劣的气候条件的合理措施继续施工，并及时通知发包人和监理人。监理人经发包人同意后应当及时发出指示，指示构成变更的，按第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约定办理。承包人因采取合理措施而增加的费用和（或）延误的工期由发包人承担。</w:t>
      </w:r>
      <w:bookmarkStart w:id="340" w:name="_Toc351203550"/>
    </w:p>
    <w:p w:rsidR="006E68F7" w:rsidRDefault="008256D2">
      <w:pPr>
        <w:autoSpaceDE w:val="0"/>
        <w:autoSpaceDN w:val="0"/>
        <w:adjustRightInd w:val="0"/>
        <w:spacing w:line="360" w:lineRule="auto"/>
        <w:ind w:firstLineChars="200" w:firstLine="480"/>
        <w:jc w:val="left"/>
        <w:outlineLvl w:val="0"/>
        <w:rPr>
          <w:rFonts w:eastAsia="黑体"/>
          <w:bCs/>
          <w:color w:val="000000"/>
          <w:sz w:val="24"/>
        </w:rPr>
      </w:pPr>
      <w:r>
        <w:rPr>
          <w:rFonts w:eastAsia="黑体"/>
          <w:bCs/>
          <w:color w:val="000000"/>
          <w:sz w:val="24"/>
        </w:rPr>
        <w:t>7</w:t>
      </w:r>
      <w:bookmarkStart w:id="341" w:name="_Toc337558775"/>
      <w:r>
        <w:rPr>
          <w:rFonts w:eastAsia="黑体"/>
          <w:bCs/>
          <w:color w:val="000000"/>
          <w:sz w:val="24"/>
        </w:rPr>
        <w:t>.8</w:t>
      </w:r>
      <w:r>
        <w:rPr>
          <w:rFonts w:eastAsia="黑体" w:hint="eastAsia"/>
          <w:bCs/>
          <w:color w:val="000000"/>
          <w:sz w:val="24"/>
        </w:rPr>
        <w:t xml:space="preserve"> </w:t>
      </w:r>
      <w:r>
        <w:rPr>
          <w:rFonts w:eastAsia="黑体"/>
          <w:bCs/>
          <w:color w:val="000000"/>
          <w:sz w:val="24"/>
        </w:rPr>
        <w:t>暂停施工</w:t>
      </w:r>
      <w:bookmarkEnd w:id="340"/>
    </w:p>
    <w:bookmarkEnd w:id="334"/>
    <w:bookmarkEnd w:id="335"/>
    <w:bookmarkEnd w:id="341"/>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7.8.1</w:t>
      </w:r>
      <w:r>
        <w:rPr>
          <w:rFonts w:eastAsia="仿宋_GB2312"/>
          <w:color w:val="000000"/>
          <w:kern w:val="0"/>
          <w:sz w:val="24"/>
        </w:rPr>
        <w:t>发包人原因引起的暂停施工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因发包人原因引起暂停施工的，监理人经发包人同意后，应及时下达暂停施工指示。情况紧急且监理人未及时下达暂停施工指示的，按照第</w:t>
      </w:r>
      <w:r>
        <w:rPr>
          <w:rFonts w:eastAsia="仿宋_GB2312"/>
          <w:color w:val="000000"/>
          <w:kern w:val="0"/>
          <w:sz w:val="24"/>
        </w:rPr>
        <w:t>7.8.4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紧急情况下的暂停施工</w:t>
      </w:r>
      <w:r>
        <w:rPr>
          <w:rFonts w:eastAsia="仿宋_GB2312" w:hint="eastAsia"/>
          <w:color w:val="000000"/>
          <w:kern w:val="0"/>
          <w:sz w:val="24"/>
        </w:rPr>
        <w:t>〕</w:t>
      </w:r>
      <w:r>
        <w:rPr>
          <w:rFonts w:eastAsia="仿宋_GB2312"/>
          <w:color w:val="000000"/>
          <w:kern w:val="0"/>
          <w:sz w:val="24"/>
        </w:rPr>
        <w:t>执行。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因发包人原因引起的暂停施工，发包人应承担由此增加的费用和（或）延误的工期，</w:t>
      </w:r>
      <w:r>
        <w:rPr>
          <w:rFonts w:eastAsia="仿宋_GB2312"/>
          <w:kern w:val="0"/>
          <w:sz w:val="24"/>
        </w:rPr>
        <w:t>并支付承包人</w:t>
      </w:r>
      <w:r>
        <w:rPr>
          <w:rFonts w:eastAsia="仿宋_GB2312"/>
          <w:color w:val="000000"/>
          <w:kern w:val="0"/>
          <w:sz w:val="24"/>
        </w:rPr>
        <w:t>合理的利润。</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7.8.2 </w:t>
      </w:r>
      <w:r>
        <w:rPr>
          <w:rFonts w:eastAsia="仿宋_GB2312"/>
          <w:color w:val="000000"/>
          <w:kern w:val="0"/>
          <w:sz w:val="24"/>
        </w:rPr>
        <w:t>承包人原因引起的暂停施工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因承包人原因引起的暂停施工，承包人应承担由此增加的费用和（或）延误的工期，且承包人在收到监理人复工指示后</w:t>
      </w:r>
      <w:r>
        <w:rPr>
          <w:rFonts w:eastAsia="仿宋_GB2312" w:hint="eastAsia"/>
          <w:color w:val="000000"/>
          <w:kern w:val="0"/>
          <w:sz w:val="24"/>
        </w:rPr>
        <w:t>84</w:t>
      </w:r>
      <w:r>
        <w:rPr>
          <w:rFonts w:eastAsia="仿宋_GB2312"/>
          <w:color w:val="000000"/>
          <w:kern w:val="0"/>
          <w:sz w:val="24"/>
        </w:rPr>
        <w:t>天内仍未复工的，视为第</w:t>
      </w:r>
      <w:r>
        <w:rPr>
          <w:rFonts w:eastAsia="仿宋_GB2312"/>
          <w:color w:val="000000"/>
          <w:kern w:val="0"/>
          <w:sz w:val="24"/>
        </w:rPr>
        <w:t>16.2.1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）目约定的承包人无法继续履行合同的情形。</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7.8.3 </w:t>
      </w:r>
      <w:r>
        <w:rPr>
          <w:rFonts w:eastAsia="仿宋_GB2312"/>
          <w:color w:val="000000"/>
          <w:kern w:val="0"/>
          <w:sz w:val="24"/>
        </w:rPr>
        <w:t>指示暂停施工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监理人认为有必要时，并经发包人批准后，可向承包人</w:t>
      </w:r>
      <w:proofErr w:type="gramStart"/>
      <w:r>
        <w:rPr>
          <w:rFonts w:eastAsia="仿宋_GB2312"/>
          <w:color w:val="000000"/>
          <w:kern w:val="0"/>
          <w:sz w:val="24"/>
        </w:rPr>
        <w:t>作出</w:t>
      </w:r>
      <w:proofErr w:type="gramEnd"/>
      <w:r>
        <w:rPr>
          <w:rFonts w:eastAsia="仿宋_GB2312"/>
          <w:color w:val="000000"/>
          <w:kern w:val="0"/>
          <w:sz w:val="24"/>
        </w:rPr>
        <w:t>暂停施工的指示，</w:t>
      </w:r>
      <w:r>
        <w:rPr>
          <w:rFonts w:eastAsia="仿宋_GB2312"/>
          <w:color w:val="000000"/>
          <w:kern w:val="0"/>
          <w:sz w:val="24"/>
        </w:rPr>
        <w:lastRenderedPageBreak/>
        <w:t>承包人应按监理人指示暂停施工。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7.8.4 </w:t>
      </w:r>
      <w:r>
        <w:rPr>
          <w:rFonts w:eastAsia="仿宋_GB2312"/>
          <w:color w:val="000000"/>
          <w:kern w:val="0"/>
          <w:sz w:val="24"/>
        </w:rPr>
        <w:t>紧急情况下的暂停施工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因紧急情况需暂停施工，且监理人未及时下达暂停施工指示的，承包人可先暂停施工，并及时通知监理人。监理人应在接到通知后</w:t>
      </w:r>
      <w:r>
        <w:rPr>
          <w:rFonts w:eastAsia="仿宋_GB2312"/>
          <w:color w:val="000000"/>
          <w:kern w:val="0"/>
          <w:sz w:val="24"/>
        </w:rPr>
        <w:t>24</w:t>
      </w:r>
      <w:r>
        <w:rPr>
          <w:rFonts w:eastAsia="仿宋_GB2312"/>
          <w:color w:val="000000"/>
          <w:kern w:val="0"/>
          <w:sz w:val="24"/>
        </w:rPr>
        <w:t>小时内发出指示，逾期未发出指示，视为同意承包人暂停施工。监理人不同意承包人暂停施工的，应说明理由，承包人对监理人的答复有异议，按照第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7.8.5 </w:t>
      </w:r>
      <w:r>
        <w:rPr>
          <w:rFonts w:eastAsia="仿宋_GB2312"/>
          <w:color w:val="000000"/>
          <w:kern w:val="0"/>
          <w:sz w:val="24"/>
        </w:rPr>
        <w:t>暂停施工后的复工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承包人无故拖延和拒绝复工的，承包人承担由此增加的费用和（或）延误的工期；因发包人原因无法按时复工的，按照第</w:t>
      </w:r>
      <w:r>
        <w:rPr>
          <w:rFonts w:eastAsia="仿宋_GB2312"/>
          <w:color w:val="000000"/>
          <w:kern w:val="0"/>
          <w:sz w:val="24"/>
        </w:rPr>
        <w:t>7.5.1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因发包人原因导致工期延误</w:t>
      </w:r>
      <w:r>
        <w:rPr>
          <w:rFonts w:eastAsia="仿宋_GB2312" w:hint="eastAsia"/>
          <w:color w:val="000000"/>
          <w:kern w:val="0"/>
          <w:sz w:val="24"/>
        </w:rPr>
        <w:t>〕</w:t>
      </w:r>
      <w:r>
        <w:rPr>
          <w:rFonts w:eastAsia="仿宋_GB2312"/>
          <w:color w:val="000000"/>
          <w:kern w:val="0"/>
          <w:sz w:val="24"/>
        </w:rPr>
        <w:t>约定办理。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7.8.6 </w:t>
      </w:r>
      <w:r>
        <w:rPr>
          <w:rFonts w:eastAsia="仿宋_GB2312"/>
          <w:color w:val="000000"/>
          <w:kern w:val="0"/>
          <w:sz w:val="24"/>
        </w:rPr>
        <w:t>暂停施工持续</w:t>
      </w:r>
      <w:r>
        <w:rPr>
          <w:rFonts w:eastAsia="仿宋_GB2312"/>
          <w:color w:val="000000"/>
          <w:kern w:val="0"/>
          <w:sz w:val="24"/>
        </w:rPr>
        <w:t>56</w:t>
      </w:r>
      <w:r>
        <w:rPr>
          <w:rFonts w:eastAsia="仿宋_GB2312"/>
          <w:color w:val="000000"/>
          <w:kern w:val="0"/>
          <w:sz w:val="24"/>
        </w:rPr>
        <w:t>天以上</w:t>
      </w:r>
    </w:p>
    <w:p w:rsidR="006E68F7" w:rsidRDefault="008256D2">
      <w:pPr>
        <w:spacing w:line="360" w:lineRule="auto"/>
        <w:ind w:firstLineChars="195" w:firstLine="468"/>
        <w:jc w:val="left"/>
        <w:rPr>
          <w:rFonts w:eastAsia="仿宋_GB2312"/>
          <w:color w:val="000000"/>
          <w:kern w:val="0"/>
          <w:sz w:val="24"/>
        </w:rPr>
      </w:pPr>
      <w:r>
        <w:rPr>
          <w:rFonts w:eastAsia="仿宋_GB2312"/>
          <w:color w:val="000000"/>
          <w:kern w:val="0"/>
          <w:sz w:val="24"/>
        </w:rPr>
        <w:t>监理人发出暂停施工指示后</w:t>
      </w:r>
      <w:r>
        <w:rPr>
          <w:rFonts w:eastAsia="仿宋_GB2312"/>
          <w:color w:val="000000"/>
          <w:kern w:val="0"/>
          <w:sz w:val="24"/>
        </w:rPr>
        <w:t>56</w:t>
      </w:r>
      <w:r>
        <w:rPr>
          <w:rFonts w:eastAsia="仿宋_GB2312"/>
          <w:color w:val="000000"/>
          <w:kern w:val="0"/>
          <w:sz w:val="24"/>
        </w:rPr>
        <w:t>天内未向承包人发出复工通知，除该项停工属于第</w:t>
      </w:r>
      <w:r>
        <w:rPr>
          <w:rFonts w:eastAsia="仿宋_GB2312"/>
          <w:color w:val="000000"/>
          <w:kern w:val="0"/>
          <w:sz w:val="24"/>
        </w:rPr>
        <w:t>7.8.2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承包人原因引起的暂停施工</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17</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不可抗力</w:t>
      </w:r>
      <w:r>
        <w:rPr>
          <w:rFonts w:eastAsia="仿宋_GB2312" w:hint="eastAsia"/>
          <w:color w:val="000000"/>
          <w:kern w:val="0"/>
          <w:sz w:val="24"/>
        </w:rPr>
        <w:t>〕</w:t>
      </w:r>
      <w:r>
        <w:rPr>
          <w:rFonts w:eastAsia="仿宋_GB2312"/>
          <w:color w:val="000000"/>
          <w:kern w:val="0"/>
          <w:sz w:val="24"/>
        </w:rPr>
        <w:t>约定的情形外，承包人可向发包人提交书面通知，要求发包人在收到书面通知后</w:t>
      </w:r>
      <w:r>
        <w:rPr>
          <w:rFonts w:eastAsia="仿宋_GB2312"/>
          <w:color w:val="000000"/>
          <w:kern w:val="0"/>
          <w:sz w:val="24"/>
        </w:rPr>
        <w:t>28</w:t>
      </w:r>
      <w:r>
        <w:rPr>
          <w:rFonts w:eastAsia="仿宋_GB2312"/>
          <w:color w:val="000000"/>
          <w:kern w:val="0"/>
          <w:sz w:val="24"/>
        </w:rPr>
        <w:t>天内准许已暂停施工的部分或全部工程继续施工。发包人逾期不予批准的，则承包人可以通知发包人，将工程受影响的部分视为按第</w:t>
      </w:r>
      <w:r>
        <w:rPr>
          <w:rFonts w:eastAsia="仿宋_GB2312"/>
          <w:color w:val="000000"/>
          <w:kern w:val="0"/>
          <w:sz w:val="24"/>
        </w:rPr>
        <w:t>10.1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变更的范围</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2</w:t>
      </w:r>
      <w:r>
        <w:rPr>
          <w:rFonts w:eastAsia="仿宋_GB2312"/>
          <w:color w:val="000000"/>
          <w:kern w:val="0"/>
          <w:sz w:val="24"/>
        </w:rPr>
        <w:t>）项的可取消工作。</w:t>
      </w:r>
    </w:p>
    <w:p w:rsidR="006E68F7" w:rsidRDefault="008256D2">
      <w:pPr>
        <w:spacing w:line="360" w:lineRule="auto"/>
        <w:ind w:firstLineChars="195" w:firstLine="468"/>
        <w:jc w:val="left"/>
        <w:rPr>
          <w:rFonts w:eastAsia="仿宋_GB2312"/>
          <w:color w:val="000000"/>
          <w:kern w:val="0"/>
          <w:sz w:val="24"/>
        </w:rPr>
      </w:pPr>
      <w:r>
        <w:rPr>
          <w:rFonts w:eastAsia="仿宋_GB2312"/>
          <w:color w:val="000000"/>
          <w:kern w:val="0"/>
          <w:sz w:val="24"/>
        </w:rPr>
        <w:t>暂停施工持续</w:t>
      </w:r>
      <w:r>
        <w:rPr>
          <w:rFonts w:eastAsia="仿宋_GB2312" w:hint="eastAsia"/>
          <w:color w:val="000000"/>
          <w:kern w:val="0"/>
          <w:sz w:val="24"/>
        </w:rPr>
        <w:t>84</w:t>
      </w:r>
      <w:r>
        <w:rPr>
          <w:rFonts w:eastAsia="仿宋_GB2312"/>
          <w:color w:val="000000"/>
          <w:kern w:val="0"/>
          <w:sz w:val="24"/>
        </w:rPr>
        <w:t>天以上不复工的，且不属于第</w:t>
      </w:r>
      <w:r>
        <w:rPr>
          <w:rFonts w:eastAsia="仿宋_GB2312"/>
          <w:color w:val="000000"/>
          <w:kern w:val="0"/>
          <w:sz w:val="24"/>
        </w:rPr>
        <w:t>7.8.2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承包人原因引起的暂停施工</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17</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不可抗力</w:t>
      </w:r>
      <w:r>
        <w:rPr>
          <w:rFonts w:eastAsia="仿宋_GB2312" w:hint="eastAsia"/>
          <w:color w:val="000000"/>
          <w:kern w:val="0"/>
          <w:sz w:val="24"/>
        </w:rPr>
        <w:t>〕</w:t>
      </w:r>
      <w:r>
        <w:rPr>
          <w:rFonts w:eastAsia="仿宋_GB2312"/>
          <w:color w:val="000000"/>
          <w:kern w:val="0"/>
          <w:sz w:val="24"/>
        </w:rPr>
        <w:t>约定的情形，并影响到整个工程以及合同目的实现的，承包人有权提出价格调整要求，或者解除合同。解除合同的，按照第</w:t>
      </w:r>
      <w:r>
        <w:rPr>
          <w:rFonts w:eastAsia="仿宋_GB2312"/>
          <w:color w:val="000000"/>
          <w:kern w:val="0"/>
          <w:sz w:val="24"/>
        </w:rPr>
        <w:t>16.1.3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因发包人违约解除合同</w:t>
      </w:r>
      <w:r>
        <w:rPr>
          <w:rFonts w:eastAsia="仿宋_GB2312" w:hint="eastAsia"/>
          <w:color w:val="000000"/>
          <w:kern w:val="0"/>
          <w:sz w:val="24"/>
        </w:rPr>
        <w:t>〕</w:t>
      </w:r>
      <w:r>
        <w:rPr>
          <w:rFonts w:eastAsia="仿宋_GB2312"/>
          <w:color w:val="000000"/>
          <w:kern w:val="0"/>
          <w:sz w:val="24"/>
        </w:rPr>
        <w:t>执行。</w:t>
      </w:r>
    </w:p>
    <w:p w:rsidR="006E68F7" w:rsidRDefault="008256D2">
      <w:pPr>
        <w:spacing w:line="360" w:lineRule="auto"/>
        <w:ind w:left="16" w:firstLineChars="195" w:firstLine="468"/>
        <w:jc w:val="left"/>
        <w:rPr>
          <w:rFonts w:eastAsia="仿宋_GB2312"/>
          <w:color w:val="000000"/>
          <w:kern w:val="0"/>
          <w:sz w:val="24"/>
        </w:rPr>
      </w:pPr>
      <w:r>
        <w:rPr>
          <w:rFonts w:eastAsia="仿宋_GB2312"/>
          <w:color w:val="000000"/>
          <w:kern w:val="0"/>
          <w:sz w:val="24"/>
        </w:rPr>
        <w:t xml:space="preserve">7.8.7 </w:t>
      </w:r>
      <w:r>
        <w:rPr>
          <w:rFonts w:eastAsia="仿宋_GB2312"/>
          <w:color w:val="000000"/>
          <w:kern w:val="0"/>
          <w:sz w:val="24"/>
        </w:rPr>
        <w:t>暂停施工期间的工程照管</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暂停施工期间，承包人应负责妥善照管工程并提供安全保障，由此增加的费用由责任方承担。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7.8.8 </w:t>
      </w:r>
      <w:r>
        <w:rPr>
          <w:rFonts w:eastAsia="仿宋_GB2312"/>
          <w:color w:val="000000"/>
          <w:kern w:val="0"/>
          <w:sz w:val="24"/>
        </w:rPr>
        <w:t>暂停施工的措施</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暂停施工期间，发包人和承包人均应采取必要的措施确保工程质量及安全，防止因暂停施工扩大损失。</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42" w:name="_Toc351203551"/>
      <w:r>
        <w:rPr>
          <w:rFonts w:ascii="Times New Roman" w:eastAsia="黑体" w:hAnsi="Times New Roman"/>
          <w:b w:val="0"/>
          <w:color w:val="000000"/>
          <w:sz w:val="24"/>
          <w:szCs w:val="24"/>
        </w:rPr>
        <w:t>7.9</w:t>
      </w:r>
      <w:r>
        <w:rPr>
          <w:rFonts w:ascii="Times New Roman" w:eastAsia="黑体" w:hAnsi="Times New Roman"/>
          <w:b w:val="0"/>
          <w:color w:val="000000"/>
          <w:sz w:val="24"/>
          <w:szCs w:val="24"/>
        </w:rPr>
        <w:t>提前竣工</w:t>
      </w:r>
      <w:bookmarkEnd w:id="342"/>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7.9.1 </w:t>
      </w:r>
      <w:r>
        <w:rPr>
          <w:rFonts w:eastAsia="仿宋_GB2312"/>
          <w:color w:val="000000"/>
          <w:kern w:val="0"/>
          <w:sz w:val="24"/>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eastAsia="仿宋_GB2312" w:hint="eastAsia"/>
          <w:color w:val="000000"/>
          <w:kern w:val="0"/>
          <w:sz w:val="24"/>
        </w:rPr>
        <w:t>承包人认为提前竣工指示无法执行的，应向监理人和发包人提出书面异议，发包人和监理人应在收到异议后</w:t>
      </w:r>
      <w:r>
        <w:rPr>
          <w:rFonts w:eastAsia="仿宋_GB2312" w:hint="eastAsia"/>
          <w:color w:val="000000"/>
          <w:kern w:val="0"/>
          <w:sz w:val="24"/>
        </w:rPr>
        <w:t>7</w:t>
      </w:r>
      <w:r>
        <w:rPr>
          <w:rFonts w:eastAsia="仿宋_GB2312" w:hint="eastAsia"/>
          <w:color w:val="000000"/>
          <w:kern w:val="0"/>
          <w:sz w:val="24"/>
        </w:rPr>
        <w:t>天内予以答复。任何情况下，发包人不得压缩合理工期。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7.9.2 </w:t>
      </w:r>
      <w:r>
        <w:rPr>
          <w:rFonts w:eastAsia="仿宋_GB2312"/>
          <w:color w:val="000000"/>
          <w:kern w:val="0"/>
          <w:sz w:val="24"/>
        </w:rPr>
        <w:t>发包人要求承包人提前竣工，或承包人提出提前竣工的建议能够给发包人带来效益的，合同当事人可以在专用合同条款中约定提前竣工的奖励。</w:t>
      </w:r>
    </w:p>
    <w:p w:rsidR="006E68F7" w:rsidRDefault="008256D2">
      <w:pPr>
        <w:pStyle w:val="4"/>
        <w:spacing w:before="120" w:after="120" w:line="360" w:lineRule="auto"/>
        <w:rPr>
          <w:rFonts w:ascii="Times New Roman" w:hAnsi="Times New Roman"/>
          <w:color w:val="000000"/>
          <w:szCs w:val="24"/>
        </w:rPr>
      </w:pPr>
      <w:bookmarkStart w:id="343" w:name="_Toc351203552"/>
      <w:r>
        <w:rPr>
          <w:rFonts w:ascii="Times New Roman" w:hAnsi="Times New Roman"/>
          <w:color w:val="000000"/>
          <w:szCs w:val="24"/>
        </w:rPr>
        <w:t>8</w:t>
      </w:r>
      <w:bookmarkStart w:id="344" w:name="_Toc296503058"/>
      <w:bookmarkStart w:id="345" w:name="_Toc296346559"/>
      <w:bookmarkStart w:id="346" w:name="_Toc337558776"/>
      <w:r>
        <w:rPr>
          <w:rFonts w:ascii="Times New Roman" w:hAnsi="Times New Roman"/>
          <w:color w:val="000000"/>
          <w:szCs w:val="24"/>
        </w:rPr>
        <w:t xml:space="preserve">. </w:t>
      </w:r>
      <w:r>
        <w:rPr>
          <w:rFonts w:ascii="Times New Roman" w:hAnsi="Times New Roman"/>
          <w:color w:val="000000"/>
          <w:szCs w:val="24"/>
        </w:rPr>
        <w:t>材料与设备</w:t>
      </w:r>
      <w:bookmarkEnd w:id="34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47" w:name="_Toc351203553"/>
      <w:bookmarkEnd w:id="344"/>
      <w:bookmarkEnd w:id="345"/>
      <w:bookmarkEnd w:id="346"/>
      <w:r>
        <w:rPr>
          <w:rFonts w:ascii="Times New Roman" w:eastAsia="黑体" w:hAnsi="Times New Roman"/>
          <w:b w:val="0"/>
          <w:color w:val="000000"/>
          <w:sz w:val="24"/>
          <w:szCs w:val="24"/>
        </w:rPr>
        <w:t>8</w:t>
      </w:r>
      <w:bookmarkStart w:id="348" w:name="_Toc337558777"/>
      <w:bookmarkStart w:id="349" w:name="_Toc296503059"/>
      <w:bookmarkStart w:id="350" w:name="_Toc296346560"/>
      <w:bookmarkStart w:id="351" w:name="_Toc468936960"/>
      <w:r>
        <w:rPr>
          <w:rFonts w:ascii="Times New Roman" w:eastAsia="黑体" w:hAnsi="Times New Roman"/>
          <w:b w:val="0"/>
          <w:color w:val="000000"/>
          <w:sz w:val="24"/>
          <w:szCs w:val="24"/>
        </w:rPr>
        <w:t>.1</w:t>
      </w:r>
      <w:r>
        <w:rPr>
          <w:rFonts w:ascii="Times New Roman" w:eastAsia="黑体" w:hAnsi="Times New Roman"/>
          <w:b w:val="0"/>
          <w:color w:val="000000"/>
          <w:sz w:val="24"/>
          <w:szCs w:val="24"/>
        </w:rPr>
        <w:t>发包人供应材料与工程设备</w:t>
      </w:r>
      <w:bookmarkEnd w:id="347"/>
    </w:p>
    <w:bookmarkEnd w:id="348"/>
    <w:bookmarkEnd w:id="349"/>
    <w:bookmarkEnd w:id="35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发包人自行供应材料、工程设备的，应在签订合同时在专用合同条款的附件《发包人供应材料设备一览表》中明确材料、工程设备的品种、规格、型号、数量、单价、质量等级和送达地点。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承包人应提前</w:t>
      </w:r>
      <w:r>
        <w:rPr>
          <w:rFonts w:eastAsia="仿宋_GB2312"/>
          <w:color w:val="000000"/>
          <w:kern w:val="0"/>
          <w:sz w:val="24"/>
        </w:rPr>
        <w:t>30</w:t>
      </w:r>
      <w:r>
        <w:rPr>
          <w:rFonts w:eastAsia="仿宋_GB2312"/>
          <w:color w:val="000000"/>
          <w:kern w:val="0"/>
          <w:sz w:val="24"/>
        </w:rPr>
        <w:t>天通过监理人以书面形式通知发包人供应材料与工程设备进场。承包人按照第</w:t>
      </w:r>
      <w:r>
        <w:rPr>
          <w:rFonts w:eastAsia="仿宋_GB2312"/>
          <w:color w:val="000000"/>
          <w:kern w:val="0"/>
          <w:sz w:val="24"/>
        </w:rPr>
        <w:t>7.2.2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施工进度计划的修订</w:t>
      </w:r>
      <w:r>
        <w:rPr>
          <w:rFonts w:eastAsia="仿宋_GB2312" w:hint="eastAsia"/>
          <w:color w:val="000000"/>
          <w:kern w:val="0"/>
          <w:sz w:val="24"/>
        </w:rPr>
        <w:t>〕</w:t>
      </w:r>
      <w:r>
        <w:rPr>
          <w:rFonts w:eastAsia="仿宋_GB2312"/>
          <w:color w:val="000000"/>
          <w:kern w:val="0"/>
          <w:sz w:val="24"/>
        </w:rPr>
        <w:t>约定修订施工进度计划时，需同时提交经修订后的发包人供应材料与工程设备的进场计划。</w:t>
      </w:r>
    </w:p>
    <w:p w:rsidR="006E68F7" w:rsidRDefault="008256D2">
      <w:pPr>
        <w:pStyle w:val="5"/>
        <w:spacing w:before="120" w:after="120" w:line="360" w:lineRule="auto"/>
        <w:ind w:firstLineChars="200" w:firstLine="480"/>
        <w:rPr>
          <w:rFonts w:ascii="Times New Roman" w:eastAsia="仿宋_GB2312" w:hAnsi="Times New Roman"/>
          <w:color w:val="000000"/>
          <w:sz w:val="24"/>
          <w:szCs w:val="24"/>
        </w:rPr>
      </w:pPr>
      <w:bookmarkStart w:id="352" w:name="_Toc351203554"/>
      <w:r>
        <w:rPr>
          <w:rFonts w:ascii="Times New Roman" w:eastAsia="黑体" w:hAnsi="Times New Roman"/>
          <w:b w:val="0"/>
          <w:color w:val="000000"/>
          <w:sz w:val="24"/>
          <w:szCs w:val="24"/>
        </w:rPr>
        <w:t>8</w:t>
      </w:r>
      <w:bookmarkStart w:id="353" w:name="_Toc337558778"/>
      <w:bookmarkStart w:id="354" w:name="_Toc296503060"/>
      <w:bookmarkStart w:id="355" w:name="_Toc296346561"/>
      <w:r>
        <w:rPr>
          <w:rFonts w:ascii="Times New Roman" w:eastAsia="黑体" w:hAnsi="Times New Roman"/>
          <w:b w:val="0"/>
          <w:color w:val="000000"/>
          <w:sz w:val="24"/>
          <w:szCs w:val="24"/>
        </w:rPr>
        <w:t>.2</w:t>
      </w:r>
      <w:r>
        <w:rPr>
          <w:rFonts w:ascii="Times New Roman" w:eastAsia="黑体" w:hAnsi="Times New Roman"/>
          <w:b w:val="0"/>
          <w:color w:val="000000"/>
          <w:sz w:val="24"/>
          <w:szCs w:val="24"/>
        </w:rPr>
        <w:t>承包人采购材料与工程设备</w:t>
      </w:r>
      <w:bookmarkEnd w:id="352"/>
    </w:p>
    <w:bookmarkEnd w:id="353"/>
    <w:bookmarkEnd w:id="354"/>
    <w:bookmarkEnd w:id="35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eastAsia="仿宋_GB2312" w:hint="eastAsia"/>
          <w:color w:val="000000"/>
          <w:kern w:val="0"/>
          <w:sz w:val="24"/>
        </w:rPr>
        <w:t>相应责任</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56" w:name="_Toc351203555"/>
      <w:r>
        <w:rPr>
          <w:rFonts w:ascii="Times New Roman" w:eastAsia="黑体" w:hAnsi="Times New Roman"/>
          <w:b w:val="0"/>
          <w:color w:val="000000"/>
          <w:sz w:val="24"/>
          <w:szCs w:val="24"/>
        </w:rPr>
        <w:t>8</w:t>
      </w:r>
      <w:bookmarkStart w:id="357" w:name="_Toc296346562"/>
      <w:bookmarkStart w:id="358" w:name="_Toc337558779"/>
      <w:bookmarkStart w:id="359" w:name="_Toc296503061"/>
      <w:r>
        <w:rPr>
          <w:rFonts w:ascii="Times New Roman" w:eastAsia="黑体" w:hAnsi="Times New Roman"/>
          <w:b w:val="0"/>
          <w:color w:val="000000"/>
          <w:sz w:val="24"/>
          <w:szCs w:val="24"/>
        </w:rPr>
        <w:t>.3</w:t>
      </w:r>
      <w:r>
        <w:rPr>
          <w:rFonts w:ascii="Times New Roman" w:eastAsia="黑体" w:hAnsi="Times New Roman"/>
          <w:b w:val="0"/>
          <w:color w:val="000000"/>
          <w:sz w:val="24"/>
          <w:szCs w:val="24"/>
        </w:rPr>
        <w:t>材料与工程设备的接收与拒收</w:t>
      </w:r>
      <w:bookmarkEnd w:id="356"/>
    </w:p>
    <w:bookmarkEnd w:id="357"/>
    <w:bookmarkEnd w:id="358"/>
    <w:bookmarkEnd w:id="35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8.3.1 </w:t>
      </w:r>
      <w:r>
        <w:rPr>
          <w:rFonts w:eastAsia="仿宋_GB2312"/>
          <w:color w:val="000000"/>
          <w:kern w:val="0"/>
          <w:sz w:val="24"/>
        </w:rPr>
        <w:t>发包人应按《发包人供应材料设备一览表》约定的内容提供材料和工</w:t>
      </w:r>
      <w:r>
        <w:rPr>
          <w:rFonts w:eastAsia="仿宋_GB2312"/>
          <w:color w:val="000000"/>
          <w:kern w:val="0"/>
          <w:sz w:val="24"/>
        </w:rPr>
        <w:lastRenderedPageBreak/>
        <w:t>程设备，并向承包人提供产品合格证明及出厂证明，对其质量负责。发包人应提前</w:t>
      </w:r>
      <w:r>
        <w:rPr>
          <w:rFonts w:eastAsia="仿宋_GB2312"/>
          <w:color w:val="000000"/>
          <w:kern w:val="0"/>
          <w:sz w:val="24"/>
        </w:rPr>
        <w:t>24</w:t>
      </w:r>
      <w:r>
        <w:rPr>
          <w:rFonts w:eastAsia="仿宋_GB2312"/>
          <w:color w:val="000000"/>
          <w:kern w:val="0"/>
          <w:sz w:val="24"/>
        </w:rPr>
        <w:t>小时以书面形式通知承包人、监理人材料和工程设备到货时间，承包人负责材料和工程设备的清点、检验和接收。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发包人提供的材料和工程设备的规格、数量或质量不符合合同约定的，或因发包人原因导致交货日期延误或交货地点变更等情况的，按照第</w:t>
      </w:r>
      <w:r>
        <w:rPr>
          <w:rFonts w:eastAsia="仿宋_GB2312"/>
          <w:color w:val="000000"/>
          <w:kern w:val="0"/>
          <w:sz w:val="24"/>
        </w:rPr>
        <w:t>16.1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发包人违约</w:t>
      </w:r>
      <w:r>
        <w:rPr>
          <w:rFonts w:eastAsia="仿宋_GB2312" w:hint="eastAsia"/>
          <w:color w:val="000000"/>
          <w:kern w:val="0"/>
          <w:sz w:val="24"/>
        </w:rPr>
        <w:t>〕</w:t>
      </w:r>
      <w:r>
        <w:rPr>
          <w:rFonts w:eastAsia="仿宋_GB2312"/>
          <w:color w:val="000000"/>
          <w:kern w:val="0"/>
          <w:sz w:val="24"/>
        </w:rPr>
        <w:t>约定办理。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8.3.2 </w:t>
      </w:r>
      <w:r>
        <w:rPr>
          <w:rFonts w:eastAsia="仿宋_GB2312"/>
          <w:color w:val="000000"/>
          <w:kern w:val="0"/>
          <w:sz w:val="24"/>
        </w:rPr>
        <w:t>承包人采购的材料和工程设备，应保证产品质量合格，承包人应在材料和工程设备到货前</w:t>
      </w:r>
      <w:r>
        <w:rPr>
          <w:rFonts w:eastAsia="仿宋_GB2312"/>
          <w:color w:val="000000"/>
          <w:kern w:val="0"/>
          <w:sz w:val="24"/>
        </w:rPr>
        <w:t>24</w:t>
      </w:r>
      <w:r>
        <w:rPr>
          <w:rFonts w:eastAsia="仿宋_GB2312"/>
          <w:color w:val="000000"/>
          <w:kern w:val="0"/>
          <w:sz w:val="24"/>
        </w:rPr>
        <w:t>小时通知监理人检验。承</w:t>
      </w:r>
      <w:bookmarkStart w:id="360" w:name="_Toc250655469"/>
      <w:r>
        <w:rPr>
          <w:rFonts w:eastAsia="仿宋_GB2312"/>
          <w:color w:val="000000"/>
          <w:kern w:val="0"/>
          <w:sz w:val="24"/>
        </w:rPr>
        <w:t>包人进行永久设备、材料的制造和生产的，应符合相关质量标准，并向监理人提交材料的样本以及有关资料，并应在使用该材料或工程设备之前获得监理人同意。</w:t>
      </w:r>
    </w:p>
    <w:bookmarkEnd w:id="360"/>
    <w:p w:rsidR="006E68F7" w:rsidRDefault="008256D2">
      <w:pPr>
        <w:autoSpaceDE w:val="0"/>
        <w:autoSpaceDN w:val="0"/>
        <w:adjustRightInd w:val="0"/>
        <w:spacing w:line="360" w:lineRule="auto"/>
        <w:ind w:firstLineChars="150" w:firstLine="360"/>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1" w:name="_Toc351203556"/>
      <w:r>
        <w:rPr>
          <w:rFonts w:ascii="Times New Roman" w:eastAsia="黑体" w:hAnsi="Times New Roman"/>
          <w:b w:val="0"/>
          <w:color w:val="000000"/>
          <w:sz w:val="24"/>
          <w:szCs w:val="24"/>
        </w:rPr>
        <w:t>8</w:t>
      </w:r>
      <w:bookmarkStart w:id="362" w:name="_Toc296346563"/>
      <w:bookmarkStart w:id="363" w:name="_Toc296503062"/>
      <w:bookmarkStart w:id="364" w:name="_Toc337558780"/>
      <w:r>
        <w:rPr>
          <w:rFonts w:ascii="Times New Roman" w:eastAsia="黑体" w:hAnsi="Times New Roman"/>
          <w:b w:val="0"/>
          <w:color w:val="000000"/>
          <w:sz w:val="24"/>
          <w:szCs w:val="24"/>
        </w:rPr>
        <w:t>.4</w:t>
      </w:r>
      <w:r>
        <w:rPr>
          <w:rFonts w:ascii="Times New Roman" w:eastAsia="黑体" w:hAnsi="Times New Roman"/>
          <w:b w:val="0"/>
          <w:color w:val="000000"/>
          <w:sz w:val="24"/>
          <w:szCs w:val="24"/>
        </w:rPr>
        <w:t>材料与工程设备的保管与使用</w:t>
      </w:r>
      <w:bookmarkEnd w:id="361"/>
    </w:p>
    <w:bookmarkEnd w:id="362"/>
    <w:bookmarkEnd w:id="363"/>
    <w:bookmarkEnd w:id="36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8.4.1 </w:t>
      </w:r>
      <w:r>
        <w:rPr>
          <w:rFonts w:eastAsia="仿宋_GB2312"/>
          <w:color w:val="000000"/>
          <w:kern w:val="0"/>
          <w:sz w:val="24"/>
        </w:rPr>
        <w:t>发包人供应</w:t>
      </w:r>
      <w:r>
        <w:rPr>
          <w:rFonts w:eastAsia="仿宋_GB2312"/>
          <w:color w:val="000000"/>
          <w:sz w:val="24"/>
        </w:rPr>
        <w:t>材料与</w:t>
      </w:r>
      <w:r>
        <w:rPr>
          <w:rFonts w:eastAsia="仿宋_GB2312"/>
          <w:color w:val="000000"/>
          <w:kern w:val="0"/>
          <w:sz w:val="24"/>
        </w:rPr>
        <w:t>工程</w:t>
      </w:r>
      <w:r>
        <w:rPr>
          <w:rFonts w:eastAsia="仿宋_GB2312"/>
          <w:color w:val="000000"/>
          <w:sz w:val="24"/>
        </w:rPr>
        <w:t>设备的保管与使用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发包人供应的材料和工程设备使用前，由承包人负责检验，检验费用由发包人承担，不合格的不得使用。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8.4.2 </w:t>
      </w:r>
      <w:r>
        <w:rPr>
          <w:rFonts w:eastAsia="仿宋_GB2312"/>
          <w:color w:val="000000"/>
          <w:kern w:val="0"/>
          <w:sz w:val="24"/>
        </w:rPr>
        <w:t>承包人采购</w:t>
      </w:r>
      <w:r>
        <w:rPr>
          <w:rFonts w:eastAsia="仿宋_GB2312"/>
          <w:color w:val="000000"/>
          <w:sz w:val="24"/>
        </w:rPr>
        <w:t>材料与</w:t>
      </w:r>
      <w:r>
        <w:rPr>
          <w:rFonts w:eastAsia="仿宋_GB2312"/>
          <w:color w:val="000000"/>
          <w:kern w:val="0"/>
          <w:sz w:val="24"/>
        </w:rPr>
        <w:t>工程</w:t>
      </w:r>
      <w:r>
        <w:rPr>
          <w:rFonts w:eastAsia="仿宋_GB2312"/>
          <w:color w:val="000000"/>
          <w:sz w:val="24"/>
        </w:rPr>
        <w:t>设备的保管与使用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发包人或监理人发现承包人使用不符合设计或有关标准要求的材料和工程</w:t>
      </w:r>
      <w:r>
        <w:rPr>
          <w:rFonts w:eastAsia="仿宋_GB2312"/>
          <w:color w:val="000000"/>
          <w:kern w:val="0"/>
          <w:sz w:val="24"/>
        </w:rPr>
        <w:lastRenderedPageBreak/>
        <w:t>设备时，有权要求承包人进行修复、拆除或重新采购，由此增加的费用和（或）延误的工期，由承包人承担。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5" w:name="_Toc351203557"/>
      <w:r>
        <w:rPr>
          <w:rFonts w:ascii="Times New Roman" w:eastAsia="黑体" w:hAnsi="Times New Roman"/>
          <w:b w:val="0"/>
          <w:color w:val="000000"/>
          <w:sz w:val="24"/>
          <w:szCs w:val="24"/>
        </w:rPr>
        <w:t>8.5</w:t>
      </w:r>
      <w:r>
        <w:rPr>
          <w:rFonts w:ascii="Times New Roman" w:eastAsia="黑体" w:hAnsi="Times New Roman"/>
          <w:b w:val="0"/>
          <w:color w:val="000000"/>
          <w:sz w:val="24"/>
          <w:szCs w:val="24"/>
        </w:rPr>
        <w:t>禁止使用不合格的材料和工程设备</w:t>
      </w:r>
      <w:bookmarkEnd w:id="365"/>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8.5.1 </w:t>
      </w:r>
      <w:r>
        <w:rPr>
          <w:rFonts w:eastAsia="仿宋_GB2312"/>
          <w:color w:val="000000"/>
          <w:kern w:val="0"/>
          <w:sz w:val="24"/>
        </w:rPr>
        <w:t>监理人有权拒绝承包人提供的不合格材料或工程设备，并要求承包人立即进行更换。监理人应在更换后再次进行检查和检验，由此增加的费用和（或）延误的工期由承包人承担。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8.5.2 </w:t>
      </w:r>
      <w:r>
        <w:rPr>
          <w:rFonts w:eastAsia="仿宋_GB2312"/>
          <w:color w:val="000000"/>
          <w:kern w:val="0"/>
          <w:sz w:val="24"/>
        </w:rPr>
        <w:t>监理人发现承包人使用了不合格的材料和工程设备，承包人应按照监理人的指示立即改正，并禁止在工程中继续使用不合格的材料和工程设备。</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8.5.3 </w:t>
      </w:r>
      <w:r>
        <w:rPr>
          <w:rFonts w:eastAsia="仿宋_GB2312"/>
          <w:color w:val="000000"/>
          <w:kern w:val="0"/>
          <w:sz w:val="24"/>
        </w:rPr>
        <w:t>发包人提供的材料或工程设备不符合合同要求的，承包人有权拒绝，并可要求发包人更换，由此增加的费用和（或）延误的工期由发包人承担</w:t>
      </w:r>
      <w:r>
        <w:rPr>
          <w:rFonts w:eastAsia="仿宋_GB2312" w:hint="eastAsia"/>
          <w:color w:val="000000"/>
          <w:kern w:val="0"/>
          <w:sz w:val="24"/>
        </w:rPr>
        <w:t>，并支付承包人合理的利润</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6" w:name="_Toc351203558"/>
      <w:r>
        <w:rPr>
          <w:rFonts w:ascii="Times New Roman" w:eastAsia="黑体" w:hAnsi="Times New Roman"/>
          <w:b w:val="0"/>
          <w:color w:val="000000"/>
          <w:sz w:val="24"/>
          <w:szCs w:val="24"/>
        </w:rPr>
        <w:t xml:space="preserve">8.6 </w:t>
      </w:r>
      <w:r>
        <w:rPr>
          <w:rFonts w:ascii="Times New Roman" w:eastAsia="黑体" w:hAnsi="Times New Roman"/>
          <w:b w:val="0"/>
          <w:color w:val="000000"/>
          <w:sz w:val="24"/>
          <w:szCs w:val="24"/>
        </w:rPr>
        <w:t>样品</w:t>
      </w:r>
      <w:bookmarkEnd w:id="366"/>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8.6.1</w:t>
      </w:r>
      <w:r>
        <w:rPr>
          <w:rFonts w:eastAsia="仿宋_GB2312"/>
          <w:color w:val="000000"/>
          <w:kern w:val="0"/>
          <w:sz w:val="24"/>
        </w:rPr>
        <w:tab/>
      </w:r>
      <w:r>
        <w:rPr>
          <w:rFonts w:eastAsia="仿宋_GB2312"/>
          <w:color w:val="000000"/>
          <w:kern w:val="0"/>
          <w:sz w:val="24"/>
        </w:rPr>
        <w:t>样品的报送</w:t>
      </w:r>
      <w:r>
        <w:rPr>
          <w:rFonts w:eastAsia="仿宋_GB2312" w:hint="eastAsia"/>
          <w:color w:val="000000"/>
          <w:kern w:val="0"/>
          <w:sz w:val="24"/>
        </w:rPr>
        <w:t>与封存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需要承包人报送样品的材料或工程设备，样品的种类、名称、规格、数量等要求均应在专用合同条款中约定。样品的报送程序如下：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）承包人应在计划采购前</w:t>
      </w:r>
      <w:r>
        <w:rPr>
          <w:rFonts w:eastAsia="仿宋_GB2312"/>
          <w:color w:val="000000"/>
          <w:kern w:val="0"/>
          <w:sz w:val="24"/>
        </w:rPr>
        <w:t>28</w:t>
      </w:r>
      <w:r>
        <w:rPr>
          <w:rFonts w:eastAsia="仿宋_GB2312"/>
          <w:color w:val="000000"/>
          <w:kern w:val="0"/>
          <w:sz w:val="24"/>
        </w:rPr>
        <w:t>天向监理人报送样品。承包人报送的样品均应来自供应材料的实际生产地，且提供的样品的规格、数量足以表明材料或工程设备的质量、型号、颜色、表面处理、质地、误差和其他要求的特征。</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）承包人每次报送样品时应随附申报单，申报单应载明报送样品的相关数据和资料，并标明每件样品对应的图纸号，预留监理人批复意见栏。监理人应在收到承包人报送的样品后</w:t>
      </w:r>
      <w:r>
        <w:rPr>
          <w:rFonts w:eastAsia="仿宋_GB2312"/>
          <w:color w:val="000000"/>
          <w:kern w:val="0"/>
          <w:sz w:val="24"/>
        </w:rPr>
        <w:t>7</w:t>
      </w:r>
      <w:r>
        <w:rPr>
          <w:rFonts w:eastAsia="仿宋_GB2312"/>
          <w:color w:val="000000"/>
          <w:kern w:val="0"/>
          <w:sz w:val="24"/>
        </w:rPr>
        <w:t>天向承包人回复经发包人签认的样品审批意见。</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）经发包人和监理人审批确认的样品</w:t>
      </w:r>
      <w:r>
        <w:rPr>
          <w:rFonts w:eastAsia="仿宋_GB2312" w:hint="eastAsia"/>
          <w:color w:val="000000"/>
          <w:kern w:val="0"/>
          <w:sz w:val="24"/>
        </w:rPr>
        <w:t>应按约定的方法封样，封存的样品</w:t>
      </w:r>
      <w:r>
        <w:rPr>
          <w:rFonts w:eastAsia="仿宋_GB2312"/>
          <w:color w:val="000000"/>
          <w:kern w:val="0"/>
          <w:sz w:val="24"/>
        </w:rPr>
        <w:t>作为检验工程相关部分的标准之一。承包人在施工过程中不得使用与样品不符的材料或工程设备。</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）发包人和监理人对样品的审批</w:t>
      </w:r>
      <w:proofErr w:type="gramStart"/>
      <w:r>
        <w:rPr>
          <w:rFonts w:eastAsia="仿宋_GB2312"/>
          <w:color w:val="000000"/>
          <w:kern w:val="0"/>
          <w:sz w:val="24"/>
        </w:rPr>
        <w:t>确认仅</w:t>
      </w:r>
      <w:proofErr w:type="gramEnd"/>
      <w:r>
        <w:rPr>
          <w:rFonts w:eastAsia="仿宋_GB2312"/>
          <w:color w:val="000000"/>
          <w:kern w:val="0"/>
          <w:sz w:val="24"/>
        </w:rPr>
        <w:t>为确认相关材料或工程设备的特征或用途，不得被理解为对合同的修改或改变，也并不减轻或免除承包人任何的责任和义务。</w:t>
      </w:r>
      <w:r>
        <w:rPr>
          <w:rFonts w:eastAsia="仿宋_GB2312" w:hint="eastAsia"/>
          <w:color w:val="000000"/>
          <w:kern w:val="0"/>
          <w:sz w:val="24"/>
        </w:rPr>
        <w:t>如果封存的样品修改或改变了合同约定，合同当事人应当以书面协议予以确认。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8.6.2 </w:t>
      </w:r>
      <w:r>
        <w:rPr>
          <w:rFonts w:eastAsia="仿宋_GB2312"/>
          <w:color w:val="000000"/>
          <w:kern w:val="0"/>
          <w:sz w:val="24"/>
        </w:rPr>
        <w:t>样品的保管</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经批准的样品应由监理人负责封存于现场，承包人应在现场为保存样品提供适当和固定的场所并保持适当和良好的存储环境条件。</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7" w:name="_Toc351203559"/>
      <w:r>
        <w:rPr>
          <w:rFonts w:ascii="Times New Roman" w:eastAsia="黑体" w:hAnsi="Times New Roman"/>
          <w:b w:val="0"/>
          <w:color w:val="000000"/>
          <w:sz w:val="24"/>
          <w:szCs w:val="24"/>
        </w:rPr>
        <w:t>8.7</w:t>
      </w:r>
      <w:r>
        <w:rPr>
          <w:rFonts w:ascii="Times New Roman" w:eastAsia="黑体" w:hAnsi="Times New Roman"/>
          <w:b w:val="0"/>
          <w:color w:val="000000"/>
          <w:sz w:val="24"/>
          <w:szCs w:val="24"/>
        </w:rPr>
        <w:t>材料与工程设备的替代</w:t>
      </w:r>
      <w:bookmarkEnd w:id="367"/>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8.7.1 </w:t>
      </w:r>
      <w:r>
        <w:rPr>
          <w:rFonts w:eastAsia="仿宋_GB2312"/>
          <w:color w:val="000000"/>
          <w:kern w:val="0"/>
          <w:sz w:val="24"/>
        </w:rPr>
        <w:t>出现下列情况需要使用替代材料和工程设备的，承包人应按照第</w:t>
      </w:r>
      <w:r>
        <w:rPr>
          <w:rFonts w:eastAsia="仿宋_GB2312"/>
          <w:color w:val="000000"/>
          <w:kern w:val="0"/>
          <w:sz w:val="24"/>
        </w:rPr>
        <w:t>8.7.2</w:t>
      </w:r>
      <w:r>
        <w:rPr>
          <w:rFonts w:eastAsia="仿宋_GB2312"/>
          <w:color w:val="000000"/>
          <w:kern w:val="0"/>
          <w:sz w:val="24"/>
        </w:rPr>
        <w:t>项约定的程序执行：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）基准日</w:t>
      </w:r>
      <w:r>
        <w:rPr>
          <w:rFonts w:eastAsia="仿宋_GB2312" w:hint="eastAsia"/>
          <w:color w:val="000000"/>
          <w:kern w:val="0"/>
          <w:sz w:val="24"/>
        </w:rPr>
        <w:t>期</w:t>
      </w:r>
      <w:r>
        <w:rPr>
          <w:rFonts w:eastAsia="仿宋_GB2312"/>
          <w:color w:val="000000"/>
          <w:kern w:val="0"/>
          <w:sz w:val="24"/>
        </w:rPr>
        <w:t>后生效的法律规定禁止使用的；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）发包人要求使用替代品的；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）因其他原因必须使用替代品的。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8.7.2 </w:t>
      </w:r>
      <w:r>
        <w:rPr>
          <w:rFonts w:eastAsia="仿宋_GB2312"/>
          <w:color w:val="000000"/>
          <w:kern w:val="0"/>
          <w:sz w:val="24"/>
        </w:rPr>
        <w:t>承包人应在使用替代材料和工程设备</w:t>
      </w:r>
      <w:r>
        <w:rPr>
          <w:rFonts w:eastAsia="仿宋_GB2312"/>
          <w:color w:val="000000"/>
          <w:kern w:val="0"/>
          <w:sz w:val="24"/>
        </w:rPr>
        <w:t>28</w:t>
      </w:r>
      <w:r>
        <w:rPr>
          <w:rFonts w:eastAsia="仿宋_GB2312"/>
          <w:color w:val="000000"/>
          <w:kern w:val="0"/>
          <w:sz w:val="24"/>
        </w:rPr>
        <w:t>天前书面通知监理人，并附下列文件：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）被替代的材料和工程设备的名称、数量、规格、型号、品牌、性能、价格及其他相关资料；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）替代品的名称、数量、规格、型号、品牌、性能、价格及其他相关资料；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）替代品与被替代产品之间的差异以及使用替代品可能对工程产生的影响；</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）替代品与被替代产品的价格差异；</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）使用替代品的理由和原因说明；</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）监理人要求的其他文件。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监理人应在收到通知后</w:t>
      </w:r>
      <w:r>
        <w:rPr>
          <w:rFonts w:eastAsia="仿宋_GB2312"/>
          <w:color w:val="000000"/>
          <w:kern w:val="0"/>
          <w:sz w:val="24"/>
        </w:rPr>
        <w:t>14</w:t>
      </w:r>
      <w:r>
        <w:rPr>
          <w:rFonts w:eastAsia="仿宋_GB2312"/>
          <w:color w:val="000000"/>
          <w:kern w:val="0"/>
          <w:sz w:val="24"/>
        </w:rPr>
        <w:t>天内向承包人发出经发包人签认的书面指示；监理人逾期发出书面指示的，视为发包人和监理人同意使用替代品。</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8.7.3 </w:t>
      </w:r>
      <w:r>
        <w:rPr>
          <w:rFonts w:eastAsia="仿宋_GB2312"/>
          <w:color w:val="000000"/>
          <w:kern w:val="0"/>
          <w:sz w:val="24"/>
        </w:rPr>
        <w:t>发包人认可使用替代材料和工程设备的，替代材料和工程设备的价格，按照已标价工程量清单或预算书相同项目的价格认定；无相同项目的，参考相似项目价格认定；</w:t>
      </w:r>
      <w:r>
        <w:rPr>
          <w:rFonts w:eastAsia="仿宋_GB2312" w:hint="eastAsia"/>
          <w:color w:val="000000"/>
          <w:kern w:val="0"/>
          <w:sz w:val="24"/>
        </w:rPr>
        <w:t>既无</w:t>
      </w:r>
      <w:r>
        <w:rPr>
          <w:rFonts w:eastAsia="仿宋_GB2312"/>
          <w:color w:val="000000"/>
          <w:kern w:val="0"/>
          <w:sz w:val="24"/>
        </w:rPr>
        <w:t>相同项目</w:t>
      </w:r>
      <w:r>
        <w:rPr>
          <w:rFonts w:eastAsia="仿宋_GB2312" w:hint="eastAsia"/>
          <w:color w:val="000000"/>
          <w:kern w:val="0"/>
          <w:sz w:val="24"/>
        </w:rPr>
        <w:t>也</w:t>
      </w:r>
      <w:r>
        <w:rPr>
          <w:rFonts w:eastAsia="仿宋_GB2312"/>
          <w:color w:val="000000"/>
          <w:kern w:val="0"/>
          <w:sz w:val="24"/>
        </w:rPr>
        <w:t>无相似项目的，</w:t>
      </w:r>
      <w:r>
        <w:rPr>
          <w:rFonts w:eastAsia="仿宋_GB2312" w:hint="eastAsia"/>
          <w:color w:val="000000"/>
          <w:kern w:val="0"/>
          <w:sz w:val="24"/>
        </w:rPr>
        <w:t>按照合理的成本与利润构成的原则，</w:t>
      </w:r>
      <w:r>
        <w:rPr>
          <w:rFonts w:eastAsia="仿宋_GB2312"/>
          <w:color w:val="000000"/>
          <w:kern w:val="0"/>
          <w:sz w:val="24"/>
        </w:rPr>
        <w:t>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确定价格。</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8" w:name="_Toc351203560"/>
      <w:r>
        <w:rPr>
          <w:rFonts w:ascii="Times New Roman" w:eastAsia="黑体" w:hAnsi="Times New Roman"/>
          <w:b w:val="0"/>
          <w:color w:val="000000"/>
          <w:sz w:val="24"/>
          <w:szCs w:val="24"/>
        </w:rPr>
        <w:t>8.8</w:t>
      </w:r>
      <w:r>
        <w:rPr>
          <w:rFonts w:ascii="Times New Roman" w:eastAsia="黑体" w:hAnsi="Times New Roman"/>
          <w:b w:val="0"/>
          <w:color w:val="000000"/>
          <w:sz w:val="24"/>
          <w:szCs w:val="24"/>
        </w:rPr>
        <w:t>施工设备和临时设施</w:t>
      </w:r>
      <w:bookmarkEnd w:id="368"/>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8.8.1 </w:t>
      </w:r>
      <w:r>
        <w:rPr>
          <w:rFonts w:eastAsia="仿宋_GB2312"/>
          <w:color w:val="000000"/>
          <w:kern w:val="0"/>
          <w:sz w:val="24"/>
        </w:rPr>
        <w:t>承包人提供的施工设备和临时设施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承包人应按合同进度计划的要求，及时配置施工设备和修建临时设施。进入施工场地的承包人设备需经监理人核查后才能投入使用。承包人更换合同约定的承包人设备的，应报监理人批准。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除专用合同条款另有约定外，承包人应自行承担修建临时设施的费用，需要临时占地的，应由发包人办理申请手续并承担相应费用。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8.8.2</w:t>
      </w:r>
      <w:r>
        <w:rPr>
          <w:rFonts w:eastAsia="仿宋_GB2312"/>
          <w:color w:val="000000"/>
          <w:kern w:val="0"/>
          <w:sz w:val="24"/>
        </w:rPr>
        <w:t>发包人提供的施工设备和临时设施</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发包人提供的施工设备或临时设施在专用合同条款中约定。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8.8.3</w:t>
      </w:r>
      <w:r>
        <w:rPr>
          <w:rFonts w:eastAsia="仿宋_GB2312"/>
          <w:color w:val="000000"/>
          <w:kern w:val="0"/>
          <w:sz w:val="24"/>
        </w:rPr>
        <w:t>要求承包人增加或更换施工设备</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承包人使用的施工设备不能满足合同进度计划和（或）质量要求时，监理人有权要求承包人增加或更换施工设备，承包人应及时增加或更换，由此增加的费用和（或）延误的工期由承包人承担。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69" w:name="_Toc351203561"/>
      <w:r>
        <w:rPr>
          <w:rFonts w:ascii="Times New Roman" w:eastAsia="黑体" w:hAnsi="Times New Roman"/>
          <w:b w:val="0"/>
          <w:color w:val="000000"/>
          <w:sz w:val="24"/>
          <w:szCs w:val="24"/>
        </w:rPr>
        <w:t>8</w:t>
      </w:r>
      <w:bookmarkStart w:id="370" w:name="_Toc296346564"/>
      <w:bookmarkStart w:id="371" w:name="_Toc337558781"/>
      <w:bookmarkStart w:id="372" w:name="_Toc296503063"/>
      <w:r>
        <w:rPr>
          <w:rFonts w:ascii="Times New Roman" w:eastAsia="黑体" w:hAnsi="Times New Roman"/>
          <w:b w:val="0"/>
          <w:color w:val="000000"/>
          <w:sz w:val="24"/>
          <w:szCs w:val="24"/>
        </w:rPr>
        <w:t>.9</w:t>
      </w:r>
      <w:r>
        <w:rPr>
          <w:rFonts w:ascii="Times New Roman" w:eastAsia="黑体" w:hAnsi="Times New Roman"/>
          <w:b w:val="0"/>
          <w:color w:val="000000"/>
          <w:sz w:val="24"/>
          <w:szCs w:val="24"/>
        </w:rPr>
        <w:t>材料与设备专用</w:t>
      </w:r>
      <w:bookmarkEnd w:id="369"/>
      <w:r>
        <w:rPr>
          <w:rFonts w:ascii="Times New Roman" w:eastAsia="黑体" w:hAnsi="Times New Roman" w:hint="eastAsia"/>
          <w:b w:val="0"/>
          <w:color w:val="000000"/>
          <w:sz w:val="24"/>
          <w:szCs w:val="24"/>
        </w:rPr>
        <w:t>要求</w:t>
      </w:r>
    </w:p>
    <w:bookmarkEnd w:id="370"/>
    <w:bookmarkEnd w:id="371"/>
    <w:bookmarkEnd w:id="372"/>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承包人运入施工现场的材料、工程设备、施工设备以及在施工场地建设的临时设施，包括备品备件、安装工具与资料，必须专用于工程。未经发包人批准，承包人不得运出施工现场或挪作他用；</w:t>
      </w:r>
      <w:bookmarkEnd w:id="351"/>
      <w:r>
        <w:rPr>
          <w:rFonts w:eastAsia="仿宋_GB2312"/>
          <w:color w:val="000000"/>
          <w:kern w:val="0"/>
          <w:sz w:val="24"/>
        </w:rPr>
        <w:t>经发包人批准，承包人可以根据施工进度计划撤走闲置的施工设备和其他物品。</w:t>
      </w:r>
    </w:p>
    <w:p w:rsidR="006E68F7" w:rsidRDefault="008256D2">
      <w:pPr>
        <w:pStyle w:val="4"/>
        <w:spacing w:before="120" w:after="120" w:line="360" w:lineRule="auto"/>
        <w:rPr>
          <w:rFonts w:ascii="Times New Roman" w:hAnsi="Times New Roman"/>
          <w:color w:val="000000"/>
          <w:szCs w:val="24"/>
        </w:rPr>
      </w:pPr>
      <w:bookmarkStart w:id="373" w:name="_Toc351203562"/>
      <w:r>
        <w:rPr>
          <w:rFonts w:ascii="Times New Roman" w:hAnsi="Times New Roman"/>
          <w:color w:val="000000"/>
          <w:szCs w:val="24"/>
        </w:rPr>
        <w:t>9</w:t>
      </w:r>
      <w:bookmarkStart w:id="374" w:name="_Toc337558782"/>
      <w:bookmarkStart w:id="375" w:name="_Toc296346584"/>
      <w:bookmarkStart w:id="376" w:name="_Toc296503083"/>
      <w:r>
        <w:rPr>
          <w:rFonts w:ascii="Times New Roman" w:hAnsi="Times New Roman"/>
          <w:color w:val="000000"/>
          <w:szCs w:val="24"/>
        </w:rPr>
        <w:t xml:space="preserve">. </w:t>
      </w:r>
      <w:r>
        <w:rPr>
          <w:rFonts w:ascii="Times New Roman" w:hAnsi="Times New Roman"/>
          <w:color w:val="000000"/>
          <w:szCs w:val="24"/>
        </w:rPr>
        <w:t>试验与检验</w:t>
      </w:r>
      <w:bookmarkEnd w:id="37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77" w:name="_Toc351203563"/>
      <w:bookmarkEnd w:id="374"/>
      <w:r>
        <w:rPr>
          <w:rFonts w:ascii="Times New Roman" w:eastAsia="黑体" w:hAnsi="Times New Roman"/>
          <w:b w:val="0"/>
          <w:color w:val="000000"/>
          <w:sz w:val="24"/>
          <w:szCs w:val="24"/>
        </w:rPr>
        <w:t>9</w:t>
      </w:r>
      <w:bookmarkStart w:id="378" w:name="_Toc337558783"/>
      <w:r>
        <w:rPr>
          <w:rFonts w:ascii="Times New Roman" w:eastAsia="黑体" w:hAnsi="Times New Roman"/>
          <w:b w:val="0"/>
          <w:color w:val="000000"/>
          <w:sz w:val="24"/>
          <w:szCs w:val="24"/>
        </w:rPr>
        <w:t>.1</w:t>
      </w:r>
      <w:r>
        <w:rPr>
          <w:rFonts w:ascii="Times New Roman" w:eastAsia="黑体" w:hAnsi="Times New Roman"/>
          <w:b w:val="0"/>
          <w:color w:val="000000"/>
          <w:sz w:val="24"/>
          <w:szCs w:val="24"/>
        </w:rPr>
        <w:t>试验设备与试验人员</w:t>
      </w:r>
      <w:bookmarkEnd w:id="377"/>
    </w:p>
    <w:bookmarkEnd w:id="378"/>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9.1.1 </w:t>
      </w:r>
      <w:r>
        <w:rPr>
          <w:rFonts w:eastAsia="仿宋_GB2312"/>
          <w:color w:val="000000"/>
          <w:kern w:val="0"/>
          <w:sz w:val="24"/>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9.1.2 </w:t>
      </w:r>
      <w:r>
        <w:rPr>
          <w:rFonts w:eastAsia="仿宋_GB2312"/>
          <w:color w:val="000000"/>
          <w:kern w:val="0"/>
          <w:sz w:val="24"/>
        </w:rPr>
        <w:t>承包人应按专用合同条款的约定提供试验设备、取样装置、试验场所和试验条件，并向监理人提交相应进场计划表。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承包人配置的试验设备要符合相应试验规程的要求并经过具有资质的检测单位检测，且在正式使用该试验设备前，需要经过监理人与承包人共同</w:t>
      </w:r>
      <w:proofErr w:type="gramStart"/>
      <w:r>
        <w:rPr>
          <w:rFonts w:eastAsia="仿宋_GB2312"/>
          <w:color w:val="000000"/>
          <w:kern w:val="0"/>
          <w:sz w:val="24"/>
        </w:rPr>
        <w:t>校定</w:t>
      </w:r>
      <w:proofErr w:type="gramEnd"/>
      <w:r>
        <w:rPr>
          <w:rFonts w:eastAsia="仿宋_GB2312"/>
          <w:color w:val="000000"/>
          <w:kern w:val="0"/>
          <w:sz w:val="24"/>
        </w:rPr>
        <w:t>。</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9.1.3 </w:t>
      </w:r>
      <w:r>
        <w:rPr>
          <w:rFonts w:eastAsia="仿宋_GB2312"/>
          <w:color w:val="000000"/>
          <w:kern w:val="0"/>
          <w:sz w:val="24"/>
        </w:rPr>
        <w:t>承包人应向监理人提交试验人员的名单及其岗位、资格等证明资料，试验人员必须能够熟练进行相应的检测试验，承包人对试验人员的试验程序和试</w:t>
      </w:r>
      <w:r>
        <w:rPr>
          <w:rFonts w:eastAsia="仿宋_GB2312"/>
          <w:color w:val="000000"/>
          <w:kern w:val="0"/>
          <w:sz w:val="24"/>
        </w:rPr>
        <w:lastRenderedPageBreak/>
        <w:t>验结果的正确性负责。</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79" w:name="_Toc351203564"/>
      <w:r>
        <w:rPr>
          <w:rFonts w:ascii="Times New Roman" w:eastAsia="黑体" w:hAnsi="Times New Roman"/>
          <w:b w:val="0"/>
          <w:color w:val="000000"/>
          <w:sz w:val="24"/>
          <w:szCs w:val="24"/>
        </w:rPr>
        <w:t>9</w:t>
      </w:r>
      <w:bookmarkStart w:id="380" w:name="_Toc337558784"/>
      <w:r>
        <w:rPr>
          <w:rFonts w:ascii="Times New Roman" w:eastAsia="黑体" w:hAnsi="Times New Roman"/>
          <w:b w:val="0"/>
          <w:color w:val="000000"/>
          <w:sz w:val="24"/>
          <w:szCs w:val="24"/>
        </w:rPr>
        <w:t>.2</w:t>
      </w:r>
      <w:r>
        <w:rPr>
          <w:rFonts w:ascii="Times New Roman" w:eastAsia="黑体" w:hAnsi="Times New Roman"/>
          <w:b w:val="0"/>
          <w:color w:val="000000"/>
          <w:sz w:val="24"/>
          <w:szCs w:val="24"/>
        </w:rPr>
        <w:t>取样</w:t>
      </w:r>
      <w:bookmarkEnd w:id="379"/>
    </w:p>
    <w:bookmarkEnd w:id="380"/>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试验属于自</w:t>
      </w:r>
      <w:proofErr w:type="gramStart"/>
      <w:r>
        <w:rPr>
          <w:rFonts w:eastAsia="仿宋_GB2312"/>
          <w:color w:val="000000"/>
          <w:kern w:val="0"/>
          <w:sz w:val="24"/>
        </w:rPr>
        <w:t>检性质</w:t>
      </w:r>
      <w:proofErr w:type="gramEnd"/>
      <w:r>
        <w:rPr>
          <w:rFonts w:eastAsia="仿宋_GB2312"/>
          <w:color w:val="000000"/>
          <w:kern w:val="0"/>
          <w:sz w:val="24"/>
        </w:rPr>
        <w:t>的，承包人可以单独取样。试验属于监理人抽检性质的，可由监理人取样，也可由承包人的试验人员在监理人的监督下取样。</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81" w:name="_Toc351203565"/>
      <w:r>
        <w:rPr>
          <w:rFonts w:ascii="Times New Roman" w:eastAsia="黑体" w:hAnsi="Times New Roman"/>
          <w:b w:val="0"/>
          <w:color w:val="000000"/>
          <w:sz w:val="24"/>
          <w:szCs w:val="24"/>
        </w:rPr>
        <w:t>9</w:t>
      </w:r>
      <w:bookmarkStart w:id="382" w:name="_Toc337558785"/>
      <w:r>
        <w:rPr>
          <w:rFonts w:ascii="Times New Roman" w:eastAsia="黑体" w:hAnsi="Times New Roman"/>
          <w:b w:val="0"/>
          <w:color w:val="000000"/>
          <w:sz w:val="24"/>
          <w:szCs w:val="24"/>
        </w:rPr>
        <w:t>.3</w:t>
      </w:r>
      <w:r>
        <w:rPr>
          <w:rFonts w:ascii="Times New Roman" w:eastAsia="黑体" w:hAnsi="Times New Roman"/>
          <w:b w:val="0"/>
          <w:color w:val="000000"/>
          <w:sz w:val="24"/>
          <w:szCs w:val="24"/>
        </w:rPr>
        <w:t>材料、工程设备和工程的试验和检验</w:t>
      </w:r>
      <w:bookmarkEnd w:id="381"/>
    </w:p>
    <w:bookmarkEnd w:id="382"/>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9.3.1</w:t>
      </w:r>
      <w:r>
        <w:rPr>
          <w:rFonts w:eastAsia="仿宋_GB2312"/>
          <w:color w:val="000000"/>
          <w:kern w:val="0"/>
          <w:sz w:val="24"/>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9.3.2</w:t>
      </w:r>
      <w:r>
        <w:rPr>
          <w:rFonts w:eastAsia="仿宋_GB2312"/>
          <w:color w:val="000000"/>
          <w:kern w:val="0"/>
          <w:sz w:val="24"/>
        </w:rPr>
        <w:t>试验属于自</w:t>
      </w:r>
      <w:proofErr w:type="gramStart"/>
      <w:r>
        <w:rPr>
          <w:rFonts w:eastAsia="仿宋_GB2312"/>
          <w:color w:val="000000"/>
          <w:kern w:val="0"/>
          <w:sz w:val="24"/>
        </w:rPr>
        <w:t>检性质</w:t>
      </w:r>
      <w:proofErr w:type="gramEnd"/>
      <w:r>
        <w:rPr>
          <w:rFonts w:eastAsia="仿宋_GB2312"/>
          <w:color w:val="000000"/>
          <w:kern w:val="0"/>
          <w:sz w:val="24"/>
        </w:rPr>
        <w:t>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w:t>
      </w:r>
      <w:proofErr w:type="gramStart"/>
      <w:r>
        <w:rPr>
          <w:rFonts w:eastAsia="仿宋_GB2312"/>
          <w:color w:val="000000"/>
          <w:kern w:val="0"/>
          <w:sz w:val="24"/>
        </w:rPr>
        <w:t>应承认该试验</w:t>
      </w:r>
      <w:proofErr w:type="gramEnd"/>
      <w:r>
        <w:rPr>
          <w:rFonts w:eastAsia="仿宋_GB2312"/>
          <w:color w:val="000000"/>
          <w:kern w:val="0"/>
          <w:sz w:val="24"/>
        </w:rPr>
        <w:t>结果。</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9.3.3</w:t>
      </w:r>
      <w:r>
        <w:rPr>
          <w:rFonts w:eastAsia="仿宋_GB2312"/>
          <w:color w:val="000000"/>
          <w:kern w:val="0"/>
          <w:sz w:val="24"/>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83" w:name="_Toc351203566"/>
      <w:r>
        <w:rPr>
          <w:rFonts w:ascii="Times New Roman" w:eastAsia="黑体" w:hAnsi="Times New Roman"/>
          <w:b w:val="0"/>
          <w:color w:val="000000"/>
          <w:sz w:val="24"/>
          <w:szCs w:val="24"/>
        </w:rPr>
        <w:t>9</w:t>
      </w:r>
      <w:bookmarkStart w:id="384" w:name="_Toc337558786"/>
      <w:r>
        <w:rPr>
          <w:rFonts w:ascii="Times New Roman" w:eastAsia="黑体" w:hAnsi="Times New Roman"/>
          <w:b w:val="0"/>
          <w:color w:val="000000"/>
          <w:sz w:val="24"/>
          <w:szCs w:val="24"/>
        </w:rPr>
        <w:t>.4</w:t>
      </w:r>
      <w:r>
        <w:rPr>
          <w:rFonts w:ascii="Times New Roman" w:eastAsia="黑体" w:hAnsi="Times New Roman"/>
          <w:b w:val="0"/>
          <w:color w:val="000000"/>
          <w:sz w:val="24"/>
          <w:szCs w:val="24"/>
        </w:rPr>
        <w:t>现场工艺试验</w:t>
      </w:r>
      <w:bookmarkEnd w:id="383"/>
    </w:p>
    <w:bookmarkEnd w:id="384"/>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承包人应按合同约定或监理人指示进行现场工艺试验。对大型的现场工艺试验，监理人认为必要时，承包人应根据监理人提出的工艺试验要求，编制工艺试验措施计划，报送监理人审查。</w:t>
      </w:r>
    </w:p>
    <w:p w:rsidR="006E68F7" w:rsidRDefault="008256D2">
      <w:pPr>
        <w:pStyle w:val="4"/>
        <w:spacing w:before="120" w:after="120" w:line="360" w:lineRule="auto"/>
        <w:rPr>
          <w:rFonts w:ascii="Times New Roman" w:hAnsi="Times New Roman"/>
          <w:color w:val="000000"/>
          <w:szCs w:val="24"/>
        </w:rPr>
      </w:pPr>
      <w:bookmarkStart w:id="385" w:name="_Toc351203567"/>
      <w:r>
        <w:rPr>
          <w:rFonts w:ascii="Times New Roman" w:hAnsi="Times New Roman"/>
          <w:color w:val="000000"/>
          <w:szCs w:val="24"/>
        </w:rPr>
        <w:t>1</w:t>
      </w:r>
      <w:bookmarkStart w:id="386" w:name="_Toc337558787"/>
      <w:r>
        <w:rPr>
          <w:rFonts w:ascii="Times New Roman" w:hAnsi="Times New Roman"/>
          <w:color w:val="000000"/>
          <w:szCs w:val="24"/>
        </w:rPr>
        <w:t xml:space="preserve">0. </w:t>
      </w:r>
      <w:r>
        <w:rPr>
          <w:rFonts w:ascii="Times New Roman" w:hAnsi="Times New Roman"/>
          <w:color w:val="000000"/>
          <w:szCs w:val="24"/>
        </w:rPr>
        <w:t>变更</w:t>
      </w:r>
      <w:bookmarkEnd w:id="375"/>
      <w:bookmarkEnd w:id="376"/>
      <w:bookmarkEnd w:id="385"/>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87" w:name="_Toc351203568"/>
      <w:bookmarkEnd w:id="386"/>
      <w:r>
        <w:rPr>
          <w:rFonts w:ascii="Times New Roman" w:eastAsia="黑体" w:hAnsi="Times New Roman"/>
          <w:b w:val="0"/>
          <w:color w:val="000000"/>
          <w:sz w:val="24"/>
          <w:szCs w:val="24"/>
        </w:rPr>
        <w:t>1</w:t>
      </w:r>
      <w:bookmarkStart w:id="388" w:name="_Toc337558788"/>
      <w:bookmarkStart w:id="389" w:name="_Toc296503084"/>
      <w:bookmarkStart w:id="390" w:name="_Toc296346585"/>
      <w:r>
        <w:rPr>
          <w:rFonts w:ascii="Times New Roman" w:eastAsia="黑体" w:hAnsi="Times New Roman"/>
          <w:b w:val="0"/>
          <w:color w:val="000000"/>
          <w:sz w:val="24"/>
          <w:szCs w:val="24"/>
        </w:rPr>
        <w:t>0.1</w:t>
      </w:r>
      <w:r>
        <w:rPr>
          <w:rFonts w:ascii="Times New Roman" w:eastAsia="黑体" w:hAnsi="Times New Roman"/>
          <w:b w:val="0"/>
          <w:color w:val="000000"/>
          <w:sz w:val="24"/>
          <w:szCs w:val="24"/>
        </w:rPr>
        <w:t>变更的范围</w:t>
      </w:r>
      <w:bookmarkEnd w:id="387"/>
    </w:p>
    <w:bookmarkEnd w:id="388"/>
    <w:bookmarkEnd w:id="389"/>
    <w:bookmarkEnd w:id="39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除专用合同条款另有约定外，合同履行过程中发生以下情形的，应按照本条</w:t>
      </w:r>
      <w:r>
        <w:rPr>
          <w:rFonts w:eastAsia="仿宋_GB2312"/>
          <w:color w:val="000000"/>
          <w:kern w:val="0"/>
          <w:sz w:val="24"/>
        </w:rPr>
        <w:lastRenderedPageBreak/>
        <w:t>约定进行变更：</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）增加或减少合同中任何工作，或追加额外的工作；</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）取消合同中任何工作，但转由他人实施的工作除外；</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）改变合同中任何工作的质量标准或其他特性；</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）改变工程的基线、标高、位置和尺寸；</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）改变工程的时间安排或实施顺序。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91" w:name="_Toc351203569"/>
      <w:r>
        <w:rPr>
          <w:rFonts w:ascii="Times New Roman" w:eastAsia="黑体" w:hAnsi="Times New Roman"/>
          <w:b w:val="0"/>
          <w:color w:val="000000"/>
          <w:sz w:val="24"/>
          <w:szCs w:val="24"/>
        </w:rPr>
        <w:t>1</w:t>
      </w:r>
      <w:bookmarkStart w:id="392" w:name="_Toc296503085"/>
      <w:bookmarkStart w:id="393" w:name="_Toc296346586"/>
      <w:bookmarkStart w:id="394" w:name="_Toc337558789"/>
      <w:r>
        <w:rPr>
          <w:rFonts w:ascii="Times New Roman" w:eastAsia="黑体" w:hAnsi="Times New Roman"/>
          <w:b w:val="0"/>
          <w:color w:val="000000"/>
          <w:sz w:val="24"/>
          <w:szCs w:val="24"/>
        </w:rPr>
        <w:t>0.2</w:t>
      </w:r>
      <w:r>
        <w:rPr>
          <w:rFonts w:ascii="Times New Roman" w:eastAsia="黑体" w:hAnsi="Times New Roman"/>
          <w:b w:val="0"/>
          <w:color w:val="000000"/>
          <w:sz w:val="24"/>
          <w:szCs w:val="24"/>
        </w:rPr>
        <w:t>变更权</w:t>
      </w:r>
      <w:bookmarkEnd w:id="391"/>
    </w:p>
    <w:bookmarkEnd w:id="392"/>
    <w:bookmarkEnd w:id="393"/>
    <w:bookmarkEnd w:id="39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w:t>
      </w:r>
      <w:proofErr w:type="gramStart"/>
      <w:r>
        <w:rPr>
          <w:rFonts w:eastAsia="仿宋_GB2312"/>
          <w:color w:val="000000"/>
          <w:kern w:val="0"/>
          <w:sz w:val="24"/>
        </w:rPr>
        <w:t>监理人均</w:t>
      </w:r>
      <w:proofErr w:type="gramEnd"/>
      <w:r>
        <w:rPr>
          <w:rFonts w:eastAsia="仿宋_GB2312"/>
          <w:color w:val="000000"/>
          <w:kern w:val="0"/>
          <w:sz w:val="24"/>
        </w:rPr>
        <w:t>可以提出变更。变更指示均通过监理人发出，监理人发出变更指示前应征得发包人同意。承包人收到经发包人签认的变更指示后，方可实施变更。未经许可，承包人不得擅自对工程的任何部分进行变更。</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涉及设计变更的，应由设计人提供变更后的图纸和说明。如变更超过原设计标准或批准的建设规模时，发包人应及时办理规划、设计变更</w:t>
      </w:r>
      <w:r>
        <w:rPr>
          <w:rFonts w:eastAsia="仿宋_GB2312" w:hint="eastAsia"/>
          <w:color w:val="000000"/>
          <w:kern w:val="0"/>
          <w:sz w:val="24"/>
        </w:rPr>
        <w:t>等</w:t>
      </w:r>
      <w:r>
        <w:rPr>
          <w:rFonts w:eastAsia="仿宋_GB2312"/>
          <w:color w:val="000000"/>
          <w:kern w:val="0"/>
          <w:sz w:val="24"/>
        </w:rPr>
        <w:t>审批手续。</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95" w:name="_Toc351203570"/>
      <w:r>
        <w:rPr>
          <w:rFonts w:ascii="Times New Roman" w:eastAsia="黑体" w:hAnsi="Times New Roman"/>
          <w:b w:val="0"/>
          <w:color w:val="000000"/>
          <w:sz w:val="24"/>
          <w:szCs w:val="24"/>
        </w:rPr>
        <w:t>1</w:t>
      </w:r>
      <w:bookmarkStart w:id="396" w:name="_Toc296346587"/>
      <w:bookmarkStart w:id="397" w:name="_Toc296503086"/>
      <w:bookmarkStart w:id="398" w:name="_Toc337558790"/>
      <w:r>
        <w:rPr>
          <w:rFonts w:ascii="Times New Roman" w:eastAsia="黑体" w:hAnsi="Times New Roman"/>
          <w:b w:val="0"/>
          <w:color w:val="000000"/>
          <w:sz w:val="24"/>
          <w:szCs w:val="24"/>
        </w:rPr>
        <w:t>0.3</w:t>
      </w:r>
      <w:r>
        <w:rPr>
          <w:rFonts w:ascii="Times New Roman" w:eastAsia="黑体" w:hAnsi="Times New Roman"/>
          <w:b w:val="0"/>
          <w:color w:val="000000"/>
          <w:sz w:val="24"/>
          <w:szCs w:val="24"/>
        </w:rPr>
        <w:t>变更程序</w:t>
      </w:r>
      <w:bookmarkEnd w:id="395"/>
    </w:p>
    <w:bookmarkEnd w:id="396"/>
    <w:bookmarkEnd w:id="397"/>
    <w:bookmarkEnd w:id="398"/>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10</w:t>
      </w:r>
      <w:r>
        <w:rPr>
          <w:rFonts w:eastAsia="仿宋_GB2312"/>
          <w:color w:val="000000"/>
          <w:kern w:val="0"/>
          <w:sz w:val="24"/>
        </w:rPr>
        <w:t xml:space="preserve">.3.1 </w:t>
      </w:r>
      <w:r>
        <w:rPr>
          <w:rFonts w:eastAsia="仿宋_GB2312"/>
          <w:color w:val="000000"/>
          <w:kern w:val="0"/>
          <w:sz w:val="24"/>
        </w:rPr>
        <w:t>发包人提出变更</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发包人提出变更的，应通过监理人向承包人发出变更指示，变更指示应说明计划变更的工程范围和变更的内容。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10</w:t>
      </w:r>
      <w:r>
        <w:rPr>
          <w:rFonts w:eastAsia="仿宋_GB2312"/>
          <w:color w:val="000000"/>
          <w:kern w:val="0"/>
          <w:sz w:val="24"/>
        </w:rPr>
        <w:t xml:space="preserve">.3.2 </w:t>
      </w:r>
      <w:r>
        <w:rPr>
          <w:rFonts w:eastAsia="仿宋_GB2312"/>
          <w:color w:val="000000"/>
          <w:kern w:val="0"/>
          <w:sz w:val="24"/>
        </w:rPr>
        <w:t>监理人提出变更建议</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hint="eastAsia"/>
          <w:color w:val="000000"/>
          <w:sz w:val="24"/>
        </w:rPr>
        <w:t xml:space="preserve">10.3.3 </w:t>
      </w:r>
      <w:r>
        <w:rPr>
          <w:rFonts w:eastAsia="仿宋_GB2312" w:hint="eastAsia"/>
          <w:color w:val="000000"/>
          <w:sz w:val="24"/>
        </w:rPr>
        <w:t>变更执行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承包人收到监理人下达的变更指示后，</w:t>
      </w:r>
      <w:r>
        <w:rPr>
          <w:rFonts w:eastAsia="仿宋_GB2312" w:hint="eastAsia"/>
          <w:color w:val="000000"/>
          <w:kern w:val="0"/>
          <w:sz w:val="24"/>
        </w:rPr>
        <w:t>认为不能执行，应立即</w:t>
      </w:r>
      <w:r>
        <w:rPr>
          <w:rFonts w:eastAsia="仿宋_GB2312"/>
          <w:color w:val="000000"/>
          <w:kern w:val="0"/>
          <w:sz w:val="24"/>
        </w:rPr>
        <w:t>提出不能执行该变更指示的理由。承包人</w:t>
      </w:r>
      <w:r>
        <w:rPr>
          <w:rFonts w:eastAsia="仿宋_GB2312" w:hint="eastAsia"/>
          <w:color w:val="000000"/>
          <w:kern w:val="0"/>
          <w:sz w:val="24"/>
        </w:rPr>
        <w:t>认为可以</w:t>
      </w:r>
      <w:r>
        <w:rPr>
          <w:rFonts w:eastAsia="仿宋_GB2312"/>
          <w:color w:val="000000"/>
          <w:kern w:val="0"/>
          <w:sz w:val="24"/>
        </w:rPr>
        <w:t>执行变更的，</w:t>
      </w:r>
      <w:r>
        <w:rPr>
          <w:rFonts w:eastAsia="仿宋_GB2312" w:hint="eastAsia"/>
          <w:color w:val="000000"/>
          <w:kern w:val="0"/>
          <w:sz w:val="24"/>
        </w:rPr>
        <w:t>应当书面说明实施该变更指示对合同价格和工期的影响，且合同当事人应当按照第</w:t>
      </w:r>
      <w:r>
        <w:rPr>
          <w:rFonts w:eastAsia="仿宋_GB2312" w:hint="eastAsia"/>
          <w:color w:val="000000"/>
          <w:kern w:val="0"/>
          <w:sz w:val="24"/>
        </w:rPr>
        <w:t>10.4</w:t>
      </w:r>
      <w:r>
        <w:rPr>
          <w:rFonts w:eastAsia="仿宋_GB2312" w:hint="eastAsia"/>
          <w:color w:val="000000"/>
          <w:kern w:val="0"/>
          <w:sz w:val="24"/>
        </w:rPr>
        <w:t>款〔变更估价〕约定确定变更估价</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399" w:name="_Toc351203571"/>
      <w:r>
        <w:rPr>
          <w:rFonts w:ascii="Times New Roman" w:eastAsia="黑体" w:hAnsi="Times New Roman"/>
          <w:b w:val="0"/>
          <w:color w:val="000000"/>
          <w:sz w:val="24"/>
          <w:szCs w:val="24"/>
        </w:rPr>
        <w:lastRenderedPageBreak/>
        <w:t>1</w:t>
      </w:r>
      <w:bookmarkStart w:id="400" w:name="_Toc296346588"/>
      <w:bookmarkStart w:id="401" w:name="_Toc296503087"/>
      <w:bookmarkStart w:id="402" w:name="_Toc337558791"/>
      <w:r>
        <w:rPr>
          <w:rFonts w:ascii="Times New Roman" w:eastAsia="黑体" w:hAnsi="Times New Roman"/>
          <w:b w:val="0"/>
          <w:color w:val="000000"/>
          <w:sz w:val="24"/>
          <w:szCs w:val="24"/>
        </w:rPr>
        <w:t>0.4</w:t>
      </w:r>
      <w:r>
        <w:rPr>
          <w:rFonts w:ascii="Times New Roman" w:eastAsia="黑体" w:hAnsi="Times New Roman"/>
          <w:b w:val="0"/>
          <w:color w:val="000000"/>
          <w:sz w:val="24"/>
          <w:szCs w:val="24"/>
        </w:rPr>
        <w:t>变更估价</w:t>
      </w:r>
      <w:bookmarkEnd w:id="399"/>
    </w:p>
    <w:bookmarkEnd w:id="400"/>
    <w:bookmarkEnd w:id="401"/>
    <w:bookmarkEnd w:id="40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 xml:space="preserve">10.4.1 </w:t>
      </w:r>
      <w:r>
        <w:rPr>
          <w:rFonts w:eastAsia="仿宋_GB2312" w:hint="eastAsia"/>
          <w:color w:val="000000"/>
          <w:kern w:val="0"/>
          <w:sz w:val="24"/>
        </w:rPr>
        <w:t>变更估价原则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除专用合同条款另有约定外，变更估价按照本款约定处理：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）已标价工程量清单或预算书有相同项目的，按照相同项目单价认定；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）已标价工程量清单或预算书中无相同项目，但有类似项目的，参照类似项目的单价认定；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）变更导致实际完成的变更工程量与已标价工程量清单或预算书中列明的该项目工程量的变化幅度超过</w:t>
      </w:r>
      <w:r>
        <w:rPr>
          <w:rFonts w:eastAsia="仿宋_GB2312"/>
          <w:color w:val="000000"/>
          <w:kern w:val="0"/>
          <w:sz w:val="24"/>
        </w:rPr>
        <w:t>15%</w:t>
      </w:r>
      <w:r>
        <w:rPr>
          <w:rFonts w:eastAsia="仿宋_GB2312"/>
          <w:color w:val="000000"/>
          <w:kern w:val="0"/>
          <w:sz w:val="24"/>
        </w:rPr>
        <w:t>的，或已标价工程量清单或预算书中无相同项目及类似项目单价的，按照合理的成本与利润构成的原则，由合同当事人按照第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确定变更工作的单价。</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 xml:space="preserve">10.4.2 </w:t>
      </w:r>
      <w:r>
        <w:rPr>
          <w:rFonts w:eastAsia="仿宋_GB2312" w:hint="eastAsia"/>
          <w:color w:val="000000"/>
          <w:kern w:val="0"/>
          <w:sz w:val="24"/>
        </w:rPr>
        <w:t>变更估价程序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承包人应在收到变更指示后</w:t>
      </w:r>
      <w:r>
        <w:rPr>
          <w:rFonts w:eastAsia="仿宋_GB2312" w:hint="eastAsia"/>
          <w:color w:val="000000"/>
          <w:kern w:val="0"/>
          <w:sz w:val="24"/>
        </w:rPr>
        <w:t>14</w:t>
      </w:r>
      <w:r>
        <w:rPr>
          <w:rFonts w:eastAsia="仿宋_GB2312" w:hint="eastAsia"/>
          <w:color w:val="000000"/>
          <w:kern w:val="0"/>
          <w:sz w:val="24"/>
        </w:rPr>
        <w:t>天内，向监理人提交变更估价申请。监理人应在收到承包人提交的变更估价申请后</w:t>
      </w:r>
      <w:r>
        <w:rPr>
          <w:rFonts w:eastAsia="仿宋_GB2312" w:hint="eastAsia"/>
          <w:color w:val="000000"/>
          <w:kern w:val="0"/>
          <w:sz w:val="24"/>
        </w:rPr>
        <w:t>7</w:t>
      </w:r>
      <w:r>
        <w:rPr>
          <w:rFonts w:eastAsia="仿宋_GB2312" w:hint="eastAsia"/>
          <w:color w:val="000000"/>
          <w:kern w:val="0"/>
          <w:sz w:val="24"/>
        </w:rPr>
        <w:t>天内审查完毕并报送发包人，监理人对变更估价申请有异议</w:t>
      </w:r>
      <w:r>
        <w:rPr>
          <w:rFonts w:eastAsia="仿宋_GB2312"/>
          <w:color w:val="000000"/>
          <w:kern w:val="0"/>
          <w:sz w:val="24"/>
        </w:rPr>
        <w:t>，通知承包人</w:t>
      </w:r>
      <w:r>
        <w:rPr>
          <w:rFonts w:eastAsia="仿宋_GB2312" w:hint="eastAsia"/>
          <w:color w:val="000000"/>
          <w:kern w:val="0"/>
          <w:sz w:val="24"/>
        </w:rPr>
        <w:t>修</w:t>
      </w:r>
      <w:r>
        <w:rPr>
          <w:rFonts w:eastAsia="仿宋_GB2312"/>
          <w:color w:val="000000"/>
          <w:kern w:val="0"/>
          <w:sz w:val="24"/>
        </w:rPr>
        <w:t>改</w:t>
      </w:r>
      <w:r>
        <w:rPr>
          <w:rFonts w:eastAsia="仿宋_GB2312" w:hint="eastAsia"/>
          <w:color w:val="000000"/>
          <w:kern w:val="0"/>
          <w:sz w:val="24"/>
        </w:rPr>
        <w:t>后重新提交</w:t>
      </w:r>
      <w:r>
        <w:rPr>
          <w:rFonts w:eastAsia="仿宋_GB2312"/>
          <w:color w:val="000000"/>
          <w:kern w:val="0"/>
          <w:sz w:val="24"/>
        </w:rPr>
        <w:t>。发包人应在</w:t>
      </w:r>
      <w:r>
        <w:rPr>
          <w:rFonts w:eastAsia="仿宋_GB2312" w:hint="eastAsia"/>
          <w:color w:val="000000"/>
          <w:kern w:val="0"/>
          <w:sz w:val="24"/>
        </w:rPr>
        <w:t>承包人提交变更估价申请</w:t>
      </w:r>
      <w:r>
        <w:rPr>
          <w:rFonts w:eastAsia="仿宋_GB2312"/>
          <w:color w:val="000000"/>
          <w:kern w:val="0"/>
          <w:sz w:val="24"/>
        </w:rPr>
        <w:t>后</w:t>
      </w:r>
      <w:r>
        <w:rPr>
          <w:rFonts w:eastAsia="仿宋_GB2312" w:hint="eastAsia"/>
          <w:color w:val="000000"/>
          <w:kern w:val="0"/>
          <w:sz w:val="24"/>
        </w:rPr>
        <w:t>14</w:t>
      </w:r>
      <w:r>
        <w:rPr>
          <w:rFonts w:eastAsia="仿宋_GB2312"/>
          <w:color w:val="000000"/>
          <w:kern w:val="0"/>
          <w:sz w:val="24"/>
        </w:rPr>
        <w:t>天内审批完毕。</w:t>
      </w:r>
      <w:r>
        <w:rPr>
          <w:rFonts w:eastAsia="仿宋_GB2312" w:hint="eastAsia"/>
          <w:color w:val="000000"/>
          <w:kern w:val="0"/>
          <w:sz w:val="24"/>
        </w:rPr>
        <w:t>发包人逾期未完成审批或未提出异议的，视为认可承包人提交的变更估价申请。</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因变更引起的价格调整应计入最近一期的进度款中支付。</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03" w:name="_Toc351203572"/>
      <w:r>
        <w:rPr>
          <w:rFonts w:ascii="Times New Roman" w:eastAsia="黑体" w:hAnsi="Times New Roman"/>
          <w:b w:val="0"/>
          <w:color w:val="000000"/>
          <w:sz w:val="24"/>
          <w:szCs w:val="24"/>
        </w:rPr>
        <w:t>1</w:t>
      </w:r>
      <w:bookmarkStart w:id="404" w:name="_Toc296346595"/>
      <w:bookmarkStart w:id="405" w:name="_Toc296503094"/>
      <w:bookmarkStart w:id="406" w:name="_Toc337558792"/>
      <w:r>
        <w:rPr>
          <w:rFonts w:ascii="Times New Roman" w:eastAsia="黑体" w:hAnsi="Times New Roman"/>
          <w:b w:val="0"/>
          <w:color w:val="000000"/>
          <w:sz w:val="24"/>
          <w:szCs w:val="24"/>
        </w:rPr>
        <w:t>0.5</w:t>
      </w:r>
      <w:r>
        <w:rPr>
          <w:rFonts w:ascii="Times New Roman" w:eastAsia="黑体" w:hAnsi="Times New Roman"/>
          <w:b w:val="0"/>
          <w:color w:val="000000"/>
          <w:sz w:val="24"/>
          <w:szCs w:val="24"/>
        </w:rPr>
        <w:t>承包人的合理化建议</w:t>
      </w:r>
      <w:bookmarkEnd w:id="403"/>
    </w:p>
    <w:bookmarkEnd w:id="404"/>
    <w:bookmarkEnd w:id="405"/>
    <w:bookmarkEnd w:id="406"/>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承包人提出合理化建议的，应向监理人提交合理化建议说明，说明建议的内容和理由，以及实施该建议对合同价格和工期的影响。</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除专用合同条款另有约定外，监理人应在收到承包人提交的合理化建议后</w:t>
      </w:r>
      <w:r>
        <w:rPr>
          <w:rFonts w:eastAsia="仿宋_GB2312"/>
          <w:color w:val="000000"/>
          <w:kern w:val="0"/>
          <w:sz w:val="24"/>
        </w:rPr>
        <w:t>7</w:t>
      </w:r>
      <w:r>
        <w:rPr>
          <w:rFonts w:eastAsia="仿宋_GB2312"/>
          <w:color w:val="000000"/>
          <w:kern w:val="0"/>
          <w:sz w:val="24"/>
        </w:rPr>
        <w:t>天内审查完毕并报送发包人，发现其中存在技术上的缺陷，应通知承包人修改。发包人应在收到监理人报送的合理化建议后</w:t>
      </w:r>
      <w:r>
        <w:rPr>
          <w:rFonts w:eastAsia="仿宋_GB2312"/>
          <w:color w:val="000000"/>
          <w:kern w:val="0"/>
          <w:sz w:val="24"/>
        </w:rPr>
        <w:t>7</w:t>
      </w:r>
      <w:r>
        <w:rPr>
          <w:rFonts w:eastAsia="仿宋_GB2312"/>
          <w:color w:val="000000"/>
          <w:kern w:val="0"/>
          <w:sz w:val="24"/>
        </w:rPr>
        <w:t>天内审批完毕。合理化建议经发包人批准的，监理人应及时发出变更指示，由此引起的合同价格调整按照第</w:t>
      </w:r>
      <w:r>
        <w:rPr>
          <w:rFonts w:eastAsia="仿宋_GB2312"/>
          <w:color w:val="000000"/>
          <w:kern w:val="0"/>
          <w:sz w:val="24"/>
        </w:rPr>
        <w:t>10.4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变更估价</w:t>
      </w:r>
      <w:r>
        <w:rPr>
          <w:rFonts w:eastAsia="仿宋_GB2312" w:hint="eastAsia"/>
          <w:color w:val="000000"/>
          <w:kern w:val="0"/>
          <w:sz w:val="24"/>
        </w:rPr>
        <w:t>〕</w:t>
      </w:r>
      <w:r>
        <w:rPr>
          <w:rFonts w:eastAsia="仿宋_GB2312"/>
          <w:color w:val="000000"/>
          <w:kern w:val="0"/>
          <w:sz w:val="24"/>
        </w:rPr>
        <w:t>约定执行。发包人不同意变更的，监理人应书面通知承包人。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合理化建议降低了合同价格或者提高了工程经济效益的，发包人可对承包人给予奖励，奖励的方法和金额在专用合同条款中约定。</w:t>
      </w:r>
    </w:p>
    <w:p w:rsidR="006E68F7" w:rsidRDefault="008256D2">
      <w:pPr>
        <w:pStyle w:val="5"/>
        <w:spacing w:before="120" w:after="120" w:line="360" w:lineRule="auto"/>
        <w:ind w:firstLineChars="200" w:firstLine="480"/>
        <w:rPr>
          <w:rFonts w:ascii="Times New Roman" w:eastAsia="仿宋_GB2312" w:hAnsi="Times New Roman"/>
          <w:color w:val="000000"/>
          <w:sz w:val="24"/>
          <w:szCs w:val="24"/>
        </w:rPr>
      </w:pPr>
      <w:bookmarkStart w:id="407" w:name="_Toc351203573"/>
      <w:r>
        <w:rPr>
          <w:rFonts w:ascii="Times New Roman" w:eastAsia="黑体" w:hAnsi="Times New Roman"/>
          <w:b w:val="0"/>
          <w:color w:val="000000"/>
          <w:sz w:val="24"/>
          <w:szCs w:val="24"/>
        </w:rPr>
        <w:lastRenderedPageBreak/>
        <w:t>1</w:t>
      </w:r>
      <w:bookmarkStart w:id="408" w:name="_Toc337558793"/>
      <w:r>
        <w:rPr>
          <w:rFonts w:ascii="Times New Roman" w:eastAsia="黑体" w:hAnsi="Times New Roman"/>
          <w:b w:val="0"/>
          <w:color w:val="000000"/>
          <w:sz w:val="24"/>
          <w:szCs w:val="24"/>
        </w:rPr>
        <w:t>0.6</w:t>
      </w:r>
      <w:r>
        <w:rPr>
          <w:rFonts w:ascii="Times New Roman" w:eastAsia="黑体" w:hAnsi="Times New Roman"/>
          <w:b w:val="0"/>
          <w:color w:val="000000"/>
          <w:sz w:val="24"/>
          <w:szCs w:val="24"/>
        </w:rPr>
        <w:t>变更引起的工期调整</w:t>
      </w:r>
      <w:bookmarkEnd w:id="407"/>
      <w:r>
        <w:rPr>
          <w:rFonts w:ascii="Times New Roman" w:eastAsia="黑体" w:hAnsi="Times New Roman"/>
          <w:b w:val="0"/>
          <w:color w:val="000000"/>
          <w:sz w:val="24"/>
          <w:szCs w:val="24"/>
        </w:rPr>
        <w:t xml:space="preserve"> </w:t>
      </w:r>
      <w:bookmarkEnd w:id="408"/>
      <w:r>
        <w:rPr>
          <w:rFonts w:ascii="Times New Roman" w:eastAsia="黑体" w:hAnsi="Times New Roman"/>
          <w:b w:val="0"/>
          <w:color w:val="000000"/>
          <w:sz w:val="24"/>
          <w:szCs w:val="24"/>
        </w:rPr>
        <w:t xml:space="preserve"> </w:t>
      </w:r>
      <w:r>
        <w:rPr>
          <w:rFonts w:ascii="Times New Roman" w:eastAsia="仿宋_GB2312" w:hAnsi="Times New Roman"/>
          <w:color w:val="000000"/>
          <w:sz w:val="24"/>
          <w:szCs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因变更引起工期变化的，合同当事人均可要求调整合同工期，由合同当事人按照第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并参考工程所在地的工期定额标准确定增减工期天数。</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09" w:name="_Toc351203574"/>
      <w:r>
        <w:rPr>
          <w:rFonts w:ascii="Times New Roman" w:eastAsia="黑体" w:hAnsi="Times New Roman"/>
          <w:b w:val="0"/>
          <w:color w:val="000000"/>
          <w:sz w:val="24"/>
          <w:szCs w:val="24"/>
        </w:rPr>
        <w:t>10.7</w:t>
      </w:r>
      <w:r>
        <w:rPr>
          <w:rFonts w:ascii="Times New Roman" w:eastAsia="黑体" w:hAnsi="Times New Roman"/>
          <w:b w:val="0"/>
          <w:color w:val="000000"/>
          <w:sz w:val="24"/>
          <w:szCs w:val="24"/>
        </w:rPr>
        <w:t>暂估价</w:t>
      </w:r>
      <w:bookmarkEnd w:id="409"/>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暂估价专业分包工程、</w:t>
      </w:r>
      <w:r>
        <w:rPr>
          <w:rFonts w:eastAsia="仿宋_GB2312" w:hint="eastAsia"/>
          <w:color w:val="000000"/>
          <w:kern w:val="0"/>
          <w:sz w:val="24"/>
        </w:rPr>
        <w:t>服务、</w:t>
      </w:r>
      <w:r>
        <w:rPr>
          <w:rFonts w:eastAsia="仿宋_GB2312"/>
          <w:color w:val="000000"/>
          <w:kern w:val="0"/>
          <w:sz w:val="24"/>
        </w:rPr>
        <w:t>材料和工程设备的明细由合同当事人在专用合同条款中约定。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sz w:val="24"/>
        </w:rPr>
        <w:t>10.7.1</w:t>
      </w:r>
      <w:r>
        <w:rPr>
          <w:rFonts w:eastAsia="仿宋_GB2312"/>
          <w:color w:val="000000"/>
          <w:kern w:val="0"/>
          <w:sz w:val="24"/>
        </w:rPr>
        <w:t xml:space="preserve"> </w:t>
      </w:r>
      <w:r>
        <w:rPr>
          <w:rFonts w:eastAsia="仿宋_GB2312"/>
          <w:color w:val="000000"/>
          <w:kern w:val="0"/>
          <w:sz w:val="24"/>
        </w:rPr>
        <w:t>依法必须招标的暂估价项目</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对于依法必须招标的暂估价项目，采取以下第</w:t>
      </w:r>
      <w:r>
        <w:rPr>
          <w:rFonts w:eastAsia="仿宋_GB2312"/>
          <w:color w:val="000000"/>
          <w:kern w:val="0"/>
          <w:sz w:val="24"/>
        </w:rPr>
        <w:t>1</w:t>
      </w:r>
      <w:r>
        <w:rPr>
          <w:rFonts w:eastAsia="仿宋_GB2312"/>
          <w:color w:val="000000"/>
          <w:kern w:val="0"/>
          <w:sz w:val="24"/>
        </w:rPr>
        <w:t>种方式确定</w:t>
      </w:r>
      <w:r>
        <w:rPr>
          <w:rFonts w:eastAsia="仿宋_GB2312" w:hint="eastAsia"/>
          <w:color w:val="000000"/>
          <w:kern w:val="0"/>
          <w:sz w:val="24"/>
        </w:rPr>
        <w:t>。合同当事人也可以在</w:t>
      </w:r>
      <w:r>
        <w:rPr>
          <w:rFonts w:eastAsia="仿宋_GB2312"/>
          <w:color w:val="000000"/>
          <w:kern w:val="0"/>
          <w:sz w:val="24"/>
        </w:rPr>
        <w:t>专用合同条款</w:t>
      </w:r>
      <w:r>
        <w:rPr>
          <w:rFonts w:eastAsia="仿宋_GB2312" w:hint="eastAsia"/>
          <w:color w:val="000000"/>
          <w:kern w:val="0"/>
          <w:sz w:val="24"/>
        </w:rPr>
        <w:t>中选择其他招标方式。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种方式：对于依法必须招标的暂估价项目，由承包人招标，对该暂估价项目的确认和批准按照以下约定执行：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）承包人应当根据施工进度计划，在招标工作启动前</w:t>
      </w:r>
      <w:r>
        <w:rPr>
          <w:rFonts w:eastAsia="仿宋_GB2312"/>
          <w:color w:val="000000"/>
          <w:kern w:val="0"/>
          <w:sz w:val="24"/>
        </w:rPr>
        <w:t>14</w:t>
      </w:r>
      <w:r>
        <w:rPr>
          <w:rFonts w:eastAsia="仿宋_GB2312"/>
          <w:color w:val="000000"/>
          <w:kern w:val="0"/>
          <w:sz w:val="24"/>
        </w:rPr>
        <w:t>天将招标方案通过监理人报送发包人审查，发包人应当在收到承包人报送的招标方案后</w:t>
      </w:r>
      <w:r>
        <w:rPr>
          <w:rFonts w:eastAsia="仿宋_GB2312"/>
          <w:color w:val="000000"/>
          <w:kern w:val="0"/>
          <w:sz w:val="24"/>
        </w:rPr>
        <w:t>7</w:t>
      </w:r>
      <w:r>
        <w:rPr>
          <w:rFonts w:eastAsia="仿宋_GB2312"/>
          <w:color w:val="000000"/>
          <w:kern w:val="0"/>
          <w:sz w:val="24"/>
        </w:rPr>
        <w:t>天内批准或提出修改意见。承包人应当按照经过发包人批准的招标方案开展招标工作；</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）承包人应当根据施工进度计划，提前</w:t>
      </w:r>
      <w:r>
        <w:rPr>
          <w:rFonts w:eastAsia="仿宋_GB2312"/>
          <w:color w:val="000000"/>
          <w:kern w:val="0"/>
          <w:sz w:val="24"/>
        </w:rPr>
        <w:t>14</w:t>
      </w:r>
      <w:r>
        <w:rPr>
          <w:rFonts w:eastAsia="仿宋_GB2312"/>
          <w:color w:val="000000"/>
          <w:kern w:val="0"/>
          <w:sz w:val="24"/>
        </w:rPr>
        <w:t>天将招标文件通过监理人报送发包人审批，发包人应当在收到承包人报送的相关文件后</w:t>
      </w:r>
      <w:r>
        <w:rPr>
          <w:rFonts w:eastAsia="仿宋_GB2312"/>
          <w:color w:val="000000"/>
          <w:kern w:val="0"/>
          <w:sz w:val="24"/>
        </w:rPr>
        <w:t>7</w:t>
      </w:r>
      <w:r>
        <w:rPr>
          <w:rFonts w:eastAsia="仿宋_GB2312"/>
          <w:color w:val="000000"/>
          <w:kern w:val="0"/>
          <w:sz w:val="24"/>
        </w:rPr>
        <w:t>天内完成审批或提出修改意见；发包人有权确定招标控制价</w:t>
      </w:r>
      <w:r>
        <w:rPr>
          <w:rFonts w:eastAsia="仿宋_GB2312" w:hint="eastAsia"/>
          <w:color w:val="000000"/>
          <w:kern w:val="0"/>
          <w:sz w:val="24"/>
        </w:rPr>
        <w:t>并按照法律规定参加评标</w:t>
      </w:r>
      <w:r>
        <w:rPr>
          <w:rFonts w:eastAsia="仿宋_GB2312"/>
          <w:color w:val="000000"/>
          <w:kern w:val="0"/>
          <w:sz w:val="24"/>
        </w:rPr>
        <w:t>；</w:t>
      </w:r>
    </w:p>
    <w:p w:rsidR="006E68F7" w:rsidRDefault="008256D2">
      <w:pPr>
        <w:spacing w:line="360" w:lineRule="auto"/>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）承包人与供应商、分包人在签订暂估价合同前，应当提前</w:t>
      </w:r>
      <w:r>
        <w:rPr>
          <w:rFonts w:eastAsia="仿宋_GB2312"/>
          <w:color w:val="000000"/>
          <w:kern w:val="0"/>
          <w:sz w:val="24"/>
        </w:rPr>
        <w:t>7</w:t>
      </w:r>
      <w:r>
        <w:rPr>
          <w:rFonts w:eastAsia="仿宋_GB2312"/>
          <w:color w:val="000000"/>
          <w:kern w:val="0"/>
          <w:sz w:val="24"/>
        </w:rPr>
        <w:t>天将确定的中标候选供应商或中标候选分包人的资料报送发包人，发包人应在收到资料后</w:t>
      </w:r>
      <w:r>
        <w:rPr>
          <w:rFonts w:eastAsia="仿宋_GB2312"/>
          <w:color w:val="000000"/>
          <w:kern w:val="0"/>
          <w:sz w:val="24"/>
        </w:rPr>
        <w:t>3</w:t>
      </w:r>
      <w:r>
        <w:rPr>
          <w:rFonts w:eastAsia="仿宋_GB2312"/>
          <w:color w:val="000000"/>
          <w:kern w:val="0"/>
          <w:sz w:val="24"/>
        </w:rPr>
        <w:t>天内与承包人共同确定中标人；承包人应当在签订合同后</w:t>
      </w:r>
      <w:r>
        <w:rPr>
          <w:rFonts w:eastAsia="仿宋_GB2312"/>
          <w:color w:val="000000"/>
          <w:kern w:val="0"/>
          <w:sz w:val="24"/>
        </w:rPr>
        <w:t>7</w:t>
      </w:r>
      <w:r>
        <w:rPr>
          <w:rFonts w:eastAsia="仿宋_GB2312"/>
          <w:color w:val="000000"/>
          <w:kern w:val="0"/>
          <w:sz w:val="24"/>
        </w:rPr>
        <w:t>天内，将暂估价合同副本报送发包人留存。</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2</w:t>
      </w:r>
      <w:r>
        <w:rPr>
          <w:rFonts w:eastAsia="仿宋_GB2312"/>
          <w:color w:val="000000"/>
          <w:kern w:val="0"/>
          <w:sz w:val="24"/>
        </w:rPr>
        <w:t>种方式：对于依法必须招标的暂估价项目，由发包人和承包人共同招标确定暂估价供应商或分包人的，承包人应按照施工进度计划，在招标工作启动前</w:t>
      </w:r>
      <w:r>
        <w:rPr>
          <w:rFonts w:eastAsia="仿宋_GB2312"/>
          <w:color w:val="000000"/>
          <w:kern w:val="0"/>
          <w:sz w:val="24"/>
        </w:rPr>
        <w:t>14</w:t>
      </w:r>
      <w:r>
        <w:rPr>
          <w:rFonts w:eastAsia="仿宋_GB2312"/>
          <w:color w:val="000000"/>
          <w:kern w:val="0"/>
          <w:sz w:val="24"/>
        </w:rPr>
        <w:t>天通知发包人，并提交暂估价招标方案和工作分工。发包人应在收到后</w:t>
      </w:r>
      <w:r>
        <w:rPr>
          <w:rFonts w:eastAsia="仿宋_GB2312"/>
          <w:color w:val="000000"/>
          <w:kern w:val="0"/>
          <w:sz w:val="24"/>
        </w:rPr>
        <w:t>7</w:t>
      </w:r>
      <w:r>
        <w:rPr>
          <w:rFonts w:eastAsia="仿宋_GB2312"/>
          <w:color w:val="000000"/>
          <w:kern w:val="0"/>
          <w:sz w:val="24"/>
        </w:rPr>
        <w:t>天内确认。确定中标人后，由发包人、承包人与中标人共同签订暂估价合同。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sz w:val="24"/>
        </w:rPr>
        <w:t>10.7.2</w:t>
      </w:r>
      <w:r>
        <w:rPr>
          <w:rFonts w:eastAsia="仿宋_GB2312"/>
          <w:color w:val="000000"/>
          <w:kern w:val="0"/>
          <w:sz w:val="24"/>
        </w:rPr>
        <w:t>不属于依法必须招标的暂估价项目</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除专用合同条款另有约定外，对于不属于依法必须招标的暂估价项目，采取</w:t>
      </w:r>
      <w:r>
        <w:rPr>
          <w:rFonts w:eastAsia="仿宋_GB2312"/>
          <w:color w:val="000000"/>
          <w:kern w:val="0"/>
          <w:sz w:val="24"/>
        </w:rPr>
        <w:lastRenderedPageBreak/>
        <w:t>以下第</w:t>
      </w:r>
      <w:r>
        <w:rPr>
          <w:rFonts w:eastAsia="仿宋_GB2312"/>
          <w:color w:val="000000"/>
          <w:kern w:val="0"/>
          <w:sz w:val="24"/>
        </w:rPr>
        <w:t>1</w:t>
      </w:r>
      <w:r>
        <w:rPr>
          <w:rFonts w:eastAsia="仿宋_GB2312"/>
          <w:color w:val="000000"/>
          <w:kern w:val="0"/>
          <w:sz w:val="24"/>
        </w:rPr>
        <w:t>种方式确定：</w:t>
      </w:r>
      <w:r>
        <w:rPr>
          <w:rFonts w:eastAsia="仿宋_GB2312" w:hint="eastAsia"/>
          <w:color w:val="000000"/>
          <w:kern w:val="0"/>
          <w:sz w:val="24"/>
        </w:rPr>
        <w:t xml:space="preserve"> </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种方式：对于不属于依法必须招标的暂估价项目，按本项约定确认和批准：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）承包人应根据施工进度计划，在签订暂估价项目的采购合同、分包合同前</w:t>
      </w:r>
      <w:r>
        <w:rPr>
          <w:rFonts w:eastAsia="仿宋_GB2312"/>
          <w:color w:val="000000"/>
          <w:kern w:val="0"/>
          <w:sz w:val="24"/>
        </w:rPr>
        <w:t>28</w:t>
      </w:r>
      <w:r>
        <w:rPr>
          <w:rFonts w:eastAsia="仿宋_GB2312"/>
          <w:color w:val="000000"/>
          <w:kern w:val="0"/>
          <w:sz w:val="24"/>
        </w:rPr>
        <w:t>天向监理人提出书面申请。监理人应当在收到申请后</w:t>
      </w:r>
      <w:r>
        <w:rPr>
          <w:rFonts w:eastAsia="仿宋_GB2312"/>
          <w:color w:val="000000"/>
          <w:kern w:val="0"/>
          <w:sz w:val="24"/>
        </w:rPr>
        <w:t>3</w:t>
      </w:r>
      <w:r>
        <w:rPr>
          <w:rFonts w:eastAsia="仿宋_GB2312"/>
          <w:color w:val="000000"/>
          <w:kern w:val="0"/>
          <w:sz w:val="24"/>
        </w:rPr>
        <w:t>天内报送发包人，发包人应当在收到申请后</w:t>
      </w:r>
      <w:r>
        <w:rPr>
          <w:rFonts w:eastAsia="仿宋_GB2312"/>
          <w:color w:val="000000"/>
          <w:kern w:val="0"/>
          <w:sz w:val="24"/>
        </w:rPr>
        <w:t>14</w:t>
      </w:r>
      <w:r>
        <w:rPr>
          <w:rFonts w:eastAsia="仿宋_GB2312"/>
          <w:color w:val="000000"/>
          <w:kern w:val="0"/>
          <w:sz w:val="24"/>
        </w:rPr>
        <w:t>天内给予批准或提出修改意见，发包人逾期未予批准或提出修改意见的，视为该书面申请已获得同意；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）发包人认为承包人确定的供应商、分包人无法满足工程质量或合同要求的，发包人可以要求承包人重新确定暂估价项目的供应商、分包人</w:t>
      </w:r>
      <w:r>
        <w:rPr>
          <w:rFonts w:eastAsia="仿宋_GB2312"/>
          <w:color w:val="000000"/>
          <w:kern w:val="0"/>
          <w:sz w:val="24"/>
        </w:rPr>
        <w:t>;</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）承包人应当在签订暂估价合同后</w:t>
      </w:r>
      <w:r>
        <w:rPr>
          <w:rFonts w:eastAsia="仿宋_GB2312"/>
          <w:color w:val="000000"/>
          <w:kern w:val="0"/>
          <w:sz w:val="24"/>
        </w:rPr>
        <w:t>7</w:t>
      </w:r>
      <w:r>
        <w:rPr>
          <w:rFonts w:eastAsia="仿宋_GB2312"/>
          <w:color w:val="000000"/>
          <w:kern w:val="0"/>
          <w:sz w:val="24"/>
        </w:rPr>
        <w:t>天内，将暂估价合同副本报送发包人留存。</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2</w:t>
      </w:r>
      <w:r>
        <w:rPr>
          <w:rFonts w:eastAsia="仿宋_GB2312"/>
          <w:color w:val="000000"/>
          <w:kern w:val="0"/>
          <w:sz w:val="24"/>
        </w:rPr>
        <w:t>种方式：承包人按照第</w:t>
      </w:r>
      <w:r>
        <w:rPr>
          <w:rFonts w:eastAsia="仿宋_GB2312"/>
          <w:color w:val="000000"/>
          <w:kern w:val="0"/>
          <w:sz w:val="24"/>
        </w:rPr>
        <w:t>10.7.1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依法必须招标的暂估价项目</w:t>
      </w:r>
      <w:r>
        <w:rPr>
          <w:rFonts w:eastAsia="仿宋_GB2312" w:hint="eastAsia"/>
          <w:color w:val="000000"/>
          <w:kern w:val="0"/>
          <w:sz w:val="24"/>
        </w:rPr>
        <w:t>〕</w:t>
      </w:r>
      <w:r>
        <w:rPr>
          <w:rFonts w:eastAsia="仿宋_GB2312"/>
          <w:color w:val="000000"/>
          <w:kern w:val="0"/>
          <w:sz w:val="24"/>
        </w:rPr>
        <w:t>约定的第</w:t>
      </w:r>
      <w:r>
        <w:rPr>
          <w:rFonts w:eastAsia="仿宋_GB2312"/>
          <w:color w:val="000000"/>
          <w:kern w:val="0"/>
          <w:sz w:val="24"/>
        </w:rPr>
        <w:t>1</w:t>
      </w:r>
      <w:r>
        <w:rPr>
          <w:rFonts w:eastAsia="仿宋_GB2312"/>
          <w:color w:val="000000"/>
          <w:kern w:val="0"/>
          <w:sz w:val="24"/>
        </w:rPr>
        <w:t>种方式确定暂估价项目。</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sz w:val="24"/>
        </w:rPr>
        <w:t>第</w:t>
      </w:r>
      <w:r>
        <w:rPr>
          <w:rFonts w:eastAsia="仿宋_GB2312"/>
          <w:color w:val="000000"/>
          <w:sz w:val="24"/>
        </w:rPr>
        <w:t>3</w:t>
      </w:r>
      <w:r>
        <w:rPr>
          <w:rFonts w:eastAsia="仿宋_GB2312"/>
          <w:color w:val="000000"/>
          <w:sz w:val="24"/>
        </w:rPr>
        <w:t>种方式：</w:t>
      </w:r>
      <w:r>
        <w:rPr>
          <w:rFonts w:eastAsia="仿宋_GB2312"/>
          <w:color w:val="000000"/>
          <w:kern w:val="0"/>
          <w:sz w:val="24"/>
        </w:rPr>
        <w:t>承包人直接实施的暂估价项目</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承包人具备实施暂估价项目的资格和条件的，经发包人和承包人协商一致后，可由承包人自行实施暂估价项目，合同当事人可以在专用合同条款约定具体事项。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10.7.3 </w:t>
      </w:r>
      <w:r>
        <w:rPr>
          <w:rFonts w:eastAsia="仿宋_GB2312"/>
          <w:color w:val="000000"/>
          <w:kern w:val="0"/>
          <w:sz w:val="24"/>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10" w:name="_Toc351203575"/>
      <w:r>
        <w:rPr>
          <w:rFonts w:ascii="Times New Roman" w:eastAsia="黑体" w:hAnsi="Times New Roman"/>
          <w:b w:val="0"/>
          <w:color w:val="000000"/>
          <w:sz w:val="24"/>
          <w:szCs w:val="24"/>
        </w:rPr>
        <w:t>1</w:t>
      </w:r>
      <w:bookmarkStart w:id="411" w:name="_Toc337558794"/>
      <w:bookmarkStart w:id="412" w:name="_Toc296503090"/>
      <w:bookmarkStart w:id="413" w:name="_Toc322522561"/>
      <w:bookmarkStart w:id="414" w:name="_Toc296346591"/>
      <w:r>
        <w:rPr>
          <w:rFonts w:ascii="Times New Roman" w:eastAsia="黑体" w:hAnsi="Times New Roman"/>
          <w:b w:val="0"/>
          <w:color w:val="000000"/>
          <w:sz w:val="24"/>
          <w:szCs w:val="24"/>
        </w:rPr>
        <w:t>0.8</w:t>
      </w:r>
      <w:r>
        <w:rPr>
          <w:rFonts w:ascii="Times New Roman" w:eastAsia="黑体" w:hAnsi="Times New Roman"/>
          <w:b w:val="0"/>
          <w:color w:val="000000"/>
          <w:sz w:val="24"/>
          <w:szCs w:val="24"/>
        </w:rPr>
        <w:t>暂列金额</w:t>
      </w:r>
      <w:bookmarkEnd w:id="410"/>
    </w:p>
    <w:bookmarkEnd w:id="411"/>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暂列金额应按照发包人的要求使用，发包人的要求应通过监理人发出。</w:t>
      </w:r>
      <w:r>
        <w:rPr>
          <w:rFonts w:eastAsia="仿宋_GB2312" w:hint="eastAsia"/>
          <w:color w:val="000000"/>
          <w:kern w:val="0"/>
          <w:sz w:val="24"/>
        </w:rPr>
        <w:t>合同当事人可以在专用合同条款中协商确定有关事项。</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15" w:name="_Toc351203576"/>
      <w:bookmarkEnd w:id="412"/>
      <w:bookmarkEnd w:id="413"/>
      <w:bookmarkEnd w:id="414"/>
      <w:r>
        <w:rPr>
          <w:rFonts w:ascii="Times New Roman" w:eastAsia="黑体" w:hAnsi="Times New Roman"/>
          <w:b w:val="0"/>
          <w:color w:val="000000"/>
          <w:sz w:val="24"/>
          <w:szCs w:val="24"/>
        </w:rPr>
        <w:t>1</w:t>
      </w:r>
      <w:bookmarkStart w:id="416" w:name="_Toc296346592"/>
      <w:bookmarkStart w:id="417" w:name="_Toc296503091"/>
      <w:bookmarkStart w:id="418" w:name="_Toc337558796"/>
      <w:r>
        <w:rPr>
          <w:rFonts w:ascii="Times New Roman" w:eastAsia="黑体" w:hAnsi="Times New Roman"/>
          <w:b w:val="0"/>
          <w:color w:val="000000"/>
          <w:sz w:val="24"/>
          <w:szCs w:val="24"/>
        </w:rPr>
        <w:t>0.9</w:t>
      </w:r>
      <w:r>
        <w:rPr>
          <w:rFonts w:ascii="Times New Roman" w:eastAsia="黑体" w:hAnsi="Times New Roman"/>
          <w:b w:val="0"/>
          <w:color w:val="000000"/>
          <w:sz w:val="24"/>
          <w:szCs w:val="24"/>
        </w:rPr>
        <w:t>计日工</w:t>
      </w:r>
      <w:bookmarkEnd w:id="415"/>
      <w:r>
        <w:rPr>
          <w:rFonts w:ascii="Times New Roman" w:eastAsia="黑体" w:hAnsi="Times New Roman"/>
          <w:b w:val="0"/>
          <w:color w:val="000000"/>
          <w:sz w:val="24"/>
          <w:szCs w:val="24"/>
        </w:rPr>
        <w:t xml:space="preserve"> </w:t>
      </w:r>
      <w:bookmarkEnd w:id="416"/>
      <w:bookmarkEnd w:id="417"/>
      <w:bookmarkEnd w:id="418"/>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需要采用计日工方式的，经发包人同意后</w:t>
      </w:r>
      <w:r>
        <w:rPr>
          <w:rFonts w:eastAsia="仿宋_GB2312"/>
          <w:color w:val="000000"/>
          <w:kern w:val="0"/>
          <w:sz w:val="24"/>
        </w:rPr>
        <w:t>，由监理人通知承包人以计日工计价方式实施</w:t>
      </w:r>
      <w:r>
        <w:rPr>
          <w:rFonts w:eastAsia="仿宋_GB2312" w:hint="eastAsia"/>
          <w:color w:val="000000"/>
          <w:kern w:val="0"/>
          <w:sz w:val="24"/>
        </w:rPr>
        <w:t>相应</w:t>
      </w:r>
      <w:r>
        <w:rPr>
          <w:rFonts w:eastAsia="仿宋_GB2312"/>
          <w:color w:val="000000"/>
          <w:kern w:val="0"/>
          <w:sz w:val="24"/>
        </w:rPr>
        <w:t>的工作，其价款按列入已标价工程量清单或预算书中的计日工计价项目及其单价进行计算；已标价工程量清单或预算书中无相应的计日工单价的，按照合理的成本与利润构成的原则，由合同当事人按照第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lastRenderedPageBreak/>
        <w:t>确定</w:t>
      </w:r>
      <w:r>
        <w:rPr>
          <w:rFonts w:eastAsia="仿宋_GB2312" w:hint="eastAsia"/>
          <w:color w:val="000000"/>
          <w:kern w:val="0"/>
          <w:sz w:val="24"/>
        </w:rPr>
        <w:t>计日工</w:t>
      </w:r>
      <w:r>
        <w:rPr>
          <w:rFonts w:eastAsia="仿宋_GB2312"/>
          <w:color w:val="000000"/>
          <w:kern w:val="0"/>
          <w:sz w:val="24"/>
        </w:rPr>
        <w:t>的单价。</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采用计日工计价的任何一项工作，承包人应在该项工作实施过程中，每天提交以下报表和有关凭证报送监理人审查：</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）工作名称、内容和数量；</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）投入该工作的所有人员的姓名、专业、工种、级别和耗用工时；</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）投入该工作的材料类别和数量；</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）投入该工作的施工设备型号、台数和</w:t>
      </w:r>
      <w:proofErr w:type="gramStart"/>
      <w:r>
        <w:rPr>
          <w:rFonts w:eastAsia="仿宋_GB2312"/>
          <w:color w:val="000000"/>
          <w:kern w:val="0"/>
          <w:sz w:val="24"/>
        </w:rPr>
        <w:t>耗用台</w:t>
      </w:r>
      <w:proofErr w:type="gramEnd"/>
      <w:r>
        <w:rPr>
          <w:rFonts w:eastAsia="仿宋_GB2312"/>
          <w:color w:val="000000"/>
          <w:kern w:val="0"/>
          <w:sz w:val="24"/>
        </w:rPr>
        <w:t>时；</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）其他有关资料和凭证。</w:t>
      </w:r>
    </w:p>
    <w:p w:rsidR="006E68F7" w:rsidRDefault="008256D2">
      <w:pPr>
        <w:spacing w:line="360" w:lineRule="auto"/>
        <w:ind w:firstLineChars="150" w:firstLine="360"/>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计日工由承包人汇总后，列入最近一期进度付款申请单，由监理人审查并经发包人批准后列入进度付款。</w:t>
      </w:r>
    </w:p>
    <w:p w:rsidR="006E68F7" w:rsidRDefault="008256D2">
      <w:pPr>
        <w:pStyle w:val="4"/>
        <w:spacing w:before="120" w:after="120" w:line="360" w:lineRule="auto"/>
        <w:rPr>
          <w:rFonts w:ascii="Times New Roman" w:hAnsi="Times New Roman"/>
          <w:color w:val="000000"/>
          <w:szCs w:val="24"/>
        </w:rPr>
      </w:pPr>
      <w:bookmarkStart w:id="419" w:name="_Toc351203577"/>
      <w:r>
        <w:rPr>
          <w:rFonts w:ascii="Times New Roman" w:hAnsi="Times New Roman"/>
          <w:color w:val="000000"/>
          <w:szCs w:val="24"/>
        </w:rPr>
        <w:t xml:space="preserve">11. </w:t>
      </w:r>
      <w:r>
        <w:rPr>
          <w:rFonts w:ascii="Times New Roman" w:hAnsi="Times New Roman"/>
          <w:color w:val="000000"/>
          <w:szCs w:val="24"/>
        </w:rPr>
        <w:t>价格调整</w:t>
      </w:r>
      <w:bookmarkEnd w:id="419"/>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20" w:name="_Toc351203578"/>
      <w:bookmarkStart w:id="421" w:name="_Toc296503092"/>
      <w:bookmarkStart w:id="422" w:name="_Toc337558797"/>
      <w:bookmarkStart w:id="423" w:name="_Toc296346593"/>
      <w:r>
        <w:rPr>
          <w:rFonts w:ascii="Times New Roman" w:eastAsia="黑体" w:hAnsi="Times New Roman"/>
          <w:b w:val="0"/>
          <w:color w:val="000000"/>
          <w:sz w:val="24"/>
          <w:szCs w:val="24"/>
        </w:rPr>
        <w:t>11.1</w:t>
      </w:r>
      <w:r>
        <w:rPr>
          <w:rFonts w:ascii="Times New Roman" w:eastAsia="黑体" w:hAnsi="Times New Roman"/>
          <w:b w:val="0"/>
          <w:color w:val="000000"/>
          <w:sz w:val="24"/>
          <w:szCs w:val="24"/>
        </w:rPr>
        <w:t>市场价格波动引起的调整</w:t>
      </w:r>
      <w:bookmarkEnd w:id="420"/>
    </w:p>
    <w:bookmarkEnd w:id="421"/>
    <w:bookmarkEnd w:id="422"/>
    <w:bookmarkEnd w:id="423"/>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除专用合同条款另有约定外，市场价格波动超过合同当事人约定的范围，合同价格应当调整。合同当事人可以在专用合同条款中约定选择以下一种方式对合同价格进行调整：</w:t>
      </w:r>
    </w:p>
    <w:p w:rsidR="006E68F7" w:rsidRDefault="008256D2">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1</w:t>
      </w:r>
      <w:r>
        <w:rPr>
          <w:rFonts w:eastAsia="仿宋_GB2312"/>
          <w:color w:val="000000"/>
          <w:sz w:val="24"/>
        </w:rPr>
        <w:t>种方式：采用价格指数</w:t>
      </w:r>
      <w:r>
        <w:rPr>
          <w:rFonts w:eastAsia="仿宋_GB2312" w:hint="eastAsia"/>
          <w:color w:val="000000"/>
          <w:sz w:val="24"/>
        </w:rPr>
        <w:t>进行价格</w:t>
      </w:r>
      <w:r>
        <w:rPr>
          <w:rFonts w:eastAsia="仿宋_GB2312"/>
          <w:color w:val="000000"/>
          <w:sz w:val="24"/>
        </w:rPr>
        <w:t>调整。</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）价格调整公式</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因人工、材料和设备等价格波动影响合同价格时，根据专用合同条款中约定的数据，按以下公式计算差额并调整合同价格：</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hint="eastAsia"/>
          <w:color w:val="000000"/>
          <w:position w:val="-30"/>
          <w:sz w:val="24"/>
        </w:rPr>
        <w:object w:dxaOrig="72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2pt" o:ole="">
            <v:imagedata r:id="rId19" o:title=""/>
          </v:shape>
          <o:OLEObject Type="Embed" ProgID="Equation.3" ShapeID="_x0000_i1025" DrawAspect="Content" ObjectID="_1650285352" r:id="rId20"/>
        </w:object>
      </w:r>
    </w:p>
    <w:p w:rsidR="006E68F7" w:rsidRDefault="008256D2">
      <w:pPr>
        <w:tabs>
          <w:tab w:val="left" w:pos="0"/>
          <w:tab w:val="left" w:pos="360"/>
          <w:tab w:val="left" w:pos="540"/>
        </w:tabs>
        <w:spacing w:line="360" w:lineRule="auto"/>
        <w:ind w:firstLine="640"/>
        <w:rPr>
          <w:rFonts w:eastAsia="仿宋_GB2312"/>
          <w:color w:val="000000"/>
          <w:sz w:val="24"/>
        </w:rPr>
      </w:pPr>
      <w:r>
        <w:rPr>
          <w:rFonts w:eastAsia="仿宋_GB2312"/>
          <w:color w:val="000000"/>
          <w:sz w:val="24"/>
        </w:rPr>
        <w:t>公式中：</w:t>
      </w:r>
      <w:r>
        <w:rPr>
          <w:rFonts w:eastAsia="仿宋_GB2312"/>
          <w:color w:val="000000"/>
          <w:sz w:val="24"/>
        </w:rPr>
        <w:t>ΔP——</w:t>
      </w:r>
      <w:r>
        <w:rPr>
          <w:rFonts w:eastAsia="仿宋_GB2312"/>
          <w:color w:val="000000"/>
          <w:sz w:val="24"/>
        </w:rPr>
        <w:t>需调整的价格差额；</w:t>
      </w:r>
    </w:p>
    <w:p w:rsidR="006E68F7" w:rsidRDefault="008256D2">
      <w:pPr>
        <w:tabs>
          <w:tab w:val="left" w:pos="0"/>
          <w:tab w:val="left" w:pos="360"/>
          <w:tab w:val="left" w:pos="540"/>
        </w:tabs>
        <w:spacing w:line="360" w:lineRule="auto"/>
        <w:ind w:firstLineChars="600" w:firstLine="1440"/>
        <w:rPr>
          <w:rFonts w:eastAsia="仿宋_GB2312"/>
          <w:color w:val="000000"/>
          <w:sz w:val="24"/>
        </w:rPr>
      </w:pPr>
      <w:r>
        <w:rPr>
          <w:rFonts w:eastAsia="仿宋_GB2312"/>
          <w:color w:val="000000"/>
          <w:position w:val="-6"/>
          <w:sz w:val="24"/>
        </w:rPr>
        <w:object w:dxaOrig="360" w:dyaOrig="360">
          <v:shape id="_x0000_i1026" type="#_x0000_t75" style="width:18pt;height:18pt" o:ole="">
            <v:imagedata r:id="rId21" o:title=""/>
          </v:shape>
          <o:OLEObject Type="Embed" ProgID="Equation.3" ShapeID="_x0000_i1026" DrawAspect="Content" ObjectID="_1650285353" r:id="rId22"/>
        </w:object>
      </w:r>
      <w:r>
        <w:rPr>
          <w:rFonts w:eastAsia="仿宋_GB2312"/>
          <w:color w:val="000000"/>
          <w:sz w:val="24"/>
        </w:rPr>
        <w:t>——</w:t>
      </w:r>
      <w:r>
        <w:rPr>
          <w:rFonts w:eastAsia="仿宋_GB2312"/>
          <w:color w:val="000000"/>
          <w:sz w:val="24"/>
        </w:rPr>
        <w:t>约定的付款证书中承包人应得到的已完成工程量的金额。此项金额应不包括价格调整、不计质量保证金的扣留和支付、预付款的支付和扣回。约定的变更及其他金额已按现行价格计价的，也不计在内；</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A——</w:t>
      </w:r>
      <w:r>
        <w:rPr>
          <w:rFonts w:eastAsia="仿宋_GB2312"/>
          <w:color w:val="000000"/>
          <w:sz w:val="24"/>
        </w:rPr>
        <w:t>定值权重（即不调部分的权重）；</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2040" w:dyaOrig="480">
          <v:shape id="_x0000_i1027" type="#_x0000_t75" style="width:102pt;height:24pt" o:ole="">
            <v:imagedata r:id="rId23" o:title=""/>
          </v:shape>
          <o:OLEObject Type="Embed" ProgID="Equation.3" ShapeID="_x0000_i1027" DrawAspect="Content" ObjectID="_1650285354" r:id="rId24"/>
        </w:object>
      </w:r>
      <w:r>
        <w:rPr>
          <w:rFonts w:eastAsia="仿宋_GB2312"/>
          <w:color w:val="000000"/>
          <w:sz w:val="24"/>
        </w:rPr>
        <w:t>——</w:t>
      </w:r>
      <w:r>
        <w:rPr>
          <w:rFonts w:eastAsia="仿宋_GB2312"/>
          <w:color w:val="000000"/>
          <w:sz w:val="24"/>
        </w:rPr>
        <w:t>各可调因子的变值权重（即可调部分的权重），为</w:t>
      </w:r>
      <w:r>
        <w:rPr>
          <w:rFonts w:eastAsia="仿宋_GB2312"/>
          <w:color w:val="000000"/>
          <w:sz w:val="24"/>
        </w:rPr>
        <w:lastRenderedPageBreak/>
        <w:t>各可调因子在签约合同价中所占的比例；</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2040" w:dyaOrig="360">
          <v:shape id="_x0000_i1028" type="#_x0000_t75" style="width:102pt;height:18pt" o:ole="">
            <v:imagedata r:id="rId25" o:title=""/>
          </v:shape>
          <o:OLEObject Type="Embed" ProgID="Equation.3" ShapeID="_x0000_i1028" DrawAspect="Content" ObjectID="_1650285355" r:id="rId26"/>
        </w:object>
      </w:r>
      <w:r>
        <w:rPr>
          <w:rFonts w:eastAsia="仿宋_GB2312"/>
          <w:color w:val="000000"/>
          <w:sz w:val="24"/>
        </w:rPr>
        <w:t>——</w:t>
      </w:r>
      <w:r>
        <w:rPr>
          <w:rFonts w:eastAsia="仿宋_GB2312"/>
          <w:color w:val="000000"/>
          <w:sz w:val="24"/>
        </w:rPr>
        <w:t>各可调因子的现行价格指数，指约定的付款证书相关周期最后一天的前</w:t>
      </w:r>
      <w:r>
        <w:rPr>
          <w:rFonts w:eastAsia="仿宋_GB2312"/>
          <w:color w:val="000000"/>
          <w:sz w:val="24"/>
        </w:rPr>
        <w:t>42</w:t>
      </w:r>
      <w:r>
        <w:rPr>
          <w:rFonts w:eastAsia="仿宋_GB2312"/>
          <w:color w:val="000000"/>
          <w:sz w:val="24"/>
        </w:rPr>
        <w:t>天的各可调因子的价格指数；</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2161" w:dyaOrig="360">
          <v:shape id="_x0000_i1029" type="#_x0000_t75" style="width:108.05pt;height:18pt" o:ole="">
            <v:imagedata r:id="rId27" o:title=""/>
          </v:shape>
          <o:OLEObject Type="Embed" ProgID="Equation.3" ShapeID="_x0000_i1029" DrawAspect="Content" ObjectID="_1650285356" r:id="rId28"/>
        </w:object>
      </w:r>
      <w:r>
        <w:rPr>
          <w:rFonts w:eastAsia="仿宋_GB2312"/>
          <w:color w:val="000000"/>
          <w:sz w:val="24"/>
        </w:rPr>
        <w:t>——</w:t>
      </w:r>
      <w:r>
        <w:rPr>
          <w:rFonts w:eastAsia="仿宋_GB2312"/>
          <w:color w:val="000000"/>
          <w:sz w:val="24"/>
        </w:rPr>
        <w:t>各可调因子的基本价格指数，指基准日期的各可调因子的价格指数。</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）暂时确定调整差额</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在计算调整差额时无现行价格指数的，合同当事人同意暂用前次价格指数计算。实际价格指数有调整的，合同当事人进行相应调整。</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）权重的调整</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因变更导致合同约定的权重不合理时，按照第</w:t>
      </w:r>
      <w:r>
        <w:rPr>
          <w:rFonts w:eastAsia="仿宋_GB2312"/>
          <w:color w:val="000000"/>
          <w:sz w:val="24"/>
        </w:rPr>
        <w:t>4.4</w:t>
      </w:r>
      <w:r>
        <w:rPr>
          <w:rFonts w:eastAsia="仿宋_GB2312"/>
          <w:color w:val="000000"/>
          <w:sz w:val="24"/>
        </w:rPr>
        <w:t>款</w:t>
      </w:r>
      <w:r>
        <w:rPr>
          <w:rFonts w:eastAsia="仿宋_GB2312" w:hint="eastAsia"/>
          <w:color w:val="000000"/>
          <w:sz w:val="24"/>
        </w:rPr>
        <w:t>〔</w:t>
      </w:r>
      <w:r>
        <w:rPr>
          <w:rFonts w:eastAsia="仿宋_GB2312"/>
          <w:color w:val="000000"/>
          <w:sz w:val="24"/>
        </w:rPr>
        <w:t>商定或确定</w:t>
      </w:r>
      <w:r>
        <w:rPr>
          <w:rFonts w:eastAsia="仿宋_GB2312" w:hint="eastAsia"/>
          <w:color w:val="000000"/>
          <w:sz w:val="24"/>
        </w:rPr>
        <w:t>〕</w:t>
      </w:r>
      <w:r>
        <w:rPr>
          <w:rFonts w:eastAsia="仿宋_GB2312"/>
          <w:color w:val="000000"/>
          <w:sz w:val="24"/>
        </w:rPr>
        <w:t>执行。</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）因承包人原因工期延误后的价格调整</w:t>
      </w:r>
    </w:p>
    <w:p w:rsidR="006E68F7" w:rsidRDefault="008256D2">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因承包人原因未按期竣工的，对合同约定的竣工日期后继续施工的工程，在使用价格调整公式时，应采用计划竣工日期与实际竣工日期的两个价格指数中较低的一个作为现行价格指数。</w:t>
      </w:r>
    </w:p>
    <w:p w:rsidR="006E68F7" w:rsidRDefault="008256D2">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2</w:t>
      </w:r>
      <w:r>
        <w:rPr>
          <w:rFonts w:eastAsia="仿宋_GB2312"/>
          <w:color w:val="000000"/>
          <w:sz w:val="24"/>
        </w:rPr>
        <w:t>种方式：采用造价信息</w:t>
      </w:r>
      <w:r>
        <w:rPr>
          <w:rFonts w:eastAsia="仿宋_GB2312" w:hint="eastAsia"/>
          <w:color w:val="000000"/>
          <w:sz w:val="24"/>
        </w:rPr>
        <w:t>进行价格</w:t>
      </w:r>
      <w:r>
        <w:rPr>
          <w:rFonts w:eastAsia="仿宋_GB2312"/>
          <w:color w:val="000000"/>
          <w:sz w:val="24"/>
        </w:rPr>
        <w:t>调整。</w:t>
      </w:r>
    </w:p>
    <w:p w:rsidR="006E68F7" w:rsidRDefault="008256D2">
      <w:pPr>
        <w:spacing w:line="360" w:lineRule="auto"/>
        <w:ind w:firstLineChars="200" w:firstLine="480"/>
        <w:rPr>
          <w:rFonts w:eastAsia="仿宋_GB2312"/>
          <w:color w:val="000000"/>
          <w:sz w:val="24"/>
        </w:rPr>
      </w:pPr>
      <w:r>
        <w:rPr>
          <w:rFonts w:eastAsia="仿宋_GB2312"/>
          <w:color w:val="000000"/>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eastAsia="仿宋_GB2312" w:hint="eastAsia"/>
          <w:color w:val="000000"/>
          <w:sz w:val="24"/>
        </w:rPr>
        <w:t>量</w:t>
      </w:r>
      <w:r>
        <w:rPr>
          <w:rFonts w:eastAsia="仿宋_GB2312"/>
          <w:color w:val="000000"/>
          <w:sz w:val="24"/>
        </w:rPr>
        <w:t>应由发包人审批，发包人确认需调整的材料单价及数量，作为调整合同价格的依据。</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6E68F7" w:rsidRDefault="008256D2">
      <w:pPr>
        <w:spacing w:line="360" w:lineRule="auto"/>
        <w:ind w:firstLineChars="200" w:firstLine="480"/>
        <w:rPr>
          <w:rFonts w:eastAsia="仿宋_GB2312"/>
          <w:color w:val="000000"/>
          <w:sz w:val="24"/>
        </w:rPr>
      </w:pPr>
      <w:r>
        <w:rPr>
          <w:rFonts w:eastAsia="仿宋_GB2312"/>
          <w:color w:val="000000"/>
          <w:sz w:val="24"/>
        </w:rPr>
        <w:lastRenderedPageBreak/>
        <w:t>（</w:t>
      </w:r>
      <w:r>
        <w:rPr>
          <w:rFonts w:eastAsia="仿宋_GB2312"/>
          <w:color w:val="000000"/>
          <w:sz w:val="24"/>
        </w:rPr>
        <w:t>2</w:t>
      </w:r>
      <w:r>
        <w:rPr>
          <w:rFonts w:eastAsia="仿宋_GB2312"/>
          <w:color w:val="000000"/>
          <w:sz w:val="24"/>
        </w:rPr>
        <w:t>）材料、工程设备价格变化的价款调整按照发包人提供的基准价格，按以下风险范围规定执行</w:t>
      </w:r>
      <w:r>
        <w:rPr>
          <w:rFonts w:eastAsia="仿宋_GB2312"/>
          <w:color w:val="000000"/>
          <w:sz w:val="24"/>
        </w:rPr>
        <w:t>:</w:t>
      </w:r>
    </w:p>
    <w:p w:rsidR="006E68F7" w:rsidRDefault="008256D2">
      <w:pPr>
        <w:spacing w:line="360" w:lineRule="auto"/>
        <w:ind w:firstLineChars="200" w:firstLine="480"/>
        <w:rPr>
          <w:rFonts w:eastAsia="仿宋_GB2312"/>
          <w:color w:val="000000"/>
          <w:sz w:val="24"/>
        </w:rPr>
      </w:pPr>
      <w:r>
        <w:rPr>
          <w:rFonts w:ascii="宋体" w:hAnsi="宋体" w:cs="宋体" w:hint="eastAsia"/>
          <w:color w:val="000000"/>
          <w:sz w:val="24"/>
        </w:rPr>
        <w:t>①</w:t>
      </w:r>
      <w:r>
        <w:rPr>
          <w:rFonts w:eastAsia="仿宋_GB2312"/>
          <w:color w:val="000000"/>
          <w:sz w:val="24"/>
        </w:rPr>
        <w:t>承包人在已标价工程量清单或预算书中载明材料单价低于基准价格的：除专用合同条款另有约定外，合同履行期间材料单价涨幅以基准价格为基础超过</w:t>
      </w:r>
      <w:r>
        <w:rPr>
          <w:rFonts w:eastAsia="仿宋_GB2312"/>
          <w:color w:val="000000"/>
          <w:sz w:val="24"/>
        </w:rPr>
        <w:t>5%</w:t>
      </w:r>
      <w:r>
        <w:rPr>
          <w:rFonts w:eastAsia="仿宋_GB2312"/>
          <w:color w:val="000000"/>
          <w:sz w:val="24"/>
        </w:rPr>
        <w:t>时，或材料单价跌幅以在已标价工程量清单或预算书中载明材料单价为基础超过</w:t>
      </w:r>
      <w:r>
        <w:rPr>
          <w:rFonts w:eastAsia="仿宋_GB2312"/>
          <w:color w:val="000000"/>
          <w:sz w:val="24"/>
        </w:rPr>
        <w:t>5%</w:t>
      </w:r>
      <w:r>
        <w:rPr>
          <w:rFonts w:eastAsia="仿宋_GB2312"/>
          <w:color w:val="000000"/>
          <w:sz w:val="24"/>
        </w:rPr>
        <w:t>时，其超过部分据实调整。</w:t>
      </w:r>
    </w:p>
    <w:p w:rsidR="006E68F7" w:rsidRDefault="008256D2">
      <w:pPr>
        <w:spacing w:line="360" w:lineRule="auto"/>
        <w:ind w:firstLineChars="200" w:firstLine="480"/>
        <w:rPr>
          <w:rFonts w:eastAsia="仿宋_GB2312"/>
          <w:color w:val="000000"/>
          <w:sz w:val="24"/>
        </w:rPr>
      </w:pPr>
      <w:r>
        <w:rPr>
          <w:rFonts w:ascii="宋体" w:hAnsi="宋体" w:cs="宋体" w:hint="eastAsia"/>
          <w:color w:val="000000"/>
          <w:sz w:val="24"/>
        </w:rPr>
        <w:t>②</w:t>
      </w:r>
      <w:r>
        <w:rPr>
          <w:rFonts w:eastAsia="仿宋_GB2312"/>
          <w:color w:val="000000"/>
          <w:sz w:val="24"/>
        </w:rPr>
        <w:t>承包人在已标价工程量清单或预算书中载明材料单价高于基准价格的：除专用合同条款另有约定外，合同履行期间材料单价跌幅以基准价格为基础超过</w:t>
      </w:r>
      <w:r>
        <w:rPr>
          <w:rFonts w:eastAsia="仿宋_GB2312"/>
          <w:color w:val="000000"/>
          <w:sz w:val="24"/>
        </w:rPr>
        <w:t>5%</w:t>
      </w:r>
      <w:r>
        <w:rPr>
          <w:rFonts w:eastAsia="仿宋_GB2312"/>
          <w:color w:val="000000"/>
          <w:sz w:val="24"/>
        </w:rPr>
        <w:t>时，材料单价涨幅以在已标价工程量清单或预算书中载明材料单价为基础超过</w:t>
      </w:r>
      <w:r>
        <w:rPr>
          <w:rFonts w:eastAsia="仿宋_GB2312"/>
          <w:color w:val="000000"/>
          <w:sz w:val="24"/>
        </w:rPr>
        <w:t>5%</w:t>
      </w:r>
      <w:r>
        <w:rPr>
          <w:rFonts w:eastAsia="仿宋_GB2312"/>
          <w:color w:val="000000"/>
          <w:sz w:val="24"/>
        </w:rPr>
        <w:t>时，其超过部分据实调整。</w:t>
      </w:r>
    </w:p>
    <w:p w:rsidR="006E68F7" w:rsidRDefault="008256D2">
      <w:pPr>
        <w:spacing w:line="360" w:lineRule="auto"/>
        <w:ind w:firstLineChars="200" w:firstLine="480"/>
        <w:rPr>
          <w:rFonts w:eastAsia="仿宋_GB2312"/>
          <w:color w:val="000000"/>
          <w:sz w:val="24"/>
        </w:rPr>
      </w:pPr>
      <w:r>
        <w:rPr>
          <w:rFonts w:ascii="宋体" w:hAnsi="宋体" w:cs="宋体" w:hint="eastAsia"/>
          <w:color w:val="000000"/>
          <w:sz w:val="24"/>
        </w:rPr>
        <w:t>③</w:t>
      </w:r>
      <w:r>
        <w:rPr>
          <w:rFonts w:eastAsia="仿宋_GB2312"/>
          <w:color w:val="000000"/>
          <w:sz w:val="24"/>
        </w:rPr>
        <w:t>承包人在已标价工程量清单或预算书中载明材料单价等于基准价格的：除专用合同条款另有约定外，合同履行期间材料单价涨跌幅以基准价格为基础超过</w:t>
      </w:r>
      <w:r>
        <w:rPr>
          <w:rFonts w:eastAsia="仿宋_GB2312"/>
          <w:color w:val="000000"/>
          <w:sz w:val="24"/>
        </w:rPr>
        <w:t>±5%</w:t>
      </w:r>
      <w:r>
        <w:rPr>
          <w:rFonts w:eastAsia="仿宋_GB2312"/>
          <w:color w:val="000000"/>
          <w:sz w:val="24"/>
        </w:rPr>
        <w:t>时，其超过部分据实调整。</w:t>
      </w:r>
    </w:p>
    <w:p w:rsidR="006E68F7" w:rsidRDefault="008256D2">
      <w:pPr>
        <w:spacing w:line="360" w:lineRule="auto"/>
        <w:ind w:firstLineChars="200" w:firstLine="480"/>
        <w:rPr>
          <w:rFonts w:eastAsia="仿宋_GB2312"/>
          <w:color w:val="000000"/>
          <w:sz w:val="24"/>
        </w:rPr>
      </w:pPr>
      <w:r>
        <w:rPr>
          <w:rFonts w:ascii="宋体" w:hAnsi="宋体" w:cs="宋体" w:hint="eastAsia"/>
          <w:color w:val="000000"/>
          <w:sz w:val="24"/>
        </w:rPr>
        <w:t>④</w:t>
      </w:r>
      <w:r>
        <w:rPr>
          <w:rFonts w:eastAsia="仿宋_GB2312"/>
          <w:color w:val="000000"/>
          <w:sz w:val="24"/>
        </w:rPr>
        <w:t>承包人应在采购材料前将采购数量和新的材料单价报发包人核对，发包人确认用于工程时，发包人应确认采购材料的数量和单价。发包人在收到承包人报送的确认资料后</w:t>
      </w:r>
      <w:r>
        <w:rPr>
          <w:rFonts w:eastAsia="仿宋_GB2312"/>
          <w:color w:val="000000"/>
          <w:sz w:val="24"/>
        </w:rPr>
        <w:t>5</w:t>
      </w:r>
      <w:r>
        <w:rPr>
          <w:rFonts w:eastAsia="仿宋_GB2312"/>
          <w:color w:val="000000"/>
          <w:sz w:val="24"/>
        </w:rPr>
        <w:t>天内不予答复的视为认可，作为调整合同价格的依据。未经发包人事先核对，承包人自行采购材料的，发包人有权不予调整合同价格。发包人同意的，可以调整合同价格。</w:t>
      </w:r>
    </w:p>
    <w:p w:rsidR="006E68F7" w:rsidRDefault="008256D2">
      <w:pPr>
        <w:spacing w:line="360" w:lineRule="auto"/>
        <w:ind w:firstLineChars="200" w:firstLine="480"/>
        <w:rPr>
          <w:rFonts w:eastAsia="仿宋_GB2312"/>
          <w:color w:val="000000"/>
          <w:sz w:val="24"/>
        </w:rPr>
      </w:pPr>
      <w:bookmarkStart w:id="424" w:name="OLE_LINK3"/>
      <w:r>
        <w:rPr>
          <w:rFonts w:eastAsia="仿宋_GB2312"/>
          <w:color w:val="000000"/>
          <w:sz w:val="24"/>
        </w:rPr>
        <w:t>前述基准价格是指由发包人在招标文件或专用合同条款中给定的材料、工程设备的价格，该价格原则上应当按照省级或行业建设主管部门或其授权的工程造价管理机构发布的信息价编制。</w:t>
      </w:r>
    </w:p>
    <w:p w:rsidR="006E68F7" w:rsidRDefault="008256D2">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）施工机械台班单价或施工机械使用费发生变化超过省级或行业建设主管部门或其授权的工程造价管理机构规定的范围时，按规定调整合同价格。</w:t>
      </w:r>
    </w:p>
    <w:p w:rsidR="006E68F7" w:rsidRDefault="008256D2">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3</w:t>
      </w:r>
      <w:r>
        <w:rPr>
          <w:rFonts w:eastAsia="仿宋_GB2312"/>
          <w:color w:val="000000"/>
          <w:sz w:val="24"/>
        </w:rPr>
        <w:t>种方式：专用合同条款约定的其他方式。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25" w:name="_Toc351203579"/>
      <w:bookmarkStart w:id="426" w:name="_Toc296346594"/>
      <w:bookmarkStart w:id="427" w:name="_Toc296503093"/>
      <w:bookmarkStart w:id="428" w:name="_Toc337558798"/>
      <w:r>
        <w:rPr>
          <w:rFonts w:ascii="Times New Roman" w:eastAsia="黑体" w:hAnsi="Times New Roman"/>
          <w:b w:val="0"/>
          <w:color w:val="000000"/>
          <w:sz w:val="24"/>
          <w:szCs w:val="24"/>
        </w:rPr>
        <w:t>11.2</w:t>
      </w:r>
      <w:r>
        <w:rPr>
          <w:rFonts w:ascii="Times New Roman" w:eastAsia="黑体" w:hAnsi="Times New Roman"/>
          <w:b w:val="0"/>
          <w:color w:val="000000"/>
          <w:sz w:val="24"/>
          <w:szCs w:val="24"/>
        </w:rPr>
        <w:t>法律变化引起的调整</w:t>
      </w:r>
      <w:bookmarkEnd w:id="425"/>
    </w:p>
    <w:bookmarkEnd w:id="426"/>
    <w:bookmarkEnd w:id="427"/>
    <w:bookmarkEnd w:id="428"/>
    <w:p w:rsidR="006E68F7" w:rsidRDefault="008256D2">
      <w:pPr>
        <w:spacing w:line="360" w:lineRule="auto"/>
        <w:ind w:firstLineChars="200" w:firstLine="480"/>
        <w:rPr>
          <w:rFonts w:eastAsia="仿宋_GB2312"/>
          <w:color w:val="000000"/>
          <w:sz w:val="24"/>
        </w:rPr>
      </w:pPr>
      <w:r>
        <w:rPr>
          <w:rFonts w:eastAsia="仿宋_GB2312"/>
          <w:color w:val="000000"/>
          <w:sz w:val="24"/>
        </w:rPr>
        <w:t>基准日</w:t>
      </w:r>
      <w:r>
        <w:rPr>
          <w:rFonts w:eastAsia="仿宋_GB2312" w:hint="eastAsia"/>
          <w:color w:val="000000"/>
          <w:sz w:val="24"/>
        </w:rPr>
        <w:t>期</w:t>
      </w:r>
      <w:r>
        <w:rPr>
          <w:rFonts w:eastAsia="仿宋_GB2312"/>
          <w:color w:val="000000"/>
          <w:sz w:val="24"/>
        </w:rPr>
        <w:t>后，法律变化</w:t>
      </w:r>
      <w:r>
        <w:rPr>
          <w:rFonts w:eastAsia="仿宋_GB2312" w:hint="eastAsia"/>
          <w:color w:val="000000"/>
          <w:sz w:val="24"/>
        </w:rPr>
        <w:t>导致承包人在合同履行过程中所需要的费用发生除第</w:t>
      </w:r>
      <w:r>
        <w:rPr>
          <w:rFonts w:eastAsia="仿宋_GB2312" w:hint="eastAsia"/>
          <w:color w:val="000000"/>
          <w:sz w:val="24"/>
        </w:rPr>
        <w:t>11.1</w:t>
      </w:r>
      <w:r>
        <w:rPr>
          <w:rFonts w:eastAsia="仿宋_GB2312" w:hint="eastAsia"/>
          <w:color w:val="000000"/>
          <w:sz w:val="24"/>
        </w:rPr>
        <w:t>款〔市场价格波动引起的调整〕约定以外的增加时，由发包人承担由此增加的费用；减少时，应从合同价格中予以扣减。</w:t>
      </w:r>
      <w:r>
        <w:rPr>
          <w:rFonts w:eastAsia="仿宋_GB2312"/>
          <w:color w:val="000000"/>
          <w:sz w:val="24"/>
        </w:rPr>
        <w:t>基准日</w:t>
      </w:r>
      <w:r>
        <w:rPr>
          <w:rFonts w:eastAsia="仿宋_GB2312" w:hint="eastAsia"/>
          <w:color w:val="000000"/>
          <w:sz w:val="24"/>
        </w:rPr>
        <w:t>期</w:t>
      </w:r>
      <w:r>
        <w:rPr>
          <w:rFonts w:eastAsia="仿宋_GB2312"/>
          <w:color w:val="000000"/>
          <w:sz w:val="24"/>
        </w:rPr>
        <w:t>后，</w:t>
      </w:r>
      <w:r>
        <w:rPr>
          <w:rFonts w:eastAsia="仿宋_GB2312" w:hint="eastAsia"/>
          <w:color w:val="000000"/>
          <w:sz w:val="24"/>
        </w:rPr>
        <w:t>因</w:t>
      </w:r>
      <w:r>
        <w:rPr>
          <w:rFonts w:eastAsia="仿宋_GB2312"/>
          <w:color w:val="000000"/>
          <w:sz w:val="24"/>
        </w:rPr>
        <w:t>法律变化</w:t>
      </w:r>
      <w:r>
        <w:rPr>
          <w:rFonts w:eastAsia="仿宋_GB2312" w:hint="eastAsia"/>
          <w:color w:val="000000"/>
          <w:sz w:val="24"/>
        </w:rPr>
        <w:t>造成工期</w:t>
      </w:r>
      <w:r>
        <w:rPr>
          <w:rFonts w:eastAsia="仿宋_GB2312" w:hint="eastAsia"/>
          <w:color w:val="000000"/>
          <w:sz w:val="24"/>
        </w:rPr>
        <w:lastRenderedPageBreak/>
        <w:t>延误时，工期应予以顺延。</w:t>
      </w:r>
    </w:p>
    <w:p w:rsidR="006E68F7" w:rsidRDefault="008256D2">
      <w:pPr>
        <w:spacing w:line="360" w:lineRule="auto"/>
        <w:ind w:firstLineChars="200" w:firstLine="480"/>
        <w:rPr>
          <w:rFonts w:eastAsia="仿宋_GB2312"/>
          <w:color w:val="000000"/>
          <w:sz w:val="24"/>
        </w:rPr>
      </w:pPr>
      <w:r>
        <w:rPr>
          <w:rFonts w:eastAsia="仿宋_GB2312" w:hint="eastAsia"/>
          <w:color w:val="000000"/>
          <w:sz w:val="24"/>
        </w:rPr>
        <w:t>因法律变化引起的合同价格和工期调整，合同当事人无法达成一致的，由总监理工程师按第</w:t>
      </w:r>
      <w:r>
        <w:rPr>
          <w:rFonts w:eastAsia="仿宋_GB2312" w:hint="eastAsia"/>
          <w:color w:val="000000"/>
          <w:sz w:val="24"/>
        </w:rPr>
        <w:t>4.4</w:t>
      </w:r>
      <w:r>
        <w:rPr>
          <w:rFonts w:eastAsia="仿宋_GB2312" w:hint="eastAsia"/>
          <w:color w:val="000000"/>
          <w:sz w:val="24"/>
        </w:rPr>
        <w:t>款〔商定或确定〕的约定处理。</w:t>
      </w:r>
    </w:p>
    <w:p w:rsidR="006E68F7" w:rsidRDefault="008256D2">
      <w:pPr>
        <w:spacing w:line="360" w:lineRule="auto"/>
        <w:ind w:firstLineChars="200" w:firstLine="480"/>
        <w:rPr>
          <w:rFonts w:eastAsia="仿宋_GB2312"/>
          <w:color w:val="000000"/>
          <w:sz w:val="24"/>
        </w:rPr>
      </w:pPr>
      <w:r>
        <w:rPr>
          <w:rFonts w:eastAsia="仿宋_GB2312"/>
          <w:color w:val="000000"/>
          <w:kern w:val="0"/>
          <w:sz w:val="24"/>
        </w:rPr>
        <w:t>因承包人原因造成工期延误，在工期延误期间出现法律变化的，由此增加的费用和（或）延误的工期由承包人承担。</w:t>
      </w:r>
    </w:p>
    <w:p w:rsidR="006E68F7" w:rsidRDefault="008256D2">
      <w:pPr>
        <w:pStyle w:val="4"/>
        <w:spacing w:before="120" w:after="120" w:line="360" w:lineRule="auto"/>
        <w:rPr>
          <w:rFonts w:ascii="Times New Roman" w:hAnsi="Times New Roman"/>
          <w:color w:val="000000"/>
          <w:szCs w:val="24"/>
        </w:rPr>
      </w:pPr>
      <w:bookmarkStart w:id="429" w:name="_Toc351203580"/>
      <w:bookmarkStart w:id="430" w:name="_Toc337558799"/>
      <w:bookmarkStart w:id="431" w:name="_Toc296503096"/>
      <w:bookmarkStart w:id="432" w:name="_Toc296346597"/>
      <w:r>
        <w:rPr>
          <w:rFonts w:ascii="Times New Roman" w:hAnsi="Times New Roman"/>
          <w:color w:val="000000"/>
          <w:szCs w:val="24"/>
        </w:rPr>
        <w:t xml:space="preserve">12. </w:t>
      </w:r>
      <w:r>
        <w:rPr>
          <w:rFonts w:ascii="Times New Roman" w:hAnsi="Times New Roman"/>
          <w:color w:val="000000"/>
          <w:szCs w:val="24"/>
        </w:rPr>
        <w:t>合同价格、计量与支付</w:t>
      </w:r>
      <w:bookmarkEnd w:id="429"/>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33" w:name="_Toc351203581"/>
      <w:bookmarkStart w:id="434" w:name="_Toc337558800"/>
      <w:bookmarkEnd w:id="430"/>
      <w:r>
        <w:rPr>
          <w:rFonts w:ascii="Times New Roman" w:eastAsia="黑体" w:hAnsi="Times New Roman"/>
          <w:b w:val="0"/>
          <w:color w:val="000000"/>
          <w:sz w:val="24"/>
          <w:szCs w:val="24"/>
        </w:rPr>
        <w:t xml:space="preserve">12.1 </w:t>
      </w:r>
      <w:r>
        <w:rPr>
          <w:rFonts w:ascii="Times New Roman" w:eastAsia="黑体" w:hAnsi="Times New Roman"/>
          <w:b w:val="0"/>
          <w:color w:val="000000"/>
          <w:sz w:val="24"/>
          <w:szCs w:val="24"/>
        </w:rPr>
        <w:t>合同价</w:t>
      </w:r>
      <w:bookmarkEnd w:id="431"/>
      <w:bookmarkEnd w:id="432"/>
      <w:r>
        <w:rPr>
          <w:rFonts w:ascii="Times New Roman" w:eastAsia="黑体" w:hAnsi="Times New Roman"/>
          <w:b w:val="0"/>
          <w:color w:val="000000"/>
          <w:sz w:val="24"/>
          <w:szCs w:val="24"/>
        </w:rPr>
        <w:t>格形式</w:t>
      </w:r>
      <w:bookmarkEnd w:id="433"/>
    </w:p>
    <w:bookmarkEnd w:id="43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发包人和承包人应在合同协议书中</w:t>
      </w:r>
      <w:r>
        <w:rPr>
          <w:rFonts w:eastAsia="仿宋_GB2312" w:hint="eastAsia"/>
          <w:color w:val="000000"/>
          <w:kern w:val="0"/>
          <w:sz w:val="24"/>
        </w:rPr>
        <w:t>选择</w:t>
      </w:r>
      <w:r>
        <w:rPr>
          <w:rFonts w:eastAsia="仿宋_GB2312"/>
          <w:color w:val="000000"/>
          <w:kern w:val="0"/>
          <w:sz w:val="24"/>
        </w:rPr>
        <w:t>下列一种合同价格形式：</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w:t>
      </w:r>
      <w:r>
        <w:rPr>
          <w:rFonts w:eastAsia="仿宋_GB2312"/>
          <w:color w:val="000000"/>
          <w:kern w:val="0"/>
          <w:sz w:val="24"/>
        </w:rPr>
        <w:t>单价合同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单价合同是指合同当事人约定以工程量清单及其综合单价进行合同价格计算、调整和确认的建设工程施工合同，</w:t>
      </w:r>
      <w:r>
        <w:rPr>
          <w:rFonts w:eastAsia="仿宋_GB2312"/>
          <w:sz w:val="24"/>
        </w:rPr>
        <w:t>在约定的范围内合同单价不作调整</w:t>
      </w:r>
      <w:r>
        <w:rPr>
          <w:rFonts w:eastAsia="仿宋_GB2312"/>
          <w:color w:val="000000"/>
          <w:kern w:val="0"/>
          <w:sz w:val="24"/>
        </w:rPr>
        <w:t>。合同当事人应在专用合同条款中约定综合单价包含的风险范围和风险费用的计算方法</w:t>
      </w:r>
      <w:r>
        <w:rPr>
          <w:rFonts w:eastAsia="仿宋_GB2312"/>
          <w:sz w:val="24"/>
        </w:rPr>
        <w:t>，</w:t>
      </w:r>
      <w:r>
        <w:rPr>
          <w:rFonts w:eastAsia="仿宋_GB2312"/>
          <w:color w:val="000000"/>
          <w:kern w:val="0"/>
          <w:sz w:val="24"/>
        </w:rPr>
        <w:t>并约定风险范围以外的合同价格的调整方法，其中因市场价格波动引起的调整按第</w:t>
      </w:r>
      <w:r>
        <w:rPr>
          <w:rFonts w:eastAsia="仿宋_GB2312"/>
          <w:color w:val="000000"/>
          <w:kern w:val="0"/>
          <w:sz w:val="24"/>
        </w:rPr>
        <w:t>11.1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市场价格波动引起的调整</w:t>
      </w:r>
      <w:r>
        <w:rPr>
          <w:rFonts w:eastAsia="仿宋_GB2312" w:hint="eastAsia"/>
          <w:color w:val="000000"/>
          <w:kern w:val="0"/>
          <w:sz w:val="24"/>
        </w:rPr>
        <w:t>〕</w:t>
      </w:r>
      <w:r>
        <w:rPr>
          <w:rFonts w:eastAsia="仿宋_GB2312"/>
          <w:color w:val="000000"/>
          <w:kern w:val="0"/>
          <w:sz w:val="24"/>
        </w:rPr>
        <w:t>约定执行。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w:t>
      </w:r>
      <w:r>
        <w:rPr>
          <w:rFonts w:eastAsia="仿宋_GB2312"/>
          <w:color w:val="000000"/>
          <w:kern w:val="0"/>
          <w:sz w:val="24"/>
        </w:rPr>
        <w:t>总价合同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总价合同是指合同当事人约定以施工图、已标价工程量清单或预算书及有关条件进行合同价格计算、调整和确认的建设工程施工合同，</w:t>
      </w:r>
      <w:r>
        <w:rPr>
          <w:rFonts w:eastAsia="仿宋_GB2312"/>
          <w:sz w:val="24"/>
        </w:rPr>
        <w:t>在约定的范围内合同总价不作调整</w:t>
      </w:r>
      <w:r>
        <w:rPr>
          <w:rFonts w:eastAsia="仿宋_GB2312"/>
          <w:color w:val="000000"/>
          <w:kern w:val="0"/>
          <w:sz w:val="24"/>
        </w:rPr>
        <w:t>。合同当事人应在专用合同条款中约定总价包含的风险范围和风险费用的计算方法，并约定风险范围以外的合同价格的调整方法，其中因市场价格波动引起的调整按第</w:t>
      </w:r>
      <w:r>
        <w:rPr>
          <w:rFonts w:eastAsia="仿宋_GB2312"/>
          <w:color w:val="000000"/>
          <w:kern w:val="0"/>
          <w:sz w:val="24"/>
        </w:rPr>
        <w:t>11.1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市场价格波动引起的调整</w:t>
      </w:r>
      <w:r>
        <w:rPr>
          <w:rFonts w:eastAsia="仿宋_GB2312" w:hint="eastAsia"/>
          <w:color w:val="000000"/>
          <w:kern w:val="0"/>
          <w:sz w:val="24"/>
        </w:rPr>
        <w:t>〕</w:t>
      </w:r>
      <w:r>
        <w:rPr>
          <w:rFonts w:eastAsia="仿宋_GB2312"/>
          <w:color w:val="000000"/>
          <w:kern w:val="0"/>
          <w:sz w:val="24"/>
        </w:rPr>
        <w:t>、因法律变化引起的调整按第</w:t>
      </w:r>
      <w:r>
        <w:rPr>
          <w:rFonts w:eastAsia="仿宋_GB2312"/>
          <w:color w:val="000000"/>
          <w:kern w:val="0"/>
          <w:sz w:val="24"/>
        </w:rPr>
        <w:t>11.2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法律变化引起的调整</w:t>
      </w:r>
      <w:r>
        <w:rPr>
          <w:rFonts w:eastAsia="仿宋_GB2312" w:hint="eastAsia"/>
          <w:color w:val="000000"/>
          <w:kern w:val="0"/>
          <w:sz w:val="24"/>
        </w:rPr>
        <w:t>〕</w:t>
      </w:r>
      <w:r>
        <w:rPr>
          <w:rFonts w:eastAsia="仿宋_GB2312"/>
          <w:color w:val="000000"/>
          <w:kern w:val="0"/>
          <w:sz w:val="24"/>
        </w:rPr>
        <w:t>约定执行。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w:t>
      </w:r>
      <w:r>
        <w:rPr>
          <w:rFonts w:eastAsia="仿宋_GB2312"/>
          <w:color w:val="000000"/>
          <w:kern w:val="0"/>
          <w:sz w:val="24"/>
        </w:rPr>
        <w:t>其它价格形式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合同当事人可在专用合同条款中约定其他合同价格形式。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35" w:name="_Toc296503097"/>
      <w:bookmarkStart w:id="436" w:name="_Toc296346598"/>
      <w:bookmarkStart w:id="437" w:name="_Toc351203582"/>
      <w:bookmarkStart w:id="438" w:name="_Toc337558801"/>
      <w:r>
        <w:rPr>
          <w:rFonts w:ascii="Times New Roman" w:eastAsia="黑体" w:hAnsi="Times New Roman"/>
          <w:b w:val="0"/>
          <w:color w:val="000000"/>
          <w:sz w:val="24"/>
          <w:szCs w:val="24"/>
        </w:rPr>
        <w:t>12.2</w:t>
      </w:r>
      <w:r>
        <w:rPr>
          <w:rFonts w:ascii="Times New Roman" w:eastAsia="黑体" w:hAnsi="Times New Roman"/>
          <w:b w:val="0"/>
          <w:color w:val="000000"/>
          <w:sz w:val="24"/>
          <w:szCs w:val="24"/>
        </w:rPr>
        <w:t>预</w:t>
      </w:r>
      <w:bookmarkStart w:id="439" w:name="_Toc296503100"/>
      <w:bookmarkStart w:id="440" w:name="_Toc296346601"/>
      <w:bookmarkEnd w:id="435"/>
      <w:bookmarkEnd w:id="436"/>
      <w:r>
        <w:rPr>
          <w:rFonts w:ascii="Times New Roman" w:eastAsia="黑体" w:hAnsi="Times New Roman"/>
          <w:b w:val="0"/>
          <w:color w:val="000000"/>
          <w:sz w:val="24"/>
          <w:szCs w:val="24"/>
        </w:rPr>
        <w:t>付款</w:t>
      </w:r>
      <w:bookmarkEnd w:id="437"/>
    </w:p>
    <w:bookmarkEnd w:id="438"/>
    <w:bookmarkEnd w:id="439"/>
    <w:bookmarkEnd w:id="440"/>
    <w:p w:rsidR="006E68F7" w:rsidRDefault="008256D2">
      <w:pPr>
        <w:spacing w:line="360" w:lineRule="auto"/>
        <w:ind w:firstLineChars="200" w:firstLine="480"/>
        <w:jc w:val="left"/>
        <w:rPr>
          <w:rFonts w:eastAsia="仿宋_GB2312"/>
          <w:color w:val="000000"/>
          <w:kern w:val="0"/>
          <w:sz w:val="24"/>
        </w:rPr>
      </w:pPr>
      <w:r>
        <w:rPr>
          <w:rFonts w:eastAsia="仿宋_GB2312"/>
          <w:color w:val="000000"/>
          <w:sz w:val="24"/>
        </w:rPr>
        <w:t>12.2.</w:t>
      </w:r>
      <w:r>
        <w:rPr>
          <w:rFonts w:eastAsia="仿宋_GB2312"/>
          <w:color w:val="000000"/>
          <w:kern w:val="0"/>
          <w:sz w:val="24"/>
        </w:rPr>
        <w:t>1</w:t>
      </w:r>
      <w:r>
        <w:rPr>
          <w:rFonts w:eastAsia="仿宋_GB2312"/>
          <w:color w:val="000000"/>
          <w:kern w:val="0"/>
          <w:sz w:val="24"/>
        </w:rPr>
        <w:t>预付款的支付</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预付款的支付按照专用合同条款约定执行，但至迟应在开工通知载明的开工日期</w:t>
      </w:r>
      <w:r>
        <w:rPr>
          <w:rFonts w:eastAsia="仿宋_GB2312"/>
          <w:color w:val="000000"/>
          <w:kern w:val="0"/>
          <w:sz w:val="24"/>
        </w:rPr>
        <w:t>7</w:t>
      </w:r>
      <w:r>
        <w:rPr>
          <w:rFonts w:eastAsia="仿宋_GB2312"/>
          <w:color w:val="000000"/>
          <w:kern w:val="0"/>
          <w:sz w:val="24"/>
        </w:rPr>
        <w:t>天前支付。预付款应当用于材料、工程设备、施工设备的采购及修建临时工程、组织施工队伍进场等。</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除专用合同条款另有约定外，预付款在进度付款中同比例扣回。</w:t>
      </w:r>
      <w:bookmarkEnd w:id="424"/>
      <w:r>
        <w:rPr>
          <w:rFonts w:eastAsia="仿宋_GB2312"/>
          <w:color w:val="000000"/>
          <w:kern w:val="0"/>
          <w:sz w:val="24"/>
        </w:rPr>
        <w:t>在颁发工程接收证书前，提前解除合同的，尚未扣完的预付款应与合同价款一并结算。</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发包人逾期支付预付款超过</w:t>
      </w:r>
      <w:r>
        <w:rPr>
          <w:rFonts w:eastAsia="仿宋_GB2312"/>
          <w:color w:val="000000"/>
          <w:kern w:val="0"/>
          <w:sz w:val="24"/>
        </w:rPr>
        <w:t>7</w:t>
      </w:r>
      <w:r>
        <w:rPr>
          <w:rFonts w:eastAsia="仿宋_GB2312"/>
          <w:color w:val="000000"/>
          <w:kern w:val="0"/>
          <w:sz w:val="24"/>
        </w:rPr>
        <w:t>天的，承包人有权向发包人发出要求预付的催告通知，发包人收到通知后</w:t>
      </w:r>
      <w:r>
        <w:rPr>
          <w:rFonts w:eastAsia="仿宋_GB2312"/>
          <w:color w:val="000000"/>
          <w:kern w:val="0"/>
          <w:sz w:val="24"/>
        </w:rPr>
        <w:t>7</w:t>
      </w:r>
      <w:r>
        <w:rPr>
          <w:rFonts w:eastAsia="仿宋_GB2312"/>
          <w:color w:val="000000"/>
          <w:kern w:val="0"/>
          <w:sz w:val="24"/>
        </w:rPr>
        <w:t>天内仍未支付的，承包人有权暂停施工，并按第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执行。</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 xml:space="preserve">12.2.2 </w:t>
      </w:r>
      <w:r>
        <w:rPr>
          <w:rFonts w:eastAsia="仿宋_GB2312"/>
          <w:color w:val="000000"/>
          <w:sz w:val="24"/>
        </w:rPr>
        <w:t>预付款担保</w:t>
      </w:r>
    </w:p>
    <w:p w:rsidR="006E68F7" w:rsidRDefault="008256D2">
      <w:pPr>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发包人要求承包人提供预付款担保的</w:t>
      </w:r>
      <w:r>
        <w:rPr>
          <w:rFonts w:eastAsia="仿宋_GB2312"/>
          <w:color w:val="000000"/>
          <w:kern w:val="0"/>
          <w:sz w:val="24"/>
        </w:rPr>
        <w:t>，承包人应在发包人支付预付款</w:t>
      </w:r>
      <w:r>
        <w:rPr>
          <w:rFonts w:eastAsia="仿宋_GB2312"/>
          <w:color w:val="000000"/>
          <w:kern w:val="0"/>
          <w:sz w:val="24"/>
        </w:rPr>
        <w:t>7</w:t>
      </w:r>
      <w:r>
        <w:rPr>
          <w:rFonts w:eastAsia="仿宋_GB2312"/>
          <w:color w:val="000000"/>
          <w:kern w:val="0"/>
          <w:sz w:val="24"/>
        </w:rPr>
        <w:t>天前提供预付款担保</w:t>
      </w:r>
      <w:r>
        <w:rPr>
          <w:rFonts w:eastAsia="仿宋_GB2312" w:hint="eastAsia"/>
          <w:color w:val="000000"/>
          <w:kern w:val="0"/>
          <w:sz w:val="24"/>
        </w:rPr>
        <w:t>，</w:t>
      </w:r>
      <w:r>
        <w:rPr>
          <w:rFonts w:eastAsia="仿宋_GB2312"/>
          <w:color w:val="000000"/>
          <w:kern w:val="0"/>
          <w:sz w:val="24"/>
        </w:rPr>
        <w:t>专用合同条款另有约定</w:t>
      </w:r>
      <w:r>
        <w:rPr>
          <w:rFonts w:eastAsia="仿宋_GB2312" w:hint="eastAsia"/>
          <w:color w:val="000000"/>
          <w:kern w:val="0"/>
          <w:sz w:val="24"/>
        </w:rPr>
        <w:t>除</w:t>
      </w:r>
      <w:r>
        <w:rPr>
          <w:rFonts w:eastAsia="仿宋_GB2312"/>
          <w:color w:val="000000"/>
          <w:kern w:val="0"/>
          <w:sz w:val="24"/>
        </w:rPr>
        <w:t>外。预付款担保可采用银行保函、担保公司担保等形式，具体由合同当事人在专用合同条款中约定。在预付款完全扣回之前，承包人应保证预付款担保持续有效。</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发包人在工程款中逐期扣回预付款后，预付款担保额度应相应减少，但剩余的预付款担保金额不得低于未被扣回的预付款金额。</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41" w:name="_Toc351203583"/>
      <w:bookmarkStart w:id="442" w:name="_Toc337558802"/>
      <w:r>
        <w:rPr>
          <w:rFonts w:ascii="Times New Roman" w:eastAsia="黑体" w:hAnsi="Times New Roman"/>
          <w:b w:val="0"/>
          <w:color w:val="000000"/>
          <w:sz w:val="24"/>
          <w:szCs w:val="24"/>
        </w:rPr>
        <w:t>12.3</w:t>
      </w:r>
      <w:r>
        <w:rPr>
          <w:rFonts w:ascii="Times New Roman" w:eastAsia="黑体" w:hAnsi="Times New Roman"/>
          <w:b w:val="0"/>
          <w:color w:val="000000"/>
          <w:sz w:val="24"/>
          <w:szCs w:val="24"/>
        </w:rPr>
        <w:t>计量</w:t>
      </w:r>
      <w:bookmarkEnd w:id="441"/>
    </w:p>
    <w:bookmarkEnd w:id="442"/>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12.3.1 </w:t>
      </w:r>
      <w:r>
        <w:rPr>
          <w:rFonts w:eastAsia="仿宋_GB2312"/>
          <w:color w:val="000000"/>
          <w:kern w:val="0"/>
          <w:sz w:val="24"/>
        </w:rPr>
        <w:t>计量原则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工程量计量按照合同约定的工程量计算规则、图纸及变更指示</w:t>
      </w:r>
      <w:r>
        <w:rPr>
          <w:rFonts w:eastAsia="仿宋_GB2312" w:hint="eastAsia"/>
          <w:color w:val="000000"/>
          <w:kern w:val="0"/>
          <w:sz w:val="24"/>
        </w:rPr>
        <w:t>等</w:t>
      </w:r>
      <w:r>
        <w:rPr>
          <w:rFonts w:eastAsia="仿宋_GB2312"/>
          <w:color w:val="000000"/>
          <w:kern w:val="0"/>
          <w:sz w:val="24"/>
        </w:rPr>
        <w:t>进行计量。工程量计算规则应以相关的国家标准、行业标准</w:t>
      </w:r>
      <w:r>
        <w:rPr>
          <w:rFonts w:eastAsia="仿宋_GB2312" w:hint="eastAsia"/>
          <w:color w:val="000000"/>
          <w:kern w:val="0"/>
          <w:sz w:val="24"/>
        </w:rPr>
        <w:t>等</w:t>
      </w:r>
      <w:r>
        <w:rPr>
          <w:rFonts w:eastAsia="仿宋_GB2312"/>
          <w:color w:val="000000"/>
          <w:kern w:val="0"/>
          <w:sz w:val="24"/>
        </w:rPr>
        <w:t>为依据，由合同当事人在专用合同条款中约定。</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12.3.2 </w:t>
      </w:r>
      <w:r>
        <w:rPr>
          <w:rFonts w:eastAsia="仿宋_GB2312"/>
          <w:color w:val="000000"/>
          <w:kern w:val="0"/>
          <w:sz w:val="24"/>
        </w:rPr>
        <w:t>计量周期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除专用合同条款另有约定外，工程量的计量按月进行。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12.3.3 </w:t>
      </w:r>
      <w:r>
        <w:rPr>
          <w:rFonts w:eastAsia="仿宋_GB2312"/>
          <w:color w:val="000000"/>
          <w:kern w:val="0"/>
          <w:sz w:val="24"/>
        </w:rPr>
        <w:t>单价合同的计量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除专用合同条款另有约定外，单价合同的计量按照本项约定执行：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）承包人应于每月</w:t>
      </w:r>
      <w:r>
        <w:rPr>
          <w:rFonts w:eastAsia="仿宋_GB2312"/>
          <w:color w:val="000000"/>
          <w:kern w:val="0"/>
          <w:sz w:val="24"/>
        </w:rPr>
        <w:t>25</w:t>
      </w:r>
      <w:r>
        <w:rPr>
          <w:rFonts w:eastAsia="仿宋_GB2312"/>
          <w:color w:val="000000"/>
          <w:kern w:val="0"/>
          <w:sz w:val="24"/>
        </w:rPr>
        <w:t>日向监理人报送上月</w:t>
      </w:r>
      <w:r>
        <w:rPr>
          <w:rFonts w:eastAsia="仿宋_GB2312"/>
          <w:color w:val="000000"/>
          <w:kern w:val="0"/>
          <w:sz w:val="24"/>
        </w:rPr>
        <w:t>20</w:t>
      </w:r>
      <w:r>
        <w:rPr>
          <w:rFonts w:eastAsia="仿宋_GB2312"/>
          <w:color w:val="000000"/>
          <w:kern w:val="0"/>
          <w:sz w:val="24"/>
        </w:rPr>
        <w:t>日至当月</w:t>
      </w:r>
      <w:r>
        <w:rPr>
          <w:rFonts w:eastAsia="仿宋_GB2312"/>
          <w:color w:val="000000"/>
          <w:kern w:val="0"/>
          <w:sz w:val="24"/>
        </w:rPr>
        <w:t>19</w:t>
      </w:r>
      <w:r>
        <w:rPr>
          <w:rFonts w:eastAsia="仿宋_GB2312"/>
          <w:color w:val="000000"/>
          <w:kern w:val="0"/>
          <w:sz w:val="24"/>
        </w:rPr>
        <w:t>日已完成的工程量报告，并附具进度付款申请单、已完成工程量报表和有关资料。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）监理人应在收到承包人提交的工程量报告后</w:t>
      </w:r>
      <w:r>
        <w:rPr>
          <w:rFonts w:eastAsia="仿宋_GB2312"/>
          <w:color w:val="000000"/>
          <w:kern w:val="0"/>
          <w:sz w:val="24"/>
        </w:rPr>
        <w:t>7</w:t>
      </w:r>
      <w:r>
        <w:rPr>
          <w:rFonts w:eastAsia="仿宋_GB2312"/>
          <w:color w:val="000000"/>
          <w:kern w:val="0"/>
          <w:sz w:val="24"/>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w:t>
      </w:r>
      <w:r>
        <w:rPr>
          <w:rFonts w:eastAsia="仿宋_GB2312"/>
          <w:color w:val="000000"/>
          <w:kern w:val="0"/>
          <w:sz w:val="24"/>
        </w:rPr>
        <w:lastRenderedPageBreak/>
        <w:t>程量。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）监理人未在收到承包人提交的工程量报表后的</w:t>
      </w:r>
      <w:r>
        <w:rPr>
          <w:rFonts w:eastAsia="仿宋_GB2312"/>
          <w:color w:val="000000"/>
          <w:kern w:val="0"/>
          <w:sz w:val="24"/>
        </w:rPr>
        <w:t>7</w:t>
      </w:r>
      <w:r>
        <w:rPr>
          <w:rFonts w:eastAsia="仿宋_GB2312"/>
          <w:color w:val="000000"/>
          <w:kern w:val="0"/>
          <w:sz w:val="24"/>
        </w:rPr>
        <w:t>天内完成审核的，承包人报送的工程量报告中的工程量视为承包人实际完成的工程量，据此计算工程价款。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12.3.4 </w:t>
      </w:r>
      <w:r>
        <w:rPr>
          <w:rFonts w:eastAsia="仿宋_GB2312"/>
          <w:color w:val="000000"/>
          <w:kern w:val="0"/>
          <w:sz w:val="24"/>
        </w:rPr>
        <w:t>总价合同的计量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除专用合同条款另有约定外，按</w:t>
      </w:r>
      <w:r>
        <w:rPr>
          <w:rFonts w:eastAsia="仿宋_GB2312" w:hint="eastAsia"/>
          <w:color w:val="000000"/>
          <w:kern w:val="0"/>
          <w:sz w:val="24"/>
        </w:rPr>
        <w:t>月计量支付</w:t>
      </w:r>
      <w:r>
        <w:rPr>
          <w:rFonts w:eastAsia="仿宋_GB2312"/>
          <w:color w:val="000000"/>
          <w:kern w:val="0"/>
          <w:sz w:val="24"/>
        </w:rPr>
        <w:t>的总价合同，按照本项约定执行：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）承包人应于每月</w:t>
      </w:r>
      <w:r>
        <w:rPr>
          <w:rFonts w:eastAsia="仿宋_GB2312"/>
          <w:color w:val="000000"/>
          <w:kern w:val="0"/>
          <w:sz w:val="24"/>
        </w:rPr>
        <w:t>25</w:t>
      </w:r>
      <w:r>
        <w:rPr>
          <w:rFonts w:eastAsia="仿宋_GB2312"/>
          <w:color w:val="000000"/>
          <w:kern w:val="0"/>
          <w:sz w:val="24"/>
        </w:rPr>
        <w:t>日向监理人报送上月</w:t>
      </w:r>
      <w:r>
        <w:rPr>
          <w:rFonts w:eastAsia="仿宋_GB2312"/>
          <w:color w:val="000000"/>
          <w:kern w:val="0"/>
          <w:sz w:val="24"/>
        </w:rPr>
        <w:t>20</w:t>
      </w:r>
      <w:r>
        <w:rPr>
          <w:rFonts w:eastAsia="仿宋_GB2312"/>
          <w:color w:val="000000"/>
          <w:kern w:val="0"/>
          <w:sz w:val="24"/>
        </w:rPr>
        <w:t>日至当月</w:t>
      </w:r>
      <w:r>
        <w:rPr>
          <w:rFonts w:eastAsia="仿宋_GB2312"/>
          <w:color w:val="000000"/>
          <w:kern w:val="0"/>
          <w:sz w:val="24"/>
        </w:rPr>
        <w:t>19</w:t>
      </w:r>
      <w:r>
        <w:rPr>
          <w:rFonts w:eastAsia="仿宋_GB2312"/>
          <w:color w:val="000000"/>
          <w:kern w:val="0"/>
          <w:sz w:val="24"/>
        </w:rPr>
        <w:t>日已完成的工程量报告，并附具进度付款申请单、已完成工程量报表和有关资料。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）监理人应在收到承包人提交的工程量报告后</w:t>
      </w:r>
      <w:r>
        <w:rPr>
          <w:rFonts w:eastAsia="仿宋_GB2312"/>
          <w:color w:val="000000"/>
          <w:kern w:val="0"/>
          <w:sz w:val="24"/>
        </w:rPr>
        <w:t>7</w:t>
      </w:r>
      <w:r>
        <w:rPr>
          <w:rFonts w:eastAsia="仿宋_GB2312"/>
          <w:color w:val="000000"/>
          <w:kern w:val="0"/>
          <w:sz w:val="24"/>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）监理人未在收到承包人提交的工程量报表后的</w:t>
      </w:r>
      <w:r>
        <w:rPr>
          <w:rFonts w:eastAsia="仿宋_GB2312"/>
          <w:color w:val="000000"/>
          <w:kern w:val="0"/>
          <w:sz w:val="24"/>
        </w:rPr>
        <w:t>7</w:t>
      </w:r>
      <w:r>
        <w:rPr>
          <w:rFonts w:eastAsia="仿宋_GB2312"/>
          <w:color w:val="000000"/>
          <w:kern w:val="0"/>
          <w:sz w:val="24"/>
        </w:rPr>
        <w:t>天内完成复核的，承包人提交的工程量报告中的工程量视为承包人实际完成的工程量。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12.3.5 </w:t>
      </w:r>
      <w:r>
        <w:rPr>
          <w:rFonts w:eastAsia="仿宋_GB2312"/>
          <w:color w:val="000000"/>
          <w:kern w:val="0"/>
          <w:sz w:val="24"/>
        </w:rPr>
        <w:t>总价合同采用支付分解表计量支付的，可以按照第</w:t>
      </w:r>
      <w:r>
        <w:rPr>
          <w:rFonts w:eastAsia="仿宋_GB2312"/>
          <w:color w:val="000000"/>
          <w:kern w:val="0"/>
          <w:sz w:val="24"/>
        </w:rPr>
        <w:t>12.3.4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总价合同的计量</w:t>
      </w:r>
      <w:r>
        <w:rPr>
          <w:rFonts w:eastAsia="仿宋_GB2312" w:hint="eastAsia"/>
          <w:color w:val="000000"/>
          <w:kern w:val="0"/>
          <w:sz w:val="24"/>
        </w:rPr>
        <w:t>〕</w:t>
      </w:r>
      <w:r>
        <w:rPr>
          <w:rFonts w:eastAsia="仿宋_GB2312"/>
          <w:color w:val="000000"/>
          <w:kern w:val="0"/>
          <w:sz w:val="24"/>
        </w:rPr>
        <w:t>约定进行计量，但合同价款按照支付分解表进行支付。</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12.3.6 </w:t>
      </w:r>
      <w:r>
        <w:rPr>
          <w:rFonts w:eastAsia="仿宋_GB2312"/>
          <w:color w:val="000000"/>
          <w:kern w:val="0"/>
          <w:sz w:val="24"/>
        </w:rPr>
        <w:t>其他价格形式合同的计量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合同当事人可在专用合同条款中约定其他价格形式合同的计量方式和程序。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43" w:name="_Toc296503101"/>
      <w:bookmarkStart w:id="444" w:name="_Toc296346602"/>
      <w:bookmarkStart w:id="445" w:name="_Toc351203584"/>
      <w:bookmarkStart w:id="446" w:name="_Toc337558803"/>
      <w:r>
        <w:rPr>
          <w:rFonts w:ascii="Times New Roman" w:eastAsia="黑体" w:hAnsi="Times New Roman"/>
          <w:b w:val="0"/>
          <w:color w:val="000000"/>
          <w:sz w:val="24"/>
          <w:szCs w:val="24"/>
        </w:rPr>
        <w:t>12.4</w:t>
      </w:r>
      <w:r>
        <w:rPr>
          <w:rFonts w:ascii="Times New Roman" w:eastAsia="黑体" w:hAnsi="Times New Roman"/>
          <w:b w:val="0"/>
          <w:color w:val="000000"/>
          <w:sz w:val="24"/>
          <w:szCs w:val="24"/>
        </w:rPr>
        <w:t>工程进度款支</w:t>
      </w:r>
      <w:bookmarkEnd w:id="443"/>
      <w:bookmarkEnd w:id="444"/>
      <w:r>
        <w:rPr>
          <w:rFonts w:ascii="Times New Roman" w:eastAsia="黑体" w:hAnsi="Times New Roman"/>
          <w:b w:val="0"/>
          <w:color w:val="000000"/>
          <w:sz w:val="24"/>
          <w:szCs w:val="24"/>
        </w:rPr>
        <w:t>付</w:t>
      </w:r>
      <w:bookmarkEnd w:id="445"/>
    </w:p>
    <w:bookmarkEnd w:id="446"/>
    <w:p w:rsidR="006E68F7" w:rsidRDefault="008256D2">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sz w:val="24"/>
        </w:rPr>
        <w:t>12.4</w:t>
      </w:r>
      <w:r>
        <w:rPr>
          <w:rFonts w:eastAsia="仿宋_GB2312"/>
          <w:color w:val="000000"/>
          <w:kern w:val="0"/>
          <w:sz w:val="24"/>
        </w:rPr>
        <w:t xml:space="preserve">.1 </w:t>
      </w:r>
      <w:r>
        <w:rPr>
          <w:rFonts w:eastAsia="仿宋_GB2312"/>
          <w:color w:val="000000"/>
          <w:kern w:val="0"/>
          <w:sz w:val="24"/>
        </w:rPr>
        <w:t>付款周期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除专用合同条款另有约定外，付款周期应按照第</w:t>
      </w:r>
      <w:r>
        <w:rPr>
          <w:rFonts w:eastAsia="仿宋_GB2312"/>
          <w:color w:val="000000"/>
          <w:kern w:val="0"/>
          <w:sz w:val="24"/>
        </w:rPr>
        <w:t>12.3.2</w:t>
      </w:r>
      <w:r>
        <w:rPr>
          <w:rFonts w:eastAsia="仿宋_GB2312" w:hint="eastAsia"/>
          <w:color w:val="000000"/>
          <w:kern w:val="0"/>
          <w:sz w:val="24"/>
        </w:rPr>
        <w:t>项〔</w:t>
      </w:r>
      <w:r>
        <w:rPr>
          <w:rFonts w:eastAsia="仿宋_GB2312"/>
          <w:color w:val="000000"/>
          <w:kern w:val="0"/>
          <w:sz w:val="24"/>
        </w:rPr>
        <w:t>计量周期</w:t>
      </w:r>
      <w:r>
        <w:rPr>
          <w:rFonts w:eastAsia="仿宋_GB2312" w:hint="eastAsia"/>
          <w:color w:val="000000"/>
          <w:kern w:val="0"/>
          <w:sz w:val="24"/>
        </w:rPr>
        <w:t>〕</w:t>
      </w:r>
      <w:r>
        <w:rPr>
          <w:rFonts w:eastAsia="仿宋_GB2312"/>
          <w:color w:val="000000"/>
          <w:kern w:val="0"/>
          <w:sz w:val="24"/>
        </w:rPr>
        <w:t>的约定与计量周期保持一致。</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12.4</w:t>
      </w:r>
      <w:r>
        <w:rPr>
          <w:rFonts w:eastAsia="仿宋_GB2312"/>
          <w:color w:val="000000"/>
          <w:kern w:val="0"/>
          <w:sz w:val="24"/>
        </w:rPr>
        <w:t xml:space="preserve">.2 </w:t>
      </w:r>
      <w:r>
        <w:rPr>
          <w:rFonts w:eastAsia="仿宋_GB2312"/>
          <w:color w:val="000000"/>
          <w:kern w:val="0"/>
          <w:sz w:val="24"/>
        </w:rPr>
        <w:t>进度付款申请单的编制</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除专用合同条款另有约定外，进度付款申请单应包括下列内容：</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）截至本次付款周期已完成工作对应的金额；</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）根据第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应增加和扣减的变更金额；</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w:t>
      </w:r>
      <w:r>
        <w:rPr>
          <w:rFonts w:eastAsia="仿宋_GB2312"/>
          <w:color w:val="000000"/>
          <w:kern w:val="0"/>
          <w:sz w:val="24"/>
        </w:rPr>
        <w:t>3</w:t>
      </w:r>
      <w:r>
        <w:rPr>
          <w:rFonts w:eastAsia="仿宋_GB2312"/>
          <w:color w:val="000000"/>
          <w:kern w:val="0"/>
          <w:sz w:val="24"/>
        </w:rPr>
        <w:t>）根据第</w:t>
      </w:r>
      <w:r>
        <w:rPr>
          <w:rFonts w:eastAsia="仿宋_GB2312"/>
          <w:color w:val="000000"/>
          <w:kern w:val="0"/>
          <w:sz w:val="24"/>
        </w:rPr>
        <w:t>12.2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预付款</w:t>
      </w:r>
      <w:r>
        <w:rPr>
          <w:rFonts w:eastAsia="仿宋_GB2312" w:hint="eastAsia"/>
          <w:color w:val="000000"/>
          <w:kern w:val="0"/>
          <w:sz w:val="24"/>
        </w:rPr>
        <w:t>〕</w:t>
      </w:r>
      <w:r>
        <w:rPr>
          <w:rFonts w:eastAsia="仿宋_GB2312"/>
          <w:color w:val="000000"/>
          <w:kern w:val="0"/>
          <w:sz w:val="24"/>
        </w:rPr>
        <w:t>约定应支付的预付款和扣减的返还预付款；</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）根据第</w:t>
      </w:r>
      <w:r>
        <w:rPr>
          <w:rFonts w:eastAsia="仿宋_GB2312"/>
          <w:color w:val="000000"/>
          <w:kern w:val="0"/>
          <w:sz w:val="24"/>
        </w:rPr>
        <w:t>15.3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质量保证金</w:t>
      </w:r>
      <w:r>
        <w:rPr>
          <w:rFonts w:eastAsia="仿宋_GB2312" w:hint="eastAsia"/>
          <w:color w:val="000000"/>
          <w:kern w:val="0"/>
          <w:sz w:val="24"/>
        </w:rPr>
        <w:t>〕</w:t>
      </w:r>
      <w:r>
        <w:rPr>
          <w:rFonts w:eastAsia="仿宋_GB2312"/>
          <w:color w:val="000000"/>
          <w:kern w:val="0"/>
          <w:sz w:val="24"/>
        </w:rPr>
        <w:t>约定应扣减的质量保证金；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）根据第</w:t>
      </w:r>
      <w:r>
        <w:rPr>
          <w:rFonts w:eastAsia="仿宋_GB2312"/>
          <w:color w:val="000000"/>
          <w:kern w:val="0"/>
          <w:sz w:val="24"/>
        </w:rPr>
        <w:t>19</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索赔</w:t>
      </w:r>
      <w:r>
        <w:rPr>
          <w:rFonts w:eastAsia="仿宋_GB2312" w:hint="eastAsia"/>
          <w:color w:val="000000"/>
          <w:kern w:val="0"/>
          <w:sz w:val="24"/>
        </w:rPr>
        <w:t>〕</w:t>
      </w:r>
      <w:r>
        <w:rPr>
          <w:rFonts w:eastAsia="仿宋_GB2312"/>
          <w:color w:val="000000"/>
          <w:kern w:val="0"/>
          <w:sz w:val="24"/>
        </w:rPr>
        <w:t>应增加和扣减的索赔金额；</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）对已签发的进度款支付证书中出现错误的修正，应在本次进度付款中支付或扣除的金额；</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）根据合同约定应增加和扣减的其他金额。</w:t>
      </w:r>
    </w:p>
    <w:p w:rsidR="006E68F7" w:rsidRDefault="008256D2">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12.4.3 </w:t>
      </w:r>
      <w:r>
        <w:rPr>
          <w:rFonts w:eastAsia="仿宋_GB2312"/>
          <w:color w:val="000000"/>
          <w:kern w:val="0"/>
          <w:sz w:val="24"/>
        </w:rPr>
        <w:t>进度付款申请单的提交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）单价合同进度付款申请单的提交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单价合同的进度付款申请单，按照第</w:t>
      </w:r>
      <w:r>
        <w:rPr>
          <w:rFonts w:eastAsia="仿宋_GB2312"/>
          <w:color w:val="000000"/>
          <w:kern w:val="0"/>
          <w:sz w:val="24"/>
        </w:rPr>
        <w:t>12.3.3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单价合同的计量</w:t>
      </w:r>
      <w:r>
        <w:rPr>
          <w:rFonts w:eastAsia="仿宋_GB2312" w:hint="eastAsia"/>
          <w:color w:val="000000"/>
          <w:kern w:val="0"/>
          <w:sz w:val="24"/>
        </w:rPr>
        <w:t>〕</w:t>
      </w:r>
      <w:r>
        <w:rPr>
          <w:rFonts w:eastAsia="仿宋_GB2312"/>
          <w:color w:val="000000"/>
          <w:kern w:val="0"/>
          <w:sz w:val="24"/>
        </w:rPr>
        <w:t>约定的时间按月向监理人提交，并附上已完成工程量报表和有关资料。单价合同中的总价项目按月进行支付分解，并汇总列入当期进度付款申请单。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）总价合同进度付款申请单的提交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总价合同按</w:t>
      </w:r>
      <w:r>
        <w:rPr>
          <w:rFonts w:eastAsia="仿宋_GB2312" w:hint="eastAsia"/>
          <w:color w:val="000000"/>
          <w:kern w:val="0"/>
          <w:sz w:val="24"/>
        </w:rPr>
        <w:t>月计量支付的</w:t>
      </w:r>
      <w:r>
        <w:rPr>
          <w:rFonts w:eastAsia="仿宋_GB2312"/>
          <w:color w:val="000000"/>
          <w:kern w:val="0"/>
          <w:sz w:val="24"/>
        </w:rPr>
        <w:t>，承包人按照第</w:t>
      </w:r>
      <w:r>
        <w:rPr>
          <w:rFonts w:eastAsia="仿宋_GB2312"/>
          <w:color w:val="000000"/>
          <w:kern w:val="0"/>
          <w:sz w:val="24"/>
        </w:rPr>
        <w:t>12.3.4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总价合同的计量</w:t>
      </w:r>
      <w:r>
        <w:rPr>
          <w:rFonts w:eastAsia="仿宋_GB2312" w:hint="eastAsia"/>
          <w:color w:val="000000"/>
          <w:kern w:val="0"/>
          <w:sz w:val="24"/>
        </w:rPr>
        <w:t>〕</w:t>
      </w:r>
      <w:r>
        <w:rPr>
          <w:rFonts w:eastAsia="仿宋_GB2312"/>
          <w:color w:val="000000"/>
          <w:kern w:val="0"/>
          <w:sz w:val="24"/>
        </w:rPr>
        <w:t>约定的时间按月向监理人提交进度付款申请单，并附上已完成工程量报表和有关资料。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总价合同按支付分解表支付的，承包人应按照第</w:t>
      </w:r>
      <w:r>
        <w:rPr>
          <w:rFonts w:eastAsia="仿宋_GB2312"/>
          <w:color w:val="000000"/>
          <w:kern w:val="0"/>
          <w:sz w:val="24"/>
        </w:rPr>
        <w:t>12.4.6</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支付分解表</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12.4.2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进度付款申请单的编制</w:t>
      </w:r>
      <w:r>
        <w:rPr>
          <w:rFonts w:eastAsia="仿宋_GB2312" w:hint="eastAsia"/>
          <w:color w:val="000000"/>
          <w:kern w:val="0"/>
          <w:sz w:val="24"/>
        </w:rPr>
        <w:t>〕</w:t>
      </w:r>
      <w:r>
        <w:rPr>
          <w:rFonts w:eastAsia="仿宋_GB2312"/>
          <w:color w:val="000000"/>
          <w:kern w:val="0"/>
          <w:sz w:val="24"/>
        </w:rPr>
        <w:t>的约定向监理人提交进度付款申请单。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）其他价格形式合同的进度付款申请单的提交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合同当事人可在专用合同条款中约定其他价格形式合同的进度付款申请单的编制和提交程序。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12.4</w:t>
      </w:r>
      <w:r>
        <w:rPr>
          <w:rFonts w:eastAsia="仿宋_GB2312"/>
          <w:color w:val="000000"/>
          <w:kern w:val="0"/>
          <w:sz w:val="24"/>
        </w:rPr>
        <w:t xml:space="preserve">.4 </w:t>
      </w:r>
      <w:r>
        <w:rPr>
          <w:rFonts w:eastAsia="仿宋_GB2312"/>
          <w:color w:val="000000"/>
          <w:kern w:val="0"/>
          <w:sz w:val="24"/>
        </w:rPr>
        <w:t>进度款审核和支付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）除专用合同条款另有约定外，监理人应在收到承包人进度付款申请单以及相关资料后</w:t>
      </w:r>
      <w:r>
        <w:rPr>
          <w:rFonts w:eastAsia="仿宋_GB2312"/>
          <w:color w:val="000000"/>
          <w:kern w:val="0"/>
          <w:sz w:val="24"/>
        </w:rPr>
        <w:t>7</w:t>
      </w:r>
      <w:r>
        <w:rPr>
          <w:rFonts w:eastAsia="仿宋_GB2312"/>
          <w:color w:val="000000"/>
          <w:kern w:val="0"/>
          <w:sz w:val="24"/>
        </w:rPr>
        <w:t>天内完成审查并报送发包人，发包人应在收到后</w:t>
      </w:r>
      <w:r>
        <w:rPr>
          <w:rFonts w:eastAsia="仿宋_GB2312"/>
          <w:color w:val="000000"/>
          <w:kern w:val="0"/>
          <w:sz w:val="24"/>
        </w:rPr>
        <w:t>7</w:t>
      </w:r>
      <w:r>
        <w:rPr>
          <w:rFonts w:eastAsia="仿宋_GB2312"/>
          <w:color w:val="000000"/>
          <w:kern w:val="0"/>
          <w:sz w:val="24"/>
        </w:rPr>
        <w:t>天内完成审批并签发进度款支付证书。发包人逾期未完成</w:t>
      </w:r>
      <w:r>
        <w:rPr>
          <w:rFonts w:eastAsia="仿宋_GB2312" w:hint="eastAsia"/>
          <w:color w:val="000000"/>
          <w:kern w:val="0"/>
          <w:sz w:val="24"/>
        </w:rPr>
        <w:t>审批</w:t>
      </w:r>
      <w:r>
        <w:rPr>
          <w:rFonts w:eastAsia="仿宋_GB2312"/>
          <w:color w:val="000000"/>
          <w:kern w:val="0"/>
          <w:sz w:val="24"/>
        </w:rPr>
        <w:t>且未提出异议的，视为已签发进度款支付证书。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eastAsia="仿宋_GB2312"/>
          <w:color w:val="000000"/>
          <w:kern w:val="0"/>
          <w:sz w:val="24"/>
        </w:rPr>
        <w:t>7</w:t>
      </w:r>
      <w:r>
        <w:rPr>
          <w:rFonts w:eastAsia="仿宋_GB2312"/>
          <w:color w:val="000000"/>
          <w:kern w:val="0"/>
          <w:sz w:val="24"/>
        </w:rPr>
        <w:t>天内完成审查并报送发包人，发包人应在收到监理人报送的进度付款申请单及相关资料后</w:t>
      </w:r>
      <w:r>
        <w:rPr>
          <w:rFonts w:eastAsia="仿宋_GB2312"/>
          <w:color w:val="000000"/>
          <w:kern w:val="0"/>
          <w:sz w:val="24"/>
        </w:rPr>
        <w:t>7</w:t>
      </w:r>
      <w:r>
        <w:rPr>
          <w:rFonts w:eastAsia="仿宋_GB2312"/>
          <w:color w:val="000000"/>
          <w:kern w:val="0"/>
          <w:sz w:val="24"/>
        </w:rPr>
        <w:t>天内，向承包人签发无异议部分的临时进度款支付证书。存在争议的部分，按照第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w:t>
      </w:r>
      <w:r>
        <w:rPr>
          <w:rFonts w:eastAsia="仿宋_GB2312"/>
          <w:color w:val="000000"/>
          <w:kern w:val="0"/>
          <w:sz w:val="24"/>
        </w:rPr>
        <w:lastRenderedPageBreak/>
        <w:t>定处理。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）除专用合同条款另有约定外，发包人应在进度款支付证书或临时进度款支付证书签发后</w:t>
      </w:r>
      <w:r>
        <w:rPr>
          <w:rFonts w:eastAsia="仿宋_GB2312"/>
          <w:color w:val="000000"/>
          <w:kern w:val="0"/>
          <w:sz w:val="24"/>
        </w:rPr>
        <w:t>14</w:t>
      </w:r>
      <w:r>
        <w:rPr>
          <w:rFonts w:eastAsia="仿宋_GB2312"/>
          <w:color w:val="000000"/>
          <w:kern w:val="0"/>
          <w:sz w:val="24"/>
        </w:rPr>
        <w:t>天内完成支付，发包人逾期支付进度款的，应按照中国人民银行发布的同期同类贷款基准利率支付违约金。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）发包人签发进度款支付证书或临时进度款支付证书，不表明发包人已同意、批准或接受了承包人完成的相应部分的工作。</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12.4.5 </w:t>
      </w:r>
      <w:r>
        <w:rPr>
          <w:rFonts w:eastAsia="仿宋_GB2312"/>
          <w:color w:val="000000"/>
          <w:kern w:val="0"/>
          <w:sz w:val="24"/>
        </w:rPr>
        <w:t>进度付款的修正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在对已签发的进度款支付证书进行阶段汇总和复核中发现错误、遗漏或重复的，发包人和承包人均有权提出修正申请。经发包人和承包人同意的修正，应在下期进度付款中支付或扣除。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12.4.6 </w:t>
      </w:r>
      <w:r>
        <w:rPr>
          <w:rFonts w:eastAsia="仿宋_GB2312"/>
          <w:color w:val="000000"/>
          <w:kern w:val="0"/>
          <w:sz w:val="24"/>
        </w:rPr>
        <w:t>支付分解表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w:t>
      </w:r>
      <w:r>
        <w:rPr>
          <w:rFonts w:eastAsia="仿宋_GB2312"/>
          <w:color w:val="000000"/>
          <w:kern w:val="0"/>
          <w:sz w:val="24"/>
        </w:rPr>
        <w:t>支付分解表的编制要求</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）支付分解表中所列的每期付款金额，应为第</w:t>
      </w:r>
      <w:r>
        <w:rPr>
          <w:rFonts w:eastAsia="仿宋_GB2312"/>
          <w:color w:val="000000"/>
          <w:kern w:val="0"/>
          <w:sz w:val="24"/>
        </w:rPr>
        <w:t>12.4.2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进度付款申请单的编制</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w:t>
      </w:r>
      <w:r>
        <w:rPr>
          <w:rFonts w:eastAsia="仿宋_GB2312" w:hint="eastAsia"/>
          <w:color w:val="000000"/>
          <w:kern w:val="0"/>
          <w:sz w:val="24"/>
        </w:rPr>
        <w:t>目</w:t>
      </w:r>
      <w:r>
        <w:rPr>
          <w:rFonts w:eastAsia="仿宋_GB2312"/>
          <w:color w:val="000000"/>
          <w:kern w:val="0"/>
          <w:sz w:val="24"/>
        </w:rPr>
        <w:t>的估算金额；</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）实际进度与施工进度计划不一致的，合同当事人可按照第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修改支付分解表；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）不采用支付分解表的，承包人应向发包人和监理人提交按季度编制的支付估算分解表，用于支付参考。</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w:t>
      </w:r>
      <w:r>
        <w:rPr>
          <w:rFonts w:eastAsia="仿宋_GB2312"/>
          <w:color w:val="000000"/>
          <w:kern w:val="0"/>
          <w:sz w:val="24"/>
        </w:rPr>
        <w:t>总价合同支付分解表的编制与审批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）除专用合同条款另有约定外，承包人应根据第</w:t>
      </w:r>
      <w:r>
        <w:rPr>
          <w:rFonts w:eastAsia="仿宋_GB2312"/>
          <w:color w:val="000000"/>
          <w:kern w:val="0"/>
          <w:sz w:val="24"/>
        </w:rPr>
        <w:t>7.2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施工进度计划</w:t>
      </w:r>
      <w:r>
        <w:rPr>
          <w:rFonts w:eastAsia="仿宋_GB2312" w:hint="eastAsia"/>
          <w:color w:val="000000"/>
          <w:kern w:val="0"/>
          <w:sz w:val="24"/>
        </w:rPr>
        <w:t>〕</w:t>
      </w:r>
      <w:r>
        <w:rPr>
          <w:rFonts w:eastAsia="仿宋_GB2312"/>
          <w:color w:val="000000"/>
          <w:kern w:val="0"/>
          <w:sz w:val="24"/>
        </w:rPr>
        <w:t>约定的施工进度计划、签约合同价和工程量等因素对总价合同按月进行分解，编制支付分解表。承包人应当在收到监理人和发包人批准的施工进度计划后</w:t>
      </w:r>
      <w:r>
        <w:rPr>
          <w:rFonts w:eastAsia="仿宋_GB2312"/>
          <w:color w:val="000000"/>
          <w:kern w:val="0"/>
          <w:sz w:val="24"/>
        </w:rPr>
        <w:t>7</w:t>
      </w:r>
      <w:r>
        <w:rPr>
          <w:rFonts w:eastAsia="仿宋_GB2312"/>
          <w:color w:val="000000"/>
          <w:kern w:val="0"/>
          <w:sz w:val="24"/>
        </w:rPr>
        <w:t>天内，将支付分解表及编制支付分解表的支持性资料报送监理人。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）监理人应在收到支付分解表后</w:t>
      </w:r>
      <w:r>
        <w:rPr>
          <w:rFonts w:eastAsia="仿宋_GB2312"/>
          <w:color w:val="000000"/>
          <w:kern w:val="0"/>
          <w:sz w:val="24"/>
        </w:rPr>
        <w:t>7</w:t>
      </w:r>
      <w:r>
        <w:rPr>
          <w:rFonts w:eastAsia="仿宋_GB2312"/>
          <w:color w:val="000000"/>
          <w:kern w:val="0"/>
          <w:sz w:val="24"/>
        </w:rPr>
        <w:t>天内完成审核并报送发包人。发包人应在收到经监理人审核的支付分解表后</w:t>
      </w:r>
      <w:r>
        <w:rPr>
          <w:rFonts w:eastAsia="仿宋_GB2312"/>
          <w:color w:val="000000"/>
          <w:kern w:val="0"/>
          <w:sz w:val="24"/>
        </w:rPr>
        <w:t>7</w:t>
      </w:r>
      <w:r>
        <w:rPr>
          <w:rFonts w:eastAsia="仿宋_GB2312"/>
          <w:color w:val="000000"/>
          <w:kern w:val="0"/>
          <w:sz w:val="24"/>
        </w:rPr>
        <w:t>天内完成审批，经发包人批准的支付分解表为有约束力的支付分解表。</w:t>
      </w:r>
    </w:p>
    <w:p w:rsidR="006E68F7" w:rsidRDefault="008256D2">
      <w:pPr>
        <w:spacing w:line="360" w:lineRule="auto"/>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）发包人逾期未完成支付分解表</w:t>
      </w:r>
      <w:r>
        <w:rPr>
          <w:rFonts w:eastAsia="仿宋_GB2312" w:hint="eastAsia"/>
          <w:color w:val="000000"/>
          <w:kern w:val="0"/>
          <w:sz w:val="24"/>
        </w:rPr>
        <w:t>审批</w:t>
      </w:r>
      <w:r>
        <w:rPr>
          <w:rFonts w:eastAsia="仿宋_GB2312"/>
          <w:color w:val="000000"/>
          <w:kern w:val="0"/>
          <w:sz w:val="24"/>
        </w:rPr>
        <w:t>的，也未及时要求承包人进行修正和提供补充资料的，则承包人提交的支付分解表视为已经获得发包人批准。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w:t>
      </w:r>
      <w:r>
        <w:rPr>
          <w:rFonts w:eastAsia="仿宋_GB2312"/>
          <w:color w:val="000000"/>
          <w:kern w:val="0"/>
          <w:sz w:val="24"/>
        </w:rPr>
        <w:t>单价合同的总价项目支付分解表的编制与审批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47" w:name="_Toc351203585"/>
      <w:r>
        <w:rPr>
          <w:rFonts w:ascii="Times New Roman" w:eastAsia="黑体" w:hAnsi="Times New Roman"/>
          <w:b w:val="0"/>
          <w:color w:val="000000"/>
          <w:sz w:val="24"/>
          <w:szCs w:val="24"/>
        </w:rPr>
        <w:t>12.5</w:t>
      </w:r>
      <w:r>
        <w:rPr>
          <w:rFonts w:ascii="Times New Roman" w:eastAsia="黑体" w:hAnsi="Times New Roman"/>
          <w:b w:val="0"/>
          <w:color w:val="000000"/>
          <w:sz w:val="24"/>
          <w:szCs w:val="24"/>
        </w:rPr>
        <w:t>支付账户</w:t>
      </w:r>
      <w:bookmarkEnd w:id="447"/>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发包人应将合同价款支付至合同协议书中约定的承包人账户。</w:t>
      </w:r>
    </w:p>
    <w:p w:rsidR="006E68F7" w:rsidRDefault="008256D2">
      <w:pPr>
        <w:pStyle w:val="4"/>
        <w:spacing w:before="120" w:after="120" w:line="360" w:lineRule="auto"/>
        <w:rPr>
          <w:rFonts w:ascii="Times New Roman" w:hAnsi="Times New Roman"/>
          <w:color w:val="000000"/>
          <w:szCs w:val="24"/>
        </w:rPr>
      </w:pPr>
      <w:bookmarkStart w:id="448" w:name="_Toc351203586"/>
      <w:bookmarkStart w:id="449" w:name="_Toc322522574"/>
      <w:bookmarkStart w:id="450" w:name="_Toc337558804"/>
      <w:bookmarkStart w:id="451" w:name="_Toc296503106"/>
      <w:bookmarkStart w:id="452" w:name="_Toc296346607"/>
      <w:r>
        <w:rPr>
          <w:rFonts w:ascii="Times New Roman" w:hAnsi="Times New Roman"/>
          <w:color w:val="000000"/>
          <w:szCs w:val="24"/>
        </w:rPr>
        <w:t xml:space="preserve">13. </w:t>
      </w:r>
      <w:r>
        <w:rPr>
          <w:rFonts w:ascii="Times New Roman" w:hAnsi="Times New Roman"/>
          <w:color w:val="000000"/>
          <w:szCs w:val="24"/>
        </w:rPr>
        <w:t>验收和工程试车</w:t>
      </w:r>
      <w:bookmarkEnd w:id="448"/>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53" w:name="_Toc351203587"/>
      <w:bookmarkStart w:id="454" w:name="_Toc337558805"/>
      <w:bookmarkStart w:id="455" w:name="_Toc296503110"/>
      <w:bookmarkStart w:id="456" w:name="_Toc296346611"/>
      <w:bookmarkEnd w:id="449"/>
      <w:bookmarkEnd w:id="450"/>
      <w:bookmarkEnd w:id="451"/>
      <w:bookmarkEnd w:id="452"/>
      <w:r>
        <w:rPr>
          <w:rFonts w:ascii="Times New Roman" w:eastAsia="黑体" w:hAnsi="Times New Roman"/>
          <w:b w:val="0"/>
          <w:color w:val="000000"/>
          <w:sz w:val="24"/>
          <w:szCs w:val="24"/>
        </w:rPr>
        <w:t>13.1</w:t>
      </w:r>
      <w:r>
        <w:rPr>
          <w:rFonts w:ascii="Times New Roman" w:eastAsia="黑体" w:hAnsi="Times New Roman"/>
          <w:b w:val="0"/>
          <w:color w:val="000000"/>
          <w:sz w:val="24"/>
          <w:szCs w:val="24"/>
        </w:rPr>
        <w:t>分部分项工程验收</w:t>
      </w:r>
      <w:bookmarkEnd w:id="453"/>
    </w:p>
    <w:bookmarkEnd w:id="454"/>
    <w:p w:rsidR="006E68F7" w:rsidRDefault="008256D2">
      <w:pPr>
        <w:spacing w:line="360" w:lineRule="auto"/>
        <w:ind w:firstLineChars="200" w:firstLine="480"/>
        <w:rPr>
          <w:rFonts w:eastAsia="仿宋_GB2312"/>
          <w:color w:val="000000"/>
          <w:sz w:val="24"/>
        </w:rPr>
      </w:pPr>
      <w:r>
        <w:rPr>
          <w:rFonts w:eastAsia="仿宋_GB2312"/>
          <w:color w:val="000000"/>
          <w:sz w:val="24"/>
        </w:rPr>
        <w:t xml:space="preserve">13.1.1 </w:t>
      </w:r>
      <w:r>
        <w:rPr>
          <w:rFonts w:eastAsia="仿宋_GB2312"/>
          <w:color w:val="000000"/>
          <w:sz w:val="24"/>
        </w:rPr>
        <w:t>分部分项工程质量应符合国家有关工程施工验收规范、标准及合同约定，承包人应按照施工组织设计的要求完成分部分项工程施工。</w:t>
      </w:r>
    </w:p>
    <w:p w:rsidR="006E68F7" w:rsidRDefault="008256D2">
      <w:pPr>
        <w:spacing w:line="360" w:lineRule="auto"/>
        <w:ind w:firstLineChars="200" w:firstLine="480"/>
        <w:rPr>
          <w:rFonts w:eastAsia="仿宋_GB2312"/>
          <w:color w:val="000000"/>
          <w:sz w:val="24"/>
        </w:rPr>
      </w:pPr>
      <w:r>
        <w:rPr>
          <w:rFonts w:eastAsia="仿宋_GB2312"/>
          <w:color w:val="000000"/>
          <w:sz w:val="24"/>
        </w:rPr>
        <w:t xml:space="preserve">13.1.2 </w:t>
      </w:r>
      <w:r>
        <w:rPr>
          <w:rFonts w:eastAsia="仿宋_GB2312"/>
          <w:color w:val="000000"/>
          <w:sz w:val="24"/>
        </w:rPr>
        <w:t>除专用合同条款另有约定外，分部分项工程经承包人自检合格并具备验收条件的，承包人应提前</w:t>
      </w:r>
      <w:r>
        <w:rPr>
          <w:rFonts w:eastAsia="仿宋_GB2312"/>
          <w:color w:val="000000"/>
          <w:sz w:val="24"/>
        </w:rPr>
        <w:t>48</w:t>
      </w:r>
      <w:r>
        <w:rPr>
          <w:rFonts w:eastAsia="仿宋_GB2312"/>
          <w:color w:val="000000"/>
          <w:sz w:val="24"/>
        </w:rPr>
        <w:t>小时通知监理人进行验收。</w:t>
      </w:r>
      <w:r>
        <w:rPr>
          <w:rFonts w:eastAsia="仿宋_GB2312"/>
          <w:color w:val="000000"/>
          <w:kern w:val="0"/>
          <w:sz w:val="24"/>
        </w:rPr>
        <w:t>监理人不能按时进行验收的，应在验收前</w:t>
      </w:r>
      <w:r>
        <w:rPr>
          <w:rFonts w:eastAsia="仿宋_GB2312"/>
          <w:color w:val="000000"/>
          <w:kern w:val="0"/>
          <w:sz w:val="24"/>
        </w:rPr>
        <w:t>24</w:t>
      </w:r>
      <w:r>
        <w:rPr>
          <w:rFonts w:eastAsia="仿宋_GB2312"/>
          <w:color w:val="000000"/>
          <w:kern w:val="0"/>
          <w:sz w:val="24"/>
        </w:rPr>
        <w:t>小时向承包人提交书面延期要求，但延期不能超过</w:t>
      </w:r>
      <w:r>
        <w:rPr>
          <w:rFonts w:eastAsia="仿宋_GB2312"/>
          <w:color w:val="000000"/>
          <w:kern w:val="0"/>
          <w:sz w:val="24"/>
        </w:rPr>
        <w:t>48</w:t>
      </w:r>
      <w:r>
        <w:rPr>
          <w:rFonts w:eastAsia="仿宋_GB2312"/>
          <w:color w:val="000000"/>
          <w:kern w:val="0"/>
          <w:sz w:val="24"/>
        </w:rPr>
        <w:t>小时。监理人未按时进行验收，也未提出延期要求的，承包人有权自行验收，监理人应认可验收结果。</w:t>
      </w:r>
      <w:r>
        <w:rPr>
          <w:rFonts w:eastAsia="仿宋_GB2312"/>
          <w:color w:val="000000"/>
          <w:sz w:val="24"/>
        </w:rPr>
        <w:t>分部分项工程未经验收的，不得进入下一道工序施工。</w:t>
      </w:r>
    </w:p>
    <w:p w:rsidR="006E68F7" w:rsidRDefault="008256D2">
      <w:pPr>
        <w:spacing w:line="360" w:lineRule="auto"/>
        <w:ind w:firstLineChars="200" w:firstLine="480"/>
        <w:rPr>
          <w:rFonts w:eastAsia="仿宋_GB2312"/>
          <w:color w:val="000000"/>
          <w:sz w:val="24"/>
        </w:rPr>
      </w:pPr>
      <w:r>
        <w:rPr>
          <w:rFonts w:eastAsia="仿宋_GB2312"/>
          <w:color w:val="000000"/>
          <w:sz w:val="24"/>
        </w:rPr>
        <w:t>分部分项工程的验收资料应当作为竣工资料的组成部分。</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57" w:name="_Toc351203588"/>
      <w:bookmarkStart w:id="458" w:name="_Toc337558806"/>
      <w:r>
        <w:rPr>
          <w:rFonts w:ascii="Times New Roman" w:eastAsia="黑体" w:hAnsi="Times New Roman"/>
          <w:b w:val="0"/>
          <w:color w:val="000000"/>
          <w:sz w:val="24"/>
          <w:szCs w:val="24"/>
        </w:rPr>
        <w:t>13.2</w:t>
      </w:r>
      <w:r>
        <w:rPr>
          <w:rFonts w:ascii="Times New Roman" w:eastAsia="黑体" w:hAnsi="Times New Roman"/>
          <w:b w:val="0"/>
          <w:color w:val="000000"/>
          <w:sz w:val="24"/>
          <w:szCs w:val="24"/>
        </w:rPr>
        <w:t>竣工验收</w:t>
      </w:r>
      <w:bookmarkEnd w:id="457"/>
    </w:p>
    <w:bookmarkEnd w:id="455"/>
    <w:bookmarkEnd w:id="456"/>
    <w:bookmarkEnd w:id="458"/>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13.2.1</w:t>
      </w:r>
      <w:r>
        <w:rPr>
          <w:rFonts w:eastAsia="仿宋_GB2312"/>
          <w:color w:val="000000"/>
          <w:kern w:val="0"/>
          <w:sz w:val="24"/>
        </w:rPr>
        <w:t>竣工验收条件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工程具备以下条件的，承包人可以申请竣工验收：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）除发包人同意的甩项</w:t>
      </w:r>
      <w:r>
        <w:rPr>
          <w:rFonts w:eastAsia="仿宋_GB2312" w:hint="eastAsia"/>
          <w:color w:val="000000"/>
          <w:kern w:val="0"/>
          <w:sz w:val="24"/>
        </w:rPr>
        <w:t>工作</w:t>
      </w:r>
      <w:r>
        <w:rPr>
          <w:rFonts w:eastAsia="仿宋_GB2312"/>
          <w:color w:val="000000"/>
          <w:kern w:val="0"/>
          <w:sz w:val="24"/>
        </w:rPr>
        <w:t>和缺陷修补工作外，合同范围内的全部工程以及有关工作，包括合同要求的试验、试运行以及检验均已完成，并符合合同要求；</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）已按合同约定编制了甩项</w:t>
      </w:r>
      <w:r>
        <w:rPr>
          <w:rFonts w:eastAsia="仿宋_GB2312" w:hint="eastAsia"/>
          <w:color w:val="000000"/>
          <w:kern w:val="0"/>
          <w:sz w:val="24"/>
        </w:rPr>
        <w:t>工作</w:t>
      </w:r>
      <w:r>
        <w:rPr>
          <w:rFonts w:eastAsia="仿宋_GB2312"/>
          <w:color w:val="000000"/>
          <w:kern w:val="0"/>
          <w:sz w:val="24"/>
        </w:rPr>
        <w:t>和缺陷修补工作清单以及相应的施工计划；</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）已按合同约定的内容和份数备齐竣工资料。</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13.2.2</w:t>
      </w:r>
      <w:r>
        <w:rPr>
          <w:rFonts w:eastAsia="仿宋_GB2312"/>
          <w:color w:val="000000"/>
          <w:kern w:val="0"/>
          <w:sz w:val="24"/>
        </w:rPr>
        <w:t>竣工验收程序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除专用合同条款另有约定外，承包人申请竣工验收的，应当按照以下程序进</w:t>
      </w:r>
      <w:r>
        <w:rPr>
          <w:rFonts w:eastAsia="仿宋_GB2312"/>
          <w:color w:val="000000"/>
          <w:kern w:val="0"/>
          <w:sz w:val="24"/>
        </w:rPr>
        <w:lastRenderedPageBreak/>
        <w:t>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）承包人向监理人报送竣工验收申请报告，监理人应在收到竣工验收申请报告后</w:t>
      </w:r>
      <w:r>
        <w:rPr>
          <w:rFonts w:eastAsia="仿宋_GB2312"/>
          <w:color w:val="000000"/>
          <w:kern w:val="0"/>
          <w:sz w:val="24"/>
        </w:rPr>
        <w:t>14</w:t>
      </w:r>
      <w:r>
        <w:rPr>
          <w:rFonts w:eastAsia="仿宋_GB2312"/>
          <w:color w:val="000000"/>
          <w:kern w:val="0"/>
          <w:sz w:val="24"/>
        </w:rPr>
        <w:t>天内完成审查并报送发包人。监理人审查后认为尚不具备验收条件的，应通知承包人在竣工验收前承包人还需完成的工作内容，承包人应在完成监理人通知的全部工作内容后，再次提交竣工验收申请报告。</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）监理人审查后认为已具备竣工验收条件的，应将竣工验收申请报告提交发包人，发包人应在收到</w:t>
      </w:r>
      <w:r>
        <w:rPr>
          <w:rFonts w:eastAsia="仿宋_GB2312" w:hint="eastAsia"/>
          <w:color w:val="000000"/>
          <w:kern w:val="0"/>
          <w:sz w:val="24"/>
        </w:rPr>
        <w:t>经</w:t>
      </w:r>
      <w:r>
        <w:rPr>
          <w:rFonts w:eastAsia="仿宋_GB2312"/>
          <w:color w:val="000000"/>
          <w:kern w:val="0"/>
          <w:sz w:val="24"/>
        </w:rPr>
        <w:t>监理人审核的竣工验收申请报告后</w:t>
      </w:r>
      <w:r>
        <w:rPr>
          <w:rFonts w:eastAsia="仿宋_GB2312"/>
          <w:color w:val="000000"/>
          <w:kern w:val="0"/>
          <w:sz w:val="24"/>
        </w:rPr>
        <w:t>28</w:t>
      </w:r>
      <w:r>
        <w:rPr>
          <w:rFonts w:eastAsia="仿宋_GB2312"/>
          <w:color w:val="000000"/>
          <w:kern w:val="0"/>
          <w:sz w:val="24"/>
        </w:rPr>
        <w:t>天内</w:t>
      </w:r>
      <w:r>
        <w:rPr>
          <w:rFonts w:eastAsia="仿宋_GB2312" w:hint="eastAsia"/>
          <w:color w:val="000000"/>
          <w:kern w:val="0"/>
          <w:sz w:val="24"/>
        </w:rPr>
        <w:t>审批</w:t>
      </w:r>
      <w:r>
        <w:rPr>
          <w:rFonts w:eastAsia="仿宋_GB2312"/>
          <w:color w:val="000000"/>
          <w:kern w:val="0"/>
          <w:sz w:val="24"/>
        </w:rPr>
        <w:t>完毕并组织监理人、承包人、设计人等相关单位完成竣工验收。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）竣工验收合格的，发包人应在验收合格后</w:t>
      </w:r>
      <w:r>
        <w:rPr>
          <w:rFonts w:eastAsia="仿宋_GB2312"/>
          <w:color w:val="000000"/>
          <w:kern w:val="0"/>
          <w:sz w:val="24"/>
        </w:rPr>
        <w:t>14</w:t>
      </w:r>
      <w:r>
        <w:rPr>
          <w:rFonts w:eastAsia="仿宋_GB2312"/>
          <w:color w:val="000000"/>
          <w:kern w:val="0"/>
          <w:sz w:val="24"/>
        </w:rPr>
        <w:t>天内向承包人签发工程接收证书。发包人无正当理由逾期不颁发工程接收证书的，自验收合格后第</w:t>
      </w:r>
      <w:r>
        <w:rPr>
          <w:rFonts w:eastAsia="仿宋_GB2312"/>
          <w:color w:val="000000"/>
          <w:kern w:val="0"/>
          <w:sz w:val="24"/>
        </w:rPr>
        <w:t>15</w:t>
      </w:r>
      <w:r>
        <w:rPr>
          <w:rFonts w:eastAsia="仿宋_GB2312"/>
          <w:color w:val="000000"/>
          <w:kern w:val="0"/>
          <w:sz w:val="24"/>
        </w:rPr>
        <w:t>天起视为已颁发工程接收证书。</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）工程未经验收或验收不合格，发包人擅自使用的，应在转移占有工程后</w:t>
      </w:r>
      <w:r>
        <w:rPr>
          <w:rFonts w:eastAsia="仿宋_GB2312"/>
          <w:color w:val="000000"/>
          <w:kern w:val="0"/>
          <w:sz w:val="24"/>
        </w:rPr>
        <w:t>7</w:t>
      </w:r>
      <w:r>
        <w:rPr>
          <w:rFonts w:eastAsia="仿宋_GB2312"/>
          <w:color w:val="000000"/>
          <w:kern w:val="0"/>
          <w:sz w:val="24"/>
        </w:rPr>
        <w:t>天内向承包人颁发工程接收证书；发包人无正当理由逾期不颁发工程接收证书的，自转移占有后第</w:t>
      </w:r>
      <w:r>
        <w:rPr>
          <w:rFonts w:eastAsia="仿宋_GB2312"/>
          <w:color w:val="000000"/>
          <w:kern w:val="0"/>
          <w:sz w:val="24"/>
        </w:rPr>
        <w:t>15</w:t>
      </w:r>
      <w:r>
        <w:rPr>
          <w:rFonts w:eastAsia="仿宋_GB2312"/>
          <w:color w:val="000000"/>
          <w:kern w:val="0"/>
          <w:sz w:val="24"/>
        </w:rPr>
        <w:t>天起视为已颁发工程接收证书。</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除专用合同条款另有约定外，发包人不按照本项约定组织竣工验收、颁发工程接收证书的，每逾期一天，应以签约合同价为基数，按照中国人民银行发布的同期同类贷款基准利率支付违约金。</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13.2.3</w:t>
      </w:r>
      <w:r>
        <w:rPr>
          <w:rFonts w:eastAsia="仿宋_GB2312"/>
          <w:color w:val="000000"/>
          <w:kern w:val="0"/>
          <w:sz w:val="24"/>
        </w:rPr>
        <w:t>竣工日期</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工程经竣工验收合格的，以承包人提交竣工验收申请报告之日为实际竣工日期，并在工程接收证书中载明；因发包人原因，未在监理人收到承包人提交的竣工验收申请报告</w:t>
      </w:r>
      <w:r>
        <w:rPr>
          <w:rFonts w:eastAsia="仿宋_GB2312"/>
          <w:color w:val="000000"/>
          <w:kern w:val="0"/>
          <w:sz w:val="24"/>
        </w:rPr>
        <w:t>42</w:t>
      </w:r>
      <w:r>
        <w:rPr>
          <w:rFonts w:eastAsia="仿宋_GB2312"/>
          <w:color w:val="000000"/>
          <w:kern w:val="0"/>
          <w:sz w:val="24"/>
        </w:rPr>
        <w:t>天内完成</w:t>
      </w:r>
      <w:r>
        <w:rPr>
          <w:rFonts w:eastAsia="仿宋_GB2312" w:hint="eastAsia"/>
          <w:color w:val="000000"/>
          <w:kern w:val="0"/>
          <w:sz w:val="24"/>
        </w:rPr>
        <w:t>竣工</w:t>
      </w:r>
      <w:r>
        <w:rPr>
          <w:rFonts w:eastAsia="仿宋_GB2312"/>
          <w:color w:val="000000"/>
          <w:kern w:val="0"/>
          <w:sz w:val="24"/>
        </w:rPr>
        <w:t>验收</w:t>
      </w:r>
      <w:r>
        <w:rPr>
          <w:rFonts w:eastAsia="仿宋_GB2312" w:hint="eastAsia"/>
          <w:color w:val="000000"/>
          <w:kern w:val="0"/>
          <w:sz w:val="24"/>
        </w:rPr>
        <w:t>，或完成竣工验收不予签发工程接收证书</w:t>
      </w:r>
      <w:r>
        <w:rPr>
          <w:rFonts w:eastAsia="仿宋_GB2312"/>
          <w:color w:val="000000"/>
          <w:kern w:val="0"/>
          <w:sz w:val="24"/>
        </w:rPr>
        <w:t>的，以提交竣工验</w:t>
      </w:r>
      <w:bookmarkStart w:id="459" w:name="#go14"/>
      <w:bookmarkEnd w:id="459"/>
      <w:r>
        <w:rPr>
          <w:rFonts w:eastAsia="仿宋_GB2312"/>
          <w:color w:val="000000"/>
          <w:kern w:val="0"/>
          <w:sz w:val="24"/>
        </w:rPr>
        <w:t>收申请报告的日期为实际竣工日期；工程未经竣工验收，发包人擅自使用的，以转移占有工程之日为实际竣工日期。</w:t>
      </w:r>
    </w:p>
    <w:p w:rsidR="006E68F7" w:rsidRDefault="008256D2">
      <w:pPr>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13.2.4 </w:t>
      </w:r>
      <w:r>
        <w:rPr>
          <w:rFonts w:eastAsia="仿宋_GB2312"/>
          <w:color w:val="000000"/>
          <w:kern w:val="0"/>
          <w:sz w:val="24"/>
        </w:rPr>
        <w:t>拒绝接收全部或部分工程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对于竣工验收不合格的工程，承包人完成整改后，</w:t>
      </w:r>
      <w:r>
        <w:rPr>
          <w:rFonts w:eastAsia="仿宋_GB2312" w:hint="eastAsia"/>
          <w:color w:val="000000"/>
          <w:kern w:val="0"/>
          <w:sz w:val="24"/>
        </w:rPr>
        <w:t>应当</w:t>
      </w:r>
      <w:r>
        <w:rPr>
          <w:rFonts w:eastAsia="仿宋_GB2312"/>
          <w:color w:val="000000"/>
          <w:kern w:val="0"/>
          <w:sz w:val="24"/>
        </w:rPr>
        <w:t>重新进行竣工验收，</w:t>
      </w:r>
      <w:r>
        <w:rPr>
          <w:rFonts w:eastAsia="仿宋_GB2312"/>
          <w:color w:val="000000"/>
          <w:kern w:val="0"/>
          <w:sz w:val="24"/>
        </w:rPr>
        <w:lastRenderedPageBreak/>
        <w:t>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13.2.5 </w:t>
      </w:r>
      <w:r>
        <w:rPr>
          <w:rFonts w:eastAsia="仿宋_GB2312"/>
          <w:color w:val="000000"/>
          <w:kern w:val="0"/>
          <w:sz w:val="24"/>
        </w:rPr>
        <w:t>移交、接收全部与部分工程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除专用合同条款另有约定外，</w:t>
      </w:r>
      <w:r>
        <w:rPr>
          <w:rFonts w:eastAsia="仿宋_GB2312"/>
          <w:color w:val="000000"/>
          <w:kern w:val="0"/>
          <w:sz w:val="24"/>
        </w:rPr>
        <w:t>合同当事人应当在颁发工程接收证书</w:t>
      </w:r>
      <w:r>
        <w:rPr>
          <w:rFonts w:eastAsia="仿宋_GB2312" w:hint="eastAsia"/>
          <w:color w:val="000000"/>
          <w:kern w:val="0"/>
          <w:sz w:val="24"/>
        </w:rPr>
        <w:t>后</w:t>
      </w:r>
      <w:r>
        <w:rPr>
          <w:rFonts w:eastAsia="仿宋_GB2312" w:hint="eastAsia"/>
          <w:color w:val="000000"/>
          <w:kern w:val="0"/>
          <w:sz w:val="24"/>
        </w:rPr>
        <w:t>7</w:t>
      </w:r>
      <w:r>
        <w:rPr>
          <w:rFonts w:eastAsia="仿宋_GB2312" w:hint="eastAsia"/>
          <w:color w:val="000000"/>
          <w:kern w:val="0"/>
          <w:sz w:val="24"/>
        </w:rPr>
        <w:t>天内</w:t>
      </w:r>
      <w:r>
        <w:rPr>
          <w:rFonts w:eastAsia="仿宋_GB2312"/>
          <w:color w:val="000000"/>
          <w:kern w:val="0"/>
          <w:sz w:val="24"/>
        </w:rPr>
        <w:t>完成工程的移交。</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发包人无正当理由不接收工程的，发包人自</w:t>
      </w:r>
      <w:r>
        <w:rPr>
          <w:rFonts w:eastAsia="仿宋_GB2312" w:hint="eastAsia"/>
          <w:color w:val="000000"/>
          <w:kern w:val="0"/>
          <w:sz w:val="24"/>
        </w:rPr>
        <w:t>应当接收工程</w:t>
      </w:r>
      <w:r>
        <w:rPr>
          <w:rFonts w:eastAsia="仿宋_GB2312"/>
          <w:color w:val="000000"/>
          <w:kern w:val="0"/>
          <w:sz w:val="24"/>
        </w:rPr>
        <w:t>之日起，承担工程照管、成品保护、保管等与工程有关的各项费用</w:t>
      </w:r>
      <w:r>
        <w:rPr>
          <w:rFonts w:eastAsia="仿宋_GB2312" w:hint="eastAsia"/>
          <w:color w:val="000000"/>
          <w:kern w:val="0"/>
          <w:sz w:val="24"/>
        </w:rPr>
        <w:t>，合同当事人可以在专用合同条款中另行约定发包人逾期接收工程的违约责任</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承包人无正当理由不移交工程的，</w:t>
      </w:r>
      <w:r>
        <w:rPr>
          <w:rFonts w:eastAsia="仿宋_GB2312" w:hint="eastAsia"/>
          <w:color w:val="000000"/>
          <w:kern w:val="0"/>
          <w:sz w:val="24"/>
        </w:rPr>
        <w:t>承包人应承担</w:t>
      </w:r>
      <w:r>
        <w:rPr>
          <w:rFonts w:eastAsia="仿宋_GB2312"/>
          <w:color w:val="000000"/>
          <w:kern w:val="0"/>
          <w:sz w:val="24"/>
        </w:rPr>
        <w:t>工程照管、成品保护、保管等与工程有关的各项费用</w:t>
      </w:r>
      <w:r>
        <w:rPr>
          <w:rFonts w:eastAsia="仿宋_GB2312" w:hint="eastAsia"/>
          <w:color w:val="000000"/>
          <w:kern w:val="0"/>
          <w:sz w:val="24"/>
        </w:rPr>
        <w:t>，合同当事人可以在专用合同条款中另行约定承包人无正当理由不移交工程的违约责任</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60" w:name="_Toc351203589"/>
      <w:bookmarkStart w:id="461" w:name="_Toc296503111"/>
      <w:bookmarkStart w:id="462" w:name="_Toc337558807"/>
      <w:bookmarkStart w:id="463" w:name="_Toc296346612"/>
      <w:r>
        <w:rPr>
          <w:rFonts w:ascii="Times New Roman" w:eastAsia="黑体" w:hAnsi="Times New Roman"/>
          <w:b w:val="0"/>
          <w:color w:val="000000"/>
          <w:sz w:val="24"/>
          <w:szCs w:val="24"/>
        </w:rPr>
        <w:t>13.3</w:t>
      </w:r>
      <w:r>
        <w:rPr>
          <w:rFonts w:ascii="Times New Roman" w:eastAsia="黑体" w:hAnsi="Times New Roman"/>
          <w:b w:val="0"/>
          <w:color w:val="000000"/>
          <w:sz w:val="24"/>
          <w:szCs w:val="24"/>
        </w:rPr>
        <w:t>工程试车</w:t>
      </w:r>
      <w:bookmarkEnd w:id="460"/>
    </w:p>
    <w:bookmarkEnd w:id="461"/>
    <w:bookmarkEnd w:id="462"/>
    <w:bookmarkEnd w:id="463"/>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13.3.1</w:t>
      </w:r>
      <w:r>
        <w:rPr>
          <w:rFonts w:eastAsia="仿宋_GB2312"/>
          <w:color w:val="000000"/>
          <w:kern w:val="0"/>
          <w:sz w:val="24"/>
        </w:rPr>
        <w:t>试车程序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工程需要试车的，除专用合同条款另有约定外，试车内容应与承包人承包范围相一致，试车费用由承包人承担。工程试车应按如下程序进行：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）具备单机无负荷试车条件，承包人组织试车，并在试车前</w:t>
      </w:r>
      <w:r>
        <w:rPr>
          <w:rFonts w:eastAsia="仿宋_GB2312"/>
          <w:color w:val="000000"/>
          <w:kern w:val="0"/>
          <w:sz w:val="24"/>
        </w:rPr>
        <w:t>48</w:t>
      </w:r>
      <w:r>
        <w:rPr>
          <w:rFonts w:eastAsia="仿宋_GB2312"/>
          <w:color w:val="000000"/>
          <w:kern w:val="0"/>
          <w:sz w:val="24"/>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eastAsia="仿宋_GB2312"/>
          <w:color w:val="000000"/>
          <w:kern w:val="0"/>
          <w:sz w:val="24"/>
        </w:rPr>
        <w:t>24</w:t>
      </w:r>
      <w:r>
        <w:rPr>
          <w:rFonts w:eastAsia="仿宋_GB2312"/>
          <w:color w:val="000000"/>
          <w:kern w:val="0"/>
          <w:sz w:val="24"/>
        </w:rPr>
        <w:t>小时后视为监理人已经认可试车记录，承包人可继续施工或办理竣工验收手续。</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监理人不能按时参加试车，应在试车前</w:t>
      </w:r>
      <w:r>
        <w:rPr>
          <w:rFonts w:eastAsia="仿宋_GB2312"/>
          <w:color w:val="000000"/>
          <w:kern w:val="0"/>
          <w:sz w:val="24"/>
        </w:rPr>
        <w:t>24</w:t>
      </w:r>
      <w:r>
        <w:rPr>
          <w:rFonts w:eastAsia="仿宋_GB2312"/>
          <w:color w:val="000000"/>
          <w:kern w:val="0"/>
          <w:sz w:val="24"/>
        </w:rPr>
        <w:t>小时以书面形式向承包人提出延期要求，但延期不能超过</w:t>
      </w:r>
      <w:r>
        <w:rPr>
          <w:rFonts w:eastAsia="仿宋_GB2312"/>
          <w:color w:val="000000"/>
          <w:kern w:val="0"/>
          <w:sz w:val="24"/>
        </w:rPr>
        <w:t>48</w:t>
      </w:r>
      <w:r>
        <w:rPr>
          <w:rFonts w:eastAsia="仿宋_GB2312"/>
          <w:color w:val="000000"/>
          <w:kern w:val="0"/>
          <w:sz w:val="24"/>
        </w:rPr>
        <w:t>小时，由此导致工期延误的，工期应予以顺延。监理人未能在前述期限内提出延期要求，又不参加试车的，视为认可试车记录。</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）具备无负荷联动试车条件，发包人组织试车，并在试车前</w:t>
      </w:r>
      <w:r>
        <w:rPr>
          <w:rFonts w:eastAsia="仿宋_GB2312"/>
          <w:color w:val="000000"/>
          <w:kern w:val="0"/>
          <w:sz w:val="24"/>
        </w:rPr>
        <w:t>48</w:t>
      </w:r>
      <w:r>
        <w:rPr>
          <w:rFonts w:eastAsia="仿宋_GB2312"/>
          <w:color w:val="000000"/>
          <w:kern w:val="0"/>
          <w:sz w:val="24"/>
        </w:rPr>
        <w:t>小时以书面形式通知承包人。通知中应载明试车内容、时间、地点和对承包人的要求，承包人按要求做好准备工作。试车合格，合同当事人在试车记录上签字。承包人无正当理由不参加试车的，视为认可试车记录。</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13.3.2 </w:t>
      </w:r>
      <w:r>
        <w:rPr>
          <w:rFonts w:eastAsia="仿宋_GB2312"/>
          <w:color w:val="000000"/>
          <w:kern w:val="0"/>
          <w:sz w:val="24"/>
        </w:rPr>
        <w:t>试车中的责任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13.3.3 </w:t>
      </w:r>
      <w:r>
        <w:rPr>
          <w:rFonts w:eastAsia="仿宋_GB2312"/>
          <w:color w:val="000000"/>
          <w:kern w:val="0"/>
          <w:sz w:val="24"/>
        </w:rPr>
        <w:t>投料试车</w:t>
      </w:r>
    </w:p>
    <w:p w:rsidR="006E68F7" w:rsidRDefault="008256D2">
      <w:pPr>
        <w:spacing w:line="360" w:lineRule="auto"/>
        <w:ind w:firstLineChars="200" w:firstLine="480"/>
        <w:jc w:val="left"/>
        <w:rPr>
          <w:rFonts w:eastAsia="仿宋_GB2312"/>
          <w:color w:val="000000"/>
          <w:kern w:val="0"/>
          <w:sz w:val="24"/>
        </w:rPr>
      </w:pPr>
      <w:r>
        <w:rPr>
          <w:rFonts w:eastAsia="仿宋_GB2312" w:hint="eastAsia"/>
          <w:color w:val="000000"/>
          <w:kern w:val="0"/>
          <w:sz w:val="24"/>
        </w:rPr>
        <w:t>如需进行投料试车的，</w:t>
      </w:r>
      <w:r>
        <w:rPr>
          <w:rFonts w:eastAsia="仿宋_GB2312"/>
          <w:color w:val="000000"/>
          <w:kern w:val="0"/>
          <w:sz w:val="24"/>
        </w:rPr>
        <w:t>发包人</w:t>
      </w:r>
      <w:r>
        <w:rPr>
          <w:rFonts w:eastAsia="仿宋_GB2312" w:hint="eastAsia"/>
          <w:color w:val="000000"/>
          <w:kern w:val="0"/>
          <w:sz w:val="24"/>
        </w:rPr>
        <w:t>应在</w:t>
      </w:r>
      <w:r>
        <w:rPr>
          <w:rFonts w:eastAsia="仿宋_GB2312"/>
          <w:color w:val="000000"/>
          <w:kern w:val="0"/>
          <w:sz w:val="24"/>
        </w:rPr>
        <w:t>工程竣工验收后</w:t>
      </w:r>
      <w:r>
        <w:rPr>
          <w:rFonts w:eastAsia="仿宋_GB2312" w:hint="eastAsia"/>
          <w:color w:val="000000"/>
          <w:kern w:val="0"/>
          <w:sz w:val="24"/>
        </w:rPr>
        <w:t>组织</w:t>
      </w:r>
      <w:r>
        <w:rPr>
          <w:rFonts w:eastAsia="仿宋_GB2312"/>
          <w:color w:val="000000"/>
          <w:kern w:val="0"/>
          <w:sz w:val="24"/>
        </w:rPr>
        <w:t>投料试车</w:t>
      </w:r>
      <w:r>
        <w:rPr>
          <w:rFonts w:eastAsia="仿宋_GB2312" w:hint="eastAsia"/>
          <w:color w:val="000000"/>
          <w:kern w:val="0"/>
          <w:sz w:val="24"/>
        </w:rPr>
        <w:t>。</w:t>
      </w:r>
      <w:r>
        <w:rPr>
          <w:rFonts w:eastAsia="仿宋_GB2312"/>
          <w:color w:val="000000"/>
          <w:kern w:val="0"/>
          <w:sz w:val="24"/>
        </w:rPr>
        <w:t>发包人要求在工程竣工验收前进行或需要承包人配合时，应征得承包人同意</w:t>
      </w:r>
      <w:r>
        <w:rPr>
          <w:rFonts w:eastAsia="仿宋_GB2312" w:hint="eastAsia"/>
          <w:color w:val="000000"/>
          <w:kern w:val="0"/>
          <w:sz w:val="24"/>
        </w:rPr>
        <w:t>，并在专用合同条款中约定有关事项</w:t>
      </w:r>
      <w:r>
        <w:rPr>
          <w:rFonts w:eastAsia="仿宋_GB2312"/>
          <w:color w:val="000000"/>
          <w:kern w:val="0"/>
          <w:sz w:val="24"/>
        </w:rPr>
        <w:t>。</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投料试车合格的，费用由发包人承担；因承包人原因造成投料试车不合格的，承包人应按照发包人要求进行整改，由此产生的整改费用由承包人承担；非因承包人原因导致投料试车不合格的，</w:t>
      </w:r>
      <w:r>
        <w:rPr>
          <w:rFonts w:eastAsia="仿宋_GB2312" w:hint="eastAsia"/>
          <w:color w:val="000000"/>
          <w:kern w:val="0"/>
          <w:sz w:val="24"/>
        </w:rPr>
        <w:t>如</w:t>
      </w:r>
      <w:r>
        <w:rPr>
          <w:rFonts w:eastAsia="仿宋_GB2312"/>
          <w:color w:val="000000"/>
          <w:kern w:val="0"/>
          <w:sz w:val="24"/>
        </w:rPr>
        <w:t>发包人要求承包人进行整改</w:t>
      </w:r>
      <w:r>
        <w:rPr>
          <w:rFonts w:eastAsia="仿宋_GB2312" w:hint="eastAsia"/>
          <w:color w:val="000000"/>
          <w:kern w:val="0"/>
          <w:sz w:val="24"/>
        </w:rPr>
        <w:t>的</w:t>
      </w:r>
      <w:r>
        <w:rPr>
          <w:rFonts w:eastAsia="仿宋_GB2312"/>
          <w:color w:val="000000"/>
          <w:kern w:val="0"/>
          <w:sz w:val="24"/>
        </w:rPr>
        <w:t>，由此产生的费用由发包人承担。</w:t>
      </w:r>
    </w:p>
    <w:p w:rsidR="006E68F7" w:rsidRDefault="008256D2">
      <w:pPr>
        <w:pStyle w:val="5"/>
        <w:spacing w:before="120" w:after="120" w:line="360" w:lineRule="auto"/>
        <w:rPr>
          <w:rFonts w:ascii="Times New Roman" w:eastAsia="黑体" w:hAnsi="Times New Roman"/>
          <w:b w:val="0"/>
          <w:color w:val="000000"/>
          <w:sz w:val="24"/>
          <w:szCs w:val="24"/>
        </w:rPr>
      </w:pPr>
      <w:bookmarkStart w:id="464" w:name="_Toc337558808"/>
      <w:r>
        <w:rPr>
          <w:rFonts w:ascii="Times New Roman" w:eastAsia="黑体" w:hAnsi="Times New Roman"/>
          <w:b w:val="0"/>
          <w:color w:val="000000"/>
          <w:sz w:val="24"/>
          <w:szCs w:val="24"/>
        </w:rPr>
        <w:t xml:space="preserve">    </w:t>
      </w:r>
      <w:bookmarkStart w:id="465" w:name="_Toc351203590"/>
      <w:r>
        <w:rPr>
          <w:rFonts w:ascii="Times New Roman" w:eastAsia="黑体" w:hAnsi="Times New Roman"/>
          <w:b w:val="0"/>
          <w:color w:val="000000"/>
          <w:sz w:val="24"/>
          <w:szCs w:val="24"/>
        </w:rPr>
        <w:t>13.4</w:t>
      </w:r>
      <w:r>
        <w:rPr>
          <w:rFonts w:ascii="Times New Roman" w:eastAsia="黑体" w:hAnsi="Times New Roman"/>
          <w:b w:val="0"/>
          <w:color w:val="000000"/>
          <w:sz w:val="24"/>
          <w:szCs w:val="24"/>
        </w:rPr>
        <w:t>提前交付单位工程的验收</w:t>
      </w:r>
      <w:bookmarkEnd w:id="465"/>
    </w:p>
    <w:bookmarkEnd w:id="464"/>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13.4.1 </w:t>
      </w:r>
      <w:r>
        <w:rPr>
          <w:rFonts w:eastAsia="仿宋_GB2312"/>
          <w:color w:val="000000"/>
          <w:kern w:val="0"/>
          <w:sz w:val="24"/>
        </w:rPr>
        <w:t>发包人需要在工程竣工前使用单位工程的，或承包人提出提前交付已经竣工的单位工程且经发包人同意的，可进行单位工程验收，验收的程序按照第</w:t>
      </w:r>
      <w:r>
        <w:rPr>
          <w:rFonts w:eastAsia="仿宋_GB2312"/>
          <w:color w:val="000000"/>
          <w:kern w:val="0"/>
          <w:sz w:val="24"/>
        </w:rPr>
        <w:t>13.2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竣工验收</w:t>
      </w:r>
      <w:r>
        <w:rPr>
          <w:rFonts w:eastAsia="仿宋_GB2312" w:hint="eastAsia"/>
          <w:color w:val="000000"/>
          <w:kern w:val="0"/>
          <w:sz w:val="24"/>
        </w:rPr>
        <w:t>〕</w:t>
      </w:r>
      <w:r>
        <w:rPr>
          <w:rFonts w:eastAsia="仿宋_GB2312"/>
          <w:color w:val="000000"/>
          <w:kern w:val="0"/>
          <w:sz w:val="24"/>
        </w:rPr>
        <w:t>的约定进行。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13.4.2 </w:t>
      </w:r>
      <w:r>
        <w:rPr>
          <w:rFonts w:eastAsia="仿宋_GB2312"/>
          <w:color w:val="000000"/>
          <w:kern w:val="0"/>
          <w:sz w:val="24"/>
        </w:rPr>
        <w:t>发包人要求在工程竣工前交付单位工程，由此导致承包人费用增加和（或）工期延误的，由发包人承担由此增加的费用和（或）延误的工期，并支付承包人合理的利润。</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66" w:name="_Toc351203591"/>
      <w:r>
        <w:rPr>
          <w:rFonts w:ascii="Times New Roman" w:eastAsia="黑体" w:hAnsi="Times New Roman"/>
          <w:b w:val="0"/>
          <w:color w:val="000000"/>
          <w:sz w:val="24"/>
          <w:szCs w:val="24"/>
        </w:rPr>
        <w:lastRenderedPageBreak/>
        <w:t xml:space="preserve">13.5 </w:t>
      </w:r>
      <w:r>
        <w:rPr>
          <w:rFonts w:ascii="Times New Roman" w:eastAsia="黑体" w:hAnsi="Times New Roman"/>
          <w:b w:val="0"/>
          <w:color w:val="000000"/>
          <w:sz w:val="24"/>
          <w:szCs w:val="24"/>
        </w:rPr>
        <w:t>施工期运行</w:t>
      </w:r>
      <w:bookmarkEnd w:id="466"/>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13.5.1 </w:t>
      </w:r>
      <w:r>
        <w:rPr>
          <w:rFonts w:eastAsia="仿宋_GB2312"/>
          <w:color w:val="000000"/>
          <w:kern w:val="0"/>
          <w:sz w:val="24"/>
        </w:rPr>
        <w:t>施工期运行是指合同工程尚未全部竣工，其中某项或某几项单位工程或工程设备安装已竣工，根据专用合同条款约定，需要投入施工期运行的，经发包人按第</w:t>
      </w:r>
      <w:r>
        <w:rPr>
          <w:rFonts w:eastAsia="仿宋_GB2312"/>
          <w:color w:val="000000"/>
          <w:kern w:val="0"/>
          <w:sz w:val="24"/>
        </w:rPr>
        <w:t>13.4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提前交付单位工程的验收</w:t>
      </w:r>
      <w:r>
        <w:rPr>
          <w:rFonts w:eastAsia="仿宋_GB2312" w:hint="eastAsia"/>
          <w:color w:val="000000"/>
          <w:kern w:val="0"/>
          <w:sz w:val="24"/>
        </w:rPr>
        <w:t>〕</w:t>
      </w:r>
      <w:r>
        <w:rPr>
          <w:rFonts w:eastAsia="仿宋_GB2312"/>
          <w:color w:val="000000"/>
          <w:kern w:val="0"/>
          <w:sz w:val="24"/>
        </w:rPr>
        <w:t>的约定验收合格，证明能确保安全后，才能在施工期投入运行。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13.5.2 </w:t>
      </w:r>
      <w:r>
        <w:rPr>
          <w:rFonts w:eastAsia="仿宋_GB2312"/>
          <w:color w:val="000000"/>
          <w:kern w:val="0"/>
          <w:sz w:val="24"/>
        </w:rPr>
        <w:t>在施工期运行中发现工程或工程设备损坏或存在缺陷的，由承包人按第</w:t>
      </w:r>
      <w:r>
        <w:rPr>
          <w:rFonts w:eastAsia="仿宋_GB2312"/>
          <w:color w:val="000000"/>
          <w:kern w:val="0"/>
          <w:sz w:val="24"/>
        </w:rPr>
        <w:t>15.2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缺陷责任期</w:t>
      </w:r>
      <w:r>
        <w:rPr>
          <w:rFonts w:eastAsia="仿宋_GB2312" w:hint="eastAsia"/>
          <w:color w:val="000000"/>
          <w:kern w:val="0"/>
          <w:sz w:val="24"/>
        </w:rPr>
        <w:t>〕</w:t>
      </w:r>
      <w:r>
        <w:rPr>
          <w:rFonts w:eastAsia="仿宋_GB2312"/>
          <w:color w:val="000000"/>
          <w:kern w:val="0"/>
          <w:sz w:val="24"/>
        </w:rPr>
        <w:t>约定进行修复。</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67" w:name="_Toc296346613"/>
      <w:bookmarkStart w:id="468" w:name="_Toc296503112"/>
      <w:bookmarkStart w:id="469" w:name="_Toc351203592"/>
      <w:bookmarkStart w:id="470" w:name="_Toc337558809"/>
      <w:r>
        <w:rPr>
          <w:rFonts w:ascii="Times New Roman" w:eastAsia="黑体" w:hAnsi="Times New Roman"/>
          <w:b w:val="0"/>
          <w:color w:val="000000"/>
          <w:sz w:val="24"/>
          <w:szCs w:val="24"/>
        </w:rPr>
        <w:t xml:space="preserve">13.6 </w:t>
      </w:r>
      <w:r>
        <w:rPr>
          <w:rFonts w:ascii="Times New Roman" w:eastAsia="黑体" w:hAnsi="Times New Roman"/>
          <w:b w:val="0"/>
          <w:color w:val="000000"/>
          <w:sz w:val="24"/>
          <w:szCs w:val="24"/>
        </w:rPr>
        <w:t>竣工退</w:t>
      </w:r>
      <w:bookmarkEnd w:id="467"/>
      <w:bookmarkEnd w:id="468"/>
      <w:r>
        <w:rPr>
          <w:rFonts w:ascii="Times New Roman" w:eastAsia="黑体" w:hAnsi="Times New Roman"/>
          <w:b w:val="0"/>
          <w:color w:val="000000"/>
          <w:sz w:val="24"/>
          <w:szCs w:val="24"/>
        </w:rPr>
        <w:t>场</w:t>
      </w:r>
      <w:bookmarkEnd w:id="469"/>
    </w:p>
    <w:bookmarkEnd w:id="470"/>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13.6.1 </w:t>
      </w:r>
      <w:r>
        <w:rPr>
          <w:rFonts w:eastAsia="仿宋_GB2312"/>
          <w:color w:val="000000"/>
          <w:kern w:val="0"/>
          <w:sz w:val="24"/>
        </w:rPr>
        <w:t>竣工退场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颁发工程接收证书后，承包人应按以下要求对施工现场进行清理：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）施工现场内残留的垃圾已全部清除出场；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）临时工程已拆除，场地已进行清理、平整或复原；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）按合同约定应撤离的人员、承包人施工设备和剩余的材料，包括废弃的施工设备和材料，已按计划撤离施工现场；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）施工现场周边及其附近道路、河道的施工堆积物，已全部清理；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）施工现场其他场地清理工作已全部完成。</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13.6.2 </w:t>
      </w:r>
      <w:r>
        <w:rPr>
          <w:rFonts w:eastAsia="仿宋_GB2312"/>
          <w:color w:val="000000"/>
          <w:kern w:val="0"/>
          <w:sz w:val="24"/>
        </w:rPr>
        <w:t>地表还原</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rsidR="006E68F7" w:rsidRDefault="008256D2">
      <w:pPr>
        <w:pStyle w:val="4"/>
        <w:spacing w:before="120" w:after="120" w:line="360" w:lineRule="auto"/>
        <w:rPr>
          <w:rFonts w:ascii="Times New Roman" w:hAnsi="Times New Roman"/>
          <w:color w:val="000000"/>
          <w:szCs w:val="24"/>
        </w:rPr>
      </w:pPr>
      <w:bookmarkStart w:id="471" w:name="_Toc351203593"/>
      <w:bookmarkStart w:id="472" w:name="_Toc337558810"/>
      <w:bookmarkStart w:id="473" w:name="_Toc296346614"/>
      <w:bookmarkStart w:id="474" w:name="_Toc296503113"/>
      <w:r>
        <w:rPr>
          <w:rFonts w:ascii="Times New Roman" w:hAnsi="Times New Roman"/>
          <w:color w:val="000000"/>
          <w:szCs w:val="24"/>
        </w:rPr>
        <w:t xml:space="preserve">14. </w:t>
      </w:r>
      <w:r>
        <w:rPr>
          <w:rFonts w:ascii="Times New Roman" w:hAnsi="Times New Roman"/>
          <w:color w:val="000000"/>
          <w:szCs w:val="24"/>
        </w:rPr>
        <w:t>竣工结算</w:t>
      </w:r>
      <w:bookmarkEnd w:id="471"/>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75" w:name="_Toc351203594"/>
      <w:bookmarkStart w:id="476" w:name="_Toc337558811"/>
      <w:bookmarkEnd w:id="472"/>
      <w:r>
        <w:rPr>
          <w:rFonts w:ascii="Times New Roman" w:eastAsia="黑体" w:hAnsi="Times New Roman"/>
          <w:b w:val="0"/>
          <w:color w:val="000000"/>
          <w:sz w:val="24"/>
          <w:szCs w:val="24"/>
        </w:rPr>
        <w:t xml:space="preserve">14.1 </w:t>
      </w:r>
      <w:r>
        <w:rPr>
          <w:rFonts w:ascii="Times New Roman" w:eastAsia="黑体" w:hAnsi="Times New Roman"/>
          <w:b w:val="0"/>
          <w:color w:val="000000"/>
          <w:sz w:val="24"/>
          <w:szCs w:val="24"/>
        </w:rPr>
        <w:t>竣工结算申请</w:t>
      </w:r>
      <w:bookmarkEnd w:id="475"/>
    </w:p>
    <w:bookmarkEnd w:id="476"/>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除专用合同条款另有约定外，</w:t>
      </w:r>
      <w:r>
        <w:rPr>
          <w:rFonts w:eastAsia="仿宋_GB2312"/>
          <w:color w:val="000000"/>
          <w:sz w:val="24"/>
        </w:rPr>
        <w:t>承包人应在工程竣工验收合格后</w:t>
      </w:r>
      <w:r>
        <w:rPr>
          <w:rFonts w:eastAsia="仿宋_GB2312"/>
          <w:color w:val="000000"/>
          <w:sz w:val="24"/>
        </w:rPr>
        <w:t>28</w:t>
      </w:r>
      <w:r>
        <w:rPr>
          <w:rFonts w:eastAsia="仿宋_GB2312"/>
          <w:color w:val="000000"/>
          <w:sz w:val="24"/>
        </w:rPr>
        <w:t>天内向发包</w:t>
      </w:r>
      <w:r>
        <w:rPr>
          <w:rFonts w:eastAsia="仿宋_GB2312"/>
          <w:color w:val="000000"/>
          <w:sz w:val="24"/>
        </w:rPr>
        <w:lastRenderedPageBreak/>
        <w:t>人和监理人提交竣工结算申请单，并提交完整的结算资料，</w:t>
      </w:r>
      <w:r>
        <w:rPr>
          <w:rFonts w:eastAsia="仿宋_GB2312" w:hint="eastAsia"/>
          <w:color w:val="000000"/>
          <w:sz w:val="24"/>
        </w:rPr>
        <w:t>有关</w:t>
      </w:r>
      <w:r>
        <w:rPr>
          <w:rFonts w:eastAsia="仿宋_GB2312"/>
          <w:color w:val="000000"/>
          <w:sz w:val="24"/>
        </w:rPr>
        <w:t>竣工结算申请单</w:t>
      </w:r>
      <w:r>
        <w:rPr>
          <w:rFonts w:eastAsia="仿宋_GB2312" w:hint="eastAsia"/>
          <w:color w:val="000000"/>
          <w:sz w:val="24"/>
        </w:rPr>
        <w:t>的资料清单和</w:t>
      </w:r>
      <w:r>
        <w:rPr>
          <w:rFonts w:eastAsia="仿宋_GB2312"/>
          <w:color w:val="000000"/>
          <w:sz w:val="24"/>
        </w:rPr>
        <w:t>份数</w:t>
      </w:r>
      <w:r>
        <w:rPr>
          <w:rFonts w:eastAsia="仿宋_GB2312" w:hint="eastAsia"/>
          <w:color w:val="000000"/>
          <w:sz w:val="24"/>
        </w:rPr>
        <w:t>等要求</w:t>
      </w:r>
      <w:r>
        <w:rPr>
          <w:rFonts w:eastAsia="仿宋_GB2312"/>
          <w:color w:val="000000"/>
          <w:sz w:val="24"/>
        </w:rPr>
        <w:t>由合同当事人在专用合同条款中约定。</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除专用合同条款另有约定外，竣工结算申请单应包括以下内容：</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）竣工结算合同价格；</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）发包人已支付承包人的款项；</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）应扣留的质量保证金</w:t>
      </w:r>
      <w:r>
        <w:rPr>
          <w:rFonts w:eastAsia="仿宋_GB2312" w:hint="eastAsia"/>
          <w:color w:val="000000"/>
          <w:sz w:val="24"/>
        </w:rPr>
        <w:t>。已缴纳履约保证金的或提供其他工程质量担保方式的除外</w:t>
      </w:r>
      <w:r>
        <w:rPr>
          <w:rFonts w:eastAsia="仿宋_GB2312"/>
          <w:color w:val="000000"/>
          <w:sz w:val="24"/>
        </w:rPr>
        <w:t>；</w:t>
      </w:r>
      <w:r>
        <w:rPr>
          <w:rFonts w:eastAsia="仿宋_GB2312"/>
          <w:color w:val="00000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）发包人应支付承包人的合同价款。</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77" w:name="_Toc351203595"/>
      <w:bookmarkStart w:id="478" w:name="_Toc337558812"/>
      <w:r>
        <w:rPr>
          <w:rFonts w:ascii="Times New Roman" w:eastAsia="黑体" w:hAnsi="Times New Roman"/>
          <w:b w:val="0"/>
          <w:color w:val="000000"/>
          <w:sz w:val="24"/>
          <w:szCs w:val="24"/>
        </w:rPr>
        <w:t xml:space="preserve">14.2 </w:t>
      </w:r>
      <w:r>
        <w:rPr>
          <w:rFonts w:ascii="Times New Roman" w:eastAsia="黑体" w:hAnsi="Times New Roman"/>
          <w:b w:val="0"/>
          <w:color w:val="000000"/>
          <w:sz w:val="24"/>
          <w:szCs w:val="24"/>
        </w:rPr>
        <w:t>竣工结算审核</w:t>
      </w:r>
      <w:bookmarkEnd w:id="477"/>
    </w:p>
    <w:bookmarkEnd w:id="478"/>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）除专用合同条款另有约定外，监理人应在收到竣工结算申请单后</w:t>
      </w:r>
      <w:r>
        <w:rPr>
          <w:rFonts w:eastAsia="仿宋_GB2312"/>
          <w:color w:val="000000"/>
          <w:kern w:val="0"/>
          <w:sz w:val="24"/>
        </w:rPr>
        <w:t>14</w:t>
      </w:r>
      <w:r>
        <w:rPr>
          <w:rFonts w:eastAsia="仿宋_GB2312"/>
          <w:color w:val="000000"/>
          <w:kern w:val="0"/>
          <w:sz w:val="24"/>
        </w:rPr>
        <w:t>天内完成核查并报送发包人。发包人应在收到监理人提交的经审核的竣工结算申请单后</w:t>
      </w:r>
      <w:r>
        <w:rPr>
          <w:rFonts w:eastAsia="仿宋_GB2312"/>
          <w:color w:val="000000"/>
          <w:kern w:val="0"/>
          <w:sz w:val="24"/>
        </w:rPr>
        <w:t>14</w:t>
      </w:r>
      <w:r>
        <w:rPr>
          <w:rFonts w:eastAsia="仿宋_GB2312"/>
          <w:color w:val="000000"/>
          <w:kern w:val="0"/>
          <w:sz w:val="24"/>
        </w:rPr>
        <w:t>天内完成</w:t>
      </w:r>
      <w:r>
        <w:rPr>
          <w:rFonts w:eastAsia="仿宋_GB2312" w:hint="eastAsia"/>
          <w:color w:val="000000"/>
          <w:kern w:val="0"/>
          <w:sz w:val="24"/>
        </w:rPr>
        <w:t>审批</w:t>
      </w:r>
      <w:r>
        <w:rPr>
          <w:rFonts w:eastAsia="仿宋_GB2312"/>
          <w:color w:val="000000"/>
          <w:kern w:val="0"/>
          <w:sz w:val="24"/>
        </w:rPr>
        <w:t>，并由监理人向承包人签发经发包人签认的竣工付款证书。监理人或</w:t>
      </w:r>
      <w:r>
        <w:rPr>
          <w:rFonts w:eastAsia="仿宋_GB2312"/>
          <w:color w:val="000000"/>
          <w:sz w:val="24"/>
        </w:rPr>
        <w:t>发包人对竣工</w:t>
      </w:r>
      <w:r>
        <w:rPr>
          <w:rFonts w:eastAsia="仿宋_GB2312"/>
          <w:color w:val="000000"/>
          <w:kern w:val="0"/>
          <w:sz w:val="24"/>
        </w:rPr>
        <w:t>结算</w:t>
      </w:r>
      <w:r>
        <w:rPr>
          <w:rFonts w:eastAsia="仿宋_GB2312"/>
          <w:color w:val="000000"/>
          <w:sz w:val="24"/>
        </w:rPr>
        <w:t>申请单有异议的，有权要求承包人进行修正和提供补充资料，承包人应提交修正后的竣工</w:t>
      </w:r>
      <w:r>
        <w:rPr>
          <w:rFonts w:eastAsia="仿宋_GB2312"/>
          <w:color w:val="000000"/>
          <w:kern w:val="0"/>
          <w:sz w:val="24"/>
        </w:rPr>
        <w:t>结算</w:t>
      </w:r>
      <w:r>
        <w:rPr>
          <w:rFonts w:eastAsia="仿宋_GB2312"/>
          <w:color w:val="000000"/>
          <w:sz w:val="24"/>
        </w:rPr>
        <w:t>申请单。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发包人在收到承包人提交竣工结算申请书后</w:t>
      </w:r>
      <w:r>
        <w:rPr>
          <w:rFonts w:eastAsia="仿宋_GB2312"/>
          <w:color w:val="000000"/>
          <w:kern w:val="0"/>
          <w:sz w:val="24"/>
        </w:rPr>
        <w:t>28</w:t>
      </w:r>
      <w:r>
        <w:rPr>
          <w:rFonts w:eastAsia="仿宋_GB2312"/>
          <w:color w:val="000000"/>
          <w:kern w:val="0"/>
          <w:sz w:val="24"/>
        </w:rPr>
        <w:t>天</w:t>
      </w:r>
      <w:r>
        <w:rPr>
          <w:rFonts w:eastAsia="仿宋_GB2312" w:hint="eastAsia"/>
          <w:color w:val="000000"/>
          <w:kern w:val="0"/>
          <w:sz w:val="24"/>
        </w:rPr>
        <w:t>内</w:t>
      </w:r>
      <w:r>
        <w:rPr>
          <w:rFonts w:eastAsia="仿宋_GB2312"/>
          <w:color w:val="000000"/>
          <w:kern w:val="0"/>
          <w:sz w:val="24"/>
        </w:rPr>
        <w:t>未完成</w:t>
      </w:r>
      <w:r>
        <w:rPr>
          <w:rFonts w:eastAsia="仿宋_GB2312" w:hint="eastAsia"/>
          <w:color w:val="000000"/>
          <w:kern w:val="0"/>
          <w:sz w:val="24"/>
        </w:rPr>
        <w:t>审批</w:t>
      </w:r>
      <w:r>
        <w:rPr>
          <w:rFonts w:eastAsia="仿宋_GB2312"/>
          <w:color w:val="000000"/>
          <w:kern w:val="0"/>
          <w:sz w:val="24"/>
        </w:rPr>
        <w:t>且未提出异议的，视为发包人认可承包人提交的竣工结算申请单，并自发包人收到承包人提交的竣工结算申请单后第</w:t>
      </w:r>
      <w:r>
        <w:rPr>
          <w:rFonts w:eastAsia="仿宋_GB2312"/>
          <w:color w:val="000000"/>
          <w:kern w:val="0"/>
          <w:sz w:val="24"/>
        </w:rPr>
        <w:t>29</w:t>
      </w:r>
      <w:r>
        <w:rPr>
          <w:rFonts w:eastAsia="仿宋_GB2312"/>
          <w:color w:val="000000"/>
          <w:kern w:val="0"/>
          <w:sz w:val="24"/>
        </w:rPr>
        <w:t>天起视为已签发竣工付款证书。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）除专用合同条款另有约定外，发包人应在签发竣工付款证书后的</w:t>
      </w:r>
      <w:r>
        <w:rPr>
          <w:rFonts w:eastAsia="仿宋_GB2312"/>
          <w:color w:val="000000"/>
          <w:kern w:val="0"/>
          <w:sz w:val="24"/>
        </w:rPr>
        <w:t xml:space="preserve">14 </w:t>
      </w:r>
      <w:r>
        <w:rPr>
          <w:rFonts w:eastAsia="仿宋_GB2312"/>
          <w:color w:val="000000"/>
          <w:kern w:val="0"/>
          <w:sz w:val="24"/>
        </w:rPr>
        <w:t>天内，完成对承包人的竣工付款。发包人逾期支付的，按照中国人民银行发布的同期同类贷款基准利率支付违约金；逾期支付超过</w:t>
      </w:r>
      <w:r>
        <w:rPr>
          <w:rFonts w:eastAsia="仿宋_GB2312"/>
          <w:color w:val="000000"/>
          <w:kern w:val="0"/>
          <w:sz w:val="24"/>
        </w:rPr>
        <w:t>56</w:t>
      </w:r>
      <w:r>
        <w:rPr>
          <w:rFonts w:eastAsia="仿宋_GB2312"/>
          <w:color w:val="000000"/>
          <w:kern w:val="0"/>
          <w:sz w:val="24"/>
        </w:rPr>
        <w:t>天的，按照中国人民银行发布的同期同类贷款基准利率的两倍支付违约金。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）承包人对发包人签认的竣工付款证书有异议的，对于有异议部分应在收到发包人签认的竣工付款证书后</w:t>
      </w:r>
      <w:r>
        <w:rPr>
          <w:rFonts w:eastAsia="仿宋_GB2312"/>
          <w:color w:val="000000"/>
          <w:kern w:val="0"/>
          <w:sz w:val="24"/>
        </w:rPr>
        <w:t>7</w:t>
      </w:r>
      <w:r>
        <w:rPr>
          <w:rFonts w:eastAsia="仿宋_GB2312"/>
          <w:color w:val="000000"/>
          <w:kern w:val="0"/>
          <w:sz w:val="24"/>
        </w:rPr>
        <w:t>天内提出异议，并由合同当事人按照专用合同条款约定</w:t>
      </w:r>
      <w:r>
        <w:rPr>
          <w:rFonts w:eastAsia="仿宋_GB2312" w:hint="eastAsia"/>
          <w:color w:val="000000"/>
          <w:kern w:val="0"/>
          <w:sz w:val="24"/>
        </w:rPr>
        <w:t>的方式和程序</w:t>
      </w:r>
      <w:r>
        <w:rPr>
          <w:rFonts w:eastAsia="仿宋_GB2312"/>
          <w:color w:val="000000"/>
          <w:kern w:val="0"/>
          <w:sz w:val="24"/>
        </w:rPr>
        <w:t>进行复核，或按照第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约定处理。对于无异议部分，发包人应签发临时竣工付款证书，并按本款第（</w:t>
      </w:r>
      <w:r>
        <w:rPr>
          <w:rFonts w:eastAsia="仿宋_GB2312"/>
          <w:color w:val="000000"/>
          <w:kern w:val="0"/>
          <w:sz w:val="24"/>
        </w:rPr>
        <w:t>2</w:t>
      </w:r>
      <w:r>
        <w:rPr>
          <w:rFonts w:eastAsia="仿宋_GB2312"/>
          <w:color w:val="000000"/>
          <w:kern w:val="0"/>
          <w:sz w:val="24"/>
        </w:rPr>
        <w:t>）项完成付款</w:t>
      </w:r>
      <w:r>
        <w:rPr>
          <w:rFonts w:eastAsia="仿宋_GB2312" w:hint="eastAsia"/>
          <w:color w:val="000000"/>
          <w:kern w:val="0"/>
          <w:sz w:val="24"/>
        </w:rPr>
        <w:t>。</w:t>
      </w:r>
      <w:r>
        <w:rPr>
          <w:rFonts w:eastAsia="仿宋_GB2312"/>
          <w:color w:val="000000"/>
          <w:kern w:val="0"/>
          <w:sz w:val="24"/>
        </w:rPr>
        <w:t>承包人逾期未提出异议的，视为认可发包人的</w:t>
      </w:r>
      <w:r>
        <w:rPr>
          <w:rFonts w:eastAsia="仿宋_GB2312" w:hint="eastAsia"/>
          <w:color w:val="000000"/>
          <w:kern w:val="0"/>
          <w:sz w:val="24"/>
        </w:rPr>
        <w:t>审批</w:t>
      </w:r>
      <w:r>
        <w:rPr>
          <w:rFonts w:eastAsia="仿宋_GB2312"/>
          <w:color w:val="000000"/>
          <w:kern w:val="0"/>
          <w:sz w:val="24"/>
        </w:rPr>
        <w:t>结果。</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79" w:name="_Toc351203596"/>
      <w:bookmarkStart w:id="480" w:name="_Toc337558813"/>
      <w:r>
        <w:rPr>
          <w:rFonts w:ascii="Times New Roman" w:eastAsia="黑体" w:hAnsi="Times New Roman"/>
          <w:b w:val="0"/>
          <w:color w:val="000000"/>
          <w:sz w:val="24"/>
          <w:szCs w:val="24"/>
        </w:rPr>
        <w:t xml:space="preserve">14.3 </w:t>
      </w:r>
      <w:r>
        <w:rPr>
          <w:rFonts w:ascii="Times New Roman" w:eastAsia="黑体" w:hAnsi="Times New Roman"/>
          <w:b w:val="0"/>
          <w:color w:val="000000"/>
          <w:sz w:val="24"/>
          <w:szCs w:val="24"/>
        </w:rPr>
        <w:t>甩项竣工协议</w:t>
      </w:r>
      <w:bookmarkEnd w:id="479"/>
    </w:p>
    <w:bookmarkEnd w:id="480"/>
    <w:p w:rsidR="006E68F7" w:rsidRDefault="008256D2">
      <w:pPr>
        <w:autoSpaceDE w:val="0"/>
        <w:autoSpaceDN w:val="0"/>
        <w:adjustRightInd w:val="0"/>
        <w:spacing w:line="360" w:lineRule="auto"/>
        <w:ind w:firstLineChars="196" w:firstLine="470"/>
        <w:jc w:val="left"/>
        <w:rPr>
          <w:rFonts w:eastAsia="仿宋_GB2312"/>
          <w:color w:val="000000"/>
          <w:kern w:val="0"/>
          <w:sz w:val="24"/>
        </w:rPr>
      </w:pPr>
      <w:r>
        <w:rPr>
          <w:rFonts w:eastAsia="仿宋_GB2312"/>
          <w:sz w:val="24"/>
        </w:rPr>
        <w:t>发包人要求甩项竣工的，合同当事人应签订甩项竣工协议。在甩项竣工协议</w:t>
      </w:r>
      <w:r>
        <w:rPr>
          <w:rFonts w:eastAsia="仿宋_GB2312"/>
          <w:sz w:val="24"/>
        </w:rPr>
        <w:lastRenderedPageBreak/>
        <w:t>中应明确，合同当事人按照第</w:t>
      </w:r>
      <w:r>
        <w:rPr>
          <w:rFonts w:eastAsia="仿宋_GB2312"/>
          <w:sz w:val="24"/>
        </w:rPr>
        <w:t>14.1</w:t>
      </w:r>
      <w:r>
        <w:rPr>
          <w:rFonts w:eastAsia="仿宋_GB2312"/>
          <w:sz w:val="24"/>
        </w:rPr>
        <w:t>款</w:t>
      </w:r>
      <w:r>
        <w:rPr>
          <w:rFonts w:eastAsia="仿宋_GB2312" w:hint="eastAsia"/>
          <w:sz w:val="24"/>
        </w:rPr>
        <w:t>〔</w:t>
      </w:r>
      <w:r>
        <w:rPr>
          <w:rFonts w:eastAsia="仿宋_GB2312"/>
          <w:sz w:val="24"/>
        </w:rPr>
        <w:t>竣工</w:t>
      </w:r>
      <w:r>
        <w:rPr>
          <w:rFonts w:eastAsia="仿宋_GB2312" w:hint="eastAsia"/>
          <w:sz w:val="24"/>
        </w:rPr>
        <w:t>结算</w:t>
      </w:r>
      <w:r>
        <w:rPr>
          <w:rFonts w:eastAsia="仿宋_GB2312"/>
          <w:sz w:val="24"/>
        </w:rPr>
        <w:t>申请</w:t>
      </w:r>
      <w:r>
        <w:rPr>
          <w:rFonts w:eastAsia="仿宋_GB2312" w:hint="eastAsia"/>
          <w:sz w:val="24"/>
        </w:rPr>
        <w:t>〕</w:t>
      </w:r>
      <w:r>
        <w:rPr>
          <w:rFonts w:eastAsia="仿宋_GB2312"/>
          <w:sz w:val="24"/>
        </w:rPr>
        <w:t>及</w:t>
      </w:r>
      <w:r>
        <w:rPr>
          <w:rFonts w:eastAsia="仿宋_GB2312"/>
          <w:sz w:val="24"/>
        </w:rPr>
        <w:t>14.2</w:t>
      </w:r>
      <w:r>
        <w:rPr>
          <w:rFonts w:eastAsia="仿宋_GB2312"/>
          <w:sz w:val="24"/>
        </w:rPr>
        <w:t>款</w:t>
      </w:r>
      <w:r>
        <w:rPr>
          <w:rFonts w:eastAsia="仿宋_GB2312" w:hint="eastAsia"/>
          <w:sz w:val="24"/>
        </w:rPr>
        <w:t>〔</w:t>
      </w:r>
      <w:r>
        <w:rPr>
          <w:rFonts w:eastAsia="仿宋_GB2312"/>
          <w:sz w:val="24"/>
        </w:rPr>
        <w:t>竣工结算审核</w:t>
      </w:r>
      <w:r>
        <w:rPr>
          <w:rFonts w:eastAsia="仿宋_GB2312" w:hint="eastAsia"/>
          <w:sz w:val="24"/>
        </w:rPr>
        <w:t>〕</w:t>
      </w:r>
      <w:r>
        <w:rPr>
          <w:rFonts w:eastAsia="仿宋_GB2312"/>
          <w:sz w:val="24"/>
        </w:rPr>
        <w:t>的约定，</w:t>
      </w:r>
      <w:r>
        <w:rPr>
          <w:rFonts w:eastAsia="仿宋_GB2312" w:hint="eastAsia"/>
          <w:sz w:val="24"/>
        </w:rPr>
        <w:t>对已</w:t>
      </w:r>
      <w:r>
        <w:rPr>
          <w:rFonts w:eastAsia="仿宋_GB2312"/>
          <w:sz w:val="24"/>
        </w:rPr>
        <w:t>完合格工程</w:t>
      </w:r>
      <w:r>
        <w:rPr>
          <w:rFonts w:eastAsia="仿宋_GB2312" w:hint="eastAsia"/>
          <w:sz w:val="24"/>
        </w:rPr>
        <w:t>进行</w:t>
      </w:r>
      <w:r>
        <w:rPr>
          <w:rFonts w:eastAsia="仿宋_GB2312"/>
          <w:sz w:val="24"/>
        </w:rPr>
        <w:t>结算，并支付相应</w:t>
      </w:r>
      <w:r>
        <w:rPr>
          <w:rFonts w:eastAsia="仿宋_GB2312" w:hint="eastAsia"/>
          <w:sz w:val="24"/>
        </w:rPr>
        <w:t>合同</w:t>
      </w:r>
      <w:r>
        <w:rPr>
          <w:rFonts w:eastAsia="仿宋_GB2312"/>
          <w:sz w:val="24"/>
        </w:rPr>
        <w:t>价款。</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81" w:name="_Toc351203597"/>
      <w:bookmarkStart w:id="482" w:name="_Toc337558814"/>
      <w:r>
        <w:rPr>
          <w:rFonts w:ascii="Times New Roman" w:eastAsia="黑体" w:hAnsi="Times New Roman"/>
          <w:b w:val="0"/>
          <w:color w:val="000000"/>
          <w:sz w:val="24"/>
          <w:szCs w:val="24"/>
        </w:rPr>
        <w:t xml:space="preserve">14.4 </w:t>
      </w:r>
      <w:r>
        <w:rPr>
          <w:rFonts w:ascii="Times New Roman" w:eastAsia="黑体" w:hAnsi="Times New Roman"/>
          <w:b w:val="0"/>
          <w:color w:val="000000"/>
          <w:sz w:val="24"/>
          <w:szCs w:val="24"/>
        </w:rPr>
        <w:t>最终结清</w:t>
      </w:r>
      <w:bookmarkEnd w:id="481"/>
    </w:p>
    <w:bookmarkEnd w:id="48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14.4.1 </w:t>
      </w:r>
      <w:r>
        <w:rPr>
          <w:rFonts w:eastAsia="仿宋_GB2312"/>
          <w:color w:val="000000"/>
          <w:kern w:val="0"/>
          <w:sz w:val="24"/>
        </w:rPr>
        <w:t>最终结清申请单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）除专用合同条款另有约定外，承包人应在缺陷责任期终止证书颁发后</w:t>
      </w:r>
      <w:r>
        <w:rPr>
          <w:rFonts w:eastAsia="仿宋_GB2312"/>
          <w:color w:val="000000"/>
          <w:kern w:val="0"/>
          <w:sz w:val="24"/>
        </w:rPr>
        <w:t>7</w:t>
      </w:r>
      <w:r>
        <w:rPr>
          <w:rFonts w:eastAsia="仿宋_GB2312"/>
          <w:color w:val="000000"/>
          <w:kern w:val="0"/>
          <w:sz w:val="24"/>
        </w:rPr>
        <w:t>天内，按专用合同条款约定的份数向发包人提交最终结清申请单，并提供相关证明材料。</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除专用合同条款另有约定外，</w:t>
      </w:r>
      <w:r>
        <w:rPr>
          <w:rFonts w:eastAsia="仿宋_GB2312"/>
          <w:color w:val="000000"/>
          <w:kern w:val="0"/>
          <w:sz w:val="24"/>
        </w:rPr>
        <w:t>最终结清申请单</w:t>
      </w:r>
      <w:r>
        <w:rPr>
          <w:rFonts w:eastAsia="仿宋_GB2312"/>
          <w:color w:val="000000"/>
          <w:sz w:val="24"/>
        </w:rPr>
        <w:t>应列明质量保证金、应扣除的质量保证金、缺陷责任期内发生的增减费用。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）发包人对最终结清申请单内容有异议的，有权要求承包人进行修正和提供补充资料，承包人应向发包人提交修正后的最终结清申请单。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14.4.2 </w:t>
      </w:r>
      <w:r>
        <w:rPr>
          <w:rFonts w:eastAsia="仿宋_GB2312"/>
          <w:color w:val="000000"/>
          <w:kern w:val="0"/>
          <w:sz w:val="24"/>
        </w:rPr>
        <w:t>最终结清证书和支付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）除专用合同条款另有约定外，发包人应在收到承包人提交的最终结清申请单后</w:t>
      </w:r>
      <w:r>
        <w:rPr>
          <w:rFonts w:eastAsia="仿宋_GB2312"/>
          <w:color w:val="000000"/>
          <w:kern w:val="0"/>
          <w:sz w:val="24"/>
        </w:rPr>
        <w:t>14</w:t>
      </w:r>
      <w:r>
        <w:rPr>
          <w:rFonts w:eastAsia="仿宋_GB2312"/>
          <w:color w:val="000000"/>
          <w:kern w:val="0"/>
          <w:sz w:val="24"/>
        </w:rPr>
        <w:t>天内完成审批并向承包人颁发最终结清证书。发包人逾期未完成</w:t>
      </w:r>
      <w:r>
        <w:rPr>
          <w:rFonts w:eastAsia="仿宋_GB2312" w:hint="eastAsia"/>
          <w:color w:val="000000"/>
          <w:kern w:val="0"/>
          <w:sz w:val="24"/>
        </w:rPr>
        <w:t>审批</w:t>
      </w:r>
      <w:r>
        <w:rPr>
          <w:rFonts w:eastAsia="仿宋_GB2312"/>
          <w:color w:val="000000"/>
          <w:kern w:val="0"/>
          <w:sz w:val="24"/>
        </w:rPr>
        <w:t>，又未提出修改意见的，视为发包人同意承包人提交的最终结清申请单，且自发包人收到承包人提交的最终结清申请单后</w:t>
      </w:r>
      <w:r>
        <w:rPr>
          <w:rFonts w:eastAsia="仿宋_GB2312"/>
          <w:color w:val="000000"/>
          <w:kern w:val="0"/>
          <w:sz w:val="24"/>
        </w:rPr>
        <w:t>15</w:t>
      </w:r>
      <w:r>
        <w:rPr>
          <w:rFonts w:eastAsia="仿宋_GB2312"/>
          <w:color w:val="000000"/>
          <w:kern w:val="0"/>
          <w:sz w:val="24"/>
        </w:rPr>
        <w:t>天起视为已颁发最终结清证书。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）除专用合同条款另有约定外，发包人应在颁发最终结清证书后</w:t>
      </w:r>
      <w:r>
        <w:rPr>
          <w:rFonts w:eastAsia="仿宋_GB2312"/>
          <w:color w:val="000000"/>
          <w:kern w:val="0"/>
          <w:sz w:val="24"/>
        </w:rPr>
        <w:t>7</w:t>
      </w:r>
      <w:r>
        <w:rPr>
          <w:rFonts w:eastAsia="仿宋_GB2312"/>
          <w:color w:val="000000"/>
          <w:kern w:val="0"/>
          <w:sz w:val="24"/>
        </w:rPr>
        <w:t>天内完成支付。发包人逾期支付的，按照中国人民银行发布的同期同类贷款基准利率支付违约金；逾期支付超过</w:t>
      </w:r>
      <w:r>
        <w:rPr>
          <w:rFonts w:eastAsia="仿宋_GB2312"/>
          <w:color w:val="000000"/>
          <w:kern w:val="0"/>
          <w:sz w:val="24"/>
        </w:rPr>
        <w:t>56</w:t>
      </w:r>
      <w:r>
        <w:rPr>
          <w:rFonts w:eastAsia="仿宋_GB2312"/>
          <w:color w:val="000000"/>
          <w:kern w:val="0"/>
          <w:sz w:val="24"/>
        </w:rPr>
        <w:t>天的，按照中国人民银行发布的同期同类贷款基准利率的两倍支付违约金。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）承包人对发包人颁发的最终结清证书有异议的，按第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的约定办理。</w:t>
      </w:r>
    </w:p>
    <w:p w:rsidR="006E68F7" w:rsidRDefault="008256D2">
      <w:pPr>
        <w:pStyle w:val="4"/>
        <w:spacing w:before="120" w:after="120" w:line="360" w:lineRule="auto"/>
        <w:rPr>
          <w:rFonts w:ascii="Times New Roman" w:hAnsi="Times New Roman"/>
          <w:color w:val="000000"/>
          <w:szCs w:val="24"/>
        </w:rPr>
      </w:pPr>
      <w:bookmarkStart w:id="483" w:name="_Toc351203598"/>
      <w:bookmarkStart w:id="484" w:name="_Toc337558815"/>
      <w:r>
        <w:rPr>
          <w:rFonts w:ascii="Times New Roman" w:hAnsi="Times New Roman"/>
          <w:color w:val="000000"/>
          <w:szCs w:val="24"/>
        </w:rPr>
        <w:t xml:space="preserve">15. </w:t>
      </w:r>
      <w:r>
        <w:rPr>
          <w:rFonts w:ascii="Times New Roman" w:hAnsi="Times New Roman"/>
          <w:color w:val="000000"/>
          <w:szCs w:val="24"/>
        </w:rPr>
        <w:t>缺陷责任与保修</w:t>
      </w:r>
      <w:bookmarkEnd w:id="48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85" w:name="_Toc351203599"/>
      <w:bookmarkStart w:id="486" w:name="_Toc337558816"/>
      <w:bookmarkStart w:id="487" w:name="_Toc296346615"/>
      <w:bookmarkStart w:id="488" w:name="_Toc296503114"/>
      <w:bookmarkEnd w:id="473"/>
      <w:bookmarkEnd w:id="474"/>
      <w:bookmarkEnd w:id="484"/>
      <w:r>
        <w:rPr>
          <w:rFonts w:ascii="Times New Roman" w:eastAsia="黑体" w:hAnsi="Times New Roman"/>
          <w:b w:val="0"/>
          <w:color w:val="000000"/>
          <w:sz w:val="24"/>
          <w:szCs w:val="24"/>
        </w:rPr>
        <w:t xml:space="preserve">15.1 </w:t>
      </w:r>
      <w:r>
        <w:rPr>
          <w:rFonts w:ascii="Times New Roman" w:eastAsia="黑体" w:hAnsi="Times New Roman"/>
          <w:b w:val="0"/>
          <w:color w:val="000000"/>
          <w:sz w:val="24"/>
          <w:szCs w:val="24"/>
        </w:rPr>
        <w:t>工程保修的原则</w:t>
      </w:r>
      <w:bookmarkEnd w:id="485"/>
    </w:p>
    <w:bookmarkEnd w:id="486"/>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在工程移交发包人后，因承包人原因产生的质量缺陷，承包人应承担质量缺陷责任和保修义务。缺陷责任期届满，承包人仍应按合同约定的工程各部位保修年限承担保修义务。</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89" w:name="_Toc351203600"/>
      <w:bookmarkStart w:id="490" w:name="_Toc337558817"/>
      <w:r>
        <w:rPr>
          <w:rFonts w:ascii="Times New Roman" w:eastAsia="黑体" w:hAnsi="Times New Roman"/>
          <w:b w:val="0"/>
          <w:color w:val="000000"/>
          <w:sz w:val="24"/>
          <w:szCs w:val="24"/>
        </w:rPr>
        <w:lastRenderedPageBreak/>
        <w:t xml:space="preserve">15.2 </w:t>
      </w:r>
      <w:r>
        <w:rPr>
          <w:rFonts w:ascii="Times New Roman" w:eastAsia="黑体" w:hAnsi="Times New Roman"/>
          <w:b w:val="0"/>
          <w:color w:val="000000"/>
          <w:sz w:val="24"/>
          <w:szCs w:val="24"/>
        </w:rPr>
        <w:t>缺陷责任期</w:t>
      </w:r>
      <w:bookmarkEnd w:id="487"/>
      <w:bookmarkEnd w:id="488"/>
      <w:bookmarkEnd w:id="489"/>
    </w:p>
    <w:bookmarkEnd w:id="49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15.2.1 </w:t>
      </w:r>
      <w:r>
        <w:rPr>
          <w:rFonts w:eastAsia="仿宋_GB2312"/>
          <w:color w:val="000000"/>
          <w:kern w:val="0"/>
          <w:sz w:val="24"/>
        </w:rPr>
        <w:t>缺陷责任期</w:t>
      </w:r>
      <w:r>
        <w:rPr>
          <w:rFonts w:eastAsia="仿宋_GB2312" w:hint="eastAsia"/>
          <w:color w:val="000000"/>
          <w:kern w:val="0"/>
          <w:sz w:val="24"/>
        </w:rPr>
        <w:t>从工程通过竣工验收之日</w:t>
      </w:r>
      <w:r>
        <w:rPr>
          <w:rFonts w:eastAsia="仿宋_GB2312"/>
          <w:color w:val="000000"/>
          <w:kern w:val="0"/>
          <w:sz w:val="24"/>
        </w:rPr>
        <w:t>起计算，合同当事人应在专用合同条款约定缺陷责任期的具体期限，但该期限最长不超过</w:t>
      </w:r>
      <w:r>
        <w:rPr>
          <w:rFonts w:eastAsia="仿宋_GB2312"/>
          <w:color w:val="000000"/>
          <w:kern w:val="0"/>
          <w:sz w:val="24"/>
        </w:rPr>
        <w:t>24</w:t>
      </w:r>
      <w:r>
        <w:rPr>
          <w:rFonts w:eastAsia="仿宋_GB2312"/>
          <w:color w:val="000000"/>
          <w:kern w:val="0"/>
          <w:sz w:val="24"/>
        </w:rPr>
        <w:t>个月。</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单位工程先于全部工程进行验收，经验收合格并交付使用的，该单位工程缺陷责任期自单位工程验收合格之日起算。</w:t>
      </w:r>
      <w:r>
        <w:rPr>
          <w:rFonts w:eastAsia="仿宋_GB2312" w:hint="eastAsia"/>
          <w:color w:val="000000"/>
          <w:kern w:val="0"/>
          <w:sz w:val="24"/>
        </w:rPr>
        <w:t>因承包人原因导致工程无法按合同约定期限进行竣工验收的，缺陷责任期从实际通过竣工验收之日起计算。</w:t>
      </w:r>
      <w:r>
        <w:rPr>
          <w:rFonts w:eastAsia="仿宋_GB2312"/>
          <w:color w:val="000000"/>
          <w:kern w:val="0"/>
          <w:sz w:val="24"/>
        </w:rPr>
        <w:t>因发包人原因导致工程无法按合同约定期限进行竣工验收的，</w:t>
      </w:r>
      <w:r>
        <w:rPr>
          <w:rFonts w:eastAsia="仿宋_GB2312" w:hint="eastAsia"/>
          <w:color w:val="000000"/>
          <w:kern w:val="0"/>
          <w:sz w:val="24"/>
        </w:rPr>
        <w:t>在承包人提交竣工验收报告</w:t>
      </w:r>
      <w:r>
        <w:rPr>
          <w:rFonts w:eastAsia="仿宋_GB2312" w:hint="eastAsia"/>
          <w:color w:val="000000"/>
          <w:kern w:val="0"/>
          <w:sz w:val="24"/>
        </w:rPr>
        <w:t>90</w:t>
      </w:r>
      <w:r>
        <w:rPr>
          <w:rFonts w:eastAsia="仿宋_GB2312" w:hint="eastAsia"/>
          <w:color w:val="000000"/>
          <w:kern w:val="0"/>
          <w:sz w:val="24"/>
        </w:rPr>
        <w:t>天后，工程自动进入缺陷责任期</w:t>
      </w:r>
      <w:r>
        <w:rPr>
          <w:rFonts w:eastAsia="仿宋_GB2312"/>
          <w:color w:val="000000"/>
          <w:kern w:val="0"/>
          <w:sz w:val="24"/>
        </w:rPr>
        <w:t>；发包人未经竣工验收擅自使用工程的，缺陷责任期自工程转移占有之日起开始计算。</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15.2.2</w:t>
      </w:r>
      <w:r>
        <w:rPr>
          <w:rFonts w:eastAsia="仿宋_GB2312" w:hint="eastAsia"/>
          <w:color w:val="000000"/>
          <w:kern w:val="0"/>
          <w:sz w:val="24"/>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eastAsia="仿宋_GB2312"/>
          <w:color w:val="000000"/>
          <w:kern w:val="0"/>
          <w:sz w:val="24"/>
        </w:rPr>
        <w:t>发包人有权要求承</w:t>
      </w:r>
      <w:r>
        <w:rPr>
          <w:rFonts w:eastAsia="仿宋_GB2312"/>
          <w:bCs/>
          <w:color w:val="000000"/>
          <w:sz w:val="24"/>
        </w:rPr>
        <w:t>包人延长缺陷责任期，</w:t>
      </w:r>
      <w:r>
        <w:rPr>
          <w:rFonts w:eastAsia="仿宋_GB2312"/>
          <w:color w:val="000000"/>
          <w:kern w:val="0"/>
          <w:sz w:val="24"/>
        </w:rPr>
        <w:t>并应在原缺陷责任期届满前发出延长通知</w:t>
      </w:r>
      <w:r>
        <w:rPr>
          <w:rFonts w:eastAsia="仿宋_GB2312" w:hint="eastAsia"/>
          <w:color w:val="000000"/>
          <w:kern w:val="0"/>
          <w:sz w:val="24"/>
        </w:rPr>
        <w:t>。</w:t>
      </w:r>
      <w:r>
        <w:rPr>
          <w:rFonts w:eastAsia="仿宋_GB2312"/>
          <w:bCs/>
          <w:color w:val="000000"/>
          <w:sz w:val="24"/>
        </w:rPr>
        <w:t>但缺陷责任期</w:t>
      </w:r>
      <w:r>
        <w:rPr>
          <w:rFonts w:eastAsia="仿宋_GB2312" w:hint="eastAsia"/>
          <w:bCs/>
          <w:color w:val="000000"/>
          <w:sz w:val="24"/>
        </w:rPr>
        <w:t>（含延长部分）</w:t>
      </w:r>
      <w:r>
        <w:rPr>
          <w:rFonts w:eastAsia="仿宋_GB2312"/>
          <w:bCs/>
          <w:color w:val="000000"/>
          <w:sz w:val="24"/>
        </w:rPr>
        <w:t>最长</w:t>
      </w:r>
      <w:r>
        <w:rPr>
          <w:rFonts w:eastAsia="仿宋_GB2312"/>
          <w:color w:val="000000"/>
          <w:kern w:val="0"/>
          <w:sz w:val="24"/>
        </w:rPr>
        <w:t>不能超过</w:t>
      </w:r>
      <w:r>
        <w:rPr>
          <w:rFonts w:eastAsia="仿宋_GB2312"/>
          <w:color w:val="000000"/>
          <w:kern w:val="0"/>
          <w:sz w:val="24"/>
        </w:rPr>
        <w:t>24</w:t>
      </w:r>
      <w:r>
        <w:rPr>
          <w:rFonts w:eastAsia="仿宋_GB2312"/>
          <w:color w:val="000000"/>
          <w:kern w:val="0"/>
          <w:sz w:val="24"/>
        </w:rPr>
        <w:t>个月。</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由他人原因造成的缺陷，发包人负责组织维修，承包人不承担费用，且发包人不得从保证金中扣除费用。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15.2.3 </w:t>
      </w:r>
      <w:r>
        <w:rPr>
          <w:rFonts w:eastAsia="仿宋_GB2312"/>
          <w:color w:val="000000"/>
          <w:kern w:val="0"/>
          <w:sz w:val="24"/>
        </w:rPr>
        <w:t>任何一项缺陷或损坏修复后，经检查证明其影响了工程或工程设备的使用性能，承包人应重新进行合同约定的试验和试运行，试验和试运行的全部费用应由责任方承担。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15.2.4</w:t>
      </w:r>
      <w:r>
        <w:rPr>
          <w:rFonts w:eastAsia="仿宋_GB2312" w:hint="eastAsia"/>
          <w:color w:val="000000"/>
          <w:kern w:val="0"/>
          <w:sz w:val="24"/>
        </w:rPr>
        <w:t xml:space="preserve"> </w:t>
      </w:r>
      <w:r>
        <w:rPr>
          <w:rFonts w:eastAsia="仿宋_GB2312"/>
          <w:color w:val="000000"/>
          <w:kern w:val="0"/>
          <w:sz w:val="24"/>
        </w:rPr>
        <w:t>除专用合同条款另有约定外，承包人应于缺陷责任期届满后</w:t>
      </w:r>
      <w:r>
        <w:rPr>
          <w:rFonts w:eastAsia="仿宋_GB2312"/>
          <w:color w:val="000000"/>
          <w:kern w:val="0"/>
          <w:sz w:val="24"/>
        </w:rPr>
        <w:t>7</w:t>
      </w:r>
      <w:r>
        <w:rPr>
          <w:rFonts w:eastAsia="仿宋_GB2312"/>
          <w:color w:val="000000"/>
          <w:kern w:val="0"/>
          <w:sz w:val="24"/>
        </w:rPr>
        <w:t>天内向发包人发出缺陷责任期</w:t>
      </w:r>
      <w:r>
        <w:rPr>
          <w:rFonts w:eastAsia="仿宋_GB2312" w:hint="eastAsia"/>
          <w:color w:val="000000"/>
          <w:kern w:val="0"/>
          <w:sz w:val="24"/>
        </w:rPr>
        <w:t>届</w:t>
      </w:r>
      <w:r>
        <w:rPr>
          <w:rFonts w:eastAsia="仿宋_GB2312"/>
          <w:color w:val="000000"/>
          <w:kern w:val="0"/>
          <w:sz w:val="24"/>
        </w:rPr>
        <w:t>满通知，发包人应在</w:t>
      </w:r>
      <w:r>
        <w:rPr>
          <w:rFonts w:eastAsia="仿宋_GB2312" w:hint="eastAsia"/>
          <w:color w:val="000000"/>
          <w:kern w:val="0"/>
          <w:sz w:val="24"/>
        </w:rPr>
        <w:t>收</w:t>
      </w:r>
      <w:r>
        <w:rPr>
          <w:rFonts w:eastAsia="仿宋_GB2312"/>
          <w:color w:val="000000"/>
          <w:kern w:val="0"/>
          <w:sz w:val="24"/>
        </w:rPr>
        <w:t>到缺陷责任期满通知后</w:t>
      </w:r>
      <w:r>
        <w:rPr>
          <w:rFonts w:eastAsia="仿宋_GB2312"/>
          <w:color w:val="000000"/>
          <w:kern w:val="0"/>
          <w:sz w:val="24"/>
        </w:rPr>
        <w:t>14</w:t>
      </w:r>
      <w:r>
        <w:rPr>
          <w:rFonts w:eastAsia="仿宋_GB2312"/>
          <w:color w:val="000000"/>
          <w:kern w:val="0"/>
          <w:sz w:val="24"/>
        </w:rPr>
        <w:t>天内核实承包人是否履行缺陷</w:t>
      </w:r>
      <w:r>
        <w:rPr>
          <w:rFonts w:eastAsia="仿宋_GB2312" w:hint="eastAsia"/>
          <w:color w:val="000000"/>
          <w:kern w:val="0"/>
          <w:sz w:val="24"/>
        </w:rPr>
        <w:t>修复</w:t>
      </w:r>
      <w:r>
        <w:rPr>
          <w:rFonts w:eastAsia="仿宋_GB2312"/>
          <w:color w:val="000000"/>
          <w:kern w:val="0"/>
          <w:sz w:val="24"/>
        </w:rPr>
        <w:t>义务，承包人未能履行缺陷</w:t>
      </w:r>
      <w:r>
        <w:rPr>
          <w:rFonts w:eastAsia="仿宋_GB2312" w:hint="eastAsia"/>
          <w:color w:val="000000"/>
          <w:kern w:val="0"/>
          <w:sz w:val="24"/>
        </w:rPr>
        <w:t>修复</w:t>
      </w:r>
      <w:r>
        <w:rPr>
          <w:rFonts w:eastAsia="仿宋_GB2312"/>
          <w:color w:val="000000"/>
          <w:kern w:val="0"/>
          <w:sz w:val="24"/>
        </w:rPr>
        <w:t>义务的，发包人有权扣除相应金额的维修费用。发包人应在</w:t>
      </w:r>
      <w:r>
        <w:rPr>
          <w:rFonts w:eastAsia="仿宋_GB2312" w:hint="eastAsia"/>
          <w:color w:val="000000"/>
          <w:kern w:val="0"/>
          <w:sz w:val="24"/>
        </w:rPr>
        <w:t>收到</w:t>
      </w:r>
      <w:r>
        <w:rPr>
          <w:rFonts w:eastAsia="仿宋_GB2312"/>
          <w:color w:val="000000"/>
          <w:kern w:val="0"/>
          <w:sz w:val="24"/>
        </w:rPr>
        <w:t>缺陷责任期</w:t>
      </w:r>
      <w:r>
        <w:rPr>
          <w:rFonts w:eastAsia="仿宋_GB2312" w:hint="eastAsia"/>
          <w:color w:val="000000"/>
          <w:kern w:val="0"/>
          <w:sz w:val="24"/>
        </w:rPr>
        <w:t>届</w:t>
      </w:r>
      <w:r>
        <w:rPr>
          <w:rFonts w:eastAsia="仿宋_GB2312"/>
          <w:color w:val="000000"/>
          <w:kern w:val="0"/>
          <w:sz w:val="24"/>
        </w:rPr>
        <w:t>满</w:t>
      </w:r>
      <w:r>
        <w:rPr>
          <w:rFonts w:eastAsia="仿宋_GB2312" w:hint="eastAsia"/>
          <w:color w:val="000000"/>
          <w:kern w:val="0"/>
          <w:sz w:val="24"/>
        </w:rPr>
        <w:t>通知后</w:t>
      </w:r>
      <w:r>
        <w:rPr>
          <w:rFonts w:eastAsia="仿宋_GB2312"/>
          <w:color w:val="000000"/>
          <w:kern w:val="0"/>
          <w:sz w:val="24"/>
        </w:rPr>
        <w:t>14</w:t>
      </w:r>
      <w:r>
        <w:rPr>
          <w:rFonts w:eastAsia="仿宋_GB2312"/>
          <w:color w:val="000000"/>
          <w:kern w:val="0"/>
          <w:sz w:val="24"/>
        </w:rPr>
        <w:t>天内，向承包人颁发缺陷责任期终止证</w:t>
      </w:r>
      <w:r>
        <w:rPr>
          <w:rFonts w:eastAsia="仿宋_GB2312" w:hint="eastAsia"/>
          <w:color w:val="000000"/>
          <w:kern w:val="0"/>
          <w:sz w:val="24"/>
        </w:rPr>
        <w:t>书</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91" w:name="_Toc351203601"/>
      <w:bookmarkStart w:id="492" w:name="_Toc337558818"/>
      <w:bookmarkStart w:id="493" w:name="_Toc296346616"/>
      <w:bookmarkStart w:id="494" w:name="_Toc296503115"/>
      <w:r>
        <w:rPr>
          <w:rFonts w:ascii="Times New Roman" w:eastAsia="黑体" w:hAnsi="Times New Roman"/>
          <w:b w:val="0"/>
          <w:color w:val="000000"/>
          <w:sz w:val="24"/>
          <w:szCs w:val="24"/>
        </w:rPr>
        <w:t xml:space="preserve">15.3 </w:t>
      </w:r>
      <w:r>
        <w:rPr>
          <w:rFonts w:ascii="Times New Roman" w:eastAsia="黑体" w:hAnsi="Times New Roman"/>
          <w:b w:val="0"/>
          <w:color w:val="000000"/>
          <w:sz w:val="24"/>
          <w:szCs w:val="24"/>
        </w:rPr>
        <w:t>质量保证金</w:t>
      </w:r>
      <w:bookmarkEnd w:id="491"/>
    </w:p>
    <w:bookmarkEnd w:id="49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经合同当事人协商一致扣留质量保证金的，应在专用合同条款中予以明确。</w:t>
      </w:r>
    </w:p>
    <w:p w:rsidR="006E68F7" w:rsidRDefault="008256D2">
      <w:pPr>
        <w:spacing w:line="360" w:lineRule="auto"/>
        <w:ind w:firstLineChars="200" w:firstLine="480"/>
        <w:jc w:val="left"/>
        <w:rPr>
          <w:rFonts w:eastAsia="仿宋_GB2312"/>
          <w:color w:val="000000"/>
          <w:sz w:val="24"/>
        </w:rPr>
      </w:pPr>
      <w:r>
        <w:rPr>
          <w:rFonts w:eastAsia="仿宋_GB2312" w:hint="eastAsia"/>
          <w:color w:val="000000"/>
          <w:sz w:val="24"/>
        </w:rPr>
        <w:t>在工程项目竣工前，承包人已经提供履约担保的，发包人不得同时预留工程</w:t>
      </w:r>
      <w:r>
        <w:rPr>
          <w:rFonts w:eastAsia="仿宋_GB2312" w:hint="eastAsia"/>
          <w:color w:val="000000"/>
          <w:sz w:val="24"/>
        </w:rPr>
        <w:lastRenderedPageBreak/>
        <w:t>质量保证金。</w:t>
      </w:r>
    </w:p>
    <w:p w:rsidR="006E68F7" w:rsidRDefault="006E68F7">
      <w:pPr>
        <w:autoSpaceDE w:val="0"/>
        <w:autoSpaceDN w:val="0"/>
        <w:adjustRightInd w:val="0"/>
        <w:spacing w:line="360" w:lineRule="auto"/>
        <w:ind w:firstLineChars="200" w:firstLine="480"/>
        <w:jc w:val="left"/>
        <w:rPr>
          <w:rFonts w:eastAsia="仿宋_GB2312"/>
          <w:color w:val="000000"/>
          <w:kern w:val="0"/>
          <w:sz w:val="24"/>
        </w:rPr>
      </w:pP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15.3.1 </w:t>
      </w:r>
      <w:r>
        <w:rPr>
          <w:rFonts w:eastAsia="仿宋_GB2312" w:hint="eastAsia"/>
          <w:color w:val="000000"/>
          <w:kern w:val="0"/>
          <w:sz w:val="24"/>
        </w:rPr>
        <w:t>承包人提供</w:t>
      </w:r>
      <w:r>
        <w:rPr>
          <w:rFonts w:eastAsia="仿宋_GB2312"/>
          <w:color w:val="000000"/>
          <w:kern w:val="0"/>
          <w:sz w:val="24"/>
        </w:rPr>
        <w:t>质量保证金的</w:t>
      </w:r>
      <w:r>
        <w:rPr>
          <w:rFonts w:eastAsia="仿宋_GB2312" w:hint="eastAsia"/>
          <w:color w:val="000000"/>
          <w:kern w:val="0"/>
          <w:sz w:val="24"/>
        </w:rPr>
        <w:t>方</w:t>
      </w:r>
      <w:r>
        <w:rPr>
          <w:rFonts w:eastAsia="仿宋_GB2312"/>
          <w:color w:val="000000"/>
          <w:kern w:val="0"/>
          <w:sz w:val="24"/>
        </w:rPr>
        <w:t>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承包人提供</w:t>
      </w:r>
      <w:r>
        <w:rPr>
          <w:rFonts w:eastAsia="仿宋_GB2312"/>
          <w:color w:val="000000"/>
          <w:kern w:val="0"/>
          <w:sz w:val="24"/>
        </w:rPr>
        <w:t>质量保证金</w:t>
      </w:r>
      <w:r>
        <w:rPr>
          <w:rFonts w:eastAsia="仿宋_GB2312" w:hint="eastAsia"/>
          <w:color w:val="000000"/>
          <w:kern w:val="0"/>
          <w:sz w:val="24"/>
        </w:rPr>
        <w:t>有</w:t>
      </w:r>
      <w:r>
        <w:rPr>
          <w:rFonts w:eastAsia="仿宋_GB2312"/>
          <w:color w:val="000000"/>
          <w:kern w:val="0"/>
          <w:sz w:val="24"/>
        </w:rPr>
        <w:t>以下</w:t>
      </w:r>
      <w:r>
        <w:rPr>
          <w:rFonts w:eastAsia="仿宋_GB2312" w:hint="eastAsia"/>
          <w:color w:val="000000"/>
          <w:kern w:val="0"/>
          <w:sz w:val="24"/>
        </w:rPr>
        <w:t>三种方</w:t>
      </w:r>
      <w:r>
        <w:rPr>
          <w:rFonts w:eastAsia="仿宋_GB2312"/>
          <w:color w:val="000000"/>
          <w:kern w:val="0"/>
          <w:sz w:val="24"/>
        </w:rPr>
        <w:t>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）质量保证金保函；</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w:t>
      </w:r>
      <w:r>
        <w:rPr>
          <w:rFonts w:eastAsia="仿宋_GB2312"/>
          <w:color w:val="000000"/>
          <w:kern w:val="0"/>
          <w:sz w:val="24"/>
        </w:rPr>
        <w:t>2</w:t>
      </w:r>
      <w:r>
        <w:rPr>
          <w:rFonts w:eastAsia="仿宋_GB2312"/>
          <w:color w:val="000000"/>
          <w:kern w:val="0"/>
          <w:sz w:val="24"/>
        </w:rPr>
        <w:t>）相应比例的工程款；</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）双方约定的其他</w:t>
      </w:r>
      <w:r>
        <w:rPr>
          <w:rFonts w:eastAsia="仿宋_GB2312" w:hint="eastAsia"/>
          <w:color w:val="000000"/>
          <w:kern w:val="0"/>
          <w:sz w:val="24"/>
        </w:rPr>
        <w:t>方</w:t>
      </w:r>
      <w:r>
        <w:rPr>
          <w:rFonts w:eastAsia="仿宋_GB2312"/>
          <w:color w:val="000000"/>
          <w:kern w:val="0"/>
          <w:sz w:val="24"/>
        </w:rPr>
        <w:t>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除专用合同条款另有约定外，质量保证金</w:t>
      </w:r>
      <w:r>
        <w:rPr>
          <w:rFonts w:eastAsia="仿宋_GB2312" w:hint="eastAsia"/>
          <w:color w:val="000000"/>
          <w:kern w:val="0"/>
          <w:sz w:val="24"/>
        </w:rPr>
        <w:t>原则上</w:t>
      </w:r>
      <w:r>
        <w:rPr>
          <w:rFonts w:eastAsia="仿宋_GB2312"/>
          <w:color w:val="000000"/>
          <w:kern w:val="0"/>
          <w:sz w:val="24"/>
        </w:rPr>
        <w:t>采</w:t>
      </w:r>
      <w:r>
        <w:rPr>
          <w:rFonts w:eastAsia="仿宋_GB2312" w:hint="eastAsia"/>
          <w:color w:val="000000"/>
          <w:kern w:val="0"/>
          <w:sz w:val="24"/>
        </w:rPr>
        <w:t>用上述</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w:t>
      </w:r>
      <w:r>
        <w:rPr>
          <w:rFonts w:eastAsia="仿宋_GB2312" w:hint="eastAsia"/>
          <w:color w:val="000000"/>
          <w:kern w:val="0"/>
          <w:sz w:val="24"/>
        </w:rPr>
        <w:t>方式。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15.3.2 </w:t>
      </w:r>
      <w:r>
        <w:rPr>
          <w:rFonts w:eastAsia="仿宋_GB2312"/>
          <w:color w:val="000000"/>
          <w:kern w:val="0"/>
          <w:sz w:val="24"/>
        </w:rPr>
        <w:t>质量保证金的扣留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质量保证金</w:t>
      </w:r>
      <w:r>
        <w:rPr>
          <w:rFonts w:eastAsia="仿宋_GB2312" w:hint="eastAsia"/>
          <w:color w:val="000000"/>
          <w:kern w:val="0"/>
          <w:sz w:val="24"/>
        </w:rPr>
        <w:t>的</w:t>
      </w:r>
      <w:r>
        <w:rPr>
          <w:rFonts w:eastAsia="仿宋_GB2312"/>
          <w:color w:val="000000"/>
          <w:kern w:val="0"/>
          <w:sz w:val="24"/>
        </w:rPr>
        <w:t>扣留</w:t>
      </w:r>
      <w:r>
        <w:rPr>
          <w:rFonts w:eastAsia="仿宋_GB2312" w:hint="eastAsia"/>
          <w:color w:val="000000"/>
          <w:kern w:val="0"/>
          <w:sz w:val="24"/>
        </w:rPr>
        <w:t>有</w:t>
      </w:r>
      <w:r>
        <w:rPr>
          <w:rFonts w:eastAsia="仿宋_GB2312"/>
          <w:color w:val="000000"/>
          <w:kern w:val="0"/>
          <w:sz w:val="24"/>
        </w:rPr>
        <w:t>以下</w:t>
      </w:r>
      <w:r>
        <w:rPr>
          <w:rFonts w:eastAsia="仿宋_GB2312" w:hint="eastAsia"/>
          <w:color w:val="000000"/>
          <w:kern w:val="0"/>
          <w:sz w:val="24"/>
        </w:rPr>
        <w:t>三</w:t>
      </w:r>
      <w:r>
        <w:rPr>
          <w:rFonts w:eastAsia="仿宋_GB2312"/>
          <w:color w:val="000000"/>
          <w:kern w:val="0"/>
          <w:sz w:val="24"/>
        </w:rPr>
        <w:t>种</w:t>
      </w:r>
      <w:r>
        <w:rPr>
          <w:rFonts w:eastAsia="仿宋_GB2312" w:hint="eastAsia"/>
          <w:color w:val="000000"/>
          <w:kern w:val="0"/>
          <w:sz w:val="24"/>
        </w:rPr>
        <w:t>方式</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）在支付工程进度款时逐次扣留，在此情形下，质量保证金的计算基数不包括预付款的支付、扣回以及价格调整的金额；</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）工</w:t>
      </w:r>
      <w:bookmarkStart w:id="495" w:name="#go6"/>
      <w:bookmarkEnd w:id="495"/>
      <w:r>
        <w:rPr>
          <w:rFonts w:eastAsia="仿宋_GB2312"/>
          <w:color w:val="000000"/>
          <w:kern w:val="0"/>
          <w:sz w:val="24"/>
        </w:rPr>
        <w:t>程竣工结算时一次性扣留质量保证金；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）双方约定的其他扣留方式。</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除专用合同条款另有约定外，质量保证金</w:t>
      </w:r>
      <w:r>
        <w:rPr>
          <w:rFonts w:eastAsia="仿宋_GB2312" w:hint="eastAsia"/>
          <w:color w:val="000000"/>
          <w:kern w:val="0"/>
          <w:sz w:val="24"/>
        </w:rPr>
        <w:t>的</w:t>
      </w:r>
      <w:r>
        <w:rPr>
          <w:rFonts w:eastAsia="仿宋_GB2312"/>
          <w:color w:val="000000"/>
          <w:kern w:val="0"/>
          <w:sz w:val="24"/>
        </w:rPr>
        <w:t>扣留</w:t>
      </w:r>
      <w:r>
        <w:rPr>
          <w:rFonts w:eastAsia="仿宋_GB2312" w:hint="eastAsia"/>
          <w:color w:val="000000"/>
          <w:kern w:val="0"/>
          <w:sz w:val="24"/>
        </w:rPr>
        <w:t>原则上</w:t>
      </w:r>
      <w:r>
        <w:rPr>
          <w:rFonts w:eastAsia="仿宋_GB2312"/>
          <w:color w:val="000000"/>
          <w:kern w:val="0"/>
          <w:sz w:val="24"/>
        </w:rPr>
        <w:t>采</w:t>
      </w:r>
      <w:r>
        <w:rPr>
          <w:rFonts w:eastAsia="仿宋_GB2312" w:hint="eastAsia"/>
          <w:color w:val="000000"/>
          <w:kern w:val="0"/>
          <w:sz w:val="24"/>
        </w:rPr>
        <w:t>用上述</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w:t>
      </w:r>
      <w:r>
        <w:rPr>
          <w:rFonts w:eastAsia="仿宋_GB2312" w:hint="eastAsia"/>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w:t>
      </w:r>
      <w:bookmarkStart w:id="496" w:name="#go4"/>
      <w:bookmarkEnd w:id="496"/>
      <w:r>
        <w:rPr>
          <w:rFonts w:eastAsia="仿宋_GB2312"/>
          <w:color w:val="000000"/>
          <w:kern w:val="0"/>
          <w:sz w:val="24"/>
        </w:rPr>
        <w:t>包人累计扣留的质量保证金不得超过</w:t>
      </w:r>
      <w:r>
        <w:rPr>
          <w:rFonts w:eastAsia="仿宋_GB2312" w:hint="eastAsia"/>
          <w:color w:val="000000"/>
          <w:kern w:val="0"/>
          <w:sz w:val="24"/>
        </w:rPr>
        <w:t>工程价款结算总额</w:t>
      </w:r>
      <w:r>
        <w:rPr>
          <w:rFonts w:eastAsia="仿宋_GB2312"/>
          <w:color w:val="000000"/>
          <w:kern w:val="0"/>
          <w:sz w:val="24"/>
        </w:rPr>
        <w:t>的</w:t>
      </w:r>
      <w:r>
        <w:rPr>
          <w:rFonts w:eastAsia="仿宋_GB2312"/>
          <w:color w:val="000000"/>
          <w:kern w:val="0"/>
          <w:sz w:val="24"/>
        </w:rPr>
        <w:t>3%</w:t>
      </w:r>
      <w:r>
        <w:rPr>
          <w:rFonts w:eastAsia="仿宋_GB2312" w:hint="eastAsia"/>
          <w:color w:val="000000"/>
          <w:kern w:val="0"/>
          <w:sz w:val="24"/>
        </w:rPr>
        <w:t>。如</w:t>
      </w:r>
      <w:r>
        <w:rPr>
          <w:rFonts w:eastAsia="仿宋_GB2312"/>
          <w:color w:val="000000"/>
          <w:kern w:val="0"/>
          <w:sz w:val="24"/>
        </w:rPr>
        <w:t>承包人在发包人签发竣工付款证书后</w:t>
      </w:r>
      <w:r>
        <w:rPr>
          <w:rFonts w:eastAsia="仿宋_GB2312"/>
          <w:color w:val="000000"/>
          <w:kern w:val="0"/>
          <w:sz w:val="24"/>
        </w:rPr>
        <w:t>28</w:t>
      </w:r>
      <w:r>
        <w:rPr>
          <w:rFonts w:eastAsia="仿宋_GB2312"/>
          <w:color w:val="000000"/>
          <w:kern w:val="0"/>
          <w:sz w:val="24"/>
        </w:rPr>
        <w:t>天内提交质量保证金保函，发包人应同时退还扣留的作为质量保证金的工程价款</w:t>
      </w:r>
      <w:r>
        <w:rPr>
          <w:rFonts w:eastAsia="仿宋_GB2312" w:hint="eastAsia"/>
          <w:color w:val="000000"/>
          <w:kern w:val="0"/>
          <w:sz w:val="24"/>
        </w:rPr>
        <w:t>；保函金额不得超过工程价款结算总额的</w:t>
      </w:r>
      <w:r>
        <w:rPr>
          <w:rFonts w:eastAsia="仿宋_GB2312" w:hint="eastAsia"/>
          <w:color w:val="000000"/>
          <w:kern w:val="0"/>
          <w:sz w:val="24"/>
        </w:rPr>
        <w:t>3%</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发包人在退还质量保证金的同时</w:t>
      </w:r>
      <w:r>
        <w:rPr>
          <w:rFonts w:eastAsia="仿宋_GB2312"/>
          <w:color w:val="000000"/>
          <w:kern w:val="0"/>
          <w:sz w:val="24"/>
        </w:rPr>
        <w:t>按照中国人民银行发布的同期同类贷款基准利率支付</w:t>
      </w:r>
      <w:r>
        <w:rPr>
          <w:rFonts w:eastAsia="仿宋_GB2312" w:hint="eastAsia"/>
          <w:color w:val="000000"/>
          <w:kern w:val="0"/>
          <w:sz w:val="24"/>
        </w:rPr>
        <w:t>利息。</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15.3.3 </w:t>
      </w:r>
      <w:r>
        <w:rPr>
          <w:rFonts w:eastAsia="仿宋_GB2312"/>
          <w:color w:val="000000"/>
          <w:sz w:val="24"/>
        </w:rPr>
        <w:t>质量保证金</w:t>
      </w:r>
      <w:r>
        <w:rPr>
          <w:rFonts w:eastAsia="仿宋_GB2312"/>
          <w:color w:val="000000"/>
          <w:kern w:val="0"/>
          <w:sz w:val="24"/>
        </w:rPr>
        <w:t>的退还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缺陷责任期内，承包人认真履行合同约定的责任，到期后，承包人可向发包人申请返还保证金。</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发包人在接到承包人返还保证金申请后，应于</w:t>
      </w:r>
      <w:r>
        <w:rPr>
          <w:rFonts w:eastAsia="仿宋_GB2312" w:hint="eastAsia"/>
          <w:color w:val="000000"/>
          <w:kern w:val="0"/>
          <w:sz w:val="24"/>
        </w:rPr>
        <w:t>14</w:t>
      </w:r>
      <w:r>
        <w:rPr>
          <w:rFonts w:eastAsia="仿宋_GB2312" w:hint="eastAsia"/>
          <w:color w:val="000000"/>
          <w:kern w:val="0"/>
          <w:sz w:val="24"/>
        </w:rPr>
        <w:t>天内会同承包人按照合同约定的内容进行核实。如无异议，发包人应当按照约定将保证金返还给承包人。对返还期限没有约定或者约定不明确的，发包人应当在核实后</w:t>
      </w:r>
      <w:r>
        <w:rPr>
          <w:rFonts w:eastAsia="仿宋_GB2312" w:hint="eastAsia"/>
          <w:color w:val="000000"/>
          <w:kern w:val="0"/>
          <w:sz w:val="24"/>
        </w:rPr>
        <w:t>14</w:t>
      </w:r>
      <w:r>
        <w:rPr>
          <w:rFonts w:eastAsia="仿宋_GB2312" w:hint="eastAsia"/>
          <w:color w:val="000000"/>
          <w:kern w:val="0"/>
          <w:sz w:val="24"/>
        </w:rPr>
        <w:t>天内将保证金返还承包人，逾期未返还的，依法承担违约责任。发包人在接到承包人返还保证金申请后</w:t>
      </w:r>
      <w:r>
        <w:rPr>
          <w:rFonts w:eastAsia="仿宋_GB2312" w:hint="eastAsia"/>
          <w:color w:val="000000"/>
          <w:kern w:val="0"/>
          <w:sz w:val="24"/>
        </w:rPr>
        <w:t>14</w:t>
      </w:r>
      <w:r>
        <w:rPr>
          <w:rFonts w:eastAsia="仿宋_GB2312" w:hint="eastAsia"/>
          <w:color w:val="000000"/>
          <w:kern w:val="0"/>
          <w:sz w:val="24"/>
        </w:rPr>
        <w:t>天内不予答复，经催告后</w:t>
      </w:r>
      <w:r>
        <w:rPr>
          <w:rFonts w:eastAsia="仿宋_GB2312" w:hint="eastAsia"/>
          <w:color w:val="000000"/>
          <w:kern w:val="0"/>
          <w:sz w:val="24"/>
        </w:rPr>
        <w:t>14</w:t>
      </w:r>
      <w:r>
        <w:rPr>
          <w:rFonts w:eastAsia="仿宋_GB2312" w:hint="eastAsia"/>
          <w:color w:val="000000"/>
          <w:kern w:val="0"/>
          <w:sz w:val="24"/>
        </w:rPr>
        <w:t>天内仍不予答复，视同认可承包人的返还保证</w:t>
      </w:r>
      <w:r>
        <w:rPr>
          <w:rFonts w:eastAsia="仿宋_GB2312" w:hint="eastAsia"/>
          <w:color w:val="000000"/>
          <w:kern w:val="0"/>
          <w:sz w:val="24"/>
        </w:rPr>
        <w:lastRenderedPageBreak/>
        <w:t>金申请。</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发包人和承包人对保证金预留、返还以及工程维修质量、费用有争议的，按本合同第</w:t>
      </w:r>
      <w:r>
        <w:rPr>
          <w:rFonts w:eastAsia="仿宋_GB2312" w:hint="eastAsia"/>
          <w:color w:val="000000"/>
          <w:kern w:val="0"/>
          <w:sz w:val="24"/>
        </w:rPr>
        <w:t>20</w:t>
      </w:r>
      <w:r>
        <w:rPr>
          <w:rFonts w:eastAsia="仿宋_GB2312" w:hint="eastAsia"/>
          <w:color w:val="000000"/>
          <w:kern w:val="0"/>
          <w:sz w:val="24"/>
        </w:rPr>
        <w:t>条约定的争议和纠纷解决程序处理</w:t>
      </w:r>
      <w:r>
        <w:rPr>
          <w:rFonts w:eastAsia="仿宋_GB2312"/>
          <w:color w:val="000000"/>
          <w:kern w:val="0"/>
          <w:sz w:val="24"/>
        </w:rPr>
        <w:t>。</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497" w:name="_Toc351203602"/>
      <w:bookmarkStart w:id="498" w:name="_Toc337558819"/>
      <w:r>
        <w:rPr>
          <w:rFonts w:ascii="Times New Roman" w:eastAsia="黑体" w:hAnsi="Times New Roman"/>
          <w:b w:val="0"/>
          <w:color w:val="000000"/>
          <w:sz w:val="24"/>
          <w:szCs w:val="24"/>
        </w:rPr>
        <w:t xml:space="preserve">15.4 </w:t>
      </w:r>
      <w:r>
        <w:rPr>
          <w:rFonts w:ascii="Times New Roman" w:eastAsia="黑体" w:hAnsi="Times New Roman"/>
          <w:b w:val="0"/>
          <w:color w:val="000000"/>
          <w:sz w:val="24"/>
          <w:szCs w:val="24"/>
        </w:rPr>
        <w:t>保修</w:t>
      </w:r>
      <w:bookmarkEnd w:id="497"/>
    </w:p>
    <w:bookmarkEnd w:id="493"/>
    <w:bookmarkEnd w:id="494"/>
    <w:bookmarkEnd w:id="498"/>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15.4.1</w:t>
      </w:r>
      <w:r>
        <w:rPr>
          <w:rFonts w:eastAsia="仿宋_GB2312"/>
          <w:color w:val="000000"/>
          <w:kern w:val="0"/>
          <w:sz w:val="24"/>
        </w:rPr>
        <w:t>保修责任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发包人未经竣工验收擅自使用工程的，保修期自</w:t>
      </w:r>
      <w:r>
        <w:rPr>
          <w:rFonts w:eastAsia="仿宋_GB2312"/>
          <w:color w:val="000000"/>
          <w:kern w:val="0"/>
          <w:sz w:val="24"/>
        </w:rPr>
        <w:t>转移占有之日起算</w:t>
      </w:r>
      <w:r>
        <w:rPr>
          <w:rFonts w:eastAsia="仿宋_GB2312"/>
          <w:color w:val="00000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15.4.2 </w:t>
      </w:r>
      <w:r>
        <w:rPr>
          <w:rFonts w:eastAsia="仿宋_GB2312"/>
          <w:color w:val="000000"/>
          <w:kern w:val="0"/>
          <w:sz w:val="24"/>
        </w:rPr>
        <w:t>修复费用</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保修期内，修复的费用按照以下约定处理：</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）保修期内，因承包人原因造成工程的缺陷、损坏，承包人应负责修复，并承担修复的费用以及因工程的缺陷、损坏造成的人身伤害和财产损失；</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）保修期内，因发包人使用不当造成工程的缺陷、损坏，可以委托承包人修复，但发包人应承担修复的费用，并支付承包人合理利润；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）因其他原因造成工程的缺陷、损坏，可以委托承包人修复，发包人应承担修复的费用，并支付承包人合理的利润，因工程的缺陷、损坏造成的人身伤害和财产损失由责任方承担。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15.4.3 </w:t>
      </w:r>
      <w:r>
        <w:rPr>
          <w:rFonts w:eastAsia="仿宋_GB2312"/>
          <w:color w:val="000000"/>
          <w:kern w:val="0"/>
          <w:sz w:val="24"/>
        </w:rPr>
        <w:t>修复通知</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在保修期内，发包人在使用过程中，发现已接收的工程存在缺陷或损坏的，应书面通知承包人予以修复，但情况紧急必须立即修复缺陷或损坏的，发包人可以口头通知承包人并在口头通知后</w:t>
      </w:r>
      <w:r>
        <w:rPr>
          <w:rFonts w:eastAsia="仿宋_GB2312"/>
          <w:color w:val="000000"/>
          <w:kern w:val="0"/>
          <w:sz w:val="24"/>
        </w:rPr>
        <w:t>48</w:t>
      </w:r>
      <w:r>
        <w:rPr>
          <w:rFonts w:eastAsia="仿宋_GB2312"/>
          <w:color w:val="000000"/>
          <w:kern w:val="0"/>
          <w:sz w:val="24"/>
        </w:rPr>
        <w:t>小时内书面确认，承包人应在专用合同条款约定的合理期限内到达工程现场并修复缺陷或损坏。</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15.4.4 </w:t>
      </w:r>
      <w:r>
        <w:rPr>
          <w:rFonts w:eastAsia="仿宋_GB2312"/>
          <w:color w:val="000000"/>
          <w:kern w:val="0"/>
          <w:sz w:val="24"/>
        </w:rPr>
        <w:t>未能修复</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因承包人原因造成工程的缺陷或损坏，承包人拒绝维修或未能在合理期限内修复缺陷或损坏，且经发包人书面催告后仍未修复的，发包人有权自行修复或委托第三方修复，所需费用由承包人承担。</w:t>
      </w:r>
      <w:r>
        <w:rPr>
          <w:rFonts w:eastAsia="仿宋_GB2312" w:hint="eastAsia"/>
          <w:color w:val="000000"/>
          <w:kern w:val="0"/>
          <w:sz w:val="24"/>
        </w:rPr>
        <w:t>但修复范围超出缺陷或损坏范围的，超出范围部分的修复费用由发包人承担。</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 xml:space="preserve">15.4.5 </w:t>
      </w:r>
      <w:r>
        <w:rPr>
          <w:rFonts w:eastAsia="仿宋_GB2312"/>
          <w:color w:val="000000"/>
          <w:kern w:val="0"/>
          <w:sz w:val="24"/>
        </w:rPr>
        <w:t>承包人出入权</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在保修期内，为了修复缺陷或损坏，承包人有权出入工程现场，除情况紧急必须立即修复缺陷或损坏外，承包人应提前</w:t>
      </w:r>
      <w:r>
        <w:rPr>
          <w:rFonts w:eastAsia="仿宋_GB2312"/>
          <w:color w:val="000000"/>
          <w:kern w:val="0"/>
          <w:sz w:val="24"/>
        </w:rPr>
        <w:t>24</w:t>
      </w:r>
      <w:r>
        <w:rPr>
          <w:rFonts w:eastAsia="仿宋_GB2312"/>
          <w:color w:val="000000"/>
          <w:kern w:val="0"/>
          <w:sz w:val="24"/>
        </w:rPr>
        <w:t>小时通知发包人进场修复的时间。承包人进入工程现场前应获得发包人同意，且不应影响发包人正常的生产经营，并应遵守发包人有关保安和保密等规定。</w:t>
      </w:r>
    </w:p>
    <w:p w:rsidR="006E68F7" w:rsidRDefault="008256D2">
      <w:pPr>
        <w:pStyle w:val="4"/>
        <w:spacing w:before="120" w:after="120" w:line="360" w:lineRule="auto"/>
        <w:rPr>
          <w:rFonts w:ascii="Times New Roman" w:hAnsi="Times New Roman"/>
          <w:color w:val="000000"/>
          <w:szCs w:val="24"/>
        </w:rPr>
      </w:pPr>
      <w:bookmarkStart w:id="499" w:name="_Toc351203603"/>
      <w:bookmarkStart w:id="500" w:name="_Toc337558820"/>
      <w:r>
        <w:rPr>
          <w:rFonts w:ascii="Times New Roman" w:hAnsi="Times New Roman"/>
          <w:color w:val="000000"/>
          <w:szCs w:val="24"/>
        </w:rPr>
        <w:t xml:space="preserve">16. </w:t>
      </w:r>
      <w:r>
        <w:rPr>
          <w:rFonts w:ascii="Times New Roman" w:hAnsi="Times New Roman"/>
          <w:color w:val="000000"/>
          <w:szCs w:val="24"/>
        </w:rPr>
        <w:t>违约</w:t>
      </w:r>
      <w:bookmarkEnd w:id="499"/>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01" w:name="_Toc296503129"/>
      <w:bookmarkStart w:id="502" w:name="_Toc296346630"/>
      <w:bookmarkStart w:id="503" w:name="_Toc351203604"/>
      <w:bookmarkStart w:id="504" w:name="_Toc337558821"/>
      <w:bookmarkEnd w:id="500"/>
      <w:r>
        <w:rPr>
          <w:rFonts w:ascii="Times New Roman" w:eastAsia="黑体" w:hAnsi="Times New Roman"/>
          <w:b w:val="0"/>
          <w:color w:val="000000"/>
          <w:sz w:val="24"/>
          <w:szCs w:val="24"/>
        </w:rPr>
        <w:t xml:space="preserve">16.1 </w:t>
      </w:r>
      <w:r>
        <w:rPr>
          <w:rFonts w:ascii="Times New Roman" w:eastAsia="黑体" w:hAnsi="Times New Roman"/>
          <w:b w:val="0"/>
          <w:color w:val="000000"/>
          <w:sz w:val="24"/>
          <w:szCs w:val="24"/>
        </w:rPr>
        <w:t>发</w:t>
      </w:r>
      <w:bookmarkEnd w:id="501"/>
      <w:bookmarkEnd w:id="502"/>
      <w:r>
        <w:rPr>
          <w:rFonts w:ascii="Times New Roman" w:eastAsia="黑体" w:hAnsi="Times New Roman"/>
          <w:b w:val="0"/>
          <w:color w:val="000000"/>
          <w:sz w:val="24"/>
          <w:szCs w:val="24"/>
        </w:rPr>
        <w:t>包人违约</w:t>
      </w:r>
      <w:bookmarkEnd w:id="503"/>
    </w:p>
    <w:bookmarkEnd w:id="50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16.1.1 </w:t>
      </w:r>
      <w:r>
        <w:rPr>
          <w:rFonts w:eastAsia="仿宋_GB2312"/>
          <w:color w:val="000000"/>
          <w:kern w:val="0"/>
          <w:sz w:val="24"/>
        </w:rPr>
        <w:t>发包人违约的情形</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在合同履行过程中发生的下列情形，属于发包人违约：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）因发包人原因未能在计划开工日期前</w:t>
      </w:r>
      <w:r>
        <w:rPr>
          <w:rFonts w:eastAsia="仿宋_GB2312"/>
          <w:color w:val="000000"/>
          <w:kern w:val="0"/>
          <w:sz w:val="24"/>
        </w:rPr>
        <w:t>7</w:t>
      </w:r>
      <w:r>
        <w:rPr>
          <w:rFonts w:eastAsia="仿宋_GB2312"/>
          <w:color w:val="000000"/>
          <w:kern w:val="0"/>
          <w:sz w:val="24"/>
        </w:rPr>
        <w:t>天内下达开工通知的；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）因发包人原因未能按合同约定支付合同价款的；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）发包人违反第</w:t>
      </w:r>
      <w:r>
        <w:rPr>
          <w:rFonts w:eastAsia="仿宋_GB2312"/>
          <w:color w:val="000000"/>
          <w:kern w:val="0"/>
          <w:sz w:val="24"/>
        </w:rPr>
        <w:t>10.1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变更的范围</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2</w:t>
      </w:r>
      <w:r>
        <w:rPr>
          <w:rFonts w:eastAsia="仿宋_GB2312"/>
          <w:color w:val="000000"/>
          <w:kern w:val="0"/>
          <w:sz w:val="24"/>
        </w:rPr>
        <w:t>）项约定，自行实施被取消的工作或转由他人实施的；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）发包人提供的材料、工程设备的规格、数量或质量不符合合同约定，或因发包人原因导致交货日期延误或交货地点变更等情况的；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）因发包人违反合同约定造成暂停施工的；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）发包人无正当理由没有在约定期限内发出复工指示，导致承包人无法复工的；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）发包人明确表示或者以其行为表明不履行合同主要义务的；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）发包人未能按照合同约定履行其他义务的。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发包人发生除本项第（</w:t>
      </w:r>
      <w:r>
        <w:rPr>
          <w:rFonts w:eastAsia="仿宋_GB2312"/>
          <w:color w:val="000000"/>
          <w:kern w:val="0"/>
          <w:sz w:val="24"/>
        </w:rPr>
        <w:t>7</w:t>
      </w:r>
      <w:r>
        <w:rPr>
          <w:rFonts w:eastAsia="仿宋_GB2312"/>
          <w:color w:val="000000"/>
          <w:kern w:val="0"/>
          <w:sz w:val="24"/>
        </w:rPr>
        <w:t>）目以外的违约情况时，承包人可向发包人发出通知，要求发包人采取有效措施纠正违约行为。发包人收到承包人通知后</w:t>
      </w:r>
      <w:r>
        <w:rPr>
          <w:rFonts w:eastAsia="仿宋_GB2312"/>
          <w:color w:val="000000"/>
          <w:kern w:val="0"/>
          <w:sz w:val="24"/>
        </w:rPr>
        <w:t>28</w:t>
      </w:r>
      <w:r>
        <w:rPr>
          <w:rFonts w:eastAsia="仿宋_GB2312"/>
          <w:color w:val="000000"/>
          <w:kern w:val="0"/>
          <w:sz w:val="24"/>
        </w:rPr>
        <w:t>天内仍不纠正违约行为的，承包人有权暂停相应部位工程施工，并通知监理人。</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16.1.2 </w:t>
      </w:r>
      <w:r>
        <w:rPr>
          <w:rFonts w:eastAsia="仿宋_GB2312"/>
          <w:color w:val="000000"/>
          <w:kern w:val="0"/>
          <w:sz w:val="24"/>
        </w:rPr>
        <w:t>发包人违约的责任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发包人应承担因其违约给承包人增加的费用和（或）延误的工期，并支付承包人合理的利润。此外，合同当事人可在专用合同条款中另行约定发包人违约责任的承担方式和计算方法。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16.1.3 </w:t>
      </w:r>
      <w:r>
        <w:rPr>
          <w:rFonts w:eastAsia="仿宋_GB2312"/>
          <w:color w:val="000000"/>
          <w:kern w:val="0"/>
          <w:sz w:val="24"/>
        </w:rPr>
        <w:t>因发包人违约解除合同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除专用合同条款另有约定外，承包人按第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约定暂停施工满</w:t>
      </w:r>
      <w:r>
        <w:rPr>
          <w:rFonts w:eastAsia="仿宋_GB2312"/>
          <w:color w:val="000000"/>
          <w:kern w:val="0"/>
          <w:sz w:val="24"/>
        </w:rPr>
        <w:t>28</w:t>
      </w:r>
      <w:r>
        <w:rPr>
          <w:rFonts w:eastAsia="仿宋_GB2312"/>
          <w:color w:val="000000"/>
          <w:kern w:val="0"/>
          <w:sz w:val="24"/>
        </w:rPr>
        <w:t>天后</w:t>
      </w:r>
      <w:r>
        <w:rPr>
          <w:rFonts w:eastAsia="仿宋_GB2312" w:hint="eastAsia"/>
          <w:color w:val="000000"/>
          <w:kern w:val="0"/>
          <w:sz w:val="24"/>
        </w:rPr>
        <w:t>，</w:t>
      </w:r>
      <w:r>
        <w:rPr>
          <w:rFonts w:eastAsia="仿宋_GB2312"/>
          <w:color w:val="000000"/>
          <w:kern w:val="0"/>
          <w:sz w:val="24"/>
        </w:rPr>
        <w:t>发包人仍不纠正其违约行为并致使合同目的不能实现的，</w:t>
      </w:r>
      <w:r>
        <w:rPr>
          <w:rFonts w:eastAsia="仿宋_GB2312" w:hint="eastAsia"/>
          <w:color w:val="000000"/>
          <w:kern w:val="0"/>
          <w:sz w:val="24"/>
        </w:rPr>
        <w:t>或</w:t>
      </w:r>
      <w:r>
        <w:rPr>
          <w:rFonts w:eastAsia="仿宋_GB2312"/>
          <w:color w:val="000000"/>
          <w:kern w:val="0"/>
          <w:sz w:val="24"/>
        </w:rPr>
        <w:t>出现第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）目约定的违约情况，承包人有权解除合同，发包人应承担由此增加的费用，并支付承包人合理的利润。</w:t>
      </w:r>
    </w:p>
    <w:p w:rsidR="006E68F7" w:rsidRDefault="008256D2">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16.1.4 </w:t>
      </w:r>
      <w:r>
        <w:rPr>
          <w:rFonts w:eastAsia="仿宋_GB2312"/>
          <w:color w:val="000000"/>
          <w:kern w:val="0"/>
          <w:sz w:val="24"/>
        </w:rPr>
        <w:t>因发包人违约解除合同后的付款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承包人按照本款约定解除合同的，发包人应在解除合同后</w:t>
      </w:r>
      <w:r>
        <w:rPr>
          <w:rFonts w:eastAsia="仿宋_GB2312"/>
          <w:color w:val="000000"/>
          <w:kern w:val="0"/>
          <w:sz w:val="24"/>
        </w:rPr>
        <w:t>28</w:t>
      </w:r>
      <w:r>
        <w:rPr>
          <w:rFonts w:eastAsia="仿宋_GB2312"/>
          <w:color w:val="000000"/>
          <w:kern w:val="0"/>
          <w:sz w:val="24"/>
        </w:rPr>
        <w:t>天内支付下列款项，并解除履约担保：</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）合同解除前所完成工作的价款；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）承包人为工程施工订购并已付款的材料、工程设备和其他物品的价款；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）承包人撤离施工现场以及遣散承包人人员的款项；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）按照合同约定在合同解除前应支付的违约金；</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）按照合同约定应当支付给承包人的其他款项；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）按照合同约定应退还的质量保证金；</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）因解除合同给承包人造成的损失。</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合同当事人未能就解除合同后的结清达成一致的，按照第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承包人应妥善做好已完工程和与工程有关的已购材料、工程设备的保护和移交工作，并将施工设备和人员撤出施工现场，发包人应为承包人撤出提供必要条件。</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05" w:name="_Toc351203605"/>
      <w:bookmarkStart w:id="506" w:name="_Toc296346632"/>
      <w:bookmarkStart w:id="507" w:name="_Toc296503131"/>
      <w:bookmarkStart w:id="508" w:name="_Toc337558822"/>
      <w:r>
        <w:rPr>
          <w:rFonts w:ascii="Times New Roman" w:eastAsia="黑体" w:hAnsi="Times New Roman"/>
          <w:b w:val="0"/>
          <w:color w:val="000000"/>
          <w:sz w:val="24"/>
          <w:szCs w:val="24"/>
        </w:rPr>
        <w:t xml:space="preserve">16.2 </w:t>
      </w:r>
      <w:r>
        <w:rPr>
          <w:rFonts w:ascii="Times New Roman" w:eastAsia="黑体" w:hAnsi="Times New Roman"/>
          <w:b w:val="0"/>
          <w:color w:val="000000"/>
          <w:sz w:val="24"/>
          <w:szCs w:val="24"/>
        </w:rPr>
        <w:t>承包人违约</w:t>
      </w:r>
      <w:bookmarkEnd w:id="505"/>
    </w:p>
    <w:bookmarkEnd w:id="506"/>
    <w:bookmarkEnd w:id="507"/>
    <w:bookmarkEnd w:id="508"/>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16.2.1 </w:t>
      </w:r>
      <w:r>
        <w:rPr>
          <w:rFonts w:eastAsia="仿宋_GB2312"/>
          <w:color w:val="000000"/>
          <w:kern w:val="0"/>
          <w:sz w:val="24"/>
        </w:rPr>
        <w:t>承包人违约的情形</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在合同履行过程中发生的下列情形，属于承包人违约：</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）承包人违反合同约定进行转包或违法分包的；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）承包人违反合同约定采购和使用不合格的材料和工程设备的；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）因承包人原因导致工程质量不符合合同要求的；</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）承包人违反第</w:t>
      </w:r>
      <w:r>
        <w:rPr>
          <w:rFonts w:eastAsia="仿宋_GB2312"/>
          <w:color w:val="000000"/>
          <w:kern w:val="0"/>
          <w:sz w:val="24"/>
        </w:rPr>
        <w:t>8.9</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材料与设备专用</w:t>
      </w:r>
      <w:r>
        <w:rPr>
          <w:rFonts w:eastAsia="仿宋_GB2312" w:hint="eastAsia"/>
          <w:color w:val="000000"/>
          <w:kern w:val="0"/>
          <w:sz w:val="24"/>
        </w:rPr>
        <w:t>要求〕</w:t>
      </w:r>
      <w:r>
        <w:rPr>
          <w:rFonts w:eastAsia="仿宋_GB2312"/>
          <w:color w:val="000000"/>
          <w:kern w:val="0"/>
          <w:sz w:val="24"/>
        </w:rPr>
        <w:t>的约定，未经批准，私自将已按照合同约定进入施工现场的材料或设备撤离施工现场的；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）承包人未能按施工进度计划及时完成合同约定的工作，造成工期延误</w:t>
      </w:r>
      <w:r>
        <w:rPr>
          <w:rFonts w:eastAsia="仿宋_GB2312"/>
          <w:color w:val="000000"/>
          <w:kern w:val="0"/>
          <w:sz w:val="24"/>
        </w:rPr>
        <w:lastRenderedPageBreak/>
        <w:t>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）承包人在缺陷责任期及保修期内，未能在合理期限对工程缺陷进行修复，或拒绝按发包人要求进行修复的；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）承包人明确表示或者以其行为表明不履行合同主要义务的；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）承包人未能按照合同约定履行其他义务的。</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承包人发生除本项第（</w:t>
      </w:r>
      <w:r>
        <w:rPr>
          <w:rFonts w:eastAsia="仿宋_GB2312"/>
          <w:color w:val="000000"/>
          <w:kern w:val="0"/>
          <w:sz w:val="24"/>
        </w:rPr>
        <w:t>7</w:t>
      </w:r>
      <w:r>
        <w:rPr>
          <w:rFonts w:eastAsia="仿宋_GB2312"/>
          <w:color w:val="000000"/>
          <w:kern w:val="0"/>
          <w:sz w:val="24"/>
        </w:rPr>
        <w:t>）目约定以外的其他违约情况时，监理人可向承包人发出整改通知，要求其在指定的期限内改正。</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16.2.2 </w:t>
      </w:r>
      <w:r>
        <w:rPr>
          <w:rFonts w:eastAsia="仿宋_GB2312"/>
          <w:color w:val="000000"/>
          <w:kern w:val="0"/>
          <w:sz w:val="24"/>
        </w:rPr>
        <w:t>承包人违约的责任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承包人应承担因其违约行为而增加的费用</w:t>
      </w:r>
      <w:r>
        <w:rPr>
          <w:rFonts w:eastAsia="仿宋_GB2312" w:hint="eastAsia"/>
          <w:color w:val="000000"/>
          <w:kern w:val="0"/>
          <w:sz w:val="24"/>
        </w:rPr>
        <w:t>和（或）延误的</w:t>
      </w:r>
      <w:r>
        <w:rPr>
          <w:rFonts w:eastAsia="仿宋_GB2312"/>
          <w:color w:val="000000"/>
          <w:kern w:val="0"/>
          <w:sz w:val="24"/>
        </w:rPr>
        <w:t>工期。此外，合同当事人可在专用合同条款中另行约定承包人违约责任的承担方式和计算方法。</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16.2.3 </w:t>
      </w:r>
      <w:r>
        <w:rPr>
          <w:rFonts w:eastAsia="仿宋_GB2312"/>
          <w:color w:val="000000"/>
          <w:kern w:val="0"/>
          <w:sz w:val="24"/>
        </w:rPr>
        <w:t>因承包人违约解除合同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除专用合同条款另有约定外，出现第</w:t>
      </w:r>
      <w:r>
        <w:rPr>
          <w:rFonts w:eastAsia="仿宋_GB2312"/>
          <w:color w:val="000000"/>
          <w:kern w:val="0"/>
          <w:sz w:val="24"/>
        </w:rPr>
        <w:t>16.2.1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eastAsia="仿宋_GB2312" w:hint="eastAsia"/>
          <w:color w:val="000000"/>
          <w:kern w:val="0"/>
          <w:sz w:val="24"/>
        </w:rPr>
        <w:t>合同当事人应在专用合同条款约定相应费用的承担方式。</w:t>
      </w:r>
      <w:r>
        <w:rPr>
          <w:rFonts w:eastAsia="仿宋_GB2312"/>
          <w:color w:val="000000"/>
          <w:kern w:val="0"/>
          <w:sz w:val="24"/>
        </w:rPr>
        <w:t>发包人</w:t>
      </w:r>
      <w:r>
        <w:rPr>
          <w:rFonts w:eastAsia="仿宋_GB2312" w:hint="eastAsia"/>
          <w:color w:val="000000"/>
          <w:kern w:val="0"/>
          <w:sz w:val="24"/>
        </w:rPr>
        <w:t>继续使用的</w:t>
      </w:r>
      <w:r>
        <w:rPr>
          <w:rFonts w:eastAsia="仿宋_GB2312"/>
          <w:color w:val="000000"/>
          <w:kern w:val="0"/>
          <w:sz w:val="24"/>
        </w:rPr>
        <w:t>行为不免除或减轻承包人应承担的违约责任。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16.2.4</w:t>
      </w:r>
      <w:r>
        <w:rPr>
          <w:rFonts w:eastAsia="仿宋_GB2312"/>
          <w:color w:val="000000"/>
          <w:kern w:val="0"/>
          <w:sz w:val="24"/>
        </w:rPr>
        <w:t>因承包人违约解除合同后的处理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因承包人原因导致合同解除的，则合同当事人应在合同解除后</w:t>
      </w:r>
      <w:r>
        <w:rPr>
          <w:rFonts w:eastAsia="仿宋_GB2312"/>
          <w:color w:val="000000"/>
          <w:kern w:val="0"/>
          <w:sz w:val="24"/>
        </w:rPr>
        <w:t>28</w:t>
      </w:r>
      <w:r>
        <w:rPr>
          <w:rFonts w:eastAsia="仿宋_GB2312"/>
          <w:color w:val="000000"/>
          <w:kern w:val="0"/>
          <w:sz w:val="24"/>
        </w:rPr>
        <w:t>天内完成估价、付款和清算，并按以下约定执行：</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）合同解除后，按第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商定或确定承包人实际完成工作对应的合同价款，以及承包人已提供的材料、工程设备、施工设备和临时工程等的价值；</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）合同解除后，承包人应支付的违约金；</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）合同解除后，因解除合同给发包人造成的损失；</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）合同解除后，承包人应按照发包人要求和监理人的指示完成现场的清理和撤离；</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）发包人和承包人应在合同解除后进行清算，出具最终结清付款证书，</w:t>
      </w:r>
      <w:r>
        <w:rPr>
          <w:rFonts w:eastAsia="仿宋_GB2312"/>
          <w:color w:val="000000"/>
          <w:kern w:val="0"/>
          <w:sz w:val="24"/>
        </w:rPr>
        <w:lastRenderedPageBreak/>
        <w:t>结清全部款项。</w:t>
      </w:r>
    </w:p>
    <w:p w:rsidR="006E68F7" w:rsidRDefault="008256D2">
      <w:pPr>
        <w:spacing w:line="360" w:lineRule="auto"/>
        <w:ind w:firstLineChars="200" w:firstLine="480"/>
        <w:jc w:val="left"/>
        <w:rPr>
          <w:rFonts w:eastAsia="仿宋_GB2312"/>
          <w:color w:val="000000"/>
          <w:kern w:val="0"/>
          <w:sz w:val="24"/>
        </w:rPr>
      </w:pPr>
      <w:r>
        <w:rPr>
          <w:rFonts w:eastAsia="仿宋_GB2312" w:hint="eastAsia"/>
          <w:color w:val="000000"/>
          <w:kern w:val="0"/>
          <w:sz w:val="24"/>
        </w:rPr>
        <w:t>因承包人违约解除合同的，</w:t>
      </w:r>
      <w:r>
        <w:rPr>
          <w:rFonts w:eastAsia="仿宋_GB2312"/>
          <w:color w:val="000000"/>
          <w:kern w:val="0"/>
          <w:sz w:val="24"/>
        </w:rPr>
        <w:t>发包人有权暂停对承包人的付款，查清各项付款和已扣款项。发包人和承包人未能就合同解除后的清算和款项支付达成一致的，按照第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16.2.5</w:t>
      </w:r>
      <w:r>
        <w:rPr>
          <w:rFonts w:eastAsia="仿宋_GB2312"/>
          <w:color w:val="000000"/>
          <w:kern w:val="0"/>
          <w:sz w:val="24"/>
        </w:rPr>
        <w:t>采购合同权益转让</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因承包人违约解除合同的，发包人有权要求承包人将其为实施合同而签订的材料和设备的采购合同的权益转让给发包人，承包人应在收到解除合同通知后</w:t>
      </w:r>
      <w:r>
        <w:rPr>
          <w:rFonts w:eastAsia="仿宋_GB2312"/>
          <w:color w:val="000000"/>
          <w:kern w:val="0"/>
          <w:sz w:val="24"/>
        </w:rPr>
        <w:t>14</w:t>
      </w:r>
      <w:r>
        <w:rPr>
          <w:rFonts w:eastAsia="仿宋_GB2312"/>
          <w:color w:val="000000"/>
          <w:kern w:val="0"/>
          <w:sz w:val="24"/>
        </w:rPr>
        <w:t>天内，协助发包人与采购合同的供应商达成相关的转让协议。</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09" w:name="_Toc351203606"/>
      <w:r>
        <w:rPr>
          <w:rFonts w:ascii="Times New Roman" w:eastAsia="黑体" w:hAnsi="Times New Roman"/>
          <w:b w:val="0"/>
          <w:color w:val="000000"/>
          <w:sz w:val="24"/>
          <w:szCs w:val="24"/>
        </w:rPr>
        <w:t xml:space="preserve">16.3 </w:t>
      </w:r>
      <w:r>
        <w:rPr>
          <w:rFonts w:ascii="Times New Roman" w:eastAsia="黑体" w:hAnsi="Times New Roman"/>
          <w:b w:val="0"/>
          <w:color w:val="000000"/>
          <w:sz w:val="24"/>
          <w:szCs w:val="24"/>
        </w:rPr>
        <w:t>第三人造成的违约</w:t>
      </w:r>
      <w:bookmarkEnd w:id="509"/>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在履行合同过程中，一方当事人因第三人的原因造成违约的，应当向对方当事人承担违约责任。一方当事人和第三人之间的纠纷，依照法律规定或者按照约定解决。</w:t>
      </w:r>
    </w:p>
    <w:p w:rsidR="006E68F7" w:rsidRDefault="008256D2">
      <w:pPr>
        <w:pStyle w:val="4"/>
        <w:spacing w:before="120" w:after="120" w:line="360" w:lineRule="auto"/>
        <w:rPr>
          <w:rFonts w:ascii="Times New Roman" w:hAnsi="Times New Roman"/>
          <w:color w:val="000000"/>
          <w:szCs w:val="24"/>
        </w:rPr>
      </w:pPr>
      <w:bookmarkStart w:id="510" w:name="_Toc351203607"/>
      <w:bookmarkStart w:id="511" w:name="_Toc296346617"/>
      <w:bookmarkStart w:id="512" w:name="_Toc296503116"/>
      <w:bookmarkStart w:id="513" w:name="_Toc337558823"/>
      <w:r>
        <w:rPr>
          <w:rFonts w:ascii="Times New Roman" w:hAnsi="Times New Roman"/>
          <w:color w:val="000000"/>
          <w:szCs w:val="24"/>
        </w:rPr>
        <w:t xml:space="preserve">17. </w:t>
      </w:r>
      <w:r>
        <w:rPr>
          <w:rFonts w:ascii="Times New Roman" w:hAnsi="Times New Roman"/>
          <w:color w:val="000000"/>
          <w:szCs w:val="24"/>
        </w:rPr>
        <w:t>不可抗力</w:t>
      </w:r>
      <w:bookmarkEnd w:id="510"/>
      <w:r>
        <w:rPr>
          <w:rFonts w:ascii="Times New Roman" w:hAnsi="Times New Roman"/>
          <w:color w:val="000000"/>
          <w:szCs w:val="24"/>
        </w:rPr>
        <w:t xml:space="preserve"> </w:t>
      </w:r>
      <w:bookmarkEnd w:id="511"/>
      <w:bookmarkEnd w:id="512"/>
      <w:bookmarkEnd w:id="513"/>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14" w:name="_Toc351203608"/>
      <w:bookmarkStart w:id="515" w:name="_Toc296503117"/>
      <w:bookmarkStart w:id="516" w:name="_Toc296346618"/>
      <w:bookmarkStart w:id="517" w:name="_Toc337558824"/>
      <w:r>
        <w:rPr>
          <w:rFonts w:ascii="Times New Roman" w:eastAsia="黑体" w:hAnsi="Times New Roman"/>
          <w:b w:val="0"/>
          <w:color w:val="000000"/>
          <w:sz w:val="24"/>
          <w:szCs w:val="24"/>
        </w:rPr>
        <w:t xml:space="preserve">17.1 </w:t>
      </w:r>
      <w:r>
        <w:rPr>
          <w:rFonts w:ascii="Times New Roman" w:eastAsia="黑体" w:hAnsi="Times New Roman"/>
          <w:b w:val="0"/>
          <w:color w:val="000000"/>
          <w:sz w:val="24"/>
          <w:szCs w:val="24"/>
        </w:rPr>
        <w:t>不可抗力的确认</w:t>
      </w:r>
      <w:bookmarkEnd w:id="514"/>
    </w:p>
    <w:bookmarkEnd w:id="515"/>
    <w:bookmarkEnd w:id="516"/>
    <w:bookmarkEnd w:id="517"/>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不可抗力发生后，发包人和承包人应收集证明不可抗力发生及不可抗力造成损失的证据，并及时认真统计所造成的损失。合同当事人对是否属于不可抗力或其损失的意见不一致的，由监理人按第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的约定处理。发生争议时，按第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18" w:name="_Toc351203609"/>
      <w:bookmarkStart w:id="519" w:name="_Toc337558825"/>
      <w:bookmarkStart w:id="520" w:name="_Toc296503118"/>
      <w:bookmarkStart w:id="521" w:name="_Toc296346619"/>
      <w:r>
        <w:rPr>
          <w:rFonts w:ascii="Times New Roman" w:eastAsia="黑体" w:hAnsi="Times New Roman"/>
          <w:b w:val="0"/>
          <w:color w:val="000000"/>
          <w:sz w:val="24"/>
          <w:szCs w:val="24"/>
        </w:rPr>
        <w:t xml:space="preserve">17.2 </w:t>
      </w:r>
      <w:r>
        <w:rPr>
          <w:rFonts w:ascii="Times New Roman" w:eastAsia="黑体" w:hAnsi="Times New Roman"/>
          <w:b w:val="0"/>
          <w:color w:val="000000"/>
          <w:sz w:val="24"/>
          <w:szCs w:val="24"/>
        </w:rPr>
        <w:t>不可抗力的通知</w:t>
      </w:r>
      <w:bookmarkEnd w:id="518"/>
    </w:p>
    <w:bookmarkEnd w:id="519"/>
    <w:bookmarkEnd w:id="520"/>
    <w:bookmarkEnd w:id="521"/>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合同</w:t>
      </w:r>
      <w:r>
        <w:rPr>
          <w:rFonts w:eastAsia="仿宋_GB2312"/>
          <w:color w:val="000000"/>
          <w:kern w:val="0"/>
          <w:sz w:val="24"/>
        </w:rPr>
        <w:t>一方当事人遇到不可抗力事件，使其履行合同义务受到阻碍时，应立即通知合同另一方当事人和监理人，书面说明不可抗力和受阻碍的详细情况，并提供必要的证明。</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不可抗力持续发生的，合同一方当事人应及时向合同另一方当事人和监理人提交中间报告，说明不可抗力和履行合同受阻的情况，并于不可抗力事件结束后</w:t>
      </w:r>
      <w:r>
        <w:rPr>
          <w:rFonts w:eastAsia="仿宋_GB2312"/>
          <w:color w:val="000000"/>
          <w:kern w:val="0"/>
          <w:sz w:val="24"/>
        </w:rPr>
        <w:lastRenderedPageBreak/>
        <w:t>28</w:t>
      </w:r>
      <w:r>
        <w:rPr>
          <w:rFonts w:eastAsia="仿宋_GB2312"/>
          <w:color w:val="000000"/>
          <w:kern w:val="0"/>
          <w:sz w:val="24"/>
        </w:rPr>
        <w:t>天内提交最终报告及有关资料。</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22" w:name="_Toc351203610"/>
      <w:bookmarkStart w:id="523" w:name="_Toc337558826"/>
      <w:bookmarkStart w:id="524" w:name="_Toc296503119"/>
      <w:bookmarkStart w:id="525" w:name="_Toc296346620"/>
      <w:r>
        <w:rPr>
          <w:rFonts w:ascii="Times New Roman" w:eastAsia="黑体" w:hAnsi="Times New Roman"/>
          <w:b w:val="0"/>
          <w:color w:val="000000"/>
          <w:sz w:val="24"/>
          <w:szCs w:val="24"/>
        </w:rPr>
        <w:t xml:space="preserve">17.3 </w:t>
      </w:r>
      <w:r>
        <w:rPr>
          <w:rFonts w:ascii="Times New Roman" w:eastAsia="黑体" w:hAnsi="Times New Roman"/>
          <w:b w:val="0"/>
          <w:color w:val="000000"/>
          <w:sz w:val="24"/>
          <w:szCs w:val="24"/>
        </w:rPr>
        <w:t>不可抗力后果的承担</w:t>
      </w:r>
      <w:bookmarkEnd w:id="522"/>
    </w:p>
    <w:bookmarkEnd w:id="523"/>
    <w:bookmarkEnd w:id="524"/>
    <w:bookmarkEnd w:id="52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17.3.1 </w:t>
      </w:r>
      <w:r>
        <w:rPr>
          <w:rFonts w:eastAsia="仿宋_GB2312" w:hint="eastAsia"/>
          <w:color w:val="000000"/>
          <w:kern w:val="0"/>
          <w:sz w:val="24"/>
        </w:rPr>
        <w:t>不可抗力引起的后果及造成的损失由合同当事人按照法律规定及合同约定各自承担。</w:t>
      </w:r>
      <w:r>
        <w:rPr>
          <w:rFonts w:eastAsia="仿宋_GB2312"/>
          <w:color w:val="000000"/>
          <w:kern w:val="0"/>
          <w:sz w:val="24"/>
        </w:rPr>
        <w:t>不可抗力发生前已完</w:t>
      </w:r>
      <w:r>
        <w:rPr>
          <w:rFonts w:eastAsia="仿宋_GB2312" w:hint="eastAsia"/>
          <w:color w:val="000000"/>
          <w:kern w:val="0"/>
          <w:sz w:val="24"/>
        </w:rPr>
        <w:t>成的</w:t>
      </w:r>
      <w:r>
        <w:rPr>
          <w:rFonts w:eastAsia="仿宋_GB2312"/>
          <w:color w:val="000000"/>
          <w:kern w:val="0"/>
          <w:sz w:val="24"/>
        </w:rPr>
        <w:t>工程应当按照合同约定进行计量</w:t>
      </w:r>
      <w:r>
        <w:rPr>
          <w:rFonts w:eastAsia="仿宋_GB2312" w:hint="eastAsia"/>
          <w:color w:val="000000"/>
          <w:kern w:val="0"/>
          <w:sz w:val="24"/>
        </w:rPr>
        <w:t>支付</w:t>
      </w:r>
      <w:r>
        <w:rPr>
          <w:rFonts w:eastAsia="仿宋_GB2312"/>
          <w:color w:val="000000"/>
          <w:kern w:val="0"/>
          <w:sz w:val="24"/>
        </w:rPr>
        <w:t>。</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17.3.2 </w:t>
      </w:r>
      <w:r>
        <w:rPr>
          <w:rFonts w:eastAsia="仿宋_GB2312"/>
          <w:color w:val="000000"/>
          <w:kern w:val="0"/>
          <w:sz w:val="24"/>
        </w:rPr>
        <w:t>不可抗力导致的人员伤亡、财产损失、费用增加和（或）工期延误等后果，由合同当事人按以下原则承担：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）永久工程、已运至施工现场的材料和工程设备的损坏，以及因工程损坏造成的第三人人员伤亡和财产损失由发包人承担；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）承包人施工设备的损坏由承包人承担；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）发包人和承包人承担各自人员伤亡和财产的损失；</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）因不可抗力影响承包人履行合同约定的义务，已经引起或将引起工期延误的，应当顺延工期，由此导致承包人停工的费用损失由发包人和承包人合理分担，停工期间必须支付的工人工资由发包人承担；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）因不可抗力引起或将引起工期延误，发包人要求赶工的，由此增加的赶工费用由发包人承担；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）承包人在停工期间按照发包人要求照管、清理和修复工程的费用由发包人承担。</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不可抗力发生后，合同当事人均应采取措施尽量避免和减少损失的扩大，任何一方当事人没有采取有效措施导致损失扩大的，应对扩大的损失承担责任。</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因合同一方迟延履行合同义务，在迟延履行期间遭遇不可抗力的，不免除其违约责任。</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26" w:name="_Toc351203611"/>
      <w:bookmarkStart w:id="527" w:name="_Toc337558827"/>
      <w:r>
        <w:rPr>
          <w:rFonts w:ascii="Times New Roman" w:eastAsia="黑体" w:hAnsi="Times New Roman"/>
          <w:b w:val="0"/>
          <w:color w:val="000000"/>
          <w:sz w:val="24"/>
          <w:szCs w:val="24"/>
        </w:rPr>
        <w:t xml:space="preserve">17.4 </w:t>
      </w:r>
      <w:r>
        <w:rPr>
          <w:rFonts w:ascii="Times New Roman" w:eastAsia="黑体" w:hAnsi="Times New Roman"/>
          <w:b w:val="0"/>
          <w:color w:val="000000"/>
          <w:sz w:val="24"/>
          <w:szCs w:val="24"/>
        </w:rPr>
        <w:t>因不可抗力解除合同</w:t>
      </w:r>
      <w:bookmarkEnd w:id="526"/>
    </w:p>
    <w:bookmarkEnd w:id="527"/>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因不可抗力导致合同无法履行连续超过</w:t>
      </w:r>
      <w:r>
        <w:rPr>
          <w:rFonts w:eastAsia="仿宋_GB2312"/>
          <w:color w:val="000000"/>
          <w:kern w:val="0"/>
          <w:sz w:val="24"/>
        </w:rPr>
        <w:t>84</w:t>
      </w:r>
      <w:r>
        <w:rPr>
          <w:rFonts w:eastAsia="仿宋_GB2312"/>
          <w:color w:val="000000"/>
          <w:kern w:val="0"/>
          <w:sz w:val="24"/>
        </w:rPr>
        <w:t>天或累计超过</w:t>
      </w:r>
      <w:r>
        <w:rPr>
          <w:rFonts w:eastAsia="仿宋_GB2312"/>
          <w:color w:val="000000"/>
          <w:kern w:val="0"/>
          <w:sz w:val="24"/>
        </w:rPr>
        <w:t>140</w:t>
      </w:r>
      <w:r>
        <w:rPr>
          <w:rFonts w:eastAsia="仿宋_GB2312"/>
          <w:color w:val="000000"/>
          <w:kern w:val="0"/>
          <w:sz w:val="24"/>
        </w:rPr>
        <w:t>天的，发包人和承包人均有权解除合同。合同解除后，由双方当事人按照第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商定或确定发包人应支付的款项，该款项包括：</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）合同解除前承包人已完成工作的价款；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）承包人为工程订购的并已交付给承包人，或承包人有责任接受交付的材料、工程设备和其他物品的价款；</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w:t>
      </w:r>
      <w:r>
        <w:rPr>
          <w:rFonts w:eastAsia="仿宋_GB2312"/>
          <w:color w:val="000000"/>
          <w:kern w:val="0"/>
          <w:sz w:val="24"/>
        </w:rPr>
        <w:t>3</w:t>
      </w:r>
      <w:r>
        <w:rPr>
          <w:rFonts w:eastAsia="仿宋_GB2312"/>
          <w:color w:val="000000"/>
          <w:kern w:val="0"/>
          <w:sz w:val="24"/>
        </w:rPr>
        <w:t>）发包人要求承包人退货或解除订货合同而产生的费用，或因不能退货或解除合同而产生的损失；</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）承包人撤离施工现场以及遣散承包人人员的费用；</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）按照合同约定在合同解除前应支付给承包人的其他款项；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）扣减承包人按照合同约定应向发包人支付的款项；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）双方商定或确定的其他款项。</w:t>
      </w:r>
    </w:p>
    <w:p w:rsidR="006E68F7" w:rsidRDefault="008256D2">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除专用合同条款另有约定外，合同解除后，发包人应在商定或确定上述款项后</w:t>
      </w:r>
      <w:r>
        <w:rPr>
          <w:rFonts w:eastAsia="仿宋_GB2312"/>
          <w:color w:val="000000"/>
          <w:kern w:val="0"/>
          <w:sz w:val="24"/>
        </w:rPr>
        <w:t>28</w:t>
      </w:r>
      <w:r>
        <w:rPr>
          <w:rFonts w:eastAsia="仿宋_GB2312"/>
          <w:color w:val="000000"/>
          <w:kern w:val="0"/>
          <w:sz w:val="24"/>
        </w:rPr>
        <w:t>天内完成上述款项的支付。</w:t>
      </w:r>
    </w:p>
    <w:p w:rsidR="006E68F7" w:rsidRDefault="008256D2">
      <w:pPr>
        <w:pStyle w:val="4"/>
        <w:spacing w:before="120" w:after="120" w:line="360" w:lineRule="auto"/>
        <w:rPr>
          <w:rFonts w:ascii="Times New Roman" w:hAnsi="Times New Roman"/>
          <w:color w:val="000000"/>
          <w:szCs w:val="24"/>
        </w:rPr>
      </w:pPr>
      <w:bookmarkStart w:id="528" w:name="_Toc351203612"/>
      <w:bookmarkStart w:id="529" w:name="_Toc296346621"/>
      <w:bookmarkStart w:id="530" w:name="_Toc337558828"/>
      <w:bookmarkStart w:id="531" w:name="_Toc296503120"/>
      <w:r>
        <w:rPr>
          <w:rFonts w:ascii="Times New Roman" w:hAnsi="Times New Roman"/>
          <w:color w:val="000000"/>
          <w:szCs w:val="24"/>
        </w:rPr>
        <w:t xml:space="preserve">18. </w:t>
      </w:r>
      <w:r>
        <w:rPr>
          <w:rFonts w:ascii="Times New Roman" w:hAnsi="Times New Roman"/>
          <w:color w:val="000000"/>
          <w:szCs w:val="24"/>
        </w:rPr>
        <w:t>保险</w:t>
      </w:r>
      <w:bookmarkEnd w:id="528"/>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32" w:name="_Toc351203613"/>
      <w:bookmarkStart w:id="533" w:name="_Toc296503121"/>
      <w:bookmarkStart w:id="534" w:name="_Toc296346622"/>
      <w:bookmarkStart w:id="535" w:name="_Toc337558829"/>
      <w:bookmarkEnd w:id="529"/>
      <w:bookmarkEnd w:id="530"/>
      <w:bookmarkEnd w:id="531"/>
      <w:r>
        <w:rPr>
          <w:rFonts w:ascii="Times New Roman" w:eastAsia="黑体" w:hAnsi="Times New Roman"/>
          <w:b w:val="0"/>
          <w:color w:val="000000"/>
          <w:sz w:val="24"/>
          <w:szCs w:val="24"/>
        </w:rPr>
        <w:t xml:space="preserve">18.1 </w:t>
      </w:r>
      <w:r>
        <w:rPr>
          <w:rFonts w:ascii="Times New Roman" w:eastAsia="黑体" w:hAnsi="Times New Roman"/>
          <w:b w:val="0"/>
          <w:color w:val="000000"/>
          <w:sz w:val="24"/>
          <w:szCs w:val="24"/>
        </w:rPr>
        <w:t>工程保险</w:t>
      </w:r>
      <w:bookmarkEnd w:id="532"/>
    </w:p>
    <w:bookmarkEnd w:id="533"/>
    <w:bookmarkEnd w:id="534"/>
    <w:bookmarkEnd w:id="53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除专用合同条款另有约定外，发包人应投保建筑工程一切险或安装工程一切险；发包人委托承包人投保的，因投保产生的保险费和其他相关费用由发包人承担。</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36" w:name="_Toc351203614"/>
      <w:bookmarkStart w:id="537" w:name="_Toc296503122"/>
      <w:bookmarkStart w:id="538" w:name="_Toc337558830"/>
      <w:bookmarkStart w:id="539" w:name="_Toc296346623"/>
      <w:r>
        <w:rPr>
          <w:rFonts w:ascii="Times New Roman" w:eastAsia="黑体" w:hAnsi="Times New Roman"/>
          <w:b w:val="0"/>
          <w:color w:val="000000"/>
          <w:sz w:val="24"/>
          <w:szCs w:val="24"/>
        </w:rPr>
        <w:t xml:space="preserve">18.2 </w:t>
      </w:r>
      <w:r>
        <w:rPr>
          <w:rFonts w:ascii="Times New Roman" w:eastAsia="黑体" w:hAnsi="Times New Roman"/>
          <w:b w:val="0"/>
          <w:color w:val="000000"/>
          <w:sz w:val="24"/>
          <w:szCs w:val="24"/>
        </w:rPr>
        <w:t>工伤保险</w:t>
      </w:r>
      <w:bookmarkEnd w:id="536"/>
    </w:p>
    <w:bookmarkEnd w:id="537"/>
    <w:bookmarkEnd w:id="538"/>
    <w:bookmarkEnd w:id="53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18.2.1 </w:t>
      </w:r>
      <w:r>
        <w:rPr>
          <w:rFonts w:eastAsia="仿宋_GB2312"/>
          <w:color w:val="000000"/>
          <w:kern w:val="0"/>
          <w:sz w:val="24"/>
        </w:rPr>
        <w:t>发包人应依照法律规定参加工伤保险，并为在施工现场的全部员工办理工伤保险，缴纳工伤保险费，并要求监理人及由发包人为履行合同聘请的第三方依法参加工伤保险。</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18.2.2 </w:t>
      </w:r>
      <w:r>
        <w:rPr>
          <w:rFonts w:eastAsia="仿宋_GB2312"/>
          <w:color w:val="000000"/>
          <w:kern w:val="0"/>
          <w:sz w:val="24"/>
        </w:rPr>
        <w:t>承包人应依照法律规定参加工伤保险，并为其履行合同的全部员工办理工伤保险，缴纳工伤保险费，并要求分包人及由承包人为履行合同聘请的第三方依法参加工伤保险。</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40" w:name="_Toc351203615"/>
      <w:bookmarkStart w:id="541" w:name="_Toc337558831"/>
      <w:bookmarkStart w:id="542" w:name="_Toc296503125"/>
      <w:bookmarkStart w:id="543" w:name="_Toc296346626"/>
      <w:r>
        <w:rPr>
          <w:rFonts w:ascii="Times New Roman" w:eastAsia="黑体" w:hAnsi="Times New Roman"/>
          <w:b w:val="0"/>
          <w:color w:val="000000"/>
          <w:sz w:val="24"/>
          <w:szCs w:val="24"/>
        </w:rPr>
        <w:t>18.3</w:t>
      </w:r>
      <w:r>
        <w:rPr>
          <w:rFonts w:ascii="Times New Roman" w:eastAsia="黑体" w:hAnsi="Times New Roman"/>
          <w:b w:val="0"/>
          <w:color w:val="000000"/>
          <w:sz w:val="24"/>
          <w:szCs w:val="24"/>
        </w:rPr>
        <w:t>其他保险</w:t>
      </w:r>
      <w:bookmarkEnd w:id="540"/>
    </w:p>
    <w:bookmarkEnd w:id="541"/>
    <w:bookmarkEnd w:id="542"/>
    <w:bookmarkEnd w:id="543"/>
    <w:p w:rsidR="006E68F7" w:rsidRDefault="008256D2">
      <w:pPr>
        <w:spacing w:line="360" w:lineRule="auto"/>
        <w:ind w:firstLineChars="200" w:firstLine="480"/>
        <w:jc w:val="left"/>
        <w:rPr>
          <w:rFonts w:eastAsia="仿宋_GB2312"/>
          <w:color w:val="000000"/>
          <w:sz w:val="24"/>
        </w:rPr>
      </w:pPr>
      <w:r>
        <w:rPr>
          <w:rFonts w:eastAsia="仿宋_GB2312"/>
          <w:color w:val="000000"/>
          <w:sz w:val="24"/>
        </w:rPr>
        <w:t>发包人和承包人可以为其施工现场的全部人员办理意外伤害保险并支付保险费，包括其员工及为履行合同聘请的第三方的人员，具体事项由合同当事人在专用合同条款约定。</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除专用合同条款另有约定外，承包人应为其施工设备等办理财产保险。</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44" w:name="_Toc351203616"/>
      <w:r>
        <w:rPr>
          <w:rFonts w:ascii="Times New Roman" w:eastAsia="黑体" w:hAnsi="Times New Roman"/>
          <w:b w:val="0"/>
          <w:color w:val="000000"/>
          <w:sz w:val="24"/>
          <w:szCs w:val="24"/>
        </w:rPr>
        <w:t>18.4</w:t>
      </w:r>
      <w:r>
        <w:rPr>
          <w:rFonts w:ascii="Times New Roman" w:eastAsia="黑体" w:hAnsi="Times New Roman"/>
          <w:b w:val="0"/>
          <w:color w:val="000000"/>
          <w:sz w:val="24"/>
          <w:szCs w:val="24"/>
        </w:rPr>
        <w:t>持续保险</w:t>
      </w:r>
      <w:bookmarkEnd w:id="544"/>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合同当事人应与保险人保持联系，使保险人能够随时了解工程实施中的变动，</w:t>
      </w:r>
      <w:r>
        <w:rPr>
          <w:rFonts w:eastAsia="仿宋_GB2312"/>
          <w:color w:val="000000"/>
          <w:sz w:val="24"/>
        </w:rPr>
        <w:lastRenderedPageBreak/>
        <w:t>并确保按保险合同条款要求持续保险。</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45" w:name="_Toc351203617"/>
      <w:bookmarkStart w:id="546" w:name="_Toc296503126"/>
      <w:bookmarkStart w:id="547" w:name="_Toc337558832"/>
      <w:bookmarkStart w:id="548" w:name="_Toc296346627"/>
      <w:r>
        <w:rPr>
          <w:rFonts w:ascii="Times New Roman" w:eastAsia="黑体" w:hAnsi="Times New Roman"/>
          <w:b w:val="0"/>
          <w:color w:val="000000"/>
          <w:sz w:val="24"/>
          <w:szCs w:val="24"/>
        </w:rPr>
        <w:t xml:space="preserve">18.5 </w:t>
      </w:r>
      <w:r>
        <w:rPr>
          <w:rFonts w:ascii="Times New Roman" w:eastAsia="黑体" w:hAnsi="Times New Roman"/>
          <w:b w:val="0"/>
          <w:color w:val="000000"/>
          <w:sz w:val="24"/>
          <w:szCs w:val="24"/>
        </w:rPr>
        <w:t>保险凭证</w:t>
      </w:r>
      <w:bookmarkEnd w:id="545"/>
    </w:p>
    <w:bookmarkEnd w:id="546"/>
    <w:bookmarkEnd w:id="547"/>
    <w:bookmarkEnd w:id="548"/>
    <w:p w:rsidR="006E68F7" w:rsidRDefault="008256D2">
      <w:pPr>
        <w:spacing w:line="360" w:lineRule="auto"/>
        <w:ind w:firstLineChars="200" w:firstLine="480"/>
        <w:jc w:val="left"/>
        <w:rPr>
          <w:rFonts w:eastAsia="仿宋_GB2312"/>
          <w:color w:val="000000"/>
          <w:sz w:val="24"/>
        </w:rPr>
      </w:pPr>
      <w:r>
        <w:rPr>
          <w:rFonts w:eastAsia="仿宋_GB2312"/>
          <w:color w:val="000000"/>
          <w:sz w:val="24"/>
        </w:rPr>
        <w:t>合同当事人应及时向另一方当事人提交其已投保的各项保险的凭证和保险单复印件。</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49" w:name="_Toc351203618"/>
      <w:bookmarkStart w:id="550" w:name="_Toc296346628"/>
      <w:bookmarkStart w:id="551" w:name="_Toc337558833"/>
      <w:bookmarkStart w:id="552" w:name="_Toc296503127"/>
      <w:r>
        <w:rPr>
          <w:rFonts w:ascii="Times New Roman" w:eastAsia="黑体" w:hAnsi="Times New Roman"/>
          <w:b w:val="0"/>
          <w:color w:val="000000"/>
          <w:sz w:val="24"/>
          <w:szCs w:val="24"/>
        </w:rPr>
        <w:t xml:space="preserve">18.6 </w:t>
      </w:r>
      <w:r>
        <w:rPr>
          <w:rFonts w:ascii="Times New Roman" w:eastAsia="黑体" w:hAnsi="Times New Roman"/>
          <w:b w:val="0"/>
          <w:color w:val="000000"/>
          <w:sz w:val="24"/>
          <w:szCs w:val="24"/>
        </w:rPr>
        <w:t>未按约定投保的补救</w:t>
      </w:r>
      <w:bookmarkEnd w:id="549"/>
    </w:p>
    <w:bookmarkEnd w:id="550"/>
    <w:bookmarkEnd w:id="551"/>
    <w:bookmarkEnd w:id="552"/>
    <w:p w:rsidR="006E68F7" w:rsidRDefault="008256D2">
      <w:pPr>
        <w:spacing w:line="360" w:lineRule="auto"/>
        <w:ind w:firstLineChars="200" w:firstLine="480"/>
        <w:jc w:val="left"/>
        <w:rPr>
          <w:rFonts w:eastAsia="仿宋_GB2312"/>
          <w:color w:val="000000"/>
          <w:sz w:val="24"/>
        </w:rPr>
      </w:pPr>
      <w:r>
        <w:rPr>
          <w:rFonts w:eastAsia="仿宋_GB2312"/>
          <w:color w:val="000000"/>
          <w:sz w:val="24"/>
        </w:rPr>
        <w:t>18.6.1</w:t>
      </w:r>
      <w:r>
        <w:rPr>
          <w:rFonts w:eastAsia="仿宋_GB2312"/>
          <w:color w:val="000000"/>
          <w:sz w:val="24"/>
        </w:rPr>
        <w:t>发包人未按合同约定办理保险，或未能使保险持续有效的，则承包人可代为办理，所需费用由发包人承担。发包人未按合同约定办理保险，导致未能得到足额赔偿的，由发包人负责补足。</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18.6.2</w:t>
      </w:r>
      <w:r>
        <w:rPr>
          <w:rFonts w:eastAsia="仿宋_GB2312"/>
          <w:color w:val="000000"/>
          <w:sz w:val="24"/>
        </w:rPr>
        <w:t>承包人未按合同约定办理保险，或未能使保险持续有效的，则发包人可代为办理，所需费用由承包人承担。承包人未按合同约定办理保险，导致未能得到足额赔偿的，由承包人负责补足。</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53" w:name="_Toc351203619"/>
      <w:bookmarkStart w:id="554" w:name="_Toc337558834"/>
      <w:r>
        <w:rPr>
          <w:rFonts w:ascii="Times New Roman" w:eastAsia="黑体" w:hAnsi="Times New Roman"/>
          <w:b w:val="0"/>
          <w:color w:val="000000"/>
          <w:sz w:val="24"/>
          <w:szCs w:val="24"/>
        </w:rPr>
        <w:t xml:space="preserve">18.7 </w:t>
      </w:r>
      <w:r>
        <w:rPr>
          <w:rFonts w:ascii="Times New Roman" w:eastAsia="黑体" w:hAnsi="Times New Roman"/>
          <w:b w:val="0"/>
          <w:color w:val="000000"/>
          <w:sz w:val="24"/>
          <w:szCs w:val="24"/>
        </w:rPr>
        <w:t>通知义务</w:t>
      </w:r>
      <w:bookmarkEnd w:id="553"/>
    </w:p>
    <w:bookmarkEnd w:id="554"/>
    <w:p w:rsidR="006E68F7" w:rsidRDefault="008256D2">
      <w:pPr>
        <w:spacing w:line="360" w:lineRule="auto"/>
        <w:ind w:firstLineChars="200" w:firstLine="480"/>
        <w:jc w:val="left"/>
        <w:rPr>
          <w:rFonts w:eastAsia="仿宋_GB2312"/>
          <w:color w:val="000000"/>
          <w:sz w:val="24"/>
        </w:rPr>
      </w:pPr>
      <w:r>
        <w:rPr>
          <w:rFonts w:eastAsia="仿宋_GB2312"/>
          <w:color w:val="000000"/>
          <w:sz w:val="24"/>
        </w:rPr>
        <w:t>除专用合同条款另有约定外，发包人变更除工伤保险之外的保险合同时，应事先征得承包人同意，并通知监理人；承包人变更除工伤保险之外的保险合同时，应事先征得发包人同意，并通知监理人。</w:t>
      </w:r>
    </w:p>
    <w:p w:rsidR="006E68F7" w:rsidRDefault="008256D2">
      <w:pPr>
        <w:spacing w:line="360" w:lineRule="auto"/>
        <w:ind w:firstLineChars="200" w:firstLine="480"/>
        <w:jc w:val="left"/>
        <w:rPr>
          <w:rFonts w:eastAsia="仿宋_GB2312"/>
          <w:color w:val="000000"/>
          <w:sz w:val="24"/>
        </w:rPr>
      </w:pPr>
      <w:r>
        <w:rPr>
          <w:rFonts w:eastAsia="仿宋_GB2312"/>
          <w:color w:val="000000"/>
          <w:sz w:val="24"/>
        </w:rPr>
        <w:t>保险事故发生时，投保人应按照保险合同规定的条件和期限及时向保险人报告。发包人和承包人应当在知道保险事故发生后及时通知对方。</w:t>
      </w:r>
    </w:p>
    <w:p w:rsidR="006E68F7" w:rsidRDefault="008256D2">
      <w:pPr>
        <w:pStyle w:val="4"/>
        <w:spacing w:before="120" w:after="120" w:line="360" w:lineRule="auto"/>
        <w:rPr>
          <w:rFonts w:ascii="Times New Roman" w:hAnsi="Times New Roman"/>
          <w:color w:val="000000"/>
          <w:szCs w:val="24"/>
        </w:rPr>
      </w:pPr>
      <w:bookmarkStart w:id="555" w:name="_Toc351203620"/>
      <w:bookmarkStart w:id="556" w:name="_Toc296346641"/>
      <w:bookmarkStart w:id="557" w:name="_Toc296503140"/>
      <w:bookmarkStart w:id="558" w:name="_Toc337558835"/>
      <w:r>
        <w:rPr>
          <w:rFonts w:ascii="Times New Roman" w:hAnsi="Times New Roman"/>
          <w:color w:val="000000"/>
          <w:szCs w:val="24"/>
        </w:rPr>
        <w:t xml:space="preserve">19. </w:t>
      </w:r>
      <w:r>
        <w:rPr>
          <w:rFonts w:ascii="Times New Roman" w:hAnsi="Times New Roman"/>
          <w:color w:val="000000"/>
          <w:szCs w:val="24"/>
        </w:rPr>
        <w:t>索赔</w:t>
      </w:r>
      <w:bookmarkEnd w:id="555"/>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59" w:name="_Toc351203621"/>
      <w:bookmarkStart w:id="560" w:name="_Toc296503141"/>
      <w:bookmarkStart w:id="561" w:name="_Toc337558836"/>
      <w:bookmarkStart w:id="562" w:name="_Toc296346642"/>
      <w:bookmarkEnd w:id="556"/>
      <w:bookmarkEnd w:id="557"/>
      <w:bookmarkEnd w:id="558"/>
      <w:r>
        <w:rPr>
          <w:rFonts w:ascii="Times New Roman" w:eastAsia="黑体" w:hAnsi="Times New Roman"/>
          <w:b w:val="0"/>
          <w:color w:val="000000"/>
          <w:sz w:val="24"/>
          <w:szCs w:val="24"/>
        </w:rPr>
        <w:t>19.1</w:t>
      </w:r>
      <w:r>
        <w:rPr>
          <w:rFonts w:ascii="Times New Roman" w:eastAsia="黑体" w:hAnsi="Times New Roman"/>
          <w:b w:val="0"/>
          <w:color w:val="000000"/>
          <w:sz w:val="24"/>
          <w:szCs w:val="24"/>
        </w:rPr>
        <w:t>承包人的索赔</w:t>
      </w:r>
      <w:bookmarkEnd w:id="559"/>
    </w:p>
    <w:bookmarkEnd w:id="560"/>
    <w:bookmarkEnd w:id="561"/>
    <w:bookmarkEnd w:id="562"/>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根据合同约定，承包人认为有权得到追加付款和（或）延长工期的，应按以下程序向</w:t>
      </w:r>
      <w:r>
        <w:rPr>
          <w:rFonts w:eastAsia="仿宋_GB2312" w:hint="eastAsia"/>
          <w:color w:val="000000"/>
          <w:kern w:val="0"/>
          <w:sz w:val="24"/>
        </w:rPr>
        <w:t>发包</w:t>
      </w:r>
      <w:r>
        <w:rPr>
          <w:rFonts w:eastAsia="仿宋_GB2312"/>
          <w:color w:val="000000"/>
          <w:kern w:val="0"/>
          <w:sz w:val="24"/>
        </w:rPr>
        <w:t>人提出索赔：</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）承包人应在知道或应当知道索赔事件发生后</w:t>
      </w:r>
      <w:r>
        <w:rPr>
          <w:rFonts w:eastAsia="仿宋_GB2312"/>
          <w:color w:val="000000"/>
          <w:kern w:val="0"/>
          <w:sz w:val="24"/>
        </w:rPr>
        <w:t>28</w:t>
      </w:r>
      <w:r>
        <w:rPr>
          <w:rFonts w:eastAsia="仿宋_GB2312"/>
          <w:color w:val="000000"/>
          <w:kern w:val="0"/>
          <w:sz w:val="24"/>
        </w:rPr>
        <w:t>天内，向监理人递交索赔意向通知书，并说明发生索赔事件的事由；承包人未在前述</w:t>
      </w:r>
      <w:r>
        <w:rPr>
          <w:rFonts w:eastAsia="仿宋_GB2312"/>
          <w:color w:val="000000"/>
          <w:kern w:val="0"/>
          <w:sz w:val="24"/>
        </w:rPr>
        <w:t>28</w:t>
      </w:r>
      <w:r>
        <w:rPr>
          <w:rFonts w:eastAsia="仿宋_GB2312"/>
          <w:color w:val="000000"/>
          <w:kern w:val="0"/>
          <w:sz w:val="24"/>
        </w:rPr>
        <w:t>天内发出索赔意向通知书的，丧失要求追加付款和（或）延长工期的权利；</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）承包人应在发出索赔意向通知书后</w:t>
      </w:r>
      <w:r>
        <w:rPr>
          <w:rFonts w:eastAsia="仿宋_GB2312"/>
          <w:color w:val="000000"/>
          <w:kern w:val="0"/>
          <w:sz w:val="24"/>
        </w:rPr>
        <w:t>28</w:t>
      </w:r>
      <w:r>
        <w:rPr>
          <w:rFonts w:eastAsia="仿宋_GB2312"/>
          <w:color w:val="000000"/>
          <w:kern w:val="0"/>
          <w:sz w:val="24"/>
        </w:rPr>
        <w:t>天内，向监理人正式递交索赔报告；索赔报告应详细说明索赔理由以及要求追加的付款金额和（或）延长的工期，并附必要的记录和证明材料；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lastRenderedPageBreak/>
        <w:t>（</w:t>
      </w:r>
      <w:r>
        <w:rPr>
          <w:rFonts w:eastAsia="仿宋_GB2312"/>
          <w:color w:val="000000"/>
          <w:kern w:val="0"/>
          <w:sz w:val="24"/>
        </w:rPr>
        <w:t>3</w:t>
      </w:r>
      <w:r>
        <w:rPr>
          <w:rFonts w:eastAsia="仿宋_GB2312"/>
          <w:color w:val="000000"/>
          <w:kern w:val="0"/>
          <w:sz w:val="24"/>
        </w:rPr>
        <w:t>）索赔事件具有持续影响的，承包人应按合理时间间隔继续递交延续索赔通知，说明持续影响的实际情况和记录，列出累计的追加付款金额和（或）工期延长天数；</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）在索赔事件影响结束后</w:t>
      </w:r>
      <w:r>
        <w:rPr>
          <w:rFonts w:eastAsia="仿宋_GB2312"/>
          <w:color w:val="000000"/>
          <w:kern w:val="0"/>
          <w:sz w:val="24"/>
        </w:rPr>
        <w:t>28</w:t>
      </w:r>
      <w:r>
        <w:rPr>
          <w:rFonts w:eastAsia="仿宋_GB2312"/>
          <w:color w:val="000000"/>
          <w:kern w:val="0"/>
          <w:sz w:val="24"/>
        </w:rPr>
        <w:t>天内，承包人应向监理人递交最终索赔报告，说明最终要求索赔的追加付款金额和（或）延长的工期，并附必要的记录和证明材料。</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63" w:name="_Toc351203622"/>
      <w:bookmarkStart w:id="564" w:name="_Toc337558837"/>
      <w:bookmarkStart w:id="565" w:name="_Toc296346643"/>
      <w:bookmarkStart w:id="566" w:name="_Toc296503142"/>
      <w:r>
        <w:rPr>
          <w:rFonts w:ascii="Times New Roman" w:eastAsia="黑体" w:hAnsi="Times New Roman"/>
          <w:b w:val="0"/>
          <w:color w:val="000000"/>
          <w:sz w:val="24"/>
          <w:szCs w:val="24"/>
        </w:rPr>
        <w:t xml:space="preserve">19.2 </w:t>
      </w:r>
      <w:r>
        <w:rPr>
          <w:rFonts w:ascii="Times New Roman" w:eastAsia="黑体" w:hAnsi="Times New Roman"/>
          <w:b w:val="0"/>
          <w:color w:val="000000"/>
          <w:sz w:val="24"/>
          <w:szCs w:val="24"/>
        </w:rPr>
        <w:t>对承包人索赔的处理</w:t>
      </w:r>
      <w:bookmarkEnd w:id="563"/>
    </w:p>
    <w:bookmarkEnd w:id="564"/>
    <w:bookmarkEnd w:id="565"/>
    <w:bookmarkEnd w:id="566"/>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对承包人索赔的处理如下：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）监理人应在收到索赔报告后</w:t>
      </w:r>
      <w:r>
        <w:rPr>
          <w:rFonts w:eastAsia="仿宋_GB2312"/>
          <w:color w:val="000000"/>
          <w:kern w:val="0"/>
          <w:sz w:val="24"/>
        </w:rPr>
        <w:t>14</w:t>
      </w:r>
      <w:r>
        <w:rPr>
          <w:rFonts w:eastAsia="仿宋_GB2312"/>
          <w:color w:val="000000"/>
          <w:kern w:val="0"/>
          <w:sz w:val="24"/>
        </w:rPr>
        <w:t>天内完成审查并报送发包人。监理人对索赔报告存在异议的，有权要求承包人提交全部原始记录副本；</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）发包人应在监理人收到索赔报告或有关索赔的进一步证明材料后的</w:t>
      </w:r>
      <w:r>
        <w:rPr>
          <w:rFonts w:eastAsia="仿宋_GB2312"/>
          <w:color w:val="000000"/>
          <w:kern w:val="0"/>
          <w:sz w:val="24"/>
        </w:rPr>
        <w:t>28</w:t>
      </w:r>
      <w:r>
        <w:rPr>
          <w:rFonts w:eastAsia="仿宋_GB2312"/>
          <w:color w:val="000000"/>
          <w:kern w:val="0"/>
          <w:sz w:val="24"/>
        </w:rPr>
        <w:t>天内，由监理人向承包人出具经发包人签认的索赔处理结果。发包人逾期答复的，则视为认可承包人的索赔要求；</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）承包人接受索赔处理结果的，索赔款项在当期进度款中进行支付；承包人不接受索赔处理结果的，按照第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67" w:name="_Toc351203623"/>
      <w:bookmarkStart w:id="568" w:name="_Toc296503143"/>
      <w:bookmarkStart w:id="569" w:name="_Toc296346644"/>
      <w:bookmarkStart w:id="570" w:name="_Toc337558838"/>
      <w:r>
        <w:rPr>
          <w:rFonts w:ascii="Times New Roman" w:eastAsia="黑体" w:hAnsi="Times New Roman"/>
          <w:b w:val="0"/>
          <w:color w:val="000000"/>
          <w:sz w:val="24"/>
          <w:szCs w:val="24"/>
        </w:rPr>
        <w:t>19.3</w:t>
      </w:r>
      <w:r>
        <w:rPr>
          <w:rFonts w:ascii="Times New Roman" w:eastAsia="黑体" w:hAnsi="Times New Roman"/>
          <w:b w:val="0"/>
          <w:color w:val="000000"/>
          <w:sz w:val="24"/>
          <w:szCs w:val="24"/>
        </w:rPr>
        <w:t>发包人的索赔</w:t>
      </w:r>
      <w:bookmarkEnd w:id="567"/>
    </w:p>
    <w:bookmarkEnd w:id="568"/>
    <w:bookmarkEnd w:id="569"/>
    <w:bookmarkEnd w:id="570"/>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根据合同约定，发包人认为有权得到赔付金额和（或）延长缺陷责任期的，监理人应向承包人发出通知并附有详细的证明。</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发包人应在知道或应当知道索赔事件发生后</w:t>
      </w:r>
      <w:r>
        <w:rPr>
          <w:rFonts w:eastAsia="仿宋_GB2312"/>
          <w:color w:val="000000"/>
          <w:kern w:val="0"/>
          <w:sz w:val="24"/>
        </w:rPr>
        <w:t>28</w:t>
      </w:r>
      <w:r>
        <w:rPr>
          <w:rFonts w:eastAsia="仿宋_GB2312"/>
          <w:color w:val="000000"/>
          <w:kern w:val="0"/>
          <w:sz w:val="24"/>
        </w:rPr>
        <w:t>天内通过监理人向承包人提出索赔意向通知书，发包人未在前述</w:t>
      </w:r>
      <w:r>
        <w:rPr>
          <w:rFonts w:eastAsia="仿宋_GB2312"/>
          <w:color w:val="000000"/>
          <w:kern w:val="0"/>
          <w:sz w:val="24"/>
        </w:rPr>
        <w:t>28</w:t>
      </w:r>
      <w:r>
        <w:rPr>
          <w:rFonts w:eastAsia="仿宋_GB2312"/>
          <w:color w:val="000000"/>
          <w:kern w:val="0"/>
          <w:sz w:val="24"/>
        </w:rPr>
        <w:t>天内发出索赔意向通知书的，丧失要求赔付金额和（或）延长缺陷责任期的权利。发包人应在发出索赔意向通知书后</w:t>
      </w:r>
      <w:r>
        <w:rPr>
          <w:rFonts w:eastAsia="仿宋_GB2312"/>
          <w:color w:val="000000"/>
          <w:kern w:val="0"/>
          <w:sz w:val="24"/>
        </w:rPr>
        <w:t>28</w:t>
      </w:r>
      <w:r>
        <w:rPr>
          <w:rFonts w:eastAsia="仿宋_GB2312"/>
          <w:color w:val="000000"/>
          <w:kern w:val="0"/>
          <w:sz w:val="24"/>
        </w:rPr>
        <w:t>天内，通过监理人向承包人正式递交索赔报告。</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71" w:name="_Toc351203624"/>
      <w:bookmarkStart w:id="572" w:name="_Toc296346645"/>
      <w:bookmarkStart w:id="573" w:name="_Toc337558839"/>
      <w:bookmarkStart w:id="574" w:name="_Toc296503144"/>
      <w:r>
        <w:rPr>
          <w:rFonts w:ascii="Times New Roman" w:eastAsia="黑体" w:hAnsi="Times New Roman"/>
          <w:b w:val="0"/>
          <w:color w:val="000000"/>
          <w:sz w:val="24"/>
          <w:szCs w:val="24"/>
        </w:rPr>
        <w:t xml:space="preserve">19.4 </w:t>
      </w:r>
      <w:r>
        <w:rPr>
          <w:rFonts w:ascii="Times New Roman" w:eastAsia="黑体" w:hAnsi="Times New Roman"/>
          <w:b w:val="0"/>
          <w:color w:val="000000"/>
          <w:sz w:val="24"/>
          <w:szCs w:val="24"/>
        </w:rPr>
        <w:t>对发包人索赔的处理</w:t>
      </w:r>
      <w:bookmarkEnd w:id="571"/>
    </w:p>
    <w:bookmarkEnd w:id="572"/>
    <w:bookmarkEnd w:id="573"/>
    <w:bookmarkEnd w:id="574"/>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对发包人索赔的处理如下：</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）承包人收到发包人提交的索赔报告后，应及时审查索赔报告的内容、查验发包人证明材料；</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）承包人应在收到索赔报告或有关索赔的进一步证明材料后</w:t>
      </w:r>
      <w:r>
        <w:rPr>
          <w:rFonts w:eastAsia="仿宋_GB2312"/>
          <w:color w:val="000000"/>
          <w:kern w:val="0"/>
          <w:sz w:val="24"/>
        </w:rPr>
        <w:t>28</w:t>
      </w:r>
      <w:r>
        <w:rPr>
          <w:rFonts w:eastAsia="仿宋_GB2312"/>
          <w:color w:val="000000"/>
          <w:kern w:val="0"/>
          <w:sz w:val="24"/>
        </w:rPr>
        <w:t>天内，将</w:t>
      </w:r>
      <w:r>
        <w:rPr>
          <w:rFonts w:eastAsia="仿宋_GB2312"/>
          <w:color w:val="000000"/>
          <w:kern w:val="0"/>
          <w:sz w:val="24"/>
        </w:rPr>
        <w:lastRenderedPageBreak/>
        <w:t>索赔处理结果答复发包人。如果承包人未在上述期限内作出答复的，则视为对发包人索赔要求的认可；</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）承包人接受索赔处理结果的，发包人可从应支付给承包人的合同价款中扣除赔付的金额或延长缺陷责任期；发包人不接受索赔处理结果的，按第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75" w:name="_Toc351203625"/>
      <w:r>
        <w:rPr>
          <w:rFonts w:ascii="Times New Roman" w:eastAsia="黑体" w:hAnsi="Times New Roman"/>
          <w:b w:val="0"/>
          <w:color w:val="000000"/>
          <w:sz w:val="24"/>
          <w:szCs w:val="24"/>
        </w:rPr>
        <w:t xml:space="preserve">19.5 </w:t>
      </w:r>
      <w:r>
        <w:rPr>
          <w:rFonts w:ascii="Times New Roman" w:eastAsia="黑体" w:hAnsi="Times New Roman"/>
          <w:b w:val="0"/>
          <w:color w:val="000000"/>
          <w:sz w:val="24"/>
          <w:szCs w:val="24"/>
        </w:rPr>
        <w:t>提出索赔的期限</w:t>
      </w:r>
      <w:bookmarkEnd w:id="575"/>
    </w:p>
    <w:p w:rsidR="006E68F7" w:rsidRDefault="008256D2">
      <w:pPr>
        <w:spacing w:line="360" w:lineRule="auto"/>
        <w:ind w:firstLineChars="200" w:firstLine="480"/>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）承包人按第</w:t>
      </w:r>
      <w:r>
        <w:rPr>
          <w:rFonts w:eastAsia="仿宋_GB2312"/>
          <w:color w:val="000000"/>
          <w:kern w:val="0"/>
          <w:sz w:val="24"/>
        </w:rPr>
        <w:t>14.2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竣工结算审核</w:t>
      </w:r>
      <w:r>
        <w:rPr>
          <w:rFonts w:eastAsia="仿宋_GB2312" w:hint="eastAsia"/>
          <w:color w:val="000000"/>
          <w:kern w:val="0"/>
          <w:sz w:val="24"/>
        </w:rPr>
        <w:t>〕</w:t>
      </w:r>
      <w:r>
        <w:rPr>
          <w:rFonts w:eastAsia="仿宋_GB2312"/>
          <w:color w:val="000000"/>
          <w:kern w:val="0"/>
          <w:sz w:val="24"/>
        </w:rPr>
        <w:t>约定接收竣工付款证书后，应被视为已无权再提出在工程接收证书颁发前所发生的任何索赔。</w:t>
      </w:r>
    </w:p>
    <w:p w:rsidR="006E68F7" w:rsidRDefault="008256D2">
      <w:pPr>
        <w:spacing w:line="360" w:lineRule="auto"/>
        <w:ind w:firstLineChars="200" w:firstLine="480"/>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）承包人按第</w:t>
      </w:r>
      <w:r>
        <w:rPr>
          <w:rFonts w:eastAsia="仿宋_GB2312"/>
          <w:color w:val="000000"/>
          <w:kern w:val="0"/>
          <w:sz w:val="24"/>
        </w:rPr>
        <w:t>14.4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最终结清</w:t>
      </w:r>
      <w:r>
        <w:rPr>
          <w:rFonts w:eastAsia="仿宋_GB2312" w:hint="eastAsia"/>
          <w:color w:val="000000"/>
          <w:kern w:val="0"/>
          <w:sz w:val="24"/>
        </w:rPr>
        <w:t>〕</w:t>
      </w:r>
      <w:r>
        <w:rPr>
          <w:rFonts w:eastAsia="仿宋_GB2312"/>
          <w:color w:val="000000"/>
          <w:kern w:val="0"/>
          <w:sz w:val="24"/>
        </w:rPr>
        <w:t>提交的最终结清申请单中，只限于提出工程接收证书颁发后发生的索赔。提出索赔的期限自接受最终结清证书时终止。</w:t>
      </w:r>
    </w:p>
    <w:p w:rsidR="006E68F7" w:rsidRDefault="008256D2">
      <w:pPr>
        <w:pStyle w:val="4"/>
        <w:spacing w:before="120" w:after="120" w:line="360" w:lineRule="auto"/>
        <w:rPr>
          <w:rFonts w:ascii="Times New Roman" w:hAnsi="Times New Roman"/>
          <w:color w:val="000000"/>
          <w:szCs w:val="24"/>
        </w:rPr>
      </w:pPr>
      <w:bookmarkStart w:id="576" w:name="_Toc351203626"/>
      <w:r>
        <w:rPr>
          <w:rFonts w:ascii="Times New Roman" w:hAnsi="Times New Roman"/>
          <w:color w:val="000000"/>
          <w:szCs w:val="24"/>
        </w:rPr>
        <w:t>20</w:t>
      </w:r>
      <w:bookmarkStart w:id="577" w:name="_Toc337558840"/>
      <w:bookmarkStart w:id="578" w:name="_Toc296346647"/>
      <w:bookmarkStart w:id="579" w:name="_Toc296503146"/>
      <w:r>
        <w:rPr>
          <w:rFonts w:ascii="Times New Roman" w:hAnsi="Times New Roman"/>
          <w:color w:val="000000"/>
          <w:szCs w:val="24"/>
        </w:rPr>
        <w:t xml:space="preserve">. </w:t>
      </w:r>
      <w:r>
        <w:rPr>
          <w:rFonts w:ascii="Times New Roman" w:hAnsi="Times New Roman"/>
          <w:color w:val="000000"/>
          <w:szCs w:val="24"/>
        </w:rPr>
        <w:t>争议解决</w:t>
      </w:r>
      <w:bookmarkEnd w:id="576"/>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80" w:name="_Toc351203627"/>
      <w:bookmarkStart w:id="581" w:name="_Toc296503147"/>
      <w:bookmarkStart w:id="582" w:name="_Toc296346648"/>
      <w:bookmarkStart w:id="583" w:name="_Toc337558841"/>
      <w:bookmarkEnd w:id="577"/>
      <w:bookmarkEnd w:id="578"/>
      <w:bookmarkEnd w:id="579"/>
      <w:r>
        <w:rPr>
          <w:rFonts w:ascii="Times New Roman" w:eastAsia="黑体" w:hAnsi="Times New Roman"/>
          <w:b w:val="0"/>
          <w:color w:val="000000"/>
          <w:sz w:val="24"/>
          <w:szCs w:val="24"/>
        </w:rPr>
        <w:t>20.1</w:t>
      </w:r>
      <w:r>
        <w:rPr>
          <w:rFonts w:ascii="Times New Roman" w:eastAsia="黑体" w:hAnsi="Times New Roman"/>
          <w:b w:val="0"/>
          <w:color w:val="000000"/>
          <w:sz w:val="24"/>
          <w:szCs w:val="24"/>
        </w:rPr>
        <w:t>和解</w:t>
      </w:r>
      <w:bookmarkEnd w:id="580"/>
    </w:p>
    <w:bookmarkEnd w:id="581"/>
    <w:bookmarkEnd w:id="582"/>
    <w:bookmarkEnd w:id="583"/>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合同当事人可以就争议自行和解，自行和解达成协议的经双方签字并盖章后作为合同补充文件，双方均应遵照执行。</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84" w:name="_Toc351203628"/>
      <w:r>
        <w:rPr>
          <w:rFonts w:ascii="Times New Roman" w:eastAsia="黑体" w:hAnsi="Times New Roman"/>
          <w:b w:val="0"/>
          <w:color w:val="000000"/>
          <w:sz w:val="24"/>
          <w:szCs w:val="24"/>
        </w:rPr>
        <w:t>20</w:t>
      </w:r>
      <w:bookmarkStart w:id="585" w:name="_Toc296346649"/>
      <w:bookmarkStart w:id="586" w:name="_Toc337558842"/>
      <w:bookmarkStart w:id="587" w:name="_Toc296503148"/>
      <w:r>
        <w:rPr>
          <w:rFonts w:ascii="Times New Roman" w:eastAsia="黑体" w:hAnsi="Times New Roman"/>
          <w:b w:val="0"/>
          <w:color w:val="000000"/>
          <w:sz w:val="24"/>
          <w:szCs w:val="24"/>
        </w:rPr>
        <w:t>.2</w:t>
      </w:r>
      <w:r>
        <w:rPr>
          <w:rFonts w:ascii="Times New Roman" w:eastAsia="黑体" w:hAnsi="Times New Roman"/>
          <w:b w:val="0"/>
          <w:color w:val="000000"/>
          <w:sz w:val="24"/>
          <w:szCs w:val="24"/>
        </w:rPr>
        <w:t>调解</w:t>
      </w:r>
      <w:bookmarkEnd w:id="584"/>
    </w:p>
    <w:bookmarkEnd w:id="585"/>
    <w:bookmarkEnd w:id="586"/>
    <w:bookmarkEnd w:id="587"/>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合同当事人可以就争议请求建设行政主管部门</w:t>
      </w:r>
      <w:r>
        <w:rPr>
          <w:rFonts w:eastAsia="仿宋_GB2312" w:hint="eastAsia"/>
          <w:color w:val="000000"/>
          <w:kern w:val="0"/>
          <w:sz w:val="24"/>
        </w:rPr>
        <w:t>、行业协会</w:t>
      </w:r>
      <w:r>
        <w:rPr>
          <w:rFonts w:eastAsia="仿宋_GB2312"/>
          <w:color w:val="000000"/>
          <w:kern w:val="0"/>
          <w:sz w:val="24"/>
        </w:rPr>
        <w:t>或</w:t>
      </w:r>
      <w:r>
        <w:rPr>
          <w:rFonts w:eastAsia="仿宋_GB2312" w:hint="eastAsia"/>
          <w:color w:val="000000"/>
          <w:kern w:val="0"/>
          <w:sz w:val="24"/>
        </w:rPr>
        <w:t>其他</w:t>
      </w:r>
      <w:r>
        <w:rPr>
          <w:rFonts w:eastAsia="仿宋_GB2312"/>
          <w:color w:val="000000"/>
          <w:kern w:val="0"/>
          <w:sz w:val="24"/>
        </w:rPr>
        <w:t>第三方进行调解，调解达成协议的，经双方签字并盖章后作为合同补充文件，双方均应遵照执行。</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88" w:name="_Toc351203629"/>
      <w:bookmarkStart w:id="589" w:name="_Toc337558843"/>
      <w:bookmarkStart w:id="590" w:name="_Toc296503149"/>
      <w:bookmarkStart w:id="591" w:name="_Toc296346650"/>
      <w:r>
        <w:rPr>
          <w:rFonts w:ascii="Times New Roman" w:eastAsia="黑体" w:hAnsi="Times New Roman"/>
          <w:b w:val="0"/>
          <w:color w:val="000000"/>
          <w:sz w:val="24"/>
          <w:szCs w:val="24"/>
        </w:rPr>
        <w:t>20.3</w:t>
      </w:r>
      <w:r>
        <w:rPr>
          <w:rFonts w:ascii="Times New Roman" w:eastAsia="黑体" w:hAnsi="Times New Roman"/>
          <w:b w:val="0"/>
          <w:color w:val="000000"/>
          <w:sz w:val="24"/>
          <w:szCs w:val="24"/>
        </w:rPr>
        <w:t>争议评审</w:t>
      </w:r>
      <w:bookmarkEnd w:id="588"/>
    </w:p>
    <w:bookmarkEnd w:id="589"/>
    <w:bookmarkEnd w:id="590"/>
    <w:bookmarkEnd w:id="591"/>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合同当事人在专用合同条款中约定采取争议评审方式解决争议</w:t>
      </w:r>
      <w:r>
        <w:rPr>
          <w:rFonts w:eastAsia="仿宋_GB2312" w:hint="eastAsia"/>
          <w:color w:val="000000"/>
          <w:kern w:val="0"/>
          <w:sz w:val="24"/>
        </w:rPr>
        <w:t>以及评审规则，并</w:t>
      </w:r>
      <w:r>
        <w:rPr>
          <w:rFonts w:eastAsia="仿宋_GB2312"/>
          <w:color w:val="000000"/>
          <w:kern w:val="0"/>
          <w:sz w:val="24"/>
        </w:rPr>
        <w:t>按下列约定执行：</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20.3.1 </w:t>
      </w:r>
      <w:r>
        <w:rPr>
          <w:rFonts w:eastAsia="仿宋_GB2312"/>
          <w:color w:val="000000"/>
          <w:kern w:val="0"/>
          <w:sz w:val="24"/>
        </w:rPr>
        <w:t>争议评审小组的确定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合同当事人可以共同选择一名或三名争议评审员，组成争议评审小组。除专用合同条款另有约定外，合同当事人应当自合同签订后</w:t>
      </w:r>
      <w:r>
        <w:rPr>
          <w:rFonts w:eastAsia="仿宋_GB2312"/>
          <w:color w:val="000000"/>
          <w:kern w:val="0"/>
          <w:sz w:val="24"/>
        </w:rPr>
        <w:t>28</w:t>
      </w:r>
      <w:r>
        <w:rPr>
          <w:rFonts w:eastAsia="仿宋_GB2312"/>
          <w:color w:val="000000"/>
          <w:kern w:val="0"/>
          <w:sz w:val="24"/>
        </w:rPr>
        <w:t>天内，或者争议发生后</w:t>
      </w:r>
      <w:r>
        <w:rPr>
          <w:rFonts w:eastAsia="仿宋_GB2312"/>
          <w:color w:val="000000"/>
          <w:kern w:val="0"/>
          <w:sz w:val="24"/>
        </w:rPr>
        <w:t>14</w:t>
      </w:r>
      <w:r>
        <w:rPr>
          <w:rFonts w:eastAsia="仿宋_GB2312"/>
          <w:color w:val="000000"/>
          <w:kern w:val="0"/>
          <w:sz w:val="24"/>
        </w:rPr>
        <w:t>天内，选定争议评审员。</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选择一名争议评审员的，由合同当事人共同确定；选择三名争议评审员的，各自选定一名，第三名成员为首席争议评审员，由合同当事人共同确定或由合同</w:t>
      </w:r>
      <w:r>
        <w:rPr>
          <w:rFonts w:eastAsia="仿宋_GB2312"/>
          <w:color w:val="000000"/>
          <w:kern w:val="0"/>
          <w:sz w:val="24"/>
        </w:rPr>
        <w:lastRenderedPageBreak/>
        <w:t>当事人委托已选定的争议评审员共同确定，或由专用合同条款约定的</w:t>
      </w:r>
      <w:r>
        <w:rPr>
          <w:rFonts w:eastAsia="仿宋_GB2312" w:hint="eastAsia"/>
          <w:color w:val="000000"/>
          <w:kern w:val="0"/>
          <w:sz w:val="24"/>
        </w:rPr>
        <w:t>评审</w:t>
      </w:r>
      <w:r>
        <w:rPr>
          <w:rFonts w:eastAsia="仿宋_GB2312"/>
          <w:color w:val="000000"/>
          <w:kern w:val="0"/>
          <w:sz w:val="24"/>
        </w:rPr>
        <w:t>机构指定第三名首席争议评审员。</w:t>
      </w:r>
      <w:r>
        <w:rPr>
          <w:rFonts w:eastAsia="仿宋_GB2312"/>
          <w:color w:val="000000"/>
          <w:kern w:val="0"/>
          <w:sz w:val="24"/>
        </w:rPr>
        <w:t xml:space="preserve"> </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除专用合同条款另有约定外，评审员报酬由发包人和承包人各承担一半。</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20.3.2 </w:t>
      </w:r>
      <w:r>
        <w:rPr>
          <w:rFonts w:eastAsia="仿宋_GB2312"/>
          <w:color w:val="000000"/>
          <w:kern w:val="0"/>
          <w:sz w:val="24"/>
        </w:rPr>
        <w:t>争议评审小组的决定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eastAsia="仿宋_GB2312"/>
          <w:color w:val="000000"/>
          <w:kern w:val="0"/>
          <w:sz w:val="24"/>
        </w:rPr>
        <w:t>14</w:t>
      </w:r>
      <w:r>
        <w:rPr>
          <w:rFonts w:eastAsia="仿宋_GB2312"/>
          <w:color w:val="000000"/>
          <w:kern w:val="0"/>
          <w:sz w:val="24"/>
        </w:rPr>
        <w:t>天内作出书面决定，并说明理由。合同当事人可以在专用合同条款中对本项事项另行约定。</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20.3.3 </w:t>
      </w:r>
      <w:r>
        <w:rPr>
          <w:rFonts w:eastAsia="仿宋_GB2312"/>
          <w:color w:val="000000"/>
          <w:kern w:val="0"/>
          <w:sz w:val="24"/>
        </w:rPr>
        <w:t>争议评审小组决定的效力</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争议评审小组作出的书面决定经合同当事人签字确认后，对双方具有约束力，双方应遵照执行。</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任何一方当事人不接受争议评审小组决定</w:t>
      </w:r>
      <w:r>
        <w:rPr>
          <w:rFonts w:eastAsia="仿宋_GB2312" w:hint="eastAsia"/>
          <w:color w:val="000000"/>
          <w:kern w:val="0"/>
          <w:sz w:val="24"/>
        </w:rPr>
        <w:t>或不履行争议评审小组决定的</w:t>
      </w:r>
      <w:r>
        <w:rPr>
          <w:rFonts w:eastAsia="仿宋_GB2312"/>
          <w:color w:val="000000"/>
          <w:kern w:val="0"/>
          <w:sz w:val="24"/>
        </w:rPr>
        <w:t>，双方可选择采用其他争议解决方式。</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92" w:name="_Toc351203630"/>
      <w:bookmarkStart w:id="593" w:name="_Toc296346651"/>
      <w:bookmarkStart w:id="594" w:name="_Toc337558844"/>
      <w:bookmarkStart w:id="595" w:name="_Toc296503150"/>
      <w:r>
        <w:rPr>
          <w:rFonts w:ascii="Times New Roman" w:eastAsia="黑体" w:hAnsi="Times New Roman"/>
          <w:b w:val="0"/>
          <w:color w:val="000000"/>
          <w:sz w:val="24"/>
          <w:szCs w:val="24"/>
        </w:rPr>
        <w:t>20.4</w:t>
      </w:r>
      <w:r>
        <w:rPr>
          <w:rFonts w:ascii="Times New Roman" w:eastAsia="黑体" w:hAnsi="Times New Roman"/>
          <w:b w:val="0"/>
          <w:color w:val="000000"/>
          <w:sz w:val="24"/>
          <w:szCs w:val="24"/>
        </w:rPr>
        <w:t>仲裁或诉讼</w:t>
      </w:r>
      <w:bookmarkEnd w:id="592"/>
    </w:p>
    <w:bookmarkEnd w:id="593"/>
    <w:bookmarkEnd w:id="594"/>
    <w:bookmarkEnd w:id="595"/>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因合同及合同有关事项产生的争议，合同当事人可以在专用合同条款中约定以下一种方式解决争议：</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）向约定的仲裁委员会申请仲裁；</w:t>
      </w:r>
    </w:p>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）向有管辖权的人民法院起诉。</w:t>
      </w:r>
    </w:p>
    <w:p w:rsidR="006E68F7" w:rsidRDefault="008256D2">
      <w:pPr>
        <w:pStyle w:val="5"/>
        <w:spacing w:before="120" w:after="120" w:line="360" w:lineRule="auto"/>
        <w:ind w:firstLineChars="200" w:firstLine="480"/>
        <w:rPr>
          <w:rFonts w:ascii="Times New Roman" w:eastAsia="黑体" w:hAnsi="Times New Roman"/>
          <w:b w:val="0"/>
          <w:color w:val="000000"/>
          <w:sz w:val="24"/>
          <w:szCs w:val="24"/>
        </w:rPr>
      </w:pPr>
      <w:bookmarkStart w:id="596" w:name="_Toc351203631"/>
      <w:bookmarkStart w:id="597" w:name="_Toc296346653"/>
      <w:bookmarkStart w:id="598" w:name="_Toc296503152"/>
      <w:bookmarkStart w:id="599" w:name="_Toc337558845"/>
      <w:r>
        <w:rPr>
          <w:rFonts w:ascii="Times New Roman" w:eastAsia="黑体" w:hAnsi="Times New Roman"/>
          <w:b w:val="0"/>
          <w:color w:val="000000"/>
          <w:sz w:val="24"/>
          <w:szCs w:val="24"/>
        </w:rPr>
        <w:t>20.5</w:t>
      </w:r>
      <w:r>
        <w:rPr>
          <w:rFonts w:ascii="Times New Roman" w:eastAsia="黑体" w:hAnsi="Times New Roman"/>
          <w:b w:val="0"/>
          <w:color w:val="000000"/>
          <w:sz w:val="24"/>
          <w:szCs w:val="24"/>
        </w:rPr>
        <w:t>争议解决条款效力</w:t>
      </w:r>
      <w:bookmarkEnd w:id="596"/>
    </w:p>
    <w:bookmarkEnd w:id="597"/>
    <w:bookmarkEnd w:id="598"/>
    <w:bookmarkEnd w:id="599"/>
    <w:p w:rsidR="006E68F7" w:rsidRDefault="008256D2">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合同有关争议解决的条款独立存在，合同的变更、解除、终止、无效或者被撤销均不影响其效力。</w:t>
      </w:r>
      <w:r>
        <w:rPr>
          <w:rFonts w:eastAsia="仿宋_GB2312"/>
          <w:color w:val="000000"/>
          <w:kern w:val="0"/>
          <w:sz w:val="24"/>
        </w:rPr>
        <w:t xml:space="preserve"> </w:t>
      </w:r>
    </w:p>
    <w:p w:rsidR="006E68F7" w:rsidRDefault="006E68F7">
      <w:pPr>
        <w:spacing w:line="380" w:lineRule="exact"/>
        <w:rPr>
          <w:rFonts w:ascii="宋体"/>
          <w:b/>
          <w:sz w:val="24"/>
        </w:rPr>
      </w:pPr>
    </w:p>
    <w:p w:rsidR="006E68F7" w:rsidRDefault="006E68F7">
      <w:pPr>
        <w:spacing w:line="380" w:lineRule="exact"/>
        <w:rPr>
          <w:rFonts w:ascii="仿宋" w:eastAsia="仿宋" w:hAnsi="仿宋" w:cs="仿宋"/>
          <w:b/>
          <w:sz w:val="24"/>
        </w:rPr>
      </w:pPr>
    </w:p>
    <w:p w:rsidR="006E68F7" w:rsidRDefault="006E68F7">
      <w:pPr>
        <w:spacing w:line="380" w:lineRule="exact"/>
        <w:rPr>
          <w:rFonts w:ascii="仿宋" w:eastAsia="仿宋" w:hAnsi="仿宋" w:cs="仿宋"/>
          <w:b/>
          <w:sz w:val="24"/>
        </w:rPr>
      </w:pPr>
    </w:p>
    <w:p w:rsidR="006E68F7" w:rsidRDefault="006E68F7">
      <w:pPr>
        <w:spacing w:line="380" w:lineRule="exact"/>
        <w:rPr>
          <w:rFonts w:ascii="仿宋" w:eastAsia="仿宋" w:hAnsi="仿宋" w:cs="仿宋"/>
          <w:b/>
          <w:sz w:val="24"/>
        </w:rPr>
      </w:pPr>
    </w:p>
    <w:p w:rsidR="006E68F7" w:rsidRDefault="006E68F7">
      <w:pPr>
        <w:spacing w:line="380" w:lineRule="exact"/>
        <w:rPr>
          <w:rFonts w:ascii="仿宋" w:eastAsia="仿宋" w:hAnsi="仿宋" w:cs="仿宋"/>
          <w:b/>
          <w:sz w:val="24"/>
        </w:rPr>
      </w:pPr>
    </w:p>
    <w:p w:rsidR="006E68F7" w:rsidRDefault="006E68F7">
      <w:pPr>
        <w:spacing w:line="380" w:lineRule="exact"/>
        <w:rPr>
          <w:rFonts w:ascii="仿宋" w:eastAsia="仿宋" w:hAnsi="仿宋" w:cs="仿宋"/>
          <w:b/>
          <w:sz w:val="24"/>
        </w:rPr>
      </w:pPr>
    </w:p>
    <w:p w:rsidR="006E68F7" w:rsidRDefault="006E68F7">
      <w:pPr>
        <w:spacing w:line="380" w:lineRule="exact"/>
        <w:rPr>
          <w:rFonts w:ascii="仿宋" w:eastAsia="仿宋" w:hAnsi="仿宋" w:cs="仿宋"/>
          <w:b/>
          <w:sz w:val="24"/>
        </w:rPr>
      </w:pPr>
    </w:p>
    <w:p w:rsidR="006E68F7" w:rsidRDefault="008256D2">
      <w:pPr>
        <w:spacing w:line="380" w:lineRule="exact"/>
        <w:rPr>
          <w:rFonts w:ascii="仿宋" w:eastAsia="仿宋" w:hAnsi="仿宋" w:cs="仿宋"/>
          <w:b/>
          <w:sz w:val="24"/>
        </w:rPr>
      </w:pPr>
      <w:r>
        <w:rPr>
          <w:rFonts w:ascii="仿宋" w:eastAsia="仿宋" w:hAnsi="仿宋" w:cs="仿宋" w:hint="eastAsia"/>
          <w:b/>
          <w:sz w:val="24"/>
        </w:rPr>
        <w:lastRenderedPageBreak/>
        <w:t xml:space="preserve">附件三                         </w:t>
      </w:r>
    </w:p>
    <w:p w:rsidR="006E68F7" w:rsidRDefault="006E68F7">
      <w:pPr>
        <w:spacing w:line="380" w:lineRule="exact"/>
        <w:rPr>
          <w:rFonts w:ascii="仿宋" w:eastAsia="仿宋" w:hAnsi="仿宋" w:cs="仿宋"/>
          <w:b/>
          <w:sz w:val="24"/>
        </w:rPr>
      </w:pPr>
    </w:p>
    <w:p w:rsidR="006E68F7" w:rsidRDefault="008256D2">
      <w:pPr>
        <w:spacing w:line="380" w:lineRule="exact"/>
        <w:jc w:val="center"/>
        <w:rPr>
          <w:rFonts w:ascii="仿宋" w:eastAsia="仿宋" w:hAnsi="仿宋" w:cs="仿宋"/>
          <w:b/>
          <w:sz w:val="36"/>
          <w:szCs w:val="36"/>
        </w:rPr>
      </w:pPr>
      <w:r>
        <w:rPr>
          <w:rFonts w:ascii="仿宋" w:eastAsia="仿宋" w:hAnsi="仿宋" w:cs="仿宋" w:hint="eastAsia"/>
          <w:b/>
          <w:sz w:val="36"/>
          <w:szCs w:val="36"/>
        </w:rPr>
        <w:t>政府采购合同格式</w:t>
      </w:r>
    </w:p>
    <w:p w:rsidR="006E68F7" w:rsidRDefault="008256D2">
      <w:pPr>
        <w:tabs>
          <w:tab w:val="left" w:pos="1845"/>
        </w:tabs>
        <w:rPr>
          <w:rFonts w:ascii="仿宋" w:eastAsia="仿宋" w:hAnsi="仿宋" w:cs="仿宋"/>
          <w:b/>
          <w:sz w:val="24"/>
        </w:rPr>
      </w:pPr>
      <w:r>
        <w:rPr>
          <w:rFonts w:ascii="仿宋" w:eastAsia="仿宋" w:hAnsi="仿宋" w:cs="仿宋" w:hint="eastAsia"/>
          <w:b/>
          <w:sz w:val="24"/>
        </w:rPr>
        <w:t>合同协议书</w:t>
      </w:r>
    </w:p>
    <w:p w:rsidR="006E68F7" w:rsidRDefault="008256D2">
      <w:pPr>
        <w:tabs>
          <w:tab w:val="left" w:pos="1845"/>
        </w:tabs>
        <w:spacing w:line="360" w:lineRule="auto"/>
        <w:rPr>
          <w:rFonts w:ascii="仿宋" w:eastAsia="仿宋" w:hAnsi="仿宋" w:cs="仿宋"/>
          <w:sz w:val="24"/>
          <w:u w:val="single"/>
        </w:rPr>
      </w:pPr>
      <w:r>
        <w:rPr>
          <w:rFonts w:ascii="仿宋" w:eastAsia="仿宋" w:hAnsi="仿宋" w:cs="仿宋" w:hint="eastAsia"/>
          <w:sz w:val="24"/>
        </w:rPr>
        <w:t>发包人(全称)：</w:t>
      </w:r>
      <w:r>
        <w:rPr>
          <w:rFonts w:ascii="仿宋" w:eastAsia="仿宋" w:hAnsi="仿宋" w:cs="仿宋" w:hint="eastAsia"/>
          <w:sz w:val="24"/>
          <w:u w:val="single"/>
        </w:rPr>
        <w:t xml:space="preserve">                            </w:t>
      </w:r>
    </w:p>
    <w:p w:rsidR="006E68F7" w:rsidRDefault="008256D2">
      <w:pPr>
        <w:tabs>
          <w:tab w:val="left" w:pos="1845"/>
        </w:tabs>
        <w:spacing w:line="360" w:lineRule="auto"/>
        <w:rPr>
          <w:rFonts w:ascii="仿宋" w:eastAsia="仿宋" w:hAnsi="仿宋" w:cs="仿宋"/>
          <w:sz w:val="24"/>
        </w:rPr>
      </w:pPr>
      <w:r>
        <w:rPr>
          <w:rFonts w:ascii="仿宋" w:eastAsia="仿宋" w:hAnsi="仿宋" w:cs="仿宋" w:hint="eastAsia"/>
          <w:sz w:val="24"/>
        </w:rPr>
        <w:t>承包人(全称)：</w:t>
      </w:r>
      <w:r>
        <w:rPr>
          <w:rFonts w:ascii="仿宋" w:eastAsia="仿宋" w:hAnsi="仿宋" w:cs="仿宋" w:hint="eastAsia"/>
          <w:sz w:val="24"/>
          <w:u w:val="single"/>
        </w:rPr>
        <w:t xml:space="preserve">                            </w:t>
      </w:r>
    </w:p>
    <w:p w:rsidR="006E68F7" w:rsidRDefault="008256D2">
      <w:pPr>
        <w:tabs>
          <w:tab w:val="left" w:pos="1845"/>
        </w:tabs>
        <w:spacing w:line="360" w:lineRule="auto"/>
        <w:ind w:firstLineChars="200" w:firstLine="480"/>
        <w:rPr>
          <w:rFonts w:ascii="仿宋" w:eastAsia="仿宋" w:hAnsi="仿宋" w:cs="仿宋"/>
          <w:sz w:val="24"/>
        </w:rPr>
      </w:pPr>
      <w:r>
        <w:rPr>
          <w:rFonts w:ascii="仿宋" w:eastAsia="仿宋" w:hAnsi="仿宋" w:cs="仿宋" w:hint="eastAsia"/>
          <w:sz w:val="24"/>
        </w:rPr>
        <w:t>依照《中华人民共和国合同法》、《中华人民共和国建筑法》、《中华人民共和国政府采购法》及其他有关法律、行政法规，遵循平等、自愿、公平和诚实信用的原则，双方就本建设工程施工事项协调一致，订立本合同。</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一、工程概况</w:t>
      </w:r>
    </w:p>
    <w:p w:rsidR="006E68F7" w:rsidRDefault="008256D2">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工程名称：</w:t>
      </w:r>
      <w:r>
        <w:rPr>
          <w:rFonts w:ascii="仿宋" w:eastAsia="仿宋" w:hAnsi="仿宋" w:cs="仿宋" w:hint="eastAsia"/>
          <w:sz w:val="24"/>
          <w:u w:val="single"/>
        </w:rPr>
        <w:t xml:space="preserve">                              </w:t>
      </w:r>
    </w:p>
    <w:p w:rsidR="006E68F7" w:rsidRDefault="008256D2">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工程地点：</w:t>
      </w:r>
      <w:r>
        <w:rPr>
          <w:rFonts w:ascii="仿宋" w:eastAsia="仿宋" w:hAnsi="仿宋" w:cs="仿宋" w:hint="eastAsia"/>
          <w:sz w:val="24"/>
          <w:u w:val="single"/>
        </w:rPr>
        <w:t xml:space="preserve">                              </w:t>
      </w:r>
    </w:p>
    <w:p w:rsidR="006E68F7" w:rsidRDefault="008256D2">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工程内容：</w:t>
      </w:r>
      <w:r>
        <w:rPr>
          <w:rFonts w:ascii="仿宋" w:eastAsia="仿宋" w:hAnsi="仿宋" w:cs="仿宋" w:hint="eastAsia"/>
          <w:sz w:val="24"/>
          <w:u w:val="single"/>
        </w:rPr>
        <w:t xml:space="preserve">                              </w:t>
      </w:r>
    </w:p>
    <w:p w:rsidR="006E68F7" w:rsidRDefault="008256D2">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工程立项批准文号：</w:t>
      </w:r>
      <w:r>
        <w:rPr>
          <w:rFonts w:ascii="仿宋" w:eastAsia="仿宋" w:hAnsi="仿宋" w:cs="仿宋" w:hint="eastAsia"/>
          <w:sz w:val="24"/>
          <w:u w:val="single"/>
        </w:rPr>
        <w:t xml:space="preserve">                      </w:t>
      </w:r>
    </w:p>
    <w:p w:rsidR="006E68F7" w:rsidRDefault="008256D2">
      <w:pPr>
        <w:tabs>
          <w:tab w:val="left" w:pos="1845"/>
        </w:tabs>
        <w:spacing w:line="360" w:lineRule="auto"/>
        <w:ind w:firstLine="555"/>
        <w:rPr>
          <w:rFonts w:ascii="仿宋" w:eastAsia="仿宋" w:hAnsi="仿宋" w:cs="仿宋"/>
          <w:sz w:val="24"/>
        </w:rPr>
      </w:pPr>
      <w:r>
        <w:rPr>
          <w:rFonts w:ascii="仿宋" w:eastAsia="仿宋" w:hAnsi="仿宋" w:cs="仿宋" w:hint="eastAsia"/>
          <w:sz w:val="24"/>
        </w:rPr>
        <w:t>资金来源：</w:t>
      </w:r>
      <w:r>
        <w:rPr>
          <w:rFonts w:ascii="仿宋" w:eastAsia="仿宋" w:hAnsi="仿宋" w:cs="仿宋" w:hint="eastAsia"/>
          <w:sz w:val="24"/>
          <w:u w:val="single"/>
        </w:rPr>
        <w:t xml:space="preserve">                              </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二、工程承包范围</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承包范围：</w:t>
      </w:r>
      <w:r>
        <w:rPr>
          <w:rFonts w:ascii="仿宋" w:eastAsia="仿宋" w:hAnsi="仿宋" w:cs="仿宋" w:hint="eastAsia"/>
          <w:sz w:val="24"/>
          <w:u w:val="single"/>
        </w:rPr>
        <w:t xml:space="preserve">                              </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三、合同工期</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开工日期：</w:t>
      </w:r>
      <w:r>
        <w:rPr>
          <w:rFonts w:ascii="仿宋" w:eastAsia="仿宋" w:hAnsi="仿宋" w:cs="仿宋" w:hint="eastAsia"/>
          <w:sz w:val="24"/>
          <w:u w:val="single"/>
        </w:rPr>
        <w:t xml:space="preserve">                              </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竣工日期：</w:t>
      </w:r>
      <w:r>
        <w:rPr>
          <w:rFonts w:ascii="仿宋" w:eastAsia="仿宋" w:hAnsi="仿宋" w:cs="仿宋" w:hint="eastAsia"/>
          <w:sz w:val="24"/>
          <w:u w:val="single"/>
        </w:rPr>
        <w:t xml:space="preserve">                              </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 xml:space="preserve">合同工期总日历天数 </w:t>
      </w:r>
      <w:r>
        <w:rPr>
          <w:rFonts w:ascii="仿宋" w:eastAsia="仿宋" w:hAnsi="仿宋" w:cs="仿宋" w:hint="eastAsia"/>
          <w:sz w:val="24"/>
          <w:u w:val="single"/>
        </w:rPr>
        <w:t xml:space="preserve">                    </w:t>
      </w:r>
      <w:r>
        <w:rPr>
          <w:rFonts w:ascii="仿宋" w:eastAsia="仿宋" w:hAnsi="仿宋" w:cs="仿宋" w:hint="eastAsia"/>
          <w:sz w:val="24"/>
        </w:rPr>
        <w:t>天。</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四、质量标准</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工程质量标准：</w:t>
      </w:r>
      <w:r>
        <w:rPr>
          <w:rFonts w:ascii="仿宋" w:eastAsia="仿宋" w:hAnsi="仿宋" w:cs="仿宋" w:hint="eastAsia"/>
          <w:sz w:val="24"/>
          <w:u w:val="single"/>
        </w:rPr>
        <w:t xml:space="preserve">                          </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 xml:space="preserve">五、合同价款      </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金额(大写)：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元</w:t>
      </w:r>
    </w:p>
    <w:p w:rsidR="006E68F7" w:rsidRDefault="008256D2">
      <w:pPr>
        <w:tabs>
          <w:tab w:val="left" w:pos="1845"/>
        </w:tabs>
        <w:spacing w:line="360" w:lineRule="auto"/>
        <w:ind w:left="555"/>
        <w:rPr>
          <w:rFonts w:ascii="仿宋" w:eastAsia="仿宋" w:hAnsi="仿宋" w:cs="仿宋"/>
          <w:b/>
          <w:sz w:val="24"/>
        </w:rPr>
      </w:pPr>
      <w:r>
        <w:rPr>
          <w:rFonts w:ascii="仿宋" w:eastAsia="仿宋" w:hAnsi="仿宋" w:cs="仿宋" w:hint="eastAsia"/>
          <w:b/>
          <w:sz w:val="24"/>
        </w:rPr>
        <w:t>六、组成合同的文件</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组成本合同的文件包括：</w:t>
      </w:r>
    </w:p>
    <w:p w:rsidR="006E68F7" w:rsidRDefault="008256D2">
      <w:pPr>
        <w:tabs>
          <w:tab w:val="left" w:pos="1845"/>
        </w:tabs>
        <w:spacing w:line="360" w:lineRule="auto"/>
        <w:ind w:left="555"/>
        <w:rPr>
          <w:rFonts w:ascii="仿宋" w:eastAsia="仿宋" w:hAnsi="仿宋" w:cs="仿宋"/>
          <w:sz w:val="24"/>
        </w:rPr>
      </w:pPr>
      <w:r>
        <w:rPr>
          <w:rFonts w:ascii="仿宋" w:eastAsia="仿宋" w:hAnsi="仿宋" w:cs="仿宋" w:hint="eastAsia"/>
          <w:sz w:val="24"/>
        </w:rPr>
        <w:t>1、招标文件（采购文件编号：---------）</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2、本合同协议书</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lastRenderedPageBreak/>
        <w:t>3、中标通知书</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4、投标文件和最终报价及承诺</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5、本合同专用条款</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6、本合同通用条款</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7、标准、规范及有关技术文件</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8、图纸</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9、工程量清单</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10、工程预算报价表</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双方有关工程的洽商、变更等书面协议或文件视为本合同的组成部分。</w:t>
      </w:r>
    </w:p>
    <w:p w:rsidR="006E68F7" w:rsidRDefault="008256D2">
      <w:pPr>
        <w:tabs>
          <w:tab w:val="left" w:pos="1845"/>
        </w:tabs>
        <w:spacing w:line="360" w:lineRule="auto"/>
        <w:ind w:firstLine="570"/>
        <w:rPr>
          <w:rFonts w:ascii="仿宋" w:eastAsia="仿宋" w:hAnsi="仿宋" w:cs="仿宋"/>
          <w:sz w:val="24"/>
        </w:rPr>
      </w:pPr>
      <w:r>
        <w:rPr>
          <w:rFonts w:ascii="仿宋" w:eastAsia="仿宋" w:hAnsi="仿宋" w:cs="仿宋" w:hint="eastAsia"/>
          <w:sz w:val="24"/>
        </w:rPr>
        <w:t>七、本协议书中有关词语含义与“通用条款”中赋予它们的定义相同。</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八、承包人向发包人承诺按照合同约定进行施工、竣工并在质量保修期内承担责任。</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九、发包人向承包人承诺按照合同约定的期限和方式支付合同价款及其他应当支付的款项。</w:t>
      </w:r>
    </w:p>
    <w:p w:rsidR="006E68F7" w:rsidRDefault="008256D2">
      <w:pPr>
        <w:tabs>
          <w:tab w:val="left" w:pos="1845"/>
        </w:tabs>
        <w:spacing w:line="360" w:lineRule="auto"/>
        <w:ind w:firstLine="556"/>
        <w:rPr>
          <w:rFonts w:ascii="仿宋" w:eastAsia="仿宋" w:hAnsi="仿宋" w:cs="仿宋"/>
          <w:bCs/>
          <w:sz w:val="24"/>
        </w:rPr>
      </w:pPr>
      <w:r>
        <w:rPr>
          <w:rFonts w:ascii="仿宋" w:eastAsia="仿宋" w:hAnsi="仿宋" w:cs="仿宋" w:hint="eastAsia"/>
          <w:bCs/>
          <w:sz w:val="24"/>
        </w:rPr>
        <w:t>十、合同生效</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合同订立时间：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6E68F7" w:rsidRDefault="008256D2">
      <w:pPr>
        <w:tabs>
          <w:tab w:val="left" w:pos="1845"/>
        </w:tabs>
        <w:spacing w:line="360" w:lineRule="auto"/>
        <w:ind w:firstLine="556"/>
        <w:rPr>
          <w:rFonts w:ascii="仿宋" w:eastAsia="仿宋" w:hAnsi="仿宋" w:cs="仿宋"/>
          <w:sz w:val="24"/>
          <w:u w:val="single"/>
        </w:rPr>
      </w:pPr>
      <w:r>
        <w:rPr>
          <w:rFonts w:ascii="仿宋" w:eastAsia="仿宋" w:hAnsi="仿宋" w:cs="仿宋" w:hint="eastAsia"/>
          <w:sz w:val="24"/>
        </w:rPr>
        <w:t>合同订立地点：</w:t>
      </w:r>
      <w:r>
        <w:rPr>
          <w:rFonts w:ascii="仿宋" w:eastAsia="仿宋" w:hAnsi="仿宋" w:cs="仿宋" w:hint="eastAsia"/>
          <w:sz w:val="24"/>
          <w:u w:val="single"/>
        </w:rPr>
        <w:t xml:space="preserve">                          </w:t>
      </w:r>
    </w:p>
    <w:p w:rsidR="006E68F7" w:rsidRDefault="008256D2">
      <w:pPr>
        <w:tabs>
          <w:tab w:val="left" w:pos="1845"/>
        </w:tabs>
        <w:spacing w:line="360" w:lineRule="auto"/>
        <w:ind w:firstLine="556"/>
        <w:rPr>
          <w:rFonts w:ascii="仿宋" w:eastAsia="仿宋" w:hAnsi="仿宋" w:cs="仿宋"/>
          <w:sz w:val="28"/>
        </w:rPr>
      </w:pPr>
      <w:r>
        <w:rPr>
          <w:rFonts w:ascii="仿宋" w:eastAsia="仿宋" w:hAnsi="仿宋" w:cs="仿宋" w:hint="eastAsia"/>
          <w:sz w:val="24"/>
        </w:rPr>
        <w:t>本合同双方约定</w:t>
      </w:r>
      <w:r>
        <w:rPr>
          <w:rFonts w:ascii="仿宋" w:eastAsia="仿宋" w:hAnsi="仿宋" w:cs="仿宋" w:hint="eastAsia"/>
          <w:sz w:val="24"/>
          <w:u w:val="single"/>
        </w:rPr>
        <w:t xml:space="preserve">                          </w:t>
      </w:r>
      <w:r>
        <w:rPr>
          <w:rFonts w:ascii="仿宋" w:eastAsia="仿宋" w:hAnsi="仿宋" w:cs="仿宋" w:hint="eastAsia"/>
          <w:sz w:val="24"/>
        </w:rPr>
        <w:t>后生效。</w:t>
      </w:r>
    </w:p>
    <w:p w:rsidR="006E68F7" w:rsidRDefault="008256D2">
      <w:pPr>
        <w:tabs>
          <w:tab w:val="left" w:pos="1845"/>
        </w:tabs>
        <w:spacing w:line="360" w:lineRule="auto"/>
        <w:ind w:firstLineChars="200" w:firstLine="480"/>
        <w:rPr>
          <w:rFonts w:ascii="仿宋" w:eastAsia="仿宋" w:hAnsi="仿宋" w:cs="仿宋"/>
          <w:sz w:val="24"/>
        </w:rPr>
      </w:pPr>
      <w:r>
        <w:rPr>
          <w:rFonts w:ascii="仿宋" w:eastAsia="仿宋" w:hAnsi="仿宋" w:cs="仿宋" w:hint="eastAsia"/>
          <w:sz w:val="24"/>
        </w:rPr>
        <w:t>发包人：(公章)                承包人：(公章)</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住  所：                      住  所：</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法定代表人：                  法定代表人：</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委托代表人：                  委托代表人：</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电  话：                      电  话：</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传  真：                      传  真：</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开户银行：                    开户银行：</w:t>
      </w:r>
    </w:p>
    <w:p w:rsidR="006E68F7" w:rsidRDefault="008256D2">
      <w:pPr>
        <w:tabs>
          <w:tab w:val="left" w:pos="1845"/>
        </w:tabs>
        <w:spacing w:line="360" w:lineRule="auto"/>
        <w:ind w:firstLine="556"/>
        <w:rPr>
          <w:rFonts w:ascii="仿宋" w:eastAsia="仿宋" w:hAnsi="仿宋" w:cs="仿宋"/>
          <w:sz w:val="24"/>
        </w:rPr>
      </w:pPr>
      <w:r>
        <w:rPr>
          <w:rFonts w:ascii="仿宋" w:eastAsia="仿宋" w:hAnsi="仿宋" w:cs="仿宋" w:hint="eastAsia"/>
          <w:sz w:val="24"/>
        </w:rPr>
        <w:t>账  号：                      账  号：</w:t>
      </w:r>
    </w:p>
    <w:p w:rsidR="006E68F7" w:rsidRDefault="008256D2">
      <w:pPr>
        <w:spacing w:line="360" w:lineRule="auto"/>
        <w:ind w:leftChars="-2" w:left="-4" w:firstLineChars="226" w:firstLine="542"/>
        <w:rPr>
          <w:rFonts w:ascii="仿宋" w:eastAsia="仿宋" w:hAnsi="仿宋" w:cs="仿宋"/>
          <w:sz w:val="28"/>
          <w:szCs w:val="28"/>
        </w:rPr>
      </w:pPr>
      <w:r>
        <w:rPr>
          <w:rFonts w:ascii="仿宋" w:eastAsia="仿宋" w:hAnsi="仿宋" w:cs="仿宋" w:hint="eastAsia"/>
          <w:sz w:val="24"/>
        </w:rPr>
        <w:t>邮政编码：                    邮政编码：</w:t>
      </w:r>
    </w:p>
    <w:p w:rsidR="006E68F7" w:rsidRDefault="006E68F7">
      <w:pPr>
        <w:tabs>
          <w:tab w:val="left" w:pos="1845"/>
        </w:tabs>
        <w:rPr>
          <w:rFonts w:ascii="宋体"/>
          <w:b/>
          <w:bCs/>
          <w:sz w:val="32"/>
        </w:rPr>
      </w:pPr>
    </w:p>
    <w:p w:rsidR="006E68F7" w:rsidRDefault="008256D2">
      <w:pPr>
        <w:tabs>
          <w:tab w:val="left" w:pos="1845"/>
        </w:tabs>
        <w:ind w:firstLineChars="850" w:firstLine="2731"/>
        <w:rPr>
          <w:rFonts w:ascii="仿宋" w:eastAsia="仿宋" w:hAnsi="仿宋" w:cs="仿宋"/>
          <w:b/>
          <w:bCs/>
          <w:sz w:val="32"/>
        </w:rPr>
      </w:pPr>
      <w:r>
        <w:rPr>
          <w:rFonts w:ascii="仿宋" w:eastAsia="仿宋" w:hAnsi="仿宋" w:cs="仿宋" w:hint="eastAsia"/>
          <w:b/>
          <w:bCs/>
          <w:sz w:val="32"/>
        </w:rPr>
        <w:lastRenderedPageBreak/>
        <w:t>建筑工程质量保修书</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发包人(全称)：</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承包人(全称)：</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发包人、承包人根据《中华人民共和国建筑法》、《建筑工程质量管理条例》，经协商一致，对(工程名称)签订工程质量保修书。</w:t>
      </w:r>
    </w:p>
    <w:p w:rsidR="006E68F7" w:rsidRDefault="008256D2">
      <w:pPr>
        <w:tabs>
          <w:tab w:val="left" w:pos="1845"/>
        </w:tabs>
        <w:ind w:firstLineChars="200" w:firstLine="482"/>
        <w:rPr>
          <w:rFonts w:ascii="仿宋" w:eastAsia="仿宋" w:hAnsi="仿宋" w:cs="仿宋"/>
          <w:b/>
          <w:sz w:val="24"/>
        </w:rPr>
      </w:pPr>
      <w:r>
        <w:rPr>
          <w:rFonts w:ascii="仿宋" w:eastAsia="仿宋" w:hAnsi="仿宋" w:cs="仿宋" w:hint="eastAsia"/>
          <w:b/>
          <w:sz w:val="24"/>
        </w:rPr>
        <w:t>一、工程质量保修范围和内容</w:t>
      </w:r>
    </w:p>
    <w:p w:rsidR="006E68F7" w:rsidRDefault="008256D2">
      <w:pPr>
        <w:pStyle w:val="a4"/>
        <w:rPr>
          <w:rFonts w:ascii="仿宋" w:eastAsia="仿宋" w:hAnsi="仿宋" w:cs="仿宋"/>
        </w:rPr>
      </w:pPr>
      <w:r>
        <w:rPr>
          <w:rFonts w:ascii="仿宋" w:eastAsia="仿宋" w:hAnsi="仿宋" w:cs="仿宋" w:hint="eastAsia"/>
        </w:rPr>
        <w:t>承包人在质量保修期内，按照有关法律、法规、规章的管理规定和双方约定，承担本工程质量保修责任。</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具体保修的内容，双方约定如下：</w:t>
      </w:r>
    </w:p>
    <w:p w:rsidR="006E68F7" w:rsidRDefault="008256D2">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6E68F7" w:rsidRDefault="008256D2">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6E68F7" w:rsidRDefault="008256D2">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6E68F7" w:rsidRDefault="008256D2">
      <w:pPr>
        <w:tabs>
          <w:tab w:val="left" w:pos="1845"/>
        </w:tabs>
        <w:ind w:firstLineChars="200" w:firstLine="482"/>
        <w:rPr>
          <w:rFonts w:ascii="仿宋" w:eastAsia="仿宋" w:hAnsi="仿宋" w:cs="仿宋"/>
          <w:b/>
          <w:sz w:val="24"/>
        </w:rPr>
      </w:pPr>
      <w:r>
        <w:rPr>
          <w:rFonts w:ascii="仿宋" w:eastAsia="仿宋" w:hAnsi="仿宋" w:cs="仿宋" w:hint="eastAsia"/>
          <w:b/>
          <w:sz w:val="24"/>
        </w:rPr>
        <w:t>二、质量保修期</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双方根据《建设工程质量管理条例》及有关规定，约定本工程的质量保修期如下：</w:t>
      </w:r>
    </w:p>
    <w:p w:rsidR="006E68F7" w:rsidRDefault="008256D2" w:rsidP="00652374">
      <w:pPr>
        <w:ind w:firstLineChars="192" w:firstLine="461"/>
        <w:rPr>
          <w:rFonts w:ascii="仿宋" w:eastAsia="仿宋" w:hAnsi="仿宋" w:cs="仿宋"/>
          <w:color w:val="000000"/>
          <w:sz w:val="24"/>
          <w:szCs w:val="28"/>
          <w:shd w:val="pct10" w:color="auto" w:fill="FFFFFF"/>
        </w:rPr>
      </w:pPr>
      <w:r>
        <w:rPr>
          <w:rFonts w:ascii="仿宋" w:eastAsia="仿宋" w:hAnsi="仿宋" w:cs="仿宋" w:hint="eastAsia"/>
          <w:color w:val="000000"/>
          <w:sz w:val="24"/>
          <w:szCs w:val="28"/>
        </w:rPr>
        <w:t>1、</w:t>
      </w:r>
      <w:r>
        <w:rPr>
          <w:rFonts w:ascii="仿宋" w:eastAsia="仿宋" w:hAnsi="仿宋" w:cs="仿宋" w:hint="eastAsia"/>
          <w:color w:val="000000"/>
          <w:sz w:val="24"/>
          <w:szCs w:val="28"/>
          <w:u w:val="single"/>
        </w:rPr>
        <w:t xml:space="preserve">                                                             </w:t>
      </w:r>
    </w:p>
    <w:p w:rsidR="006E68F7" w:rsidRDefault="008256D2">
      <w:pPr>
        <w:tabs>
          <w:tab w:val="left" w:pos="1845"/>
        </w:tabs>
        <w:ind w:firstLineChars="200" w:firstLine="480"/>
        <w:rPr>
          <w:rFonts w:ascii="仿宋" w:eastAsia="仿宋" w:hAnsi="仿宋" w:cs="仿宋"/>
          <w:sz w:val="24"/>
          <w:u w:val="single"/>
        </w:rPr>
      </w:pPr>
      <w:r>
        <w:rPr>
          <w:rFonts w:ascii="仿宋" w:eastAsia="仿宋" w:hAnsi="仿宋" w:cs="仿宋" w:hint="eastAsia"/>
          <w:sz w:val="24"/>
        </w:rPr>
        <w:t>2、</w:t>
      </w:r>
      <w:r>
        <w:rPr>
          <w:rFonts w:ascii="仿宋" w:eastAsia="仿宋" w:hAnsi="仿宋" w:cs="仿宋" w:hint="eastAsia"/>
          <w:sz w:val="24"/>
          <w:u w:val="single"/>
        </w:rPr>
        <w:t xml:space="preserve">                                                             </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u w:val="single"/>
        </w:rPr>
        <w:t xml:space="preserve">                                                             </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u w:val="single"/>
        </w:rPr>
        <w:t xml:space="preserve">                                                             </w:t>
      </w:r>
    </w:p>
    <w:p w:rsidR="006E68F7" w:rsidRDefault="008256D2">
      <w:pPr>
        <w:tabs>
          <w:tab w:val="left" w:pos="1845"/>
        </w:tabs>
        <w:ind w:firstLineChars="200" w:firstLine="482"/>
        <w:rPr>
          <w:rFonts w:ascii="仿宋" w:eastAsia="仿宋" w:hAnsi="仿宋" w:cs="仿宋"/>
          <w:b/>
          <w:sz w:val="24"/>
        </w:rPr>
      </w:pPr>
      <w:r>
        <w:rPr>
          <w:rFonts w:ascii="仿宋" w:eastAsia="仿宋" w:hAnsi="仿宋" w:cs="仿宋" w:hint="eastAsia"/>
          <w:b/>
          <w:sz w:val="24"/>
        </w:rPr>
        <w:t>三、质量保修责任</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1、属于保修范围、内容的项目，承包人接到保修通知之日起</w:t>
      </w:r>
      <w:r>
        <w:rPr>
          <w:rFonts w:ascii="仿宋" w:eastAsia="仿宋" w:hAnsi="仿宋" w:cs="仿宋" w:hint="eastAsia"/>
          <w:color w:val="000000"/>
          <w:sz w:val="24"/>
        </w:rPr>
        <w:t>（）</w:t>
      </w:r>
      <w:r>
        <w:rPr>
          <w:rFonts w:ascii="仿宋" w:eastAsia="仿宋" w:hAnsi="仿宋" w:cs="仿宋" w:hint="eastAsia"/>
          <w:sz w:val="24"/>
        </w:rPr>
        <w:t>天内派人保修。承包人不在约定期限内派人保修的，发包人可以委托他人修理。</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2、发生紧急抢修事故的，承包人在接到事故通知后，应当立即到达事故现场抢修</w:t>
      </w:r>
      <w:r>
        <w:rPr>
          <w:rFonts w:ascii="仿宋" w:eastAsia="仿宋" w:hAnsi="仿宋" w:cs="仿宋" w:hint="eastAsia"/>
          <w:color w:val="000000"/>
          <w:sz w:val="24"/>
        </w:rPr>
        <w:t>（）小时</w:t>
      </w:r>
      <w:r>
        <w:rPr>
          <w:rFonts w:ascii="仿宋" w:eastAsia="仿宋" w:hAnsi="仿宋" w:cs="仿宋" w:hint="eastAsia"/>
          <w:sz w:val="24"/>
        </w:rPr>
        <w:t>内不能按时到达现场，发包人有权用质量保证金指定他人处理，费用由承包人承担）。</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3、对于涉及安全的质量问题，应当按照《建筑工程质量管理条例》的规定，立即向当地建设行政主管部门报告，采取安全防范措施，由原设计单位或者具有相应资质等级的设计单位提出保修方案，承包人实施保修。</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4、质量保修完成后，由发包人组织验收。</w:t>
      </w:r>
    </w:p>
    <w:p w:rsidR="006E68F7" w:rsidRDefault="008256D2">
      <w:pPr>
        <w:tabs>
          <w:tab w:val="left" w:pos="1845"/>
        </w:tabs>
        <w:ind w:firstLineChars="200" w:firstLine="482"/>
        <w:rPr>
          <w:rFonts w:ascii="仿宋" w:eastAsia="仿宋" w:hAnsi="仿宋" w:cs="仿宋"/>
          <w:b/>
          <w:sz w:val="24"/>
        </w:rPr>
      </w:pPr>
      <w:r>
        <w:rPr>
          <w:rFonts w:ascii="仿宋" w:eastAsia="仿宋" w:hAnsi="仿宋" w:cs="仿宋" w:hint="eastAsia"/>
          <w:b/>
          <w:sz w:val="24"/>
        </w:rPr>
        <w:t>四、保修费用</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保修费用由造成质量缺陷的责任方承担。</w:t>
      </w:r>
    </w:p>
    <w:p w:rsidR="006E68F7" w:rsidRDefault="008256D2">
      <w:pPr>
        <w:tabs>
          <w:tab w:val="left" w:pos="1845"/>
        </w:tabs>
        <w:ind w:firstLineChars="200" w:firstLine="482"/>
        <w:rPr>
          <w:rFonts w:ascii="仿宋" w:eastAsia="仿宋" w:hAnsi="仿宋" w:cs="仿宋"/>
          <w:b/>
          <w:sz w:val="24"/>
        </w:rPr>
      </w:pPr>
      <w:r>
        <w:rPr>
          <w:rFonts w:ascii="仿宋" w:eastAsia="仿宋" w:hAnsi="仿宋" w:cs="仿宋" w:hint="eastAsia"/>
          <w:b/>
          <w:sz w:val="24"/>
        </w:rPr>
        <w:t>五、其他</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双方约定的其他工程质量保修事项：</w:t>
      </w:r>
    </w:p>
    <w:p w:rsidR="006E68F7" w:rsidRDefault="008256D2">
      <w:pPr>
        <w:tabs>
          <w:tab w:val="left" w:pos="1845"/>
        </w:tabs>
        <w:ind w:firstLine="570"/>
        <w:rPr>
          <w:rFonts w:ascii="仿宋" w:eastAsia="仿宋" w:hAnsi="仿宋" w:cs="仿宋"/>
          <w:sz w:val="24"/>
          <w:u w:val="single"/>
        </w:rPr>
      </w:pPr>
      <w:r>
        <w:rPr>
          <w:rFonts w:ascii="仿宋" w:eastAsia="仿宋" w:hAnsi="仿宋" w:cs="仿宋" w:hint="eastAsia"/>
          <w:sz w:val="24"/>
          <w:u w:val="single"/>
        </w:rPr>
        <w:t xml:space="preserve">                                                                </w:t>
      </w:r>
    </w:p>
    <w:p w:rsidR="006E68F7" w:rsidRDefault="008256D2">
      <w:pPr>
        <w:tabs>
          <w:tab w:val="left" w:pos="1845"/>
        </w:tabs>
        <w:ind w:firstLine="573"/>
        <w:rPr>
          <w:rFonts w:ascii="仿宋" w:eastAsia="仿宋" w:hAnsi="仿宋" w:cs="仿宋"/>
          <w:sz w:val="24"/>
          <w:u w:val="single"/>
        </w:rPr>
      </w:pPr>
      <w:r>
        <w:rPr>
          <w:rFonts w:ascii="仿宋" w:eastAsia="仿宋" w:hAnsi="仿宋" w:cs="仿宋" w:hint="eastAsia"/>
          <w:sz w:val="24"/>
          <w:u w:val="single"/>
        </w:rPr>
        <w:t xml:space="preserve">                                                                </w:t>
      </w:r>
    </w:p>
    <w:p w:rsidR="006E68F7" w:rsidRDefault="008256D2">
      <w:pPr>
        <w:tabs>
          <w:tab w:val="left" w:pos="1845"/>
        </w:tabs>
        <w:ind w:firstLineChars="200" w:firstLine="480"/>
        <w:rPr>
          <w:rFonts w:ascii="仿宋" w:eastAsia="仿宋" w:hAnsi="仿宋" w:cs="仿宋"/>
          <w:sz w:val="24"/>
        </w:rPr>
      </w:pPr>
      <w:r>
        <w:rPr>
          <w:rFonts w:ascii="仿宋" w:eastAsia="仿宋" w:hAnsi="仿宋" w:cs="仿宋" w:hint="eastAsia"/>
          <w:sz w:val="24"/>
        </w:rPr>
        <w:t>本工程质量保修书，由施工合同发包人、承包人双方在竣工验收前共同签署，作为施工合同附件，其有效期限至保修期满。</w:t>
      </w:r>
    </w:p>
    <w:p w:rsidR="006E68F7" w:rsidRDefault="008256D2" w:rsidP="00652374">
      <w:pPr>
        <w:tabs>
          <w:tab w:val="left" w:pos="1845"/>
        </w:tabs>
        <w:spacing w:line="500" w:lineRule="exact"/>
        <w:ind w:firstLineChars="302" w:firstLine="725"/>
        <w:rPr>
          <w:rFonts w:ascii="仿宋" w:eastAsia="仿宋" w:hAnsi="仿宋" w:cs="仿宋"/>
          <w:sz w:val="24"/>
        </w:rPr>
      </w:pPr>
      <w:r>
        <w:rPr>
          <w:rFonts w:ascii="仿宋" w:eastAsia="仿宋" w:hAnsi="仿宋" w:cs="仿宋" w:hint="eastAsia"/>
          <w:sz w:val="24"/>
        </w:rPr>
        <w:t>发  包  人  (公  章)：                承  包  人 (公  章)：</w:t>
      </w:r>
    </w:p>
    <w:p w:rsidR="006E68F7" w:rsidRDefault="008256D2">
      <w:pPr>
        <w:tabs>
          <w:tab w:val="left" w:pos="1845"/>
        </w:tabs>
        <w:spacing w:line="500" w:lineRule="exact"/>
        <w:ind w:firstLineChars="300" w:firstLine="720"/>
        <w:rPr>
          <w:rFonts w:ascii="仿宋" w:eastAsia="仿宋" w:hAnsi="仿宋" w:cs="仿宋"/>
          <w:sz w:val="24"/>
        </w:rPr>
      </w:pPr>
      <w:r>
        <w:rPr>
          <w:rFonts w:ascii="仿宋" w:eastAsia="仿宋" w:hAnsi="仿宋" w:cs="仿宋" w:hint="eastAsia"/>
          <w:sz w:val="24"/>
        </w:rPr>
        <w:t>法定代表人  (签  字)：                法定代表人 (签  字)：</w:t>
      </w:r>
    </w:p>
    <w:p w:rsidR="006E68F7" w:rsidRDefault="008256D2">
      <w:pPr>
        <w:ind w:firstLineChars="200" w:firstLine="480"/>
        <w:rPr>
          <w:rFonts w:ascii="仿宋" w:eastAsia="仿宋" w:hAnsi="仿宋" w:cs="仿宋"/>
          <w:szCs w:val="21"/>
        </w:rPr>
      </w:pP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 xml:space="preserve">日                  </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6E68F7" w:rsidRDefault="006E68F7">
      <w:pPr>
        <w:adjustRightInd w:val="0"/>
        <w:snapToGrid w:val="0"/>
        <w:spacing w:line="360" w:lineRule="auto"/>
        <w:jc w:val="center"/>
        <w:rPr>
          <w:rFonts w:ascii="仿宋" w:eastAsia="仿宋" w:hAnsi="仿宋" w:cs="仿宋_GB2312"/>
          <w:szCs w:val="21"/>
        </w:rPr>
      </w:pPr>
    </w:p>
    <w:sectPr w:rsidR="006E68F7">
      <w:footerReference w:type="default" r:id="rId29"/>
      <w:pgSz w:w="11906" w:h="16838"/>
      <w:pgMar w:top="1440" w:right="1803" w:bottom="1440" w:left="1803"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17B" w:rsidRDefault="0015517B">
      <w:r>
        <w:separator/>
      </w:r>
    </w:p>
  </w:endnote>
  <w:endnote w:type="continuationSeparator" w:id="0">
    <w:p w:rsidR="0015517B" w:rsidRDefault="0015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02" w:rsidRDefault="00493B02">
    <w:pPr>
      <w:pStyle w:val="a8"/>
    </w:pPr>
    <w:r>
      <w:pict>
        <v:shapetype id="_x0000_t202" coordsize="21600,21600" o:spt="202" path="m,l,21600r21600,l21600,xe">
          <v:stroke joinstyle="miter"/>
          <v:path gradientshapeok="t" o:connecttype="rect"/>
        </v:shapetype>
        <v:shape id="文本框 3" o:spid="_x0000_s2049"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rsidR="00493B02" w:rsidRDefault="00493B02">
                <w:pPr>
                  <w:pStyle w:val="a8"/>
                </w:pPr>
                <w:r>
                  <w:rPr>
                    <w:rFonts w:hint="eastAsia"/>
                  </w:rPr>
                  <w:fldChar w:fldCharType="begin"/>
                </w:r>
                <w:r>
                  <w:rPr>
                    <w:rFonts w:hint="eastAsia"/>
                  </w:rPr>
                  <w:instrText xml:space="preserve"> PAGE  \* MERGEFORMAT </w:instrText>
                </w:r>
                <w:r>
                  <w:rPr>
                    <w:rFonts w:hint="eastAsia"/>
                  </w:rPr>
                  <w:fldChar w:fldCharType="separate"/>
                </w:r>
                <w:r w:rsidR="005E2C5C">
                  <w:rPr>
                    <w:noProof/>
                  </w:rPr>
                  <w:t>56</w:t>
                </w:r>
                <w:r>
                  <w:rPr>
                    <w:rFonts w:hint="eastAsia"/>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02" w:rsidRDefault="00493B02">
    <w:pPr>
      <w:pStyle w:val="a8"/>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rsidR="005E2C5C" w:rsidRPr="005E2C5C">
      <w:rPr>
        <w:noProof/>
      </w:rPr>
      <w:t>9</w:t>
    </w:r>
    <w:r>
      <w:rPr>
        <w:rFonts w:eastAsia="仿宋_GB2312"/>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02" w:rsidRDefault="00493B02">
    <w:pPr>
      <w:jc w:val="center"/>
    </w:pPr>
    <w:r>
      <w:rPr>
        <w:rFonts w:hint="eastAsia"/>
      </w:rPr>
      <w:fldChar w:fldCharType="begin"/>
    </w:r>
    <w:r>
      <w:rPr>
        <w:rFonts w:hint="eastAsia"/>
      </w:rPr>
      <w:instrText xml:space="preserve"> PAGE  \* MERGEFORMAT </w:instrText>
    </w:r>
    <w:r>
      <w:rPr>
        <w:rFonts w:hint="eastAsia"/>
      </w:rPr>
      <w:fldChar w:fldCharType="separate"/>
    </w:r>
    <w:r w:rsidR="005E2C5C">
      <w:rPr>
        <w:noProof/>
      </w:rPr>
      <w:t>1</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02" w:rsidRDefault="00493B02">
    <w:pPr>
      <w:pStyle w:val="a8"/>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1"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3B02" w:rsidRDefault="00493B02">
                          <w:pPr>
                            <w:pStyle w:val="a8"/>
                          </w:pPr>
                          <w:r>
                            <w:fldChar w:fldCharType="begin"/>
                          </w:r>
                          <w:r>
                            <w:instrText xml:space="preserve"> PAGE  \* MERGEFORMAT </w:instrText>
                          </w:r>
                          <w:r>
                            <w:fldChar w:fldCharType="separate"/>
                          </w:r>
                          <w:r w:rsidR="005E2C5C">
                            <w:rPr>
                              <w:noProof/>
                            </w:rP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margin-left:0;margin-top:0;width:9.15pt;height:1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" filled="f" stroked="f" strokeweight=".5pt">
              <v:textbox style="mso-fit-shape-to-text:t" inset="0,0,0,0">
                <w:txbxContent>
                  <w:p w:rsidR="00493B02" w:rsidRDefault="00493B02">
                    <w:pPr>
                      <w:pStyle w:val="a8"/>
                    </w:pPr>
                    <w:r>
                      <w:fldChar w:fldCharType="begin"/>
                    </w:r>
                    <w:r>
                      <w:instrText xml:space="preserve"> PAGE  \* MERGEFORMAT </w:instrText>
                    </w:r>
                    <w:r>
                      <w:fldChar w:fldCharType="separate"/>
                    </w:r>
                    <w:r w:rsidR="005E2C5C">
                      <w:rPr>
                        <w:noProof/>
                      </w:rPr>
                      <w:t>80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17B" w:rsidRDefault="0015517B">
      <w:r>
        <w:separator/>
      </w:r>
    </w:p>
  </w:footnote>
  <w:footnote w:type="continuationSeparator" w:id="0">
    <w:p w:rsidR="0015517B" w:rsidRDefault="00155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02" w:rsidRPr="005E2C5C" w:rsidRDefault="00493B02" w:rsidP="005E2C5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33D77"/>
    <w:multiLevelType w:val="singleLevel"/>
    <w:tmpl w:val="A3633D77"/>
    <w:lvl w:ilvl="0">
      <w:start w:val="10"/>
      <w:numFmt w:val="decimal"/>
      <w:suff w:val="nothing"/>
      <w:lvlText w:val="%1、"/>
      <w:lvlJc w:val="left"/>
    </w:lvl>
  </w:abstractNum>
  <w:abstractNum w:abstractNumId="1">
    <w:nsid w:val="E2420D4D"/>
    <w:multiLevelType w:val="singleLevel"/>
    <w:tmpl w:val="E2420D4D"/>
    <w:lvl w:ilvl="0">
      <w:start w:val="4"/>
      <w:numFmt w:val="decimal"/>
      <w:suff w:val="nothing"/>
      <w:lvlText w:val="%1、"/>
      <w:lvlJc w:val="left"/>
      <w:pPr>
        <w:ind w:left="210" w:firstLine="0"/>
      </w:pPr>
    </w:lvl>
  </w:abstractNum>
  <w:abstractNum w:abstractNumId="2">
    <w:nsid w:val="F77C3188"/>
    <w:multiLevelType w:val="singleLevel"/>
    <w:tmpl w:val="F77C3188"/>
    <w:lvl w:ilvl="0">
      <w:start w:val="2"/>
      <w:numFmt w:val="decimal"/>
      <w:suff w:val="nothing"/>
      <w:lvlText w:val="%1、"/>
      <w:lvlJc w:val="left"/>
    </w:lvl>
  </w:abstractNum>
  <w:abstractNum w:abstractNumId="3">
    <w:nsid w:val="00000006"/>
    <w:multiLevelType w:val="singleLevel"/>
    <w:tmpl w:val="00000006"/>
    <w:lvl w:ilvl="0">
      <w:start w:val="1"/>
      <w:numFmt w:val="decimal"/>
      <w:suff w:val="nothing"/>
      <w:lvlText w:val="（%1）"/>
      <w:lvlJc w:val="left"/>
    </w:lvl>
  </w:abstractNum>
  <w:abstractNum w:abstractNumId="4">
    <w:nsid w:val="1461859F"/>
    <w:multiLevelType w:val="singleLevel"/>
    <w:tmpl w:val="1461859F"/>
    <w:lvl w:ilvl="0">
      <w:start w:val="2"/>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景一村">
    <w15:presenceInfo w15:providerId="None" w15:userId="景一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9"/>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AB3B2B"/>
    <w:rsid w:val="000073CE"/>
    <w:rsid w:val="00010ACC"/>
    <w:rsid w:val="00011C8C"/>
    <w:rsid w:val="00011D0D"/>
    <w:rsid w:val="00020305"/>
    <w:rsid w:val="00020B39"/>
    <w:rsid w:val="0002450C"/>
    <w:rsid w:val="00030667"/>
    <w:rsid w:val="0003153D"/>
    <w:rsid w:val="00035830"/>
    <w:rsid w:val="000366EB"/>
    <w:rsid w:val="0003776A"/>
    <w:rsid w:val="000406B4"/>
    <w:rsid w:val="00040886"/>
    <w:rsid w:val="00040B5B"/>
    <w:rsid w:val="00051759"/>
    <w:rsid w:val="0006626C"/>
    <w:rsid w:val="00083219"/>
    <w:rsid w:val="00087626"/>
    <w:rsid w:val="0009089B"/>
    <w:rsid w:val="000922FC"/>
    <w:rsid w:val="00096194"/>
    <w:rsid w:val="000A3122"/>
    <w:rsid w:val="000B05A5"/>
    <w:rsid w:val="000B1E2F"/>
    <w:rsid w:val="000B69EC"/>
    <w:rsid w:val="000B78F5"/>
    <w:rsid w:val="000C28F9"/>
    <w:rsid w:val="000C66F6"/>
    <w:rsid w:val="000C6DD2"/>
    <w:rsid w:val="000C6F0E"/>
    <w:rsid w:val="000D1545"/>
    <w:rsid w:val="000D2960"/>
    <w:rsid w:val="000D2C1D"/>
    <w:rsid w:val="000E4BB4"/>
    <w:rsid w:val="000F17B2"/>
    <w:rsid w:val="000F4130"/>
    <w:rsid w:val="00102355"/>
    <w:rsid w:val="00112309"/>
    <w:rsid w:val="0011683B"/>
    <w:rsid w:val="0013083C"/>
    <w:rsid w:val="0013158F"/>
    <w:rsid w:val="00132068"/>
    <w:rsid w:val="0013776E"/>
    <w:rsid w:val="0015390E"/>
    <w:rsid w:val="00154CCD"/>
    <w:rsid w:val="0015517B"/>
    <w:rsid w:val="00167297"/>
    <w:rsid w:val="001712A2"/>
    <w:rsid w:val="00185BFC"/>
    <w:rsid w:val="00185D8B"/>
    <w:rsid w:val="00187BB0"/>
    <w:rsid w:val="00191F4C"/>
    <w:rsid w:val="00193136"/>
    <w:rsid w:val="001B0330"/>
    <w:rsid w:val="001B2FBA"/>
    <w:rsid w:val="001B7FCB"/>
    <w:rsid w:val="001E4670"/>
    <w:rsid w:val="001E776C"/>
    <w:rsid w:val="001F423E"/>
    <w:rsid w:val="001F567E"/>
    <w:rsid w:val="001F70A6"/>
    <w:rsid w:val="002005AF"/>
    <w:rsid w:val="00202A79"/>
    <w:rsid w:val="0021042D"/>
    <w:rsid w:val="00213462"/>
    <w:rsid w:val="0021427F"/>
    <w:rsid w:val="002440B1"/>
    <w:rsid w:val="00264193"/>
    <w:rsid w:val="002706E5"/>
    <w:rsid w:val="002742E6"/>
    <w:rsid w:val="002743E6"/>
    <w:rsid w:val="002908AE"/>
    <w:rsid w:val="002A41DE"/>
    <w:rsid w:val="002B03B5"/>
    <w:rsid w:val="002B08BA"/>
    <w:rsid w:val="002B2CF1"/>
    <w:rsid w:val="002C582E"/>
    <w:rsid w:val="002C58D5"/>
    <w:rsid w:val="002F0866"/>
    <w:rsid w:val="002F5921"/>
    <w:rsid w:val="002F6CF7"/>
    <w:rsid w:val="003013EB"/>
    <w:rsid w:val="00324252"/>
    <w:rsid w:val="00332350"/>
    <w:rsid w:val="0033768B"/>
    <w:rsid w:val="003532A1"/>
    <w:rsid w:val="003577B2"/>
    <w:rsid w:val="003615B4"/>
    <w:rsid w:val="0037130E"/>
    <w:rsid w:val="00374B84"/>
    <w:rsid w:val="00381164"/>
    <w:rsid w:val="0038216F"/>
    <w:rsid w:val="003A3FBB"/>
    <w:rsid w:val="003A4369"/>
    <w:rsid w:val="003A43C7"/>
    <w:rsid w:val="003D1064"/>
    <w:rsid w:val="003D5AD5"/>
    <w:rsid w:val="003D5E53"/>
    <w:rsid w:val="003F346A"/>
    <w:rsid w:val="003F5DB3"/>
    <w:rsid w:val="003F6E87"/>
    <w:rsid w:val="004053E3"/>
    <w:rsid w:val="00415B97"/>
    <w:rsid w:val="00420DC3"/>
    <w:rsid w:val="00424004"/>
    <w:rsid w:val="0042796F"/>
    <w:rsid w:val="00432E48"/>
    <w:rsid w:val="00436CEC"/>
    <w:rsid w:val="0044288A"/>
    <w:rsid w:val="004468DD"/>
    <w:rsid w:val="00450710"/>
    <w:rsid w:val="0046016B"/>
    <w:rsid w:val="0046167F"/>
    <w:rsid w:val="00462C35"/>
    <w:rsid w:val="00463F1C"/>
    <w:rsid w:val="00466697"/>
    <w:rsid w:val="0048085C"/>
    <w:rsid w:val="00480B5C"/>
    <w:rsid w:val="00480CFA"/>
    <w:rsid w:val="0048675D"/>
    <w:rsid w:val="00493B02"/>
    <w:rsid w:val="00493F6F"/>
    <w:rsid w:val="00495BA7"/>
    <w:rsid w:val="0049755B"/>
    <w:rsid w:val="004A2961"/>
    <w:rsid w:val="004A4274"/>
    <w:rsid w:val="004A58A0"/>
    <w:rsid w:val="004B05DF"/>
    <w:rsid w:val="004B31C2"/>
    <w:rsid w:val="004C2470"/>
    <w:rsid w:val="004E460D"/>
    <w:rsid w:val="004E5365"/>
    <w:rsid w:val="004F0D04"/>
    <w:rsid w:val="004F1259"/>
    <w:rsid w:val="004F1FB5"/>
    <w:rsid w:val="00503D81"/>
    <w:rsid w:val="00506175"/>
    <w:rsid w:val="0050625F"/>
    <w:rsid w:val="00512824"/>
    <w:rsid w:val="00512F22"/>
    <w:rsid w:val="00521EE3"/>
    <w:rsid w:val="00523EE1"/>
    <w:rsid w:val="00526A9D"/>
    <w:rsid w:val="00533776"/>
    <w:rsid w:val="00541B72"/>
    <w:rsid w:val="005429BA"/>
    <w:rsid w:val="00542C90"/>
    <w:rsid w:val="00546DC1"/>
    <w:rsid w:val="00547460"/>
    <w:rsid w:val="00550C50"/>
    <w:rsid w:val="00551407"/>
    <w:rsid w:val="00556D0D"/>
    <w:rsid w:val="00557F0B"/>
    <w:rsid w:val="005636FD"/>
    <w:rsid w:val="005659BD"/>
    <w:rsid w:val="0057148B"/>
    <w:rsid w:val="005863BC"/>
    <w:rsid w:val="005A38DE"/>
    <w:rsid w:val="005A5A53"/>
    <w:rsid w:val="005B2D03"/>
    <w:rsid w:val="005C4242"/>
    <w:rsid w:val="005C4E89"/>
    <w:rsid w:val="005C78DA"/>
    <w:rsid w:val="005E2ABC"/>
    <w:rsid w:val="005E2C5C"/>
    <w:rsid w:val="005E3ED4"/>
    <w:rsid w:val="005F281B"/>
    <w:rsid w:val="005F7EF8"/>
    <w:rsid w:val="006056FD"/>
    <w:rsid w:val="00607CA9"/>
    <w:rsid w:val="006314DE"/>
    <w:rsid w:val="00652374"/>
    <w:rsid w:val="00673701"/>
    <w:rsid w:val="00674519"/>
    <w:rsid w:val="00677DB3"/>
    <w:rsid w:val="006800BB"/>
    <w:rsid w:val="006814F3"/>
    <w:rsid w:val="006873D0"/>
    <w:rsid w:val="00687966"/>
    <w:rsid w:val="00691878"/>
    <w:rsid w:val="006950F5"/>
    <w:rsid w:val="006977FB"/>
    <w:rsid w:val="006A7EF3"/>
    <w:rsid w:val="006B0FE1"/>
    <w:rsid w:val="006C57FF"/>
    <w:rsid w:val="006C617D"/>
    <w:rsid w:val="006C6B21"/>
    <w:rsid w:val="006D7F80"/>
    <w:rsid w:val="006E0811"/>
    <w:rsid w:val="006E50EE"/>
    <w:rsid w:val="006E5B1C"/>
    <w:rsid w:val="006E63CA"/>
    <w:rsid w:val="006E68F7"/>
    <w:rsid w:val="006F266B"/>
    <w:rsid w:val="006F28CA"/>
    <w:rsid w:val="006F2AD7"/>
    <w:rsid w:val="006F48FA"/>
    <w:rsid w:val="006F5BB1"/>
    <w:rsid w:val="006F696A"/>
    <w:rsid w:val="0070149A"/>
    <w:rsid w:val="00703AF0"/>
    <w:rsid w:val="00713C88"/>
    <w:rsid w:val="00716810"/>
    <w:rsid w:val="00724D2F"/>
    <w:rsid w:val="00763DAC"/>
    <w:rsid w:val="00775171"/>
    <w:rsid w:val="00781DB0"/>
    <w:rsid w:val="007846B3"/>
    <w:rsid w:val="00786720"/>
    <w:rsid w:val="007A2BB9"/>
    <w:rsid w:val="007B6E36"/>
    <w:rsid w:val="007C4E10"/>
    <w:rsid w:val="007C5F25"/>
    <w:rsid w:val="007D6551"/>
    <w:rsid w:val="007E3D3F"/>
    <w:rsid w:val="007E5FCE"/>
    <w:rsid w:val="007F321C"/>
    <w:rsid w:val="00801392"/>
    <w:rsid w:val="00801886"/>
    <w:rsid w:val="00802FF5"/>
    <w:rsid w:val="00807274"/>
    <w:rsid w:val="00807717"/>
    <w:rsid w:val="00811577"/>
    <w:rsid w:val="00813006"/>
    <w:rsid w:val="008136E9"/>
    <w:rsid w:val="00820C29"/>
    <w:rsid w:val="00820F82"/>
    <w:rsid w:val="008218BD"/>
    <w:rsid w:val="00823F9E"/>
    <w:rsid w:val="008256D2"/>
    <w:rsid w:val="00844AC6"/>
    <w:rsid w:val="008623AC"/>
    <w:rsid w:val="0087266C"/>
    <w:rsid w:val="0087275E"/>
    <w:rsid w:val="00874685"/>
    <w:rsid w:val="00883007"/>
    <w:rsid w:val="00890434"/>
    <w:rsid w:val="008932A6"/>
    <w:rsid w:val="00896983"/>
    <w:rsid w:val="008A6258"/>
    <w:rsid w:val="008B439D"/>
    <w:rsid w:val="008B5895"/>
    <w:rsid w:val="008C1681"/>
    <w:rsid w:val="008C5191"/>
    <w:rsid w:val="008C6C43"/>
    <w:rsid w:val="008D63CA"/>
    <w:rsid w:val="008E472C"/>
    <w:rsid w:val="0090119B"/>
    <w:rsid w:val="00916453"/>
    <w:rsid w:val="009174AF"/>
    <w:rsid w:val="00921D88"/>
    <w:rsid w:val="00927284"/>
    <w:rsid w:val="00935AB5"/>
    <w:rsid w:val="00935B3A"/>
    <w:rsid w:val="00936E4D"/>
    <w:rsid w:val="00945810"/>
    <w:rsid w:val="009517C2"/>
    <w:rsid w:val="00962617"/>
    <w:rsid w:val="0097457D"/>
    <w:rsid w:val="00977D07"/>
    <w:rsid w:val="00985042"/>
    <w:rsid w:val="009852DE"/>
    <w:rsid w:val="009A6377"/>
    <w:rsid w:val="009A7A23"/>
    <w:rsid w:val="009B3544"/>
    <w:rsid w:val="009B4C4E"/>
    <w:rsid w:val="009C2B50"/>
    <w:rsid w:val="009C4A28"/>
    <w:rsid w:val="009C7CDB"/>
    <w:rsid w:val="009F1A84"/>
    <w:rsid w:val="009F6F96"/>
    <w:rsid w:val="009F7113"/>
    <w:rsid w:val="00A00449"/>
    <w:rsid w:val="00A23717"/>
    <w:rsid w:val="00A34297"/>
    <w:rsid w:val="00A36DF1"/>
    <w:rsid w:val="00A40C92"/>
    <w:rsid w:val="00A4363D"/>
    <w:rsid w:val="00A44AA0"/>
    <w:rsid w:val="00A60CBA"/>
    <w:rsid w:val="00A60D10"/>
    <w:rsid w:val="00A61331"/>
    <w:rsid w:val="00A67ABF"/>
    <w:rsid w:val="00A73727"/>
    <w:rsid w:val="00A73DB3"/>
    <w:rsid w:val="00A759B5"/>
    <w:rsid w:val="00A80E10"/>
    <w:rsid w:val="00A81824"/>
    <w:rsid w:val="00A915D5"/>
    <w:rsid w:val="00A91E1D"/>
    <w:rsid w:val="00A945FE"/>
    <w:rsid w:val="00A96232"/>
    <w:rsid w:val="00A97704"/>
    <w:rsid w:val="00AA7CAE"/>
    <w:rsid w:val="00AB20CE"/>
    <w:rsid w:val="00AB21D1"/>
    <w:rsid w:val="00AB516E"/>
    <w:rsid w:val="00AC5D2C"/>
    <w:rsid w:val="00AD167D"/>
    <w:rsid w:val="00AD7A85"/>
    <w:rsid w:val="00AE181B"/>
    <w:rsid w:val="00B01524"/>
    <w:rsid w:val="00B05620"/>
    <w:rsid w:val="00B12B71"/>
    <w:rsid w:val="00B164FA"/>
    <w:rsid w:val="00B17A91"/>
    <w:rsid w:val="00B21859"/>
    <w:rsid w:val="00B24DEC"/>
    <w:rsid w:val="00B26F29"/>
    <w:rsid w:val="00B35102"/>
    <w:rsid w:val="00B412C7"/>
    <w:rsid w:val="00B4204C"/>
    <w:rsid w:val="00B45835"/>
    <w:rsid w:val="00B4593D"/>
    <w:rsid w:val="00B46895"/>
    <w:rsid w:val="00B53BC9"/>
    <w:rsid w:val="00B67877"/>
    <w:rsid w:val="00B71CFA"/>
    <w:rsid w:val="00B7290F"/>
    <w:rsid w:val="00B73698"/>
    <w:rsid w:val="00B818F6"/>
    <w:rsid w:val="00B83228"/>
    <w:rsid w:val="00B9169C"/>
    <w:rsid w:val="00B93189"/>
    <w:rsid w:val="00B9681B"/>
    <w:rsid w:val="00B96AE5"/>
    <w:rsid w:val="00B96C1C"/>
    <w:rsid w:val="00BA1B1C"/>
    <w:rsid w:val="00BA4313"/>
    <w:rsid w:val="00BA483E"/>
    <w:rsid w:val="00BA54C9"/>
    <w:rsid w:val="00BA7C61"/>
    <w:rsid w:val="00BB3D9F"/>
    <w:rsid w:val="00BD4456"/>
    <w:rsid w:val="00BD4A11"/>
    <w:rsid w:val="00BD6D48"/>
    <w:rsid w:val="00BE189E"/>
    <w:rsid w:val="00BE63EE"/>
    <w:rsid w:val="00BF0415"/>
    <w:rsid w:val="00BF1844"/>
    <w:rsid w:val="00BF2D5F"/>
    <w:rsid w:val="00C12EE2"/>
    <w:rsid w:val="00C1695F"/>
    <w:rsid w:val="00C26147"/>
    <w:rsid w:val="00C430E2"/>
    <w:rsid w:val="00C51672"/>
    <w:rsid w:val="00C608B4"/>
    <w:rsid w:val="00C61085"/>
    <w:rsid w:val="00C63B72"/>
    <w:rsid w:val="00C646B5"/>
    <w:rsid w:val="00C707F2"/>
    <w:rsid w:val="00C73630"/>
    <w:rsid w:val="00C73855"/>
    <w:rsid w:val="00C75905"/>
    <w:rsid w:val="00C7798C"/>
    <w:rsid w:val="00C8027E"/>
    <w:rsid w:val="00C8406F"/>
    <w:rsid w:val="00C873A5"/>
    <w:rsid w:val="00C94AC1"/>
    <w:rsid w:val="00CA011F"/>
    <w:rsid w:val="00CA754E"/>
    <w:rsid w:val="00CB2481"/>
    <w:rsid w:val="00CC52A5"/>
    <w:rsid w:val="00CD41FB"/>
    <w:rsid w:val="00CE4031"/>
    <w:rsid w:val="00CF5612"/>
    <w:rsid w:val="00D12A29"/>
    <w:rsid w:val="00D12A77"/>
    <w:rsid w:val="00D1310D"/>
    <w:rsid w:val="00D16C8E"/>
    <w:rsid w:val="00D20E66"/>
    <w:rsid w:val="00D23683"/>
    <w:rsid w:val="00D2600E"/>
    <w:rsid w:val="00D26EBC"/>
    <w:rsid w:val="00D270B9"/>
    <w:rsid w:val="00D37BB8"/>
    <w:rsid w:val="00D43E5E"/>
    <w:rsid w:val="00D57015"/>
    <w:rsid w:val="00D63F92"/>
    <w:rsid w:val="00D81D78"/>
    <w:rsid w:val="00D83E9F"/>
    <w:rsid w:val="00D86E39"/>
    <w:rsid w:val="00D94C88"/>
    <w:rsid w:val="00DA4D1C"/>
    <w:rsid w:val="00DA6B73"/>
    <w:rsid w:val="00DB10A5"/>
    <w:rsid w:val="00DB41F3"/>
    <w:rsid w:val="00DB56FE"/>
    <w:rsid w:val="00DB72A1"/>
    <w:rsid w:val="00DC1547"/>
    <w:rsid w:val="00DC1AA9"/>
    <w:rsid w:val="00DC3333"/>
    <w:rsid w:val="00DC7AD3"/>
    <w:rsid w:val="00DD1DC8"/>
    <w:rsid w:val="00DE39C0"/>
    <w:rsid w:val="00DE6CF7"/>
    <w:rsid w:val="00DF6E76"/>
    <w:rsid w:val="00E02CC5"/>
    <w:rsid w:val="00E03D40"/>
    <w:rsid w:val="00E1259B"/>
    <w:rsid w:val="00E13A63"/>
    <w:rsid w:val="00E157A0"/>
    <w:rsid w:val="00E318D6"/>
    <w:rsid w:val="00E34F59"/>
    <w:rsid w:val="00E46E2C"/>
    <w:rsid w:val="00E47803"/>
    <w:rsid w:val="00E51EAC"/>
    <w:rsid w:val="00E51EEE"/>
    <w:rsid w:val="00E527B6"/>
    <w:rsid w:val="00E532F7"/>
    <w:rsid w:val="00E57717"/>
    <w:rsid w:val="00E763E3"/>
    <w:rsid w:val="00E904B4"/>
    <w:rsid w:val="00EA6938"/>
    <w:rsid w:val="00EB68F2"/>
    <w:rsid w:val="00ED1893"/>
    <w:rsid w:val="00ED60F0"/>
    <w:rsid w:val="00ED7B94"/>
    <w:rsid w:val="00EE29CE"/>
    <w:rsid w:val="00EE4B7A"/>
    <w:rsid w:val="00EE696B"/>
    <w:rsid w:val="00EE758F"/>
    <w:rsid w:val="00F12143"/>
    <w:rsid w:val="00F12D67"/>
    <w:rsid w:val="00F15778"/>
    <w:rsid w:val="00F17C4C"/>
    <w:rsid w:val="00F26065"/>
    <w:rsid w:val="00F310E3"/>
    <w:rsid w:val="00F32FB8"/>
    <w:rsid w:val="00F471F5"/>
    <w:rsid w:val="00F47970"/>
    <w:rsid w:val="00F5029F"/>
    <w:rsid w:val="00F56C87"/>
    <w:rsid w:val="00F64CB3"/>
    <w:rsid w:val="00F67E67"/>
    <w:rsid w:val="00F727CC"/>
    <w:rsid w:val="00F737C5"/>
    <w:rsid w:val="00F81FBE"/>
    <w:rsid w:val="00F84B22"/>
    <w:rsid w:val="00F86ABE"/>
    <w:rsid w:val="00F944CD"/>
    <w:rsid w:val="00F95804"/>
    <w:rsid w:val="00F979BF"/>
    <w:rsid w:val="00FB1CD8"/>
    <w:rsid w:val="00FB20EB"/>
    <w:rsid w:val="00FB4BB5"/>
    <w:rsid w:val="00FC3673"/>
    <w:rsid w:val="00FD2D5A"/>
    <w:rsid w:val="00FD55CA"/>
    <w:rsid w:val="00FE0C55"/>
    <w:rsid w:val="00FE6CA1"/>
    <w:rsid w:val="00FE7360"/>
    <w:rsid w:val="00FF62E0"/>
    <w:rsid w:val="00FF76FC"/>
    <w:rsid w:val="01520AA4"/>
    <w:rsid w:val="017734C4"/>
    <w:rsid w:val="019A5532"/>
    <w:rsid w:val="01CE7D24"/>
    <w:rsid w:val="01E82BE5"/>
    <w:rsid w:val="01EB5EF8"/>
    <w:rsid w:val="0299720E"/>
    <w:rsid w:val="02FA30D3"/>
    <w:rsid w:val="048C542A"/>
    <w:rsid w:val="04AC72EC"/>
    <w:rsid w:val="05190704"/>
    <w:rsid w:val="05270DB5"/>
    <w:rsid w:val="0580226C"/>
    <w:rsid w:val="06750C66"/>
    <w:rsid w:val="07116147"/>
    <w:rsid w:val="072C6AB1"/>
    <w:rsid w:val="07576574"/>
    <w:rsid w:val="075E76FE"/>
    <w:rsid w:val="077D7634"/>
    <w:rsid w:val="08524FDB"/>
    <w:rsid w:val="0855720F"/>
    <w:rsid w:val="088D5F5C"/>
    <w:rsid w:val="08B71729"/>
    <w:rsid w:val="09705641"/>
    <w:rsid w:val="0997077C"/>
    <w:rsid w:val="0A260FC3"/>
    <w:rsid w:val="0A4E254C"/>
    <w:rsid w:val="0ACA4546"/>
    <w:rsid w:val="0B290A93"/>
    <w:rsid w:val="0BA525D8"/>
    <w:rsid w:val="0BD50CE3"/>
    <w:rsid w:val="0BEE2901"/>
    <w:rsid w:val="0C1F3CBE"/>
    <w:rsid w:val="0C2F6006"/>
    <w:rsid w:val="0C5B37C6"/>
    <w:rsid w:val="0C8352C9"/>
    <w:rsid w:val="0C88726E"/>
    <w:rsid w:val="0C98437D"/>
    <w:rsid w:val="0D5E5DCC"/>
    <w:rsid w:val="0E473521"/>
    <w:rsid w:val="0E7864B7"/>
    <w:rsid w:val="0F465E03"/>
    <w:rsid w:val="0F5951D3"/>
    <w:rsid w:val="0F681E22"/>
    <w:rsid w:val="0F9262E5"/>
    <w:rsid w:val="10390CED"/>
    <w:rsid w:val="10680058"/>
    <w:rsid w:val="108D7FEC"/>
    <w:rsid w:val="10B70ADD"/>
    <w:rsid w:val="10EB0A61"/>
    <w:rsid w:val="10F96CD3"/>
    <w:rsid w:val="11230728"/>
    <w:rsid w:val="11714A01"/>
    <w:rsid w:val="117B7F5E"/>
    <w:rsid w:val="117E3EBF"/>
    <w:rsid w:val="11973FF7"/>
    <w:rsid w:val="11A63895"/>
    <w:rsid w:val="11AA0E33"/>
    <w:rsid w:val="11D465DE"/>
    <w:rsid w:val="12356713"/>
    <w:rsid w:val="124E6914"/>
    <w:rsid w:val="12F51579"/>
    <w:rsid w:val="13042B7A"/>
    <w:rsid w:val="1338631F"/>
    <w:rsid w:val="13B124D5"/>
    <w:rsid w:val="13F9694A"/>
    <w:rsid w:val="14333776"/>
    <w:rsid w:val="144F6715"/>
    <w:rsid w:val="14742001"/>
    <w:rsid w:val="14AA5797"/>
    <w:rsid w:val="14B71172"/>
    <w:rsid w:val="15667555"/>
    <w:rsid w:val="16150220"/>
    <w:rsid w:val="164342FA"/>
    <w:rsid w:val="166933E7"/>
    <w:rsid w:val="16A22BEB"/>
    <w:rsid w:val="16B966B9"/>
    <w:rsid w:val="16CB645F"/>
    <w:rsid w:val="171820A2"/>
    <w:rsid w:val="17571001"/>
    <w:rsid w:val="181270D8"/>
    <w:rsid w:val="183A7AB3"/>
    <w:rsid w:val="184335AA"/>
    <w:rsid w:val="185C4B83"/>
    <w:rsid w:val="18B45F0F"/>
    <w:rsid w:val="1ADD1051"/>
    <w:rsid w:val="1B170F6C"/>
    <w:rsid w:val="1B200CF6"/>
    <w:rsid w:val="1B2E05FE"/>
    <w:rsid w:val="1B804CE5"/>
    <w:rsid w:val="1C4200E7"/>
    <w:rsid w:val="1CA7647F"/>
    <w:rsid w:val="1CB1569A"/>
    <w:rsid w:val="1CB313F6"/>
    <w:rsid w:val="1CD30593"/>
    <w:rsid w:val="1D3A13B3"/>
    <w:rsid w:val="1D503F50"/>
    <w:rsid w:val="1E1C5E73"/>
    <w:rsid w:val="1E3D5BFF"/>
    <w:rsid w:val="1E5A0DBD"/>
    <w:rsid w:val="1E5B585E"/>
    <w:rsid w:val="1E8563ED"/>
    <w:rsid w:val="1EA0459D"/>
    <w:rsid w:val="1EB21D4C"/>
    <w:rsid w:val="1ED42809"/>
    <w:rsid w:val="1F492E83"/>
    <w:rsid w:val="1F6A2CF4"/>
    <w:rsid w:val="1FFD6FC8"/>
    <w:rsid w:val="202279CC"/>
    <w:rsid w:val="20441B19"/>
    <w:rsid w:val="20663493"/>
    <w:rsid w:val="20A6481A"/>
    <w:rsid w:val="20B87A68"/>
    <w:rsid w:val="20BF45FE"/>
    <w:rsid w:val="20C70459"/>
    <w:rsid w:val="2102069D"/>
    <w:rsid w:val="215F78EC"/>
    <w:rsid w:val="22160B82"/>
    <w:rsid w:val="22633CAD"/>
    <w:rsid w:val="229F23A9"/>
    <w:rsid w:val="22D26F9A"/>
    <w:rsid w:val="230F44D7"/>
    <w:rsid w:val="23875C45"/>
    <w:rsid w:val="23B12896"/>
    <w:rsid w:val="23F316BB"/>
    <w:rsid w:val="24963225"/>
    <w:rsid w:val="24994A73"/>
    <w:rsid w:val="24EC4414"/>
    <w:rsid w:val="25377C12"/>
    <w:rsid w:val="25B0273C"/>
    <w:rsid w:val="25B86354"/>
    <w:rsid w:val="25D45C3E"/>
    <w:rsid w:val="25DB33D1"/>
    <w:rsid w:val="25DD61F7"/>
    <w:rsid w:val="276E7580"/>
    <w:rsid w:val="277070EA"/>
    <w:rsid w:val="279E1806"/>
    <w:rsid w:val="279F27E3"/>
    <w:rsid w:val="281E11E4"/>
    <w:rsid w:val="28B92147"/>
    <w:rsid w:val="295A3ADD"/>
    <w:rsid w:val="29D26BE3"/>
    <w:rsid w:val="2A19597B"/>
    <w:rsid w:val="2A6C2D68"/>
    <w:rsid w:val="2A7439F6"/>
    <w:rsid w:val="2AEA69C9"/>
    <w:rsid w:val="2AFF1738"/>
    <w:rsid w:val="2B371124"/>
    <w:rsid w:val="2B376F2C"/>
    <w:rsid w:val="2B417276"/>
    <w:rsid w:val="2B5A5895"/>
    <w:rsid w:val="2BA702B7"/>
    <w:rsid w:val="2C4F787A"/>
    <w:rsid w:val="2C764B59"/>
    <w:rsid w:val="2C852F06"/>
    <w:rsid w:val="2C9F53AF"/>
    <w:rsid w:val="2CBA641B"/>
    <w:rsid w:val="2CFB4920"/>
    <w:rsid w:val="2D982E0B"/>
    <w:rsid w:val="2DA20924"/>
    <w:rsid w:val="2DEE5C16"/>
    <w:rsid w:val="2E072654"/>
    <w:rsid w:val="2E4C0591"/>
    <w:rsid w:val="2EB6719F"/>
    <w:rsid w:val="2F2E122B"/>
    <w:rsid w:val="2F6333F4"/>
    <w:rsid w:val="2F9075F6"/>
    <w:rsid w:val="304F32F8"/>
    <w:rsid w:val="307B4A76"/>
    <w:rsid w:val="317F3D7D"/>
    <w:rsid w:val="31B60DCF"/>
    <w:rsid w:val="31CD0C24"/>
    <w:rsid w:val="31F0559B"/>
    <w:rsid w:val="322963D4"/>
    <w:rsid w:val="32A01606"/>
    <w:rsid w:val="32C94A9C"/>
    <w:rsid w:val="332D454F"/>
    <w:rsid w:val="334E1463"/>
    <w:rsid w:val="33573F06"/>
    <w:rsid w:val="34983E85"/>
    <w:rsid w:val="34A07D70"/>
    <w:rsid w:val="34F03F21"/>
    <w:rsid w:val="35A63D95"/>
    <w:rsid w:val="35AB3B2B"/>
    <w:rsid w:val="35B11597"/>
    <w:rsid w:val="360B3E62"/>
    <w:rsid w:val="367F29FE"/>
    <w:rsid w:val="36D72917"/>
    <w:rsid w:val="36E41E01"/>
    <w:rsid w:val="370E4390"/>
    <w:rsid w:val="3744619F"/>
    <w:rsid w:val="37797AAB"/>
    <w:rsid w:val="37965565"/>
    <w:rsid w:val="38195423"/>
    <w:rsid w:val="3971655D"/>
    <w:rsid w:val="397B07A1"/>
    <w:rsid w:val="3A8525FC"/>
    <w:rsid w:val="3AC91B59"/>
    <w:rsid w:val="3AD4225A"/>
    <w:rsid w:val="3B265EE6"/>
    <w:rsid w:val="3B2958E9"/>
    <w:rsid w:val="3BB450D2"/>
    <w:rsid w:val="3BE81CD4"/>
    <w:rsid w:val="3C016259"/>
    <w:rsid w:val="3C0C648C"/>
    <w:rsid w:val="3C806348"/>
    <w:rsid w:val="3C8C1D3C"/>
    <w:rsid w:val="3D11205B"/>
    <w:rsid w:val="3D3D55B3"/>
    <w:rsid w:val="3DAC5982"/>
    <w:rsid w:val="3DF57717"/>
    <w:rsid w:val="3E2A2B34"/>
    <w:rsid w:val="3E87586E"/>
    <w:rsid w:val="3F12480E"/>
    <w:rsid w:val="3F50722A"/>
    <w:rsid w:val="3F547CFB"/>
    <w:rsid w:val="3F645D9C"/>
    <w:rsid w:val="3FE168EF"/>
    <w:rsid w:val="405A34BE"/>
    <w:rsid w:val="40B251CA"/>
    <w:rsid w:val="40D12F9B"/>
    <w:rsid w:val="40D50F73"/>
    <w:rsid w:val="40E765BD"/>
    <w:rsid w:val="414E6719"/>
    <w:rsid w:val="417A46D4"/>
    <w:rsid w:val="419345E1"/>
    <w:rsid w:val="41940CDA"/>
    <w:rsid w:val="41CF0BCF"/>
    <w:rsid w:val="41D427C4"/>
    <w:rsid w:val="41E04248"/>
    <w:rsid w:val="42042CCA"/>
    <w:rsid w:val="43482809"/>
    <w:rsid w:val="43727FC7"/>
    <w:rsid w:val="43794BD1"/>
    <w:rsid w:val="44781099"/>
    <w:rsid w:val="44D70159"/>
    <w:rsid w:val="4553238D"/>
    <w:rsid w:val="461A78A6"/>
    <w:rsid w:val="46A301C2"/>
    <w:rsid w:val="46B215A3"/>
    <w:rsid w:val="46C36755"/>
    <w:rsid w:val="46D027AA"/>
    <w:rsid w:val="47440ED2"/>
    <w:rsid w:val="47723768"/>
    <w:rsid w:val="479D6455"/>
    <w:rsid w:val="47D9353C"/>
    <w:rsid w:val="47FB70B2"/>
    <w:rsid w:val="48B42737"/>
    <w:rsid w:val="48B5112D"/>
    <w:rsid w:val="48DD2962"/>
    <w:rsid w:val="49413270"/>
    <w:rsid w:val="4942032F"/>
    <w:rsid w:val="49490BB1"/>
    <w:rsid w:val="49692915"/>
    <w:rsid w:val="49EF1F42"/>
    <w:rsid w:val="4A3847B0"/>
    <w:rsid w:val="4A3F772C"/>
    <w:rsid w:val="4A6603DD"/>
    <w:rsid w:val="4A6E7668"/>
    <w:rsid w:val="4B992729"/>
    <w:rsid w:val="4BF14E5C"/>
    <w:rsid w:val="4D2301A6"/>
    <w:rsid w:val="4D397E04"/>
    <w:rsid w:val="4DA237EC"/>
    <w:rsid w:val="4DD1007C"/>
    <w:rsid w:val="4DD80FF0"/>
    <w:rsid w:val="4DF37665"/>
    <w:rsid w:val="4EBC4081"/>
    <w:rsid w:val="4F96706C"/>
    <w:rsid w:val="4FA060F5"/>
    <w:rsid w:val="4FC915F8"/>
    <w:rsid w:val="504E4277"/>
    <w:rsid w:val="506F3038"/>
    <w:rsid w:val="50F07683"/>
    <w:rsid w:val="516C70A1"/>
    <w:rsid w:val="519C25A2"/>
    <w:rsid w:val="52002EB5"/>
    <w:rsid w:val="525C4143"/>
    <w:rsid w:val="52B85D86"/>
    <w:rsid w:val="53084074"/>
    <w:rsid w:val="534B0C47"/>
    <w:rsid w:val="5360776D"/>
    <w:rsid w:val="537261AA"/>
    <w:rsid w:val="53E411F3"/>
    <w:rsid w:val="53E7314D"/>
    <w:rsid w:val="551032A1"/>
    <w:rsid w:val="558B0EF2"/>
    <w:rsid w:val="56195DC5"/>
    <w:rsid w:val="5671771B"/>
    <w:rsid w:val="56B26734"/>
    <w:rsid w:val="56D21446"/>
    <w:rsid w:val="572A056F"/>
    <w:rsid w:val="572F2122"/>
    <w:rsid w:val="57513E3C"/>
    <w:rsid w:val="575E71D1"/>
    <w:rsid w:val="577379DD"/>
    <w:rsid w:val="57780285"/>
    <w:rsid w:val="57CB7122"/>
    <w:rsid w:val="58C67724"/>
    <w:rsid w:val="58F74373"/>
    <w:rsid w:val="592B2BC8"/>
    <w:rsid w:val="5945570A"/>
    <w:rsid w:val="598A1022"/>
    <w:rsid w:val="5A5538A1"/>
    <w:rsid w:val="5AA20FEB"/>
    <w:rsid w:val="5B5267B9"/>
    <w:rsid w:val="5B5F034D"/>
    <w:rsid w:val="5B64318C"/>
    <w:rsid w:val="5BC05588"/>
    <w:rsid w:val="5BE21F66"/>
    <w:rsid w:val="5BFB37A6"/>
    <w:rsid w:val="5C240C7B"/>
    <w:rsid w:val="5C483AC9"/>
    <w:rsid w:val="5CA52AF5"/>
    <w:rsid w:val="5CCE1A7B"/>
    <w:rsid w:val="5CFE68E7"/>
    <w:rsid w:val="5D42415C"/>
    <w:rsid w:val="5D73146B"/>
    <w:rsid w:val="5DDE2965"/>
    <w:rsid w:val="5DFF13CA"/>
    <w:rsid w:val="5E0B635A"/>
    <w:rsid w:val="5EA11D24"/>
    <w:rsid w:val="5ED92AEC"/>
    <w:rsid w:val="5EF37788"/>
    <w:rsid w:val="5F372A1F"/>
    <w:rsid w:val="5F460C39"/>
    <w:rsid w:val="60210B27"/>
    <w:rsid w:val="605B7E8A"/>
    <w:rsid w:val="609E675C"/>
    <w:rsid w:val="610B3038"/>
    <w:rsid w:val="613B6F0D"/>
    <w:rsid w:val="6157463B"/>
    <w:rsid w:val="61D95E93"/>
    <w:rsid w:val="62012E19"/>
    <w:rsid w:val="620C4DF8"/>
    <w:rsid w:val="62B11F77"/>
    <w:rsid w:val="62D2414E"/>
    <w:rsid w:val="62FE72D8"/>
    <w:rsid w:val="634D2D5C"/>
    <w:rsid w:val="63856413"/>
    <w:rsid w:val="63D201A3"/>
    <w:rsid w:val="64003D27"/>
    <w:rsid w:val="646E04C5"/>
    <w:rsid w:val="64AD388C"/>
    <w:rsid w:val="64B60830"/>
    <w:rsid w:val="657E6542"/>
    <w:rsid w:val="66C66E69"/>
    <w:rsid w:val="67834728"/>
    <w:rsid w:val="67E623F7"/>
    <w:rsid w:val="681253D0"/>
    <w:rsid w:val="685A6D95"/>
    <w:rsid w:val="68F2680E"/>
    <w:rsid w:val="69271690"/>
    <w:rsid w:val="69C55233"/>
    <w:rsid w:val="69EB0D20"/>
    <w:rsid w:val="69FB5F53"/>
    <w:rsid w:val="6A1C22CC"/>
    <w:rsid w:val="6A436251"/>
    <w:rsid w:val="6AE866A8"/>
    <w:rsid w:val="6AF619D0"/>
    <w:rsid w:val="6B051D29"/>
    <w:rsid w:val="6B106310"/>
    <w:rsid w:val="6B703D33"/>
    <w:rsid w:val="6B711B7A"/>
    <w:rsid w:val="6BE8725E"/>
    <w:rsid w:val="6C152647"/>
    <w:rsid w:val="6C2F6077"/>
    <w:rsid w:val="6C6608D6"/>
    <w:rsid w:val="6D722C89"/>
    <w:rsid w:val="6D8D7A35"/>
    <w:rsid w:val="6DDB69F4"/>
    <w:rsid w:val="6E4F523E"/>
    <w:rsid w:val="6E5729A2"/>
    <w:rsid w:val="6E583A1F"/>
    <w:rsid w:val="6EAB742B"/>
    <w:rsid w:val="6EB0558D"/>
    <w:rsid w:val="6EC6113E"/>
    <w:rsid w:val="6F170E2C"/>
    <w:rsid w:val="70531535"/>
    <w:rsid w:val="70672A43"/>
    <w:rsid w:val="70BF0D6E"/>
    <w:rsid w:val="70E01DD1"/>
    <w:rsid w:val="71027CA7"/>
    <w:rsid w:val="71597165"/>
    <w:rsid w:val="718544F1"/>
    <w:rsid w:val="71976AED"/>
    <w:rsid w:val="71F60334"/>
    <w:rsid w:val="721F1D01"/>
    <w:rsid w:val="7341102A"/>
    <w:rsid w:val="73A17E6A"/>
    <w:rsid w:val="73E16D57"/>
    <w:rsid w:val="745C3615"/>
    <w:rsid w:val="746049BA"/>
    <w:rsid w:val="74874E5A"/>
    <w:rsid w:val="74A2568B"/>
    <w:rsid w:val="76021882"/>
    <w:rsid w:val="762B6181"/>
    <w:rsid w:val="766574D1"/>
    <w:rsid w:val="766A35F9"/>
    <w:rsid w:val="767C3DB4"/>
    <w:rsid w:val="76DE1045"/>
    <w:rsid w:val="77AF2483"/>
    <w:rsid w:val="77D64484"/>
    <w:rsid w:val="77E92124"/>
    <w:rsid w:val="77E922B4"/>
    <w:rsid w:val="786258A4"/>
    <w:rsid w:val="7928350F"/>
    <w:rsid w:val="7969405B"/>
    <w:rsid w:val="798B1783"/>
    <w:rsid w:val="79B2108A"/>
    <w:rsid w:val="7A417E6A"/>
    <w:rsid w:val="7A98347A"/>
    <w:rsid w:val="7AA222D1"/>
    <w:rsid w:val="7B2C0F71"/>
    <w:rsid w:val="7B647A4A"/>
    <w:rsid w:val="7B8B77FD"/>
    <w:rsid w:val="7BC71689"/>
    <w:rsid w:val="7BE20360"/>
    <w:rsid w:val="7C78688F"/>
    <w:rsid w:val="7D21376C"/>
    <w:rsid w:val="7D2D5273"/>
    <w:rsid w:val="7D3943CC"/>
    <w:rsid w:val="7D8B198E"/>
    <w:rsid w:val="7DFC7E2B"/>
    <w:rsid w:val="7E955D77"/>
    <w:rsid w:val="7ED72C8B"/>
    <w:rsid w:val="7F183048"/>
    <w:rsid w:val="7F8B1A78"/>
    <w:rsid w:val="7FA418D8"/>
    <w:rsid w:val="7FA92784"/>
    <w:rsid w:val="7FDD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unhideWhenUsed="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qFormat="1"/>
    <w:lsdException w:name="toc 5" w:qFormat="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unhideWhenUsed="0" w:qFormat="1"/>
    <w:lsdException w:name="footer" w:unhideWhenUsed="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uiPriority="99"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lsdException w:name="Table Grid" w:unhideWhenUsed="0" w:qFormat="1"/>
    <w:lsdException w:name="Table Theme" w:semiHidden="1"/>
    <w:lsdException w:name="Placeholder Text" w:semiHidden="1" w:uiPriority="99" w:unhideWhenUsed="0" w:qFormat="1"/>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nhideWhenUsed="0"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3" w:lineRule="auto"/>
      <w:outlineLvl w:val="2"/>
    </w:pPr>
    <w:rPr>
      <w:b/>
      <w:bCs/>
      <w:sz w:val="32"/>
      <w:szCs w:val="32"/>
      <w:lang w:val="zh-CN"/>
    </w:rPr>
  </w:style>
  <w:style w:type="paragraph" w:styleId="4">
    <w:name w:val="heading 4"/>
    <w:basedOn w:val="a"/>
    <w:next w:val="a"/>
    <w:qFormat/>
    <w:pPr>
      <w:keepNext/>
      <w:keepLines/>
      <w:outlineLvl w:val="3"/>
    </w:pPr>
    <w:rPr>
      <w:rFonts w:ascii="Arial" w:eastAsia="黑体" w:hAnsi="Arial"/>
      <w:bCs/>
      <w:kern w:val="0"/>
      <w:sz w:val="24"/>
      <w:szCs w:val="28"/>
    </w:rPr>
  </w:style>
  <w:style w:type="paragraph" w:styleId="5">
    <w:name w:val="heading 5"/>
    <w:basedOn w:val="a"/>
    <w:next w:val="a"/>
    <w:link w:val="5Char"/>
    <w:qFormat/>
    <w:pPr>
      <w:keepNext/>
      <w:keepLines/>
      <w:spacing w:before="280" w:after="290" w:line="372" w:lineRule="auto"/>
      <w:outlineLvl w:val="4"/>
    </w:pPr>
    <w:rPr>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Indent"/>
    <w:basedOn w:val="a"/>
    <w:link w:val="Char0"/>
    <w:uiPriority w:val="99"/>
    <w:qFormat/>
    <w:pPr>
      <w:spacing w:line="360" w:lineRule="auto"/>
      <w:ind w:firstLineChars="200" w:firstLine="480"/>
    </w:pPr>
    <w:rPr>
      <w:rFonts w:ascii="宋体" w:hAnsi="Times New Roman"/>
      <w:sz w:val="24"/>
      <w:szCs w:val="20"/>
    </w:rPr>
  </w:style>
  <w:style w:type="paragraph" w:styleId="50">
    <w:name w:val="toc 5"/>
    <w:basedOn w:val="a"/>
    <w:next w:val="a"/>
    <w:unhideWhenUsed/>
    <w:qFormat/>
    <w:pPr>
      <w:ind w:leftChars="800" w:left="1680"/>
    </w:pPr>
  </w:style>
  <w:style w:type="paragraph" w:styleId="30">
    <w:name w:val="toc 3"/>
    <w:basedOn w:val="a"/>
    <w:next w:val="a"/>
    <w:uiPriority w:val="39"/>
    <w:unhideWhenUsed/>
    <w:qFormat/>
    <w:pPr>
      <w:widowControl/>
      <w:spacing w:after="100" w:line="276" w:lineRule="auto"/>
      <w:ind w:left="440"/>
      <w:jc w:val="left"/>
    </w:pPr>
    <w:rPr>
      <w:kern w:val="0"/>
      <w:sz w:val="22"/>
      <w:szCs w:val="22"/>
    </w:rPr>
  </w:style>
  <w:style w:type="paragraph" w:styleId="a5">
    <w:name w:val="Plain Text"/>
    <w:basedOn w:val="a"/>
    <w:link w:val="Char1"/>
    <w:qFormat/>
    <w:rPr>
      <w:rFonts w:ascii="宋体" w:hAnsi="Courier New" w:cs="Courier New"/>
      <w:szCs w:val="21"/>
    </w:rPr>
  </w:style>
  <w:style w:type="paragraph" w:styleId="a6">
    <w:name w:val="Date"/>
    <w:basedOn w:val="a"/>
    <w:next w:val="a"/>
    <w:link w:val="Char2"/>
    <w:pPr>
      <w:ind w:leftChars="2500" w:left="100"/>
    </w:pPr>
  </w:style>
  <w:style w:type="paragraph" w:styleId="a7">
    <w:name w:val="Balloon Text"/>
    <w:basedOn w:val="a"/>
    <w:link w:val="Char3"/>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40">
    <w:name w:val="toc 4"/>
    <w:basedOn w:val="a"/>
    <w:next w:val="a"/>
    <w:unhideWhenUsed/>
    <w:qFormat/>
    <w:pPr>
      <w:ind w:leftChars="600" w:left="1260"/>
    </w:pPr>
  </w:style>
  <w:style w:type="paragraph" w:styleId="20">
    <w:name w:val="toc 2"/>
    <w:basedOn w:val="a"/>
    <w:next w:val="a"/>
    <w:uiPriority w:val="39"/>
    <w:qFormat/>
    <w:pPr>
      <w:ind w:leftChars="200" w:left="420"/>
    </w:pPr>
  </w:style>
  <w:style w:type="paragraph" w:styleId="aa">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5"/>
    <w:qFormat/>
    <w:rPr>
      <w:b/>
      <w:bCs/>
    </w:r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rPr>
  </w:style>
  <w:style w:type="character" w:styleId="ae">
    <w:name w:val="Hyperlink"/>
    <w:uiPriority w:val="99"/>
    <w:qFormat/>
    <w:rPr>
      <w:color w:val="0000FF"/>
      <w:u w:val="single"/>
    </w:rPr>
  </w:style>
  <w:style w:type="character" w:styleId="af">
    <w:name w:val="annotation reference"/>
    <w:uiPriority w:val="99"/>
    <w:unhideWhenUsed/>
    <w:qFormat/>
    <w:rPr>
      <w:sz w:val="21"/>
      <w:szCs w:val="21"/>
    </w:rPr>
  </w:style>
  <w:style w:type="character" w:customStyle="1" w:styleId="Char5">
    <w:name w:val="批注主题 Char"/>
    <w:link w:val="ab"/>
    <w:rPr>
      <w:rFonts w:ascii="Calibri" w:eastAsia="宋体" w:hAnsi="Calibri" w:cs="Times New Roman"/>
      <w:b/>
      <w:bCs/>
      <w:kern w:val="2"/>
      <w:sz w:val="21"/>
      <w:szCs w:val="24"/>
    </w:rPr>
  </w:style>
  <w:style w:type="character" w:customStyle="1" w:styleId="Char1">
    <w:name w:val="纯文本 Char"/>
    <w:link w:val="a5"/>
    <w:qFormat/>
    <w:rPr>
      <w:rFonts w:ascii="宋体" w:eastAsia="宋体" w:hAnsi="Courier New" w:cs="Courier New"/>
      <w:kern w:val="2"/>
      <w:sz w:val="21"/>
      <w:szCs w:val="21"/>
    </w:rPr>
  </w:style>
  <w:style w:type="character" w:customStyle="1" w:styleId="Char2">
    <w:name w:val="日期 Char"/>
    <w:link w:val="a6"/>
    <w:rPr>
      <w:rFonts w:ascii="Calibri" w:eastAsia="宋体" w:hAnsi="Calibri" w:cs="Times New Roman"/>
      <w:kern w:val="2"/>
      <w:sz w:val="21"/>
      <w:szCs w:val="24"/>
    </w:rPr>
  </w:style>
  <w:style w:type="character" w:customStyle="1" w:styleId="Char">
    <w:name w:val="批注文字 Char"/>
    <w:link w:val="a3"/>
    <w:uiPriority w:val="99"/>
    <w:qFormat/>
    <w:rPr>
      <w:rFonts w:ascii="Calibri" w:eastAsia="宋体" w:hAnsi="Calibri" w:cs="Times New Roman"/>
      <w:kern w:val="2"/>
      <w:sz w:val="21"/>
      <w:szCs w:val="24"/>
    </w:rPr>
  </w:style>
  <w:style w:type="character" w:customStyle="1" w:styleId="Char3">
    <w:name w:val="批注框文本 Char"/>
    <w:link w:val="a7"/>
    <w:qFormat/>
    <w:rPr>
      <w:rFonts w:ascii="Calibri" w:eastAsia="宋体" w:hAnsi="Calibri" w:cs="Times New Roman"/>
      <w:kern w:val="2"/>
      <w:sz w:val="18"/>
      <w:szCs w:val="18"/>
    </w:rPr>
  </w:style>
  <w:style w:type="paragraph" w:customStyle="1" w:styleId="11">
    <w:name w:val="列出段落11"/>
    <w:basedOn w:val="a"/>
    <w:uiPriority w:val="34"/>
    <w:qFormat/>
    <w:pPr>
      <w:ind w:firstLineChars="200" w:firstLine="420"/>
    </w:pPr>
    <w:rPr>
      <w:szCs w:val="22"/>
      <w:lang w:val="zh-CN"/>
    </w:rPr>
  </w:style>
  <w:style w:type="paragraph" w:customStyle="1" w:styleId="WPSOffice1">
    <w:name w:val="WPSOffice手动目录 1"/>
  </w:style>
  <w:style w:type="paragraph" w:customStyle="1" w:styleId="12">
    <w:name w:val="样式1"/>
    <w:basedOn w:val="a"/>
    <w:qFormat/>
    <w:pPr>
      <w:tabs>
        <w:tab w:val="left" w:pos="709"/>
      </w:tabs>
      <w:adjustRightInd w:val="0"/>
      <w:ind w:left="709" w:hanging="709"/>
      <w:textAlignment w:val="baseline"/>
    </w:pPr>
    <w:rPr>
      <w:rFonts w:ascii="宋体" w:hAnsi="宋体"/>
      <w:kern w:val="0"/>
      <w:szCs w:val="21"/>
    </w:rPr>
  </w:style>
  <w:style w:type="paragraph" w:customStyle="1" w:styleId="13">
    <w:name w:val="修订1"/>
    <w:uiPriority w:val="99"/>
    <w:unhideWhenUsed/>
    <w:rPr>
      <w:kern w:val="2"/>
      <w:sz w:val="21"/>
      <w:szCs w:val="24"/>
    </w:rPr>
  </w:style>
  <w:style w:type="paragraph" w:customStyle="1" w:styleId="TOC1">
    <w:name w:val="TOC 标题1"/>
    <w:basedOn w:val="1"/>
    <w:next w:val="a"/>
    <w:uiPriority w:val="39"/>
    <w:qFormat/>
    <w:pPr>
      <w:widowControl/>
      <w:spacing w:before="480" w:after="0" w:line="276" w:lineRule="auto"/>
      <w:jc w:val="left"/>
      <w:outlineLvl w:val="9"/>
    </w:pPr>
    <w:rPr>
      <w:rFonts w:ascii="Calibri Light" w:hAnsi="Calibri Light"/>
      <w:bCs/>
      <w:color w:val="2E74B5"/>
      <w:kern w:val="0"/>
      <w:sz w:val="28"/>
      <w:szCs w:val="28"/>
    </w:rPr>
  </w:style>
  <w:style w:type="paragraph" w:styleId="af0">
    <w:name w:val="List Paragraph"/>
    <w:basedOn w:val="a"/>
    <w:qFormat/>
    <w:pPr>
      <w:ind w:firstLineChars="200" w:firstLine="420"/>
    </w:pPr>
  </w:style>
  <w:style w:type="paragraph" w:customStyle="1" w:styleId="af1">
    <w:name w:val="样式"/>
    <w:qFormat/>
    <w:pPr>
      <w:widowControl w:val="0"/>
      <w:autoSpaceDE w:val="0"/>
      <w:autoSpaceDN w:val="0"/>
      <w:adjustRightInd w:val="0"/>
    </w:pPr>
    <w:rPr>
      <w:rFonts w:ascii="宋体" w:hAnsi="宋体" w:cs="宋体"/>
      <w:sz w:val="24"/>
      <w:szCs w:val="24"/>
    </w:rPr>
  </w:style>
  <w:style w:type="character" w:styleId="af2">
    <w:name w:val="Placeholder Text"/>
    <w:basedOn w:val="a0"/>
    <w:uiPriority w:val="99"/>
    <w:semiHidden/>
    <w:qFormat/>
    <w:rPr>
      <w:color w:val="808080"/>
    </w:rPr>
  </w:style>
  <w:style w:type="character" w:customStyle="1" w:styleId="3Char">
    <w:name w:val="标题 3 Char"/>
    <w:basedOn w:val="a0"/>
    <w:link w:val="3"/>
    <w:rPr>
      <w:b/>
      <w:bCs/>
      <w:kern w:val="2"/>
      <w:sz w:val="32"/>
      <w:szCs w:val="32"/>
      <w:lang w:val="zh-CN"/>
    </w:rPr>
  </w:style>
  <w:style w:type="character" w:customStyle="1" w:styleId="5Char">
    <w:name w:val="标题 5 Char"/>
    <w:basedOn w:val="a0"/>
    <w:link w:val="5"/>
    <w:qFormat/>
    <w:rPr>
      <w:b/>
      <w:bCs/>
      <w:kern w:val="2"/>
      <w:sz w:val="28"/>
      <w:szCs w:val="28"/>
      <w:lang w:val="zh-CN"/>
    </w:rPr>
  </w:style>
  <w:style w:type="character" w:customStyle="1" w:styleId="1Char">
    <w:name w:val="标题 1 Char"/>
    <w:link w:val="1"/>
    <w:rPr>
      <w:b/>
      <w:kern w:val="44"/>
      <w:sz w:val="44"/>
      <w:szCs w:val="24"/>
    </w:rPr>
  </w:style>
  <w:style w:type="character" w:customStyle="1" w:styleId="Char0">
    <w:name w:val="正文文本缩进 Char"/>
    <w:basedOn w:val="a0"/>
    <w:link w:val="a4"/>
    <w:uiPriority w:val="99"/>
    <w:rPr>
      <w:rFonts w:ascii="宋体" w:hAnsi="Times New Roman"/>
      <w:kern w:val="2"/>
      <w:sz w:val="24"/>
    </w:rPr>
  </w:style>
  <w:style w:type="paragraph" w:customStyle="1" w:styleId="31">
    <w:name w:val="样式3"/>
    <w:basedOn w:val="a"/>
    <w:qFormat/>
    <w:pPr>
      <w:spacing w:line="440" w:lineRule="exact"/>
      <w:ind w:firstLineChars="200" w:firstLine="480"/>
    </w:pPr>
    <w:rPr>
      <w:rFonts w:ascii="宋体" w:hAnsi="宋体"/>
      <w:bCs/>
      <w:sz w:val="24"/>
      <w:szCs w:val="20"/>
    </w:rPr>
  </w:style>
  <w:style w:type="paragraph" w:customStyle="1" w:styleId="TOC10">
    <w:name w:val="TOC 标题1"/>
    <w:basedOn w:val="1"/>
    <w:next w:val="a"/>
    <w:qFormat/>
    <w:pPr>
      <w:outlineLvl w:val="9"/>
    </w:pPr>
    <w:rPr>
      <w:rFonts w:ascii="Times New Roman" w:hAnsi="Times New Roman"/>
    </w:rPr>
  </w:style>
  <w:style w:type="character" w:customStyle="1" w:styleId="Char4">
    <w:name w:val="页眉 Char"/>
    <w:basedOn w:val="a0"/>
    <w:link w:val="a9"/>
    <w:qFormat/>
    <w:rPr>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unhideWhenUsed="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qFormat="1"/>
    <w:lsdException w:name="toc 5" w:qFormat="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unhideWhenUsed="0" w:qFormat="1"/>
    <w:lsdException w:name="footer" w:unhideWhenUsed="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uiPriority="99"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lsdException w:name="Table Grid" w:unhideWhenUsed="0" w:qFormat="1"/>
    <w:lsdException w:name="Table Theme" w:semiHidden="1"/>
    <w:lsdException w:name="Placeholder Text" w:semiHidden="1" w:uiPriority="99" w:unhideWhenUsed="0" w:qFormat="1"/>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nhideWhenUsed="0"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3" w:lineRule="auto"/>
      <w:outlineLvl w:val="2"/>
    </w:pPr>
    <w:rPr>
      <w:b/>
      <w:bCs/>
      <w:sz w:val="32"/>
      <w:szCs w:val="32"/>
      <w:lang w:val="zh-CN"/>
    </w:rPr>
  </w:style>
  <w:style w:type="paragraph" w:styleId="4">
    <w:name w:val="heading 4"/>
    <w:basedOn w:val="a"/>
    <w:next w:val="a"/>
    <w:qFormat/>
    <w:pPr>
      <w:keepNext/>
      <w:keepLines/>
      <w:outlineLvl w:val="3"/>
    </w:pPr>
    <w:rPr>
      <w:rFonts w:ascii="Arial" w:eastAsia="黑体" w:hAnsi="Arial"/>
      <w:bCs/>
      <w:kern w:val="0"/>
      <w:sz w:val="24"/>
      <w:szCs w:val="28"/>
    </w:rPr>
  </w:style>
  <w:style w:type="paragraph" w:styleId="5">
    <w:name w:val="heading 5"/>
    <w:basedOn w:val="a"/>
    <w:next w:val="a"/>
    <w:link w:val="5Char"/>
    <w:qFormat/>
    <w:pPr>
      <w:keepNext/>
      <w:keepLines/>
      <w:spacing w:before="280" w:after="290" w:line="372" w:lineRule="auto"/>
      <w:outlineLvl w:val="4"/>
    </w:pPr>
    <w:rPr>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Indent"/>
    <w:basedOn w:val="a"/>
    <w:link w:val="Char0"/>
    <w:uiPriority w:val="99"/>
    <w:qFormat/>
    <w:pPr>
      <w:spacing w:line="360" w:lineRule="auto"/>
      <w:ind w:firstLineChars="200" w:firstLine="480"/>
    </w:pPr>
    <w:rPr>
      <w:rFonts w:ascii="宋体" w:hAnsi="Times New Roman"/>
      <w:sz w:val="24"/>
      <w:szCs w:val="20"/>
    </w:rPr>
  </w:style>
  <w:style w:type="paragraph" w:styleId="50">
    <w:name w:val="toc 5"/>
    <w:basedOn w:val="a"/>
    <w:next w:val="a"/>
    <w:unhideWhenUsed/>
    <w:qFormat/>
    <w:pPr>
      <w:ind w:leftChars="800" w:left="1680"/>
    </w:pPr>
  </w:style>
  <w:style w:type="paragraph" w:styleId="30">
    <w:name w:val="toc 3"/>
    <w:basedOn w:val="a"/>
    <w:next w:val="a"/>
    <w:uiPriority w:val="39"/>
    <w:unhideWhenUsed/>
    <w:qFormat/>
    <w:pPr>
      <w:widowControl/>
      <w:spacing w:after="100" w:line="276" w:lineRule="auto"/>
      <w:ind w:left="440"/>
      <w:jc w:val="left"/>
    </w:pPr>
    <w:rPr>
      <w:kern w:val="0"/>
      <w:sz w:val="22"/>
      <w:szCs w:val="22"/>
    </w:rPr>
  </w:style>
  <w:style w:type="paragraph" w:styleId="a5">
    <w:name w:val="Plain Text"/>
    <w:basedOn w:val="a"/>
    <w:link w:val="Char1"/>
    <w:qFormat/>
    <w:rPr>
      <w:rFonts w:ascii="宋体" w:hAnsi="Courier New" w:cs="Courier New"/>
      <w:szCs w:val="21"/>
    </w:rPr>
  </w:style>
  <w:style w:type="paragraph" w:styleId="a6">
    <w:name w:val="Date"/>
    <w:basedOn w:val="a"/>
    <w:next w:val="a"/>
    <w:link w:val="Char2"/>
    <w:pPr>
      <w:ind w:leftChars="2500" w:left="100"/>
    </w:pPr>
  </w:style>
  <w:style w:type="paragraph" w:styleId="a7">
    <w:name w:val="Balloon Text"/>
    <w:basedOn w:val="a"/>
    <w:link w:val="Char3"/>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40">
    <w:name w:val="toc 4"/>
    <w:basedOn w:val="a"/>
    <w:next w:val="a"/>
    <w:unhideWhenUsed/>
    <w:qFormat/>
    <w:pPr>
      <w:ind w:leftChars="600" w:left="1260"/>
    </w:pPr>
  </w:style>
  <w:style w:type="paragraph" w:styleId="20">
    <w:name w:val="toc 2"/>
    <w:basedOn w:val="a"/>
    <w:next w:val="a"/>
    <w:uiPriority w:val="39"/>
    <w:qFormat/>
    <w:pPr>
      <w:ind w:leftChars="200" w:left="420"/>
    </w:pPr>
  </w:style>
  <w:style w:type="paragraph" w:styleId="aa">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5"/>
    <w:qFormat/>
    <w:rPr>
      <w:b/>
      <w:bCs/>
    </w:r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rPr>
  </w:style>
  <w:style w:type="character" w:styleId="ae">
    <w:name w:val="Hyperlink"/>
    <w:uiPriority w:val="99"/>
    <w:qFormat/>
    <w:rPr>
      <w:color w:val="0000FF"/>
      <w:u w:val="single"/>
    </w:rPr>
  </w:style>
  <w:style w:type="character" w:styleId="af">
    <w:name w:val="annotation reference"/>
    <w:uiPriority w:val="99"/>
    <w:unhideWhenUsed/>
    <w:qFormat/>
    <w:rPr>
      <w:sz w:val="21"/>
      <w:szCs w:val="21"/>
    </w:rPr>
  </w:style>
  <w:style w:type="character" w:customStyle="1" w:styleId="Char5">
    <w:name w:val="批注主题 Char"/>
    <w:link w:val="ab"/>
    <w:rPr>
      <w:rFonts w:ascii="Calibri" w:eastAsia="宋体" w:hAnsi="Calibri" w:cs="Times New Roman"/>
      <w:b/>
      <w:bCs/>
      <w:kern w:val="2"/>
      <w:sz w:val="21"/>
      <w:szCs w:val="24"/>
    </w:rPr>
  </w:style>
  <w:style w:type="character" w:customStyle="1" w:styleId="Char1">
    <w:name w:val="纯文本 Char"/>
    <w:link w:val="a5"/>
    <w:qFormat/>
    <w:rPr>
      <w:rFonts w:ascii="宋体" w:eastAsia="宋体" w:hAnsi="Courier New" w:cs="Courier New"/>
      <w:kern w:val="2"/>
      <w:sz w:val="21"/>
      <w:szCs w:val="21"/>
    </w:rPr>
  </w:style>
  <w:style w:type="character" w:customStyle="1" w:styleId="Char2">
    <w:name w:val="日期 Char"/>
    <w:link w:val="a6"/>
    <w:rPr>
      <w:rFonts w:ascii="Calibri" w:eastAsia="宋体" w:hAnsi="Calibri" w:cs="Times New Roman"/>
      <w:kern w:val="2"/>
      <w:sz w:val="21"/>
      <w:szCs w:val="24"/>
    </w:rPr>
  </w:style>
  <w:style w:type="character" w:customStyle="1" w:styleId="Char">
    <w:name w:val="批注文字 Char"/>
    <w:link w:val="a3"/>
    <w:uiPriority w:val="99"/>
    <w:qFormat/>
    <w:rPr>
      <w:rFonts w:ascii="Calibri" w:eastAsia="宋体" w:hAnsi="Calibri" w:cs="Times New Roman"/>
      <w:kern w:val="2"/>
      <w:sz w:val="21"/>
      <w:szCs w:val="24"/>
    </w:rPr>
  </w:style>
  <w:style w:type="character" w:customStyle="1" w:styleId="Char3">
    <w:name w:val="批注框文本 Char"/>
    <w:link w:val="a7"/>
    <w:qFormat/>
    <w:rPr>
      <w:rFonts w:ascii="Calibri" w:eastAsia="宋体" w:hAnsi="Calibri" w:cs="Times New Roman"/>
      <w:kern w:val="2"/>
      <w:sz w:val="18"/>
      <w:szCs w:val="18"/>
    </w:rPr>
  </w:style>
  <w:style w:type="paragraph" w:customStyle="1" w:styleId="11">
    <w:name w:val="列出段落11"/>
    <w:basedOn w:val="a"/>
    <w:uiPriority w:val="34"/>
    <w:qFormat/>
    <w:pPr>
      <w:ind w:firstLineChars="200" w:firstLine="420"/>
    </w:pPr>
    <w:rPr>
      <w:szCs w:val="22"/>
      <w:lang w:val="zh-CN"/>
    </w:rPr>
  </w:style>
  <w:style w:type="paragraph" w:customStyle="1" w:styleId="WPSOffice1">
    <w:name w:val="WPSOffice手动目录 1"/>
  </w:style>
  <w:style w:type="paragraph" w:customStyle="1" w:styleId="12">
    <w:name w:val="样式1"/>
    <w:basedOn w:val="a"/>
    <w:qFormat/>
    <w:pPr>
      <w:tabs>
        <w:tab w:val="left" w:pos="709"/>
      </w:tabs>
      <w:adjustRightInd w:val="0"/>
      <w:ind w:left="709" w:hanging="709"/>
      <w:textAlignment w:val="baseline"/>
    </w:pPr>
    <w:rPr>
      <w:rFonts w:ascii="宋体" w:hAnsi="宋体"/>
      <w:kern w:val="0"/>
      <w:szCs w:val="21"/>
    </w:rPr>
  </w:style>
  <w:style w:type="paragraph" w:customStyle="1" w:styleId="13">
    <w:name w:val="修订1"/>
    <w:uiPriority w:val="99"/>
    <w:unhideWhenUsed/>
    <w:rPr>
      <w:kern w:val="2"/>
      <w:sz w:val="21"/>
      <w:szCs w:val="24"/>
    </w:rPr>
  </w:style>
  <w:style w:type="paragraph" w:customStyle="1" w:styleId="TOC1">
    <w:name w:val="TOC 标题1"/>
    <w:basedOn w:val="1"/>
    <w:next w:val="a"/>
    <w:uiPriority w:val="39"/>
    <w:qFormat/>
    <w:pPr>
      <w:widowControl/>
      <w:spacing w:before="480" w:after="0" w:line="276" w:lineRule="auto"/>
      <w:jc w:val="left"/>
      <w:outlineLvl w:val="9"/>
    </w:pPr>
    <w:rPr>
      <w:rFonts w:ascii="Calibri Light" w:hAnsi="Calibri Light"/>
      <w:bCs/>
      <w:color w:val="2E74B5"/>
      <w:kern w:val="0"/>
      <w:sz w:val="28"/>
      <w:szCs w:val="28"/>
    </w:rPr>
  </w:style>
  <w:style w:type="paragraph" w:styleId="af0">
    <w:name w:val="List Paragraph"/>
    <w:basedOn w:val="a"/>
    <w:qFormat/>
    <w:pPr>
      <w:ind w:firstLineChars="200" w:firstLine="420"/>
    </w:pPr>
  </w:style>
  <w:style w:type="paragraph" w:customStyle="1" w:styleId="af1">
    <w:name w:val="样式"/>
    <w:qFormat/>
    <w:pPr>
      <w:widowControl w:val="0"/>
      <w:autoSpaceDE w:val="0"/>
      <w:autoSpaceDN w:val="0"/>
      <w:adjustRightInd w:val="0"/>
    </w:pPr>
    <w:rPr>
      <w:rFonts w:ascii="宋体" w:hAnsi="宋体" w:cs="宋体"/>
      <w:sz w:val="24"/>
      <w:szCs w:val="24"/>
    </w:rPr>
  </w:style>
  <w:style w:type="character" w:styleId="af2">
    <w:name w:val="Placeholder Text"/>
    <w:basedOn w:val="a0"/>
    <w:uiPriority w:val="99"/>
    <w:semiHidden/>
    <w:qFormat/>
    <w:rPr>
      <w:color w:val="808080"/>
    </w:rPr>
  </w:style>
  <w:style w:type="character" w:customStyle="1" w:styleId="3Char">
    <w:name w:val="标题 3 Char"/>
    <w:basedOn w:val="a0"/>
    <w:link w:val="3"/>
    <w:rPr>
      <w:b/>
      <w:bCs/>
      <w:kern w:val="2"/>
      <w:sz w:val="32"/>
      <w:szCs w:val="32"/>
      <w:lang w:val="zh-CN"/>
    </w:rPr>
  </w:style>
  <w:style w:type="character" w:customStyle="1" w:styleId="5Char">
    <w:name w:val="标题 5 Char"/>
    <w:basedOn w:val="a0"/>
    <w:link w:val="5"/>
    <w:qFormat/>
    <w:rPr>
      <w:b/>
      <w:bCs/>
      <w:kern w:val="2"/>
      <w:sz w:val="28"/>
      <w:szCs w:val="28"/>
      <w:lang w:val="zh-CN"/>
    </w:rPr>
  </w:style>
  <w:style w:type="character" w:customStyle="1" w:styleId="1Char">
    <w:name w:val="标题 1 Char"/>
    <w:link w:val="1"/>
    <w:rPr>
      <w:b/>
      <w:kern w:val="44"/>
      <w:sz w:val="44"/>
      <w:szCs w:val="24"/>
    </w:rPr>
  </w:style>
  <w:style w:type="character" w:customStyle="1" w:styleId="Char0">
    <w:name w:val="正文文本缩进 Char"/>
    <w:basedOn w:val="a0"/>
    <w:link w:val="a4"/>
    <w:uiPriority w:val="99"/>
    <w:rPr>
      <w:rFonts w:ascii="宋体" w:hAnsi="Times New Roman"/>
      <w:kern w:val="2"/>
      <w:sz w:val="24"/>
    </w:rPr>
  </w:style>
  <w:style w:type="paragraph" w:customStyle="1" w:styleId="31">
    <w:name w:val="样式3"/>
    <w:basedOn w:val="a"/>
    <w:qFormat/>
    <w:pPr>
      <w:spacing w:line="440" w:lineRule="exact"/>
      <w:ind w:firstLineChars="200" w:firstLine="480"/>
    </w:pPr>
    <w:rPr>
      <w:rFonts w:ascii="宋体" w:hAnsi="宋体"/>
      <w:bCs/>
      <w:sz w:val="24"/>
      <w:szCs w:val="20"/>
    </w:rPr>
  </w:style>
  <w:style w:type="paragraph" w:customStyle="1" w:styleId="TOC10">
    <w:name w:val="TOC 标题1"/>
    <w:basedOn w:val="1"/>
    <w:next w:val="a"/>
    <w:qFormat/>
    <w:pPr>
      <w:outlineLvl w:val="9"/>
    </w:pPr>
    <w:rPr>
      <w:rFonts w:ascii="Times New Roman" w:hAnsi="Times New Roman"/>
    </w:rPr>
  </w:style>
  <w:style w:type="character" w:customStyle="1" w:styleId="Char4">
    <w:name w:val="页眉 Char"/>
    <w:basedOn w:val="a0"/>
    <w:link w:val="a9"/>
    <w:qFormat/>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w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wmf"/><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1618781F3B45FEAAAF7AA5C2BF6C41"/>
        <w:category>
          <w:name w:val="常规"/>
          <w:gallery w:val="placeholder"/>
        </w:category>
        <w:types>
          <w:type w:val="bbPlcHdr"/>
        </w:types>
        <w:behaviors>
          <w:behavior w:val="content"/>
        </w:behaviors>
        <w:guid w:val="{E406CB9C-8DC6-4BAB-97D9-29BAE303069C}"/>
      </w:docPartPr>
      <w:docPartBody>
        <w:p w:rsidR="002F2A0D" w:rsidRDefault="00930266">
          <w:pPr>
            <w:pStyle w:val="1E1618781F3B45FEAAAF7AA5C2BF6C41"/>
          </w:pPr>
          <w:r>
            <w:rPr>
              <w:rStyle w:val="a3"/>
              <w:rFonts w:hint="eastAsia"/>
            </w:rPr>
            <w:t>单击此处输入文字。</w:t>
          </w:r>
        </w:p>
      </w:docPartBody>
    </w:docPart>
    <w:docPart>
      <w:docPartPr>
        <w:name w:val="FD5C79DA44CA47448CDB6995A405CC14"/>
        <w:category>
          <w:name w:val="常规"/>
          <w:gallery w:val="placeholder"/>
        </w:category>
        <w:types>
          <w:type w:val="bbPlcHdr"/>
        </w:types>
        <w:behaviors>
          <w:behavior w:val="content"/>
        </w:behaviors>
        <w:guid w:val="{09C0146E-BA98-4EEE-861E-96BBDD9EF639}"/>
      </w:docPartPr>
      <w:docPartBody>
        <w:p w:rsidR="002F2A0D" w:rsidRDefault="00930266">
          <w:pPr>
            <w:pStyle w:val="FD5C79DA44CA47448CDB6995A405CC14"/>
          </w:pPr>
          <w:r>
            <w:rPr>
              <w:rStyle w:val="a3"/>
              <w:rFonts w:hint="eastAsia"/>
            </w:rPr>
            <w:t>单击此处输入文字。</w:t>
          </w:r>
        </w:p>
      </w:docPartBody>
    </w:docPart>
    <w:docPart>
      <w:docPartPr>
        <w:name w:val="24DD7D48E3B444C88CB29BE7AEB7B918"/>
        <w:category>
          <w:name w:val="常规"/>
          <w:gallery w:val="placeholder"/>
        </w:category>
        <w:types>
          <w:type w:val="bbPlcHdr"/>
        </w:types>
        <w:behaviors>
          <w:behavior w:val="content"/>
        </w:behaviors>
        <w:guid w:val="{811414A3-F81E-4683-824E-582BF69EABC3}"/>
      </w:docPartPr>
      <w:docPartBody>
        <w:p w:rsidR="002F2A0D" w:rsidRDefault="00930266">
          <w:pPr>
            <w:pStyle w:val="24DD7D48E3B444C88CB29BE7AEB7B918"/>
          </w:pPr>
          <w:r>
            <w:rPr>
              <w:rStyle w:val="a3"/>
              <w:rFonts w:hint="eastAsia"/>
            </w:rPr>
            <w:t>单击此处输入文字。</w:t>
          </w:r>
        </w:p>
      </w:docPartBody>
    </w:docPart>
    <w:docPart>
      <w:docPartPr>
        <w:name w:val="525CBFE16EA24BA59BC5E096AC2625B8"/>
        <w:category>
          <w:name w:val="常规"/>
          <w:gallery w:val="placeholder"/>
        </w:category>
        <w:types>
          <w:type w:val="bbPlcHdr"/>
        </w:types>
        <w:behaviors>
          <w:behavior w:val="content"/>
        </w:behaviors>
        <w:guid w:val="{77D9B705-A354-4829-BADA-A59065333E0E}"/>
      </w:docPartPr>
      <w:docPartBody>
        <w:p w:rsidR="002F2A0D" w:rsidRDefault="00930266">
          <w:pPr>
            <w:pStyle w:val="525CBFE16EA24BA59BC5E096AC2625B8"/>
          </w:pPr>
          <w:r>
            <w:rPr>
              <w:rStyle w:val="a3"/>
              <w:rFonts w:hint="eastAsia"/>
            </w:rPr>
            <w:t>单击此处输入文字。</w:t>
          </w:r>
        </w:p>
      </w:docPartBody>
    </w:docPart>
    <w:docPart>
      <w:docPartPr>
        <w:name w:val="466C194E494A40778105A0099C9C7AAB"/>
        <w:category>
          <w:name w:val="常规"/>
          <w:gallery w:val="placeholder"/>
        </w:category>
        <w:types>
          <w:type w:val="bbPlcHdr"/>
        </w:types>
        <w:behaviors>
          <w:behavior w:val="content"/>
        </w:behaviors>
        <w:guid w:val="{9869A3EC-AFE6-40E5-AF9A-B3440B432F88}"/>
      </w:docPartPr>
      <w:docPartBody>
        <w:p w:rsidR="002F2A0D" w:rsidRDefault="00930266">
          <w:pPr>
            <w:pStyle w:val="466C194E494A40778105A0099C9C7AAB"/>
          </w:pPr>
          <w:r>
            <w:rPr>
              <w:rStyle w:val="a3"/>
              <w:rFonts w:hint="eastAsia"/>
            </w:rPr>
            <w:t>单击此处输入文字。</w:t>
          </w:r>
        </w:p>
      </w:docPartBody>
    </w:docPart>
    <w:docPart>
      <w:docPartPr>
        <w:name w:val="9FFC8DBF6C1C48FD9607EA9EBDA95381"/>
        <w:category>
          <w:name w:val="常规"/>
          <w:gallery w:val="placeholder"/>
        </w:category>
        <w:types>
          <w:type w:val="bbPlcHdr"/>
        </w:types>
        <w:behaviors>
          <w:behavior w:val="content"/>
        </w:behaviors>
        <w:guid w:val="{2F7A86B7-2EF3-4336-852E-D689DC96523A}"/>
      </w:docPartPr>
      <w:docPartBody>
        <w:p w:rsidR="002F2A0D" w:rsidRDefault="00930266">
          <w:pPr>
            <w:pStyle w:val="9FFC8DBF6C1C48FD9607EA9EBDA95381"/>
          </w:pPr>
          <w:r>
            <w:rPr>
              <w:rStyle w:val="a3"/>
              <w:rFonts w:hint="eastAsia"/>
            </w:rPr>
            <w:t>单击此处输入文字。</w:t>
          </w:r>
        </w:p>
      </w:docPartBody>
    </w:docPart>
    <w:docPart>
      <w:docPartPr>
        <w:name w:val="BC3F654E5A184D6199738A0FA5C1F4B8"/>
        <w:category>
          <w:name w:val="常规"/>
          <w:gallery w:val="placeholder"/>
        </w:category>
        <w:types>
          <w:type w:val="bbPlcHdr"/>
        </w:types>
        <w:behaviors>
          <w:behavior w:val="content"/>
        </w:behaviors>
        <w:guid w:val="{2932F725-E502-4071-8526-5766F7BF0C49}"/>
      </w:docPartPr>
      <w:docPartBody>
        <w:p w:rsidR="002F2A0D" w:rsidRDefault="00930266">
          <w:pPr>
            <w:pStyle w:val="BC3F654E5A184D6199738A0FA5C1F4B8"/>
          </w:pPr>
          <w:r>
            <w:rPr>
              <w:rStyle w:val="a3"/>
              <w:rFonts w:hint="eastAsia"/>
            </w:rPr>
            <w:t>单击此处输入文字。</w:t>
          </w:r>
        </w:p>
      </w:docPartBody>
    </w:docPart>
    <w:docPart>
      <w:docPartPr>
        <w:name w:val="38F4F009268640B8BCEF2682D50E0293"/>
        <w:category>
          <w:name w:val="常规"/>
          <w:gallery w:val="placeholder"/>
        </w:category>
        <w:types>
          <w:type w:val="bbPlcHdr"/>
        </w:types>
        <w:behaviors>
          <w:behavior w:val="content"/>
        </w:behaviors>
        <w:guid w:val="{709EED07-3860-4EC2-876E-248E20D3DC96}"/>
      </w:docPartPr>
      <w:docPartBody>
        <w:p w:rsidR="002F2A0D" w:rsidRDefault="00930266">
          <w:pPr>
            <w:pStyle w:val="38F4F009268640B8BCEF2682D50E0293"/>
          </w:pPr>
          <w:r>
            <w:rPr>
              <w:rStyle w:val="a3"/>
              <w:rFonts w:hint="eastAsia"/>
            </w:rPr>
            <w:t>单击此处输入文字。</w:t>
          </w:r>
        </w:p>
      </w:docPartBody>
    </w:docPart>
    <w:docPart>
      <w:docPartPr>
        <w:name w:val="9811A183BB2C418D9701D00AB4CD18D2"/>
        <w:category>
          <w:name w:val="常规"/>
          <w:gallery w:val="placeholder"/>
        </w:category>
        <w:types>
          <w:type w:val="bbPlcHdr"/>
        </w:types>
        <w:behaviors>
          <w:behavior w:val="content"/>
        </w:behaviors>
        <w:guid w:val="{80C9A2B3-B519-45F9-9703-4B4579B78C23}"/>
      </w:docPartPr>
      <w:docPartBody>
        <w:p w:rsidR="002F2A0D" w:rsidRDefault="00930266">
          <w:pPr>
            <w:pStyle w:val="9811A183BB2C418D9701D00AB4CD18D2"/>
          </w:pPr>
          <w:r>
            <w:rPr>
              <w:rStyle w:val="a3"/>
              <w:rFonts w:hint="eastAsia"/>
            </w:rPr>
            <w:t>单击此处输入文字。</w:t>
          </w:r>
        </w:p>
      </w:docPartBody>
    </w:docPart>
    <w:docPart>
      <w:docPartPr>
        <w:name w:val="856F8A95259C4E4B9233C1E2BB6695F3"/>
        <w:category>
          <w:name w:val="常规"/>
          <w:gallery w:val="placeholder"/>
        </w:category>
        <w:types>
          <w:type w:val="bbPlcHdr"/>
        </w:types>
        <w:behaviors>
          <w:behavior w:val="content"/>
        </w:behaviors>
        <w:guid w:val="{8C2CF975-A8D4-4C36-B8C5-11D1D5932109}"/>
      </w:docPartPr>
      <w:docPartBody>
        <w:p w:rsidR="002F2A0D" w:rsidRDefault="00930266">
          <w:pPr>
            <w:pStyle w:val="856F8A95259C4E4B9233C1E2BB6695F3"/>
          </w:pPr>
          <w:r>
            <w:rPr>
              <w:rStyle w:val="a3"/>
              <w:rFonts w:hint="eastAsia"/>
            </w:rPr>
            <w:t>单击此处输入文字。</w:t>
          </w:r>
        </w:p>
      </w:docPartBody>
    </w:docPart>
    <w:docPart>
      <w:docPartPr>
        <w:name w:val="2CC73F0D02A146B8BCDC01FCC84415A8"/>
        <w:category>
          <w:name w:val="常规"/>
          <w:gallery w:val="placeholder"/>
        </w:category>
        <w:types>
          <w:type w:val="bbPlcHdr"/>
        </w:types>
        <w:behaviors>
          <w:behavior w:val="content"/>
        </w:behaviors>
        <w:guid w:val="{8A65D383-604F-4EAF-BA03-FDFDDF875760}"/>
      </w:docPartPr>
      <w:docPartBody>
        <w:p w:rsidR="002F2A0D" w:rsidRDefault="00930266">
          <w:pPr>
            <w:pStyle w:val="2CC73F0D02A146B8BCDC01FCC84415A8"/>
          </w:pPr>
          <w:r>
            <w:rPr>
              <w:rStyle w:val="a3"/>
              <w:rFonts w:hint="eastAsia"/>
            </w:rPr>
            <w:t>单击此处输入文字。</w:t>
          </w:r>
        </w:p>
      </w:docPartBody>
    </w:docPart>
    <w:docPart>
      <w:docPartPr>
        <w:name w:val="2831052C575B4AA9A5E45D618829AC10"/>
        <w:category>
          <w:name w:val="常规"/>
          <w:gallery w:val="placeholder"/>
        </w:category>
        <w:types>
          <w:type w:val="bbPlcHdr"/>
        </w:types>
        <w:behaviors>
          <w:behavior w:val="content"/>
        </w:behaviors>
        <w:guid w:val="{A2DD5D23-DC8F-4547-A3C5-1FDBB95AA7B7}"/>
      </w:docPartPr>
      <w:docPartBody>
        <w:p w:rsidR="002F2A0D" w:rsidRDefault="00930266">
          <w:pPr>
            <w:pStyle w:val="2831052C575B4AA9A5E45D618829AC10"/>
          </w:pPr>
          <w:r>
            <w:rPr>
              <w:rStyle w:val="a3"/>
              <w:rFonts w:hint="eastAsia"/>
            </w:rPr>
            <w:t>单击此处输入文字。</w:t>
          </w:r>
        </w:p>
      </w:docPartBody>
    </w:docPart>
    <w:docPart>
      <w:docPartPr>
        <w:name w:val="78F81CFC1602468EBD56870E5FC09E2D"/>
        <w:category>
          <w:name w:val="常规"/>
          <w:gallery w:val="placeholder"/>
        </w:category>
        <w:types>
          <w:type w:val="bbPlcHdr"/>
        </w:types>
        <w:behaviors>
          <w:behavior w:val="content"/>
        </w:behaviors>
        <w:guid w:val="{3AD3CB87-01E1-4ED8-A3D9-B4AD0671AB41}"/>
      </w:docPartPr>
      <w:docPartBody>
        <w:p w:rsidR="002F2A0D" w:rsidRDefault="00930266">
          <w:pPr>
            <w:pStyle w:val="78F81CFC1602468EBD56870E5FC09E2D"/>
          </w:pPr>
          <w:r>
            <w:rPr>
              <w:rStyle w:val="a3"/>
              <w:rFonts w:hint="eastAsia"/>
            </w:rPr>
            <w:t>单击此处输入文字。</w:t>
          </w:r>
        </w:p>
      </w:docPartBody>
    </w:docPart>
    <w:docPart>
      <w:docPartPr>
        <w:name w:val="6F8A88824FEE41E1B88352BBBE899E8E"/>
        <w:category>
          <w:name w:val="常规"/>
          <w:gallery w:val="placeholder"/>
        </w:category>
        <w:types>
          <w:type w:val="bbPlcHdr"/>
        </w:types>
        <w:behaviors>
          <w:behavior w:val="content"/>
        </w:behaviors>
        <w:guid w:val="{9FBB039A-A659-4E18-9A12-A5D19944853E}"/>
      </w:docPartPr>
      <w:docPartBody>
        <w:p w:rsidR="002F2A0D" w:rsidRDefault="00930266">
          <w:pPr>
            <w:pStyle w:val="6F8A88824FEE41E1B88352BBBE899E8E"/>
          </w:pPr>
          <w:r>
            <w:rPr>
              <w:rStyle w:val="a3"/>
              <w:rFonts w:hint="eastAsia"/>
            </w:rPr>
            <w:t>单击此处输入文字。</w:t>
          </w:r>
        </w:p>
      </w:docPartBody>
    </w:docPart>
    <w:docPart>
      <w:docPartPr>
        <w:name w:val="F0FE291A35C94B36BE4FA3D58600F62F"/>
        <w:category>
          <w:name w:val="常规"/>
          <w:gallery w:val="placeholder"/>
        </w:category>
        <w:types>
          <w:type w:val="bbPlcHdr"/>
        </w:types>
        <w:behaviors>
          <w:behavior w:val="content"/>
        </w:behaviors>
        <w:guid w:val="{2B0505C3-A9A6-4014-BB34-650DF5B361A0}"/>
      </w:docPartPr>
      <w:docPartBody>
        <w:p w:rsidR="002F2A0D" w:rsidRDefault="00930266">
          <w:pPr>
            <w:pStyle w:val="F0FE291A35C94B36BE4FA3D58600F62F"/>
          </w:pPr>
          <w:r>
            <w:rPr>
              <w:rStyle w:val="a3"/>
              <w:rFonts w:hint="eastAsia"/>
            </w:rPr>
            <w:t>单击此处输入文字。</w:t>
          </w:r>
        </w:p>
      </w:docPartBody>
    </w:docPart>
    <w:docPart>
      <w:docPartPr>
        <w:name w:val="DC4C2E4114DB4FB4BD98DB4D0CC9894F"/>
        <w:category>
          <w:name w:val="常规"/>
          <w:gallery w:val="placeholder"/>
        </w:category>
        <w:types>
          <w:type w:val="bbPlcHdr"/>
        </w:types>
        <w:behaviors>
          <w:behavior w:val="content"/>
        </w:behaviors>
        <w:guid w:val="{7762D846-1BB2-4319-92DF-4A1B1E5B93AC}"/>
      </w:docPartPr>
      <w:docPartBody>
        <w:p w:rsidR="002F2A0D" w:rsidRDefault="00930266">
          <w:pPr>
            <w:pStyle w:val="DC4C2E4114DB4FB4BD98DB4D0CC9894F"/>
          </w:pPr>
          <w:r>
            <w:rPr>
              <w:rStyle w:val="a3"/>
              <w:rFonts w:hint="eastAsia"/>
            </w:rPr>
            <w:t>单击此处输入文字。</w:t>
          </w:r>
        </w:p>
      </w:docPartBody>
    </w:docPart>
    <w:docPart>
      <w:docPartPr>
        <w:name w:val="01C311A35D1245E1B32E5F0116F5102E"/>
        <w:category>
          <w:name w:val="常规"/>
          <w:gallery w:val="placeholder"/>
        </w:category>
        <w:types>
          <w:type w:val="bbPlcHdr"/>
        </w:types>
        <w:behaviors>
          <w:behavior w:val="content"/>
        </w:behaviors>
        <w:guid w:val="{29EEC186-C3AD-4453-A041-F7EAA9E3CF76}"/>
      </w:docPartPr>
      <w:docPartBody>
        <w:p w:rsidR="002F2A0D" w:rsidRDefault="00930266">
          <w:pPr>
            <w:pStyle w:val="01C311A35D1245E1B32E5F0116F5102E"/>
          </w:pPr>
          <w:r>
            <w:rPr>
              <w:rStyle w:val="a3"/>
              <w:rFonts w:hint="eastAsia"/>
            </w:rPr>
            <w:t>单击此处输入文字。</w:t>
          </w:r>
        </w:p>
      </w:docPartBody>
    </w:docPart>
    <w:docPart>
      <w:docPartPr>
        <w:name w:val="216930661E5D4E009B5EF7D9A11839D9"/>
        <w:category>
          <w:name w:val="常规"/>
          <w:gallery w:val="placeholder"/>
        </w:category>
        <w:types>
          <w:type w:val="bbPlcHdr"/>
        </w:types>
        <w:behaviors>
          <w:behavior w:val="content"/>
        </w:behaviors>
        <w:guid w:val="{695CF09F-B5ED-4BAC-A1DA-FAFC40EA2DF1}"/>
      </w:docPartPr>
      <w:docPartBody>
        <w:p w:rsidR="002F2A0D" w:rsidRDefault="00930266">
          <w:pPr>
            <w:pStyle w:val="216930661E5D4E009B5EF7D9A11839D9"/>
          </w:pPr>
          <w:r>
            <w:rPr>
              <w:rStyle w:val="a3"/>
              <w:rFonts w:hint="eastAsia"/>
            </w:rPr>
            <w:t>单击此处输入文字。</w:t>
          </w:r>
        </w:p>
      </w:docPartBody>
    </w:docPart>
    <w:docPart>
      <w:docPartPr>
        <w:name w:val="DefaultPlaceholder_1082065158"/>
        <w:category>
          <w:name w:val="常规"/>
          <w:gallery w:val="placeholder"/>
        </w:category>
        <w:types>
          <w:type w:val="bbPlcHdr"/>
        </w:types>
        <w:behaviors>
          <w:behavior w:val="content"/>
        </w:behaviors>
        <w:guid w:val="{8BBCE1B0-0202-4B8D-A5BB-0048029037A5}"/>
      </w:docPartPr>
      <w:docPartBody>
        <w:p w:rsidR="002F2A0D" w:rsidRDefault="00930266">
          <w:r>
            <w:rPr>
              <w:rStyle w:val="a3"/>
              <w:rFonts w:hint="eastAsia"/>
            </w:rPr>
            <w:t>单击此处输入文字。</w:t>
          </w:r>
        </w:p>
      </w:docPartBody>
    </w:docPart>
    <w:docPart>
      <w:docPartPr>
        <w:name w:val="1CE2D29AAF834873A5B9211F37366515"/>
        <w:category>
          <w:name w:val="常规"/>
          <w:gallery w:val="placeholder"/>
        </w:category>
        <w:types>
          <w:type w:val="bbPlcHdr"/>
        </w:types>
        <w:behaviors>
          <w:behavior w:val="content"/>
        </w:behaviors>
        <w:guid w:val="{E0BA3CA6-9942-4459-B033-2B49CB49BB4A}"/>
      </w:docPartPr>
      <w:docPartBody>
        <w:p w:rsidR="002F2A0D" w:rsidRDefault="00930266">
          <w:pPr>
            <w:pStyle w:val="1CE2D29AAF834873A5B9211F37366515"/>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C5"/>
    <w:rsid w:val="000054E6"/>
    <w:rsid w:val="001E6EC5"/>
    <w:rsid w:val="002F2A0D"/>
    <w:rsid w:val="003A039E"/>
    <w:rsid w:val="00413699"/>
    <w:rsid w:val="00796A95"/>
    <w:rsid w:val="007D7B90"/>
    <w:rsid w:val="00930266"/>
    <w:rsid w:val="00976D33"/>
    <w:rsid w:val="009E444E"/>
    <w:rsid w:val="00BF423F"/>
    <w:rsid w:val="00CD00D3"/>
    <w:rsid w:val="00E43481"/>
    <w:rsid w:val="00F03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3E30"/>
    <w:rPr>
      <w:color w:val="808080"/>
    </w:rPr>
  </w:style>
  <w:style w:type="paragraph" w:customStyle="1" w:styleId="1E1618781F3B45FEAAAF7AA5C2BF6C41">
    <w:name w:val="1E1618781F3B45FEAAAF7AA5C2BF6C41"/>
    <w:pPr>
      <w:widowControl w:val="0"/>
      <w:jc w:val="both"/>
    </w:pPr>
    <w:rPr>
      <w:kern w:val="2"/>
      <w:sz w:val="21"/>
      <w:szCs w:val="22"/>
    </w:rPr>
  </w:style>
  <w:style w:type="paragraph" w:customStyle="1" w:styleId="FD5C79DA44CA47448CDB6995A405CC14">
    <w:name w:val="FD5C79DA44CA47448CDB6995A405CC14"/>
    <w:qFormat/>
    <w:pPr>
      <w:widowControl w:val="0"/>
      <w:jc w:val="both"/>
    </w:pPr>
    <w:rPr>
      <w:kern w:val="2"/>
      <w:sz w:val="21"/>
      <w:szCs w:val="22"/>
    </w:rPr>
  </w:style>
  <w:style w:type="paragraph" w:customStyle="1" w:styleId="24DD7D48E3B444C88CB29BE7AEB7B918">
    <w:name w:val="24DD7D48E3B444C88CB29BE7AEB7B918"/>
    <w:qFormat/>
    <w:pPr>
      <w:widowControl w:val="0"/>
      <w:jc w:val="both"/>
    </w:pPr>
    <w:rPr>
      <w:kern w:val="2"/>
      <w:sz w:val="21"/>
      <w:szCs w:val="22"/>
    </w:rPr>
  </w:style>
  <w:style w:type="paragraph" w:customStyle="1" w:styleId="525CBFE16EA24BA59BC5E096AC2625B8">
    <w:name w:val="525CBFE16EA24BA59BC5E096AC2625B8"/>
    <w:pPr>
      <w:widowControl w:val="0"/>
      <w:jc w:val="both"/>
    </w:pPr>
    <w:rPr>
      <w:kern w:val="2"/>
      <w:sz w:val="21"/>
      <w:szCs w:val="22"/>
    </w:rPr>
  </w:style>
  <w:style w:type="paragraph" w:customStyle="1" w:styleId="466C194E494A40778105A0099C9C7AAB">
    <w:name w:val="466C194E494A40778105A0099C9C7AAB"/>
    <w:pPr>
      <w:widowControl w:val="0"/>
      <w:jc w:val="both"/>
    </w:pPr>
    <w:rPr>
      <w:kern w:val="2"/>
      <w:sz w:val="21"/>
      <w:szCs w:val="22"/>
    </w:rPr>
  </w:style>
  <w:style w:type="paragraph" w:customStyle="1" w:styleId="9FFC8DBF6C1C48FD9607EA9EBDA95381">
    <w:name w:val="9FFC8DBF6C1C48FD9607EA9EBDA95381"/>
    <w:pPr>
      <w:widowControl w:val="0"/>
      <w:jc w:val="both"/>
    </w:pPr>
    <w:rPr>
      <w:kern w:val="2"/>
      <w:sz w:val="21"/>
      <w:szCs w:val="22"/>
    </w:rPr>
  </w:style>
  <w:style w:type="paragraph" w:customStyle="1" w:styleId="BC3F654E5A184D6199738A0FA5C1F4B8">
    <w:name w:val="BC3F654E5A184D6199738A0FA5C1F4B8"/>
    <w:pPr>
      <w:widowControl w:val="0"/>
      <w:jc w:val="both"/>
    </w:pPr>
    <w:rPr>
      <w:kern w:val="2"/>
      <w:sz w:val="21"/>
      <w:szCs w:val="22"/>
    </w:rPr>
  </w:style>
  <w:style w:type="paragraph" w:customStyle="1" w:styleId="988093428B404EC2B3C5F6CDED1FECD0">
    <w:name w:val="988093428B404EC2B3C5F6CDED1FECD0"/>
    <w:pPr>
      <w:widowControl w:val="0"/>
      <w:jc w:val="both"/>
    </w:pPr>
    <w:rPr>
      <w:kern w:val="2"/>
      <w:sz w:val="21"/>
      <w:szCs w:val="22"/>
    </w:rPr>
  </w:style>
  <w:style w:type="paragraph" w:customStyle="1" w:styleId="1706E178355048A5B464D82DDD1CD422">
    <w:name w:val="1706E178355048A5B464D82DDD1CD422"/>
    <w:pPr>
      <w:widowControl w:val="0"/>
      <w:jc w:val="both"/>
    </w:pPr>
    <w:rPr>
      <w:kern w:val="2"/>
      <w:sz w:val="21"/>
      <w:szCs w:val="22"/>
    </w:rPr>
  </w:style>
  <w:style w:type="paragraph" w:customStyle="1" w:styleId="7A51FD39D4FB465C9FDD183E6BC17708">
    <w:name w:val="7A51FD39D4FB465C9FDD183E6BC17708"/>
    <w:pPr>
      <w:widowControl w:val="0"/>
      <w:jc w:val="both"/>
    </w:pPr>
    <w:rPr>
      <w:kern w:val="2"/>
      <w:sz w:val="21"/>
      <w:szCs w:val="22"/>
    </w:rPr>
  </w:style>
  <w:style w:type="paragraph" w:customStyle="1" w:styleId="10BA7B515A8F4BB380EB47DA501BA95E">
    <w:name w:val="10BA7B515A8F4BB380EB47DA501BA95E"/>
    <w:pPr>
      <w:widowControl w:val="0"/>
      <w:jc w:val="both"/>
    </w:pPr>
    <w:rPr>
      <w:kern w:val="2"/>
      <w:sz w:val="21"/>
      <w:szCs w:val="22"/>
    </w:rPr>
  </w:style>
  <w:style w:type="paragraph" w:customStyle="1" w:styleId="5829655FC5AB4C7CAD104B321852CBEA">
    <w:name w:val="5829655FC5AB4C7CAD104B321852CBEA"/>
    <w:pPr>
      <w:widowControl w:val="0"/>
      <w:jc w:val="both"/>
    </w:pPr>
    <w:rPr>
      <w:kern w:val="2"/>
      <w:sz w:val="21"/>
      <w:szCs w:val="22"/>
    </w:rPr>
  </w:style>
  <w:style w:type="paragraph" w:customStyle="1" w:styleId="28BB28ECB00648BBBE2C6C6F3955A8FC">
    <w:name w:val="28BB28ECB00648BBBE2C6C6F3955A8FC"/>
    <w:pPr>
      <w:widowControl w:val="0"/>
      <w:jc w:val="both"/>
    </w:pPr>
    <w:rPr>
      <w:kern w:val="2"/>
      <w:sz w:val="21"/>
      <w:szCs w:val="22"/>
    </w:rPr>
  </w:style>
  <w:style w:type="paragraph" w:customStyle="1" w:styleId="F8F110EB1F204D40AA5169EC2A31FF84">
    <w:name w:val="F8F110EB1F204D40AA5169EC2A31FF84"/>
    <w:pPr>
      <w:widowControl w:val="0"/>
      <w:jc w:val="both"/>
    </w:pPr>
    <w:rPr>
      <w:kern w:val="2"/>
      <w:sz w:val="21"/>
      <w:szCs w:val="22"/>
    </w:rPr>
  </w:style>
  <w:style w:type="paragraph" w:customStyle="1" w:styleId="38F4F009268640B8BCEF2682D50E0293">
    <w:name w:val="38F4F009268640B8BCEF2682D50E0293"/>
    <w:qFormat/>
    <w:pPr>
      <w:widowControl w:val="0"/>
      <w:jc w:val="both"/>
    </w:pPr>
    <w:rPr>
      <w:kern w:val="2"/>
      <w:sz w:val="21"/>
      <w:szCs w:val="22"/>
    </w:rPr>
  </w:style>
  <w:style w:type="paragraph" w:customStyle="1" w:styleId="9811A183BB2C418D9701D00AB4CD18D2">
    <w:name w:val="9811A183BB2C418D9701D00AB4CD18D2"/>
    <w:pPr>
      <w:widowControl w:val="0"/>
      <w:jc w:val="both"/>
    </w:pPr>
    <w:rPr>
      <w:kern w:val="2"/>
      <w:sz w:val="21"/>
      <w:szCs w:val="22"/>
    </w:rPr>
  </w:style>
  <w:style w:type="paragraph" w:customStyle="1" w:styleId="856F8A95259C4E4B9233C1E2BB6695F3">
    <w:name w:val="856F8A95259C4E4B9233C1E2BB6695F3"/>
    <w:pPr>
      <w:widowControl w:val="0"/>
      <w:jc w:val="both"/>
    </w:pPr>
    <w:rPr>
      <w:kern w:val="2"/>
      <w:sz w:val="21"/>
      <w:szCs w:val="22"/>
    </w:rPr>
  </w:style>
  <w:style w:type="paragraph" w:customStyle="1" w:styleId="2CC73F0D02A146B8BCDC01FCC84415A8">
    <w:name w:val="2CC73F0D02A146B8BCDC01FCC84415A8"/>
    <w:pPr>
      <w:widowControl w:val="0"/>
      <w:jc w:val="both"/>
    </w:pPr>
    <w:rPr>
      <w:kern w:val="2"/>
      <w:sz w:val="21"/>
      <w:szCs w:val="22"/>
    </w:rPr>
  </w:style>
  <w:style w:type="paragraph" w:customStyle="1" w:styleId="2831052C575B4AA9A5E45D618829AC10">
    <w:name w:val="2831052C575B4AA9A5E45D618829AC10"/>
    <w:pPr>
      <w:widowControl w:val="0"/>
      <w:jc w:val="both"/>
    </w:pPr>
    <w:rPr>
      <w:kern w:val="2"/>
      <w:sz w:val="21"/>
      <w:szCs w:val="22"/>
    </w:rPr>
  </w:style>
  <w:style w:type="paragraph" w:customStyle="1" w:styleId="78F81CFC1602468EBD56870E5FC09E2D">
    <w:name w:val="78F81CFC1602468EBD56870E5FC09E2D"/>
    <w:pPr>
      <w:widowControl w:val="0"/>
      <w:jc w:val="both"/>
    </w:pPr>
    <w:rPr>
      <w:kern w:val="2"/>
      <w:sz w:val="21"/>
      <w:szCs w:val="22"/>
    </w:rPr>
  </w:style>
  <w:style w:type="paragraph" w:customStyle="1" w:styleId="6F8A88824FEE41E1B88352BBBE899E8E">
    <w:name w:val="6F8A88824FEE41E1B88352BBBE899E8E"/>
    <w:pPr>
      <w:widowControl w:val="0"/>
      <w:jc w:val="both"/>
    </w:pPr>
    <w:rPr>
      <w:kern w:val="2"/>
      <w:sz w:val="21"/>
      <w:szCs w:val="22"/>
    </w:rPr>
  </w:style>
  <w:style w:type="paragraph" w:customStyle="1" w:styleId="643FAC49B0D242C7878F05C907DFC2CD">
    <w:name w:val="643FAC49B0D242C7878F05C907DFC2CD"/>
    <w:pPr>
      <w:widowControl w:val="0"/>
      <w:jc w:val="both"/>
    </w:pPr>
    <w:rPr>
      <w:kern w:val="2"/>
      <w:sz w:val="21"/>
      <w:szCs w:val="22"/>
    </w:rPr>
  </w:style>
  <w:style w:type="paragraph" w:customStyle="1" w:styleId="398CA14B658F42E893D1EB4C41B1E2F1">
    <w:name w:val="398CA14B658F42E893D1EB4C41B1E2F1"/>
    <w:pPr>
      <w:widowControl w:val="0"/>
      <w:jc w:val="both"/>
    </w:pPr>
    <w:rPr>
      <w:kern w:val="2"/>
      <w:sz w:val="21"/>
      <w:szCs w:val="22"/>
    </w:rPr>
  </w:style>
  <w:style w:type="paragraph" w:customStyle="1" w:styleId="4189A5AAF21C40DD8C95D877480A4D75">
    <w:name w:val="4189A5AAF21C40DD8C95D877480A4D75"/>
    <w:qFormat/>
    <w:pPr>
      <w:widowControl w:val="0"/>
      <w:jc w:val="both"/>
    </w:pPr>
    <w:rPr>
      <w:kern w:val="2"/>
      <w:sz w:val="21"/>
      <w:szCs w:val="22"/>
    </w:rPr>
  </w:style>
  <w:style w:type="paragraph" w:customStyle="1" w:styleId="59EA78A554324CEB90316D88EA4E4D55">
    <w:name w:val="59EA78A554324CEB90316D88EA4E4D55"/>
    <w:pPr>
      <w:widowControl w:val="0"/>
      <w:jc w:val="both"/>
    </w:pPr>
    <w:rPr>
      <w:kern w:val="2"/>
      <w:sz w:val="21"/>
      <w:szCs w:val="22"/>
    </w:rPr>
  </w:style>
  <w:style w:type="paragraph" w:customStyle="1" w:styleId="362E3E200F4A49A9BFC2464962C40E3D">
    <w:name w:val="362E3E200F4A49A9BFC2464962C40E3D"/>
    <w:pPr>
      <w:widowControl w:val="0"/>
      <w:jc w:val="both"/>
    </w:pPr>
    <w:rPr>
      <w:kern w:val="2"/>
      <w:sz w:val="21"/>
      <w:szCs w:val="22"/>
    </w:rPr>
  </w:style>
  <w:style w:type="paragraph" w:customStyle="1" w:styleId="D7A7D6C2EEA04C8BAA54BB5539E5B1EE">
    <w:name w:val="D7A7D6C2EEA04C8BAA54BB5539E5B1EE"/>
    <w:pPr>
      <w:widowControl w:val="0"/>
      <w:jc w:val="both"/>
    </w:pPr>
    <w:rPr>
      <w:kern w:val="2"/>
      <w:sz w:val="21"/>
      <w:szCs w:val="22"/>
    </w:rPr>
  </w:style>
  <w:style w:type="paragraph" w:customStyle="1" w:styleId="1828175CA98048E3B5109C7F8C9646AB">
    <w:name w:val="1828175CA98048E3B5109C7F8C9646AB"/>
    <w:pPr>
      <w:widowControl w:val="0"/>
      <w:jc w:val="both"/>
    </w:pPr>
    <w:rPr>
      <w:kern w:val="2"/>
      <w:sz w:val="21"/>
      <w:szCs w:val="22"/>
    </w:rPr>
  </w:style>
  <w:style w:type="paragraph" w:customStyle="1" w:styleId="1888740B0819420AB22785E3F5E353C1">
    <w:name w:val="1888740B0819420AB22785E3F5E353C1"/>
    <w:pPr>
      <w:widowControl w:val="0"/>
      <w:jc w:val="both"/>
    </w:pPr>
    <w:rPr>
      <w:kern w:val="2"/>
      <w:sz w:val="21"/>
      <w:szCs w:val="22"/>
    </w:rPr>
  </w:style>
  <w:style w:type="paragraph" w:customStyle="1" w:styleId="7BAE478DEBF3412EBDBB21A28E9FD08B">
    <w:name w:val="7BAE478DEBF3412EBDBB21A28E9FD08B"/>
    <w:pPr>
      <w:widowControl w:val="0"/>
      <w:jc w:val="both"/>
    </w:pPr>
    <w:rPr>
      <w:kern w:val="2"/>
      <w:sz w:val="21"/>
      <w:szCs w:val="22"/>
    </w:rPr>
  </w:style>
  <w:style w:type="paragraph" w:customStyle="1" w:styleId="D3350E546B164D1C83FCB062B01B6915">
    <w:name w:val="D3350E546B164D1C83FCB062B01B6915"/>
    <w:pPr>
      <w:widowControl w:val="0"/>
      <w:jc w:val="both"/>
    </w:pPr>
    <w:rPr>
      <w:kern w:val="2"/>
      <w:sz w:val="21"/>
      <w:szCs w:val="22"/>
    </w:rPr>
  </w:style>
  <w:style w:type="paragraph" w:customStyle="1" w:styleId="A11024855F064955B4D5223362628CF1">
    <w:name w:val="A11024855F064955B4D5223362628CF1"/>
    <w:pPr>
      <w:widowControl w:val="0"/>
      <w:jc w:val="both"/>
    </w:pPr>
    <w:rPr>
      <w:kern w:val="2"/>
      <w:sz w:val="21"/>
      <w:szCs w:val="22"/>
    </w:rPr>
  </w:style>
  <w:style w:type="paragraph" w:customStyle="1" w:styleId="4541A28F74094BAF9D9A0A4A4920F25A">
    <w:name w:val="4541A28F74094BAF9D9A0A4A4920F25A"/>
    <w:pPr>
      <w:widowControl w:val="0"/>
      <w:jc w:val="both"/>
    </w:pPr>
    <w:rPr>
      <w:kern w:val="2"/>
      <w:sz w:val="21"/>
      <w:szCs w:val="22"/>
    </w:rPr>
  </w:style>
  <w:style w:type="paragraph" w:customStyle="1" w:styleId="4EB938FB6F8F40F289986B881ED8B707">
    <w:name w:val="4EB938FB6F8F40F289986B881ED8B707"/>
    <w:qFormat/>
    <w:pPr>
      <w:widowControl w:val="0"/>
      <w:jc w:val="both"/>
    </w:pPr>
    <w:rPr>
      <w:kern w:val="2"/>
      <w:sz w:val="21"/>
      <w:szCs w:val="22"/>
    </w:rPr>
  </w:style>
  <w:style w:type="paragraph" w:customStyle="1" w:styleId="5C0FD353440446BAACE52D46CAE56AB4">
    <w:name w:val="5C0FD353440446BAACE52D46CAE56AB4"/>
    <w:qFormat/>
    <w:pPr>
      <w:widowControl w:val="0"/>
      <w:jc w:val="both"/>
    </w:pPr>
    <w:rPr>
      <w:kern w:val="2"/>
      <w:sz w:val="21"/>
      <w:szCs w:val="22"/>
    </w:rPr>
  </w:style>
  <w:style w:type="paragraph" w:customStyle="1" w:styleId="EB71530C850A4A5FA900055CC7440B42">
    <w:name w:val="EB71530C850A4A5FA900055CC7440B42"/>
    <w:qFormat/>
    <w:pPr>
      <w:widowControl w:val="0"/>
      <w:jc w:val="both"/>
    </w:pPr>
    <w:rPr>
      <w:kern w:val="2"/>
      <w:sz w:val="21"/>
      <w:szCs w:val="22"/>
    </w:rPr>
  </w:style>
  <w:style w:type="paragraph" w:customStyle="1" w:styleId="7015957C146F4D7DAE833E61007699DD">
    <w:name w:val="7015957C146F4D7DAE833E61007699DD"/>
    <w:qFormat/>
    <w:pPr>
      <w:widowControl w:val="0"/>
      <w:jc w:val="both"/>
    </w:pPr>
    <w:rPr>
      <w:kern w:val="2"/>
      <w:sz w:val="21"/>
      <w:szCs w:val="22"/>
    </w:rPr>
  </w:style>
  <w:style w:type="paragraph" w:customStyle="1" w:styleId="E442BDAC91664A7A8CD8C6E5548E2B4B">
    <w:name w:val="E442BDAC91664A7A8CD8C6E5548E2B4B"/>
    <w:qFormat/>
    <w:pPr>
      <w:widowControl w:val="0"/>
      <w:jc w:val="both"/>
    </w:pPr>
    <w:rPr>
      <w:kern w:val="2"/>
      <w:sz w:val="21"/>
      <w:szCs w:val="22"/>
    </w:rPr>
  </w:style>
  <w:style w:type="paragraph" w:customStyle="1" w:styleId="BE9F67F7DEE54D7EA07D4D20E908D6AB">
    <w:name w:val="BE9F67F7DEE54D7EA07D4D20E908D6AB"/>
    <w:qFormat/>
    <w:pPr>
      <w:widowControl w:val="0"/>
      <w:jc w:val="both"/>
    </w:pPr>
    <w:rPr>
      <w:kern w:val="2"/>
      <w:sz w:val="21"/>
      <w:szCs w:val="22"/>
    </w:rPr>
  </w:style>
  <w:style w:type="paragraph" w:customStyle="1" w:styleId="69BB39ED088E4590BD0086BBE49F3E29">
    <w:name w:val="69BB39ED088E4590BD0086BBE49F3E29"/>
    <w:qFormat/>
    <w:pPr>
      <w:widowControl w:val="0"/>
      <w:jc w:val="both"/>
    </w:pPr>
    <w:rPr>
      <w:kern w:val="2"/>
      <w:sz w:val="21"/>
      <w:szCs w:val="22"/>
    </w:rPr>
  </w:style>
  <w:style w:type="paragraph" w:customStyle="1" w:styleId="97CEEB3B16614369B050C2B9A0EE1173">
    <w:name w:val="97CEEB3B16614369B050C2B9A0EE1173"/>
    <w:qFormat/>
    <w:pPr>
      <w:widowControl w:val="0"/>
      <w:jc w:val="both"/>
    </w:pPr>
    <w:rPr>
      <w:kern w:val="2"/>
      <w:sz w:val="21"/>
      <w:szCs w:val="22"/>
    </w:rPr>
  </w:style>
  <w:style w:type="paragraph" w:customStyle="1" w:styleId="593F0A66EB30482CAEA2B4A2BFDC12B3">
    <w:name w:val="593F0A66EB30482CAEA2B4A2BFDC12B3"/>
    <w:qFormat/>
    <w:pPr>
      <w:widowControl w:val="0"/>
      <w:jc w:val="both"/>
    </w:pPr>
    <w:rPr>
      <w:kern w:val="2"/>
      <w:sz w:val="21"/>
      <w:szCs w:val="22"/>
    </w:rPr>
  </w:style>
  <w:style w:type="paragraph" w:customStyle="1" w:styleId="A6D3887A436E4F789CB398AF8A9DA231">
    <w:name w:val="A6D3887A436E4F789CB398AF8A9DA231"/>
    <w:qFormat/>
    <w:pPr>
      <w:widowControl w:val="0"/>
      <w:jc w:val="both"/>
    </w:pPr>
    <w:rPr>
      <w:kern w:val="2"/>
      <w:sz w:val="21"/>
      <w:szCs w:val="22"/>
    </w:rPr>
  </w:style>
  <w:style w:type="paragraph" w:customStyle="1" w:styleId="B0816C39327F47B4B1B9658AEA7AC2B7">
    <w:name w:val="B0816C39327F47B4B1B9658AEA7AC2B7"/>
    <w:qFormat/>
    <w:pPr>
      <w:widowControl w:val="0"/>
      <w:jc w:val="both"/>
    </w:pPr>
    <w:rPr>
      <w:kern w:val="2"/>
      <w:sz w:val="21"/>
      <w:szCs w:val="22"/>
    </w:rPr>
  </w:style>
  <w:style w:type="paragraph" w:customStyle="1" w:styleId="1F9EC1CD53F04332A690662005794FC2">
    <w:name w:val="1F9EC1CD53F04332A690662005794FC2"/>
    <w:qFormat/>
    <w:pPr>
      <w:widowControl w:val="0"/>
      <w:jc w:val="both"/>
    </w:pPr>
    <w:rPr>
      <w:kern w:val="2"/>
      <w:sz w:val="21"/>
      <w:szCs w:val="22"/>
    </w:rPr>
  </w:style>
  <w:style w:type="paragraph" w:customStyle="1" w:styleId="01724216FCB34093B1EB3184D21EBC93">
    <w:name w:val="01724216FCB34093B1EB3184D21EBC93"/>
    <w:qFormat/>
    <w:pPr>
      <w:widowControl w:val="0"/>
      <w:jc w:val="both"/>
    </w:pPr>
    <w:rPr>
      <w:kern w:val="2"/>
      <w:sz w:val="21"/>
      <w:szCs w:val="22"/>
    </w:rPr>
  </w:style>
  <w:style w:type="paragraph" w:customStyle="1" w:styleId="753210FE843E421E94F255F108B3A46D">
    <w:name w:val="753210FE843E421E94F255F108B3A46D"/>
    <w:qFormat/>
    <w:pPr>
      <w:widowControl w:val="0"/>
      <w:jc w:val="both"/>
    </w:pPr>
    <w:rPr>
      <w:kern w:val="2"/>
      <w:sz w:val="21"/>
      <w:szCs w:val="22"/>
    </w:rPr>
  </w:style>
  <w:style w:type="paragraph" w:customStyle="1" w:styleId="E9C4FA3337CE472C8E5CDE5CDD272AED">
    <w:name w:val="E9C4FA3337CE472C8E5CDE5CDD272AED"/>
    <w:qFormat/>
    <w:pPr>
      <w:widowControl w:val="0"/>
      <w:jc w:val="both"/>
    </w:pPr>
    <w:rPr>
      <w:kern w:val="2"/>
      <w:sz w:val="21"/>
      <w:szCs w:val="22"/>
    </w:rPr>
  </w:style>
  <w:style w:type="paragraph" w:customStyle="1" w:styleId="31E107538DC049A6B5F015CE444E55DF">
    <w:name w:val="31E107538DC049A6B5F015CE444E55DF"/>
    <w:qFormat/>
    <w:pPr>
      <w:widowControl w:val="0"/>
      <w:jc w:val="both"/>
    </w:pPr>
    <w:rPr>
      <w:kern w:val="2"/>
      <w:sz w:val="21"/>
      <w:szCs w:val="22"/>
    </w:rPr>
  </w:style>
  <w:style w:type="paragraph" w:customStyle="1" w:styleId="5DADE56BDB0B4668B10AFA195BE40DDE">
    <w:name w:val="5DADE56BDB0B4668B10AFA195BE40DDE"/>
    <w:qFormat/>
    <w:pPr>
      <w:widowControl w:val="0"/>
      <w:jc w:val="both"/>
    </w:pPr>
    <w:rPr>
      <w:kern w:val="2"/>
      <w:sz w:val="21"/>
      <w:szCs w:val="22"/>
    </w:rPr>
  </w:style>
  <w:style w:type="paragraph" w:customStyle="1" w:styleId="54DBBB8709D44F45964F59D7F0DE847C">
    <w:name w:val="54DBBB8709D44F45964F59D7F0DE847C"/>
    <w:qFormat/>
    <w:pPr>
      <w:widowControl w:val="0"/>
      <w:jc w:val="both"/>
    </w:pPr>
    <w:rPr>
      <w:kern w:val="2"/>
      <w:sz w:val="21"/>
      <w:szCs w:val="22"/>
    </w:rPr>
  </w:style>
  <w:style w:type="paragraph" w:customStyle="1" w:styleId="AC64FF11D12C4029BE4B5C161554F25B">
    <w:name w:val="AC64FF11D12C4029BE4B5C161554F25B"/>
    <w:qFormat/>
    <w:pPr>
      <w:widowControl w:val="0"/>
      <w:jc w:val="both"/>
    </w:pPr>
    <w:rPr>
      <w:kern w:val="2"/>
      <w:sz w:val="21"/>
      <w:szCs w:val="22"/>
    </w:rPr>
  </w:style>
  <w:style w:type="paragraph" w:customStyle="1" w:styleId="1FBE7F2978C54668BBC08A1FDD55B183">
    <w:name w:val="1FBE7F2978C54668BBC08A1FDD55B183"/>
    <w:qFormat/>
    <w:pPr>
      <w:widowControl w:val="0"/>
      <w:jc w:val="both"/>
    </w:pPr>
    <w:rPr>
      <w:kern w:val="2"/>
      <w:sz w:val="21"/>
      <w:szCs w:val="22"/>
    </w:rPr>
  </w:style>
  <w:style w:type="paragraph" w:customStyle="1" w:styleId="D3350E546B164D1C83FCB062B01B69151">
    <w:name w:val="D3350E546B164D1C83FCB062B01B69151"/>
    <w:qFormat/>
    <w:pPr>
      <w:widowControl w:val="0"/>
      <w:jc w:val="both"/>
    </w:pPr>
    <w:rPr>
      <w:rFonts w:ascii="Calibri" w:eastAsia="宋体" w:hAnsi="Calibri" w:cs="Times New Roman"/>
      <w:kern w:val="2"/>
      <w:sz w:val="21"/>
      <w:szCs w:val="24"/>
    </w:rPr>
  </w:style>
  <w:style w:type="paragraph" w:customStyle="1" w:styleId="A11024855F064955B4D5223362628CF11">
    <w:name w:val="A11024855F064955B4D5223362628CF11"/>
    <w:qFormat/>
    <w:pPr>
      <w:widowControl w:val="0"/>
      <w:jc w:val="both"/>
    </w:pPr>
    <w:rPr>
      <w:rFonts w:ascii="Calibri" w:eastAsia="宋体" w:hAnsi="Calibri" w:cs="Times New Roman"/>
      <w:kern w:val="2"/>
      <w:sz w:val="21"/>
      <w:szCs w:val="24"/>
    </w:rPr>
  </w:style>
  <w:style w:type="paragraph" w:customStyle="1" w:styleId="4541A28F74094BAF9D9A0A4A4920F25A1">
    <w:name w:val="4541A28F74094BAF9D9A0A4A4920F25A1"/>
    <w:qFormat/>
    <w:pPr>
      <w:widowControl w:val="0"/>
      <w:jc w:val="both"/>
    </w:pPr>
    <w:rPr>
      <w:rFonts w:ascii="Calibri" w:eastAsia="宋体" w:hAnsi="Calibri" w:cs="Times New Roman"/>
      <w:kern w:val="2"/>
      <w:sz w:val="21"/>
      <w:szCs w:val="24"/>
    </w:rPr>
  </w:style>
  <w:style w:type="paragraph" w:customStyle="1" w:styleId="BE9F67F7DEE54D7EA07D4D20E908D6AB1">
    <w:name w:val="BE9F67F7DEE54D7EA07D4D20E908D6AB1"/>
    <w:qFormat/>
    <w:pPr>
      <w:widowControl w:val="0"/>
      <w:jc w:val="both"/>
    </w:pPr>
    <w:rPr>
      <w:rFonts w:ascii="Calibri" w:eastAsia="宋体" w:hAnsi="Calibri" w:cs="Times New Roman"/>
      <w:kern w:val="2"/>
      <w:sz w:val="21"/>
      <w:szCs w:val="24"/>
    </w:rPr>
  </w:style>
  <w:style w:type="paragraph" w:customStyle="1" w:styleId="01724216FCB34093B1EB3184D21EBC931">
    <w:name w:val="01724216FCB34093B1EB3184D21EBC931"/>
    <w:qFormat/>
    <w:pPr>
      <w:widowControl w:val="0"/>
      <w:jc w:val="both"/>
    </w:pPr>
    <w:rPr>
      <w:rFonts w:ascii="Calibri" w:eastAsia="宋体" w:hAnsi="Calibri" w:cs="Times New Roman"/>
      <w:kern w:val="2"/>
      <w:sz w:val="21"/>
      <w:szCs w:val="24"/>
    </w:rPr>
  </w:style>
  <w:style w:type="paragraph" w:customStyle="1" w:styleId="54DBBB8709D44F45964F59D7F0DE847C1">
    <w:name w:val="54DBBB8709D44F45964F59D7F0DE847C1"/>
    <w:qFormat/>
    <w:pPr>
      <w:widowControl w:val="0"/>
      <w:jc w:val="both"/>
    </w:pPr>
    <w:rPr>
      <w:rFonts w:ascii="Calibri" w:eastAsia="宋体" w:hAnsi="Calibri" w:cs="Times New Roman"/>
      <w:kern w:val="2"/>
      <w:sz w:val="21"/>
      <w:szCs w:val="24"/>
    </w:rPr>
  </w:style>
  <w:style w:type="paragraph" w:customStyle="1" w:styleId="1FBE7F2978C54668BBC08A1FDD55B1831">
    <w:name w:val="1FBE7F2978C54668BBC08A1FDD55B1831"/>
    <w:qFormat/>
    <w:pPr>
      <w:widowControl w:val="0"/>
      <w:jc w:val="both"/>
    </w:pPr>
    <w:rPr>
      <w:rFonts w:ascii="Calibri" w:eastAsia="宋体" w:hAnsi="Calibri" w:cs="Times New Roman"/>
      <w:kern w:val="2"/>
      <w:sz w:val="21"/>
      <w:szCs w:val="24"/>
    </w:rPr>
  </w:style>
  <w:style w:type="paragraph" w:customStyle="1" w:styleId="F0FE291A35C94B36BE4FA3D58600F62F">
    <w:name w:val="F0FE291A35C94B36BE4FA3D58600F62F"/>
    <w:qFormat/>
    <w:pPr>
      <w:widowControl w:val="0"/>
      <w:jc w:val="both"/>
    </w:pPr>
    <w:rPr>
      <w:kern w:val="2"/>
      <w:sz w:val="21"/>
      <w:szCs w:val="22"/>
    </w:rPr>
  </w:style>
  <w:style w:type="paragraph" w:customStyle="1" w:styleId="70E6B4D22FC5413BA8742670CCBB8456">
    <w:name w:val="70E6B4D22FC5413BA8742670CCBB8456"/>
    <w:qFormat/>
    <w:pPr>
      <w:widowControl w:val="0"/>
      <w:jc w:val="both"/>
    </w:pPr>
    <w:rPr>
      <w:kern w:val="2"/>
      <w:sz w:val="21"/>
      <w:szCs w:val="22"/>
    </w:rPr>
  </w:style>
  <w:style w:type="paragraph" w:customStyle="1" w:styleId="B51367B7A0E340EB9444FAD285502C39">
    <w:name w:val="B51367B7A0E340EB9444FAD285502C39"/>
    <w:qFormat/>
    <w:pPr>
      <w:widowControl w:val="0"/>
      <w:jc w:val="both"/>
    </w:pPr>
    <w:rPr>
      <w:kern w:val="2"/>
      <w:sz w:val="21"/>
      <w:szCs w:val="22"/>
    </w:rPr>
  </w:style>
  <w:style w:type="paragraph" w:customStyle="1" w:styleId="DC4C2E4114DB4FB4BD98DB4D0CC9894F">
    <w:name w:val="DC4C2E4114DB4FB4BD98DB4D0CC9894F"/>
    <w:qFormat/>
    <w:pPr>
      <w:widowControl w:val="0"/>
      <w:jc w:val="both"/>
    </w:pPr>
    <w:rPr>
      <w:kern w:val="2"/>
      <w:sz w:val="21"/>
      <w:szCs w:val="22"/>
    </w:rPr>
  </w:style>
  <w:style w:type="paragraph" w:customStyle="1" w:styleId="D9E5978C1A0142FEB48AD85EE4FDD6F5">
    <w:name w:val="D9E5978C1A0142FEB48AD85EE4FDD6F5"/>
    <w:qFormat/>
    <w:pPr>
      <w:widowControl w:val="0"/>
      <w:jc w:val="both"/>
    </w:pPr>
    <w:rPr>
      <w:kern w:val="2"/>
      <w:sz w:val="21"/>
      <w:szCs w:val="22"/>
    </w:rPr>
  </w:style>
  <w:style w:type="paragraph" w:customStyle="1" w:styleId="9A5EAC31179041A790049037039C2D49">
    <w:name w:val="9A5EAC31179041A790049037039C2D49"/>
    <w:qFormat/>
    <w:pPr>
      <w:widowControl w:val="0"/>
      <w:jc w:val="both"/>
    </w:pPr>
    <w:rPr>
      <w:kern w:val="2"/>
      <w:sz w:val="21"/>
      <w:szCs w:val="22"/>
    </w:rPr>
  </w:style>
  <w:style w:type="paragraph" w:customStyle="1" w:styleId="01C311A35D1245E1B32E5F0116F5102E">
    <w:name w:val="01C311A35D1245E1B32E5F0116F5102E"/>
    <w:qFormat/>
    <w:pPr>
      <w:widowControl w:val="0"/>
      <w:jc w:val="both"/>
    </w:pPr>
    <w:rPr>
      <w:kern w:val="2"/>
      <w:sz w:val="21"/>
      <w:szCs w:val="22"/>
    </w:rPr>
  </w:style>
  <w:style w:type="paragraph" w:customStyle="1" w:styleId="216930661E5D4E009B5EF7D9A11839D9">
    <w:name w:val="216930661E5D4E009B5EF7D9A11839D9"/>
    <w:qFormat/>
    <w:pPr>
      <w:widowControl w:val="0"/>
      <w:jc w:val="both"/>
    </w:pPr>
    <w:rPr>
      <w:kern w:val="2"/>
      <w:sz w:val="21"/>
      <w:szCs w:val="22"/>
    </w:rPr>
  </w:style>
  <w:style w:type="paragraph" w:customStyle="1" w:styleId="B72335CF4F7C4500B4206CC1CFC51EBB">
    <w:name w:val="B72335CF4F7C4500B4206CC1CFC51EBB"/>
    <w:qFormat/>
    <w:pPr>
      <w:widowControl w:val="0"/>
      <w:jc w:val="both"/>
    </w:pPr>
    <w:rPr>
      <w:kern w:val="2"/>
      <w:sz w:val="21"/>
      <w:szCs w:val="22"/>
    </w:rPr>
  </w:style>
  <w:style w:type="paragraph" w:customStyle="1" w:styleId="1CE2D29AAF834873A5B9211F37366515">
    <w:name w:val="1CE2D29AAF834873A5B9211F37366515"/>
    <w:qFormat/>
    <w:pPr>
      <w:widowControl w:val="0"/>
      <w:jc w:val="both"/>
    </w:pPr>
    <w:rPr>
      <w:kern w:val="2"/>
      <w:sz w:val="21"/>
      <w:szCs w:val="22"/>
    </w:rPr>
  </w:style>
  <w:style w:type="paragraph" w:customStyle="1" w:styleId="C7446AE3A31C4E6FAF18533E88778922">
    <w:name w:val="C7446AE3A31C4E6FAF18533E88778922"/>
    <w:rsid w:val="00F03E30"/>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3E30"/>
    <w:rPr>
      <w:color w:val="808080"/>
    </w:rPr>
  </w:style>
  <w:style w:type="paragraph" w:customStyle="1" w:styleId="1E1618781F3B45FEAAAF7AA5C2BF6C41">
    <w:name w:val="1E1618781F3B45FEAAAF7AA5C2BF6C41"/>
    <w:pPr>
      <w:widowControl w:val="0"/>
      <w:jc w:val="both"/>
    </w:pPr>
    <w:rPr>
      <w:kern w:val="2"/>
      <w:sz w:val="21"/>
      <w:szCs w:val="22"/>
    </w:rPr>
  </w:style>
  <w:style w:type="paragraph" w:customStyle="1" w:styleId="FD5C79DA44CA47448CDB6995A405CC14">
    <w:name w:val="FD5C79DA44CA47448CDB6995A405CC14"/>
    <w:qFormat/>
    <w:pPr>
      <w:widowControl w:val="0"/>
      <w:jc w:val="both"/>
    </w:pPr>
    <w:rPr>
      <w:kern w:val="2"/>
      <w:sz w:val="21"/>
      <w:szCs w:val="22"/>
    </w:rPr>
  </w:style>
  <w:style w:type="paragraph" w:customStyle="1" w:styleId="24DD7D48E3B444C88CB29BE7AEB7B918">
    <w:name w:val="24DD7D48E3B444C88CB29BE7AEB7B918"/>
    <w:qFormat/>
    <w:pPr>
      <w:widowControl w:val="0"/>
      <w:jc w:val="both"/>
    </w:pPr>
    <w:rPr>
      <w:kern w:val="2"/>
      <w:sz w:val="21"/>
      <w:szCs w:val="22"/>
    </w:rPr>
  </w:style>
  <w:style w:type="paragraph" w:customStyle="1" w:styleId="525CBFE16EA24BA59BC5E096AC2625B8">
    <w:name w:val="525CBFE16EA24BA59BC5E096AC2625B8"/>
    <w:pPr>
      <w:widowControl w:val="0"/>
      <w:jc w:val="both"/>
    </w:pPr>
    <w:rPr>
      <w:kern w:val="2"/>
      <w:sz w:val="21"/>
      <w:szCs w:val="22"/>
    </w:rPr>
  </w:style>
  <w:style w:type="paragraph" w:customStyle="1" w:styleId="466C194E494A40778105A0099C9C7AAB">
    <w:name w:val="466C194E494A40778105A0099C9C7AAB"/>
    <w:pPr>
      <w:widowControl w:val="0"/>
      <w:jc w:val="both"/>
    </w:pPr>
    <w:rPr>
      <w:kern w:val="2"/>
      <w:sz w:val="21"/>
      <w:szCs w:val="22"/>
    </w:rPr>
  </w:style>
  <w:style w:type="paragraph" w:customStyle="1" w:styleId="9FFC8DBF6C1C48FD9607EA9EBDA95381">
    <w:name w:val="9FFC8DBF6C1C48FD9607EA9EBDA95381"/>
    <w:pPr>
      <w:widowControl w:val="0"/>
      <w:jc w:val="both"/>
    </w:pPr>
    <w:rPr>
      <w:kern w:val="2"/>
      <w:sz w:val="21"/>
      <w:szCs w:val="22"/>
    </w:rPr>
  </w:style>
  <w:style w:type="paragraph" w:customStyle="1" w:styleId="BC3F654E5A184D6199738A0FA5C1F4B8">
    <w:name w:val="BC3F654E5A184D6199738A0FA5C1F4B8"/>
    <w:pPr>
      <w:widowControl w:val="0"/>
      <w:jc w:val="both"/>
    </w:pPr>
    <w:rPr>
      <w:kern w:val="2"/>
      <w:sz w:val="21"/>
      <w:szCs w:val="22"/>
    </w:rPr>
  </w:style>
  <w:style w:type="paragraph" w:customStyle="1" w:styleId="988093428B404EC2B3C5F6CDED1FECD0">
    <w:name w:val="988093428B404EC2B3C5F6CDED1FECD0"/>
    <w:pPr>
      <w:widowControl w:val="0"/>
      <w:jc w:val="both"/>
    </w:pPr>
    <w:rPr>
      <w:kern w:val="2"/>
      <w:sz w:val="21"/>
      <w:szCs w:val="22"/>
    </w:rPr>
  </w:style>
  <w:style w:type="paragraph" w:customStyle="1" w:styleId="1706E178355048A5B464D82DDD1CD422">
    <w:name w:val="1706E178355048A5B464D82DDD1CD422"/>
    <w:pPr>
      <w:widowControl w:val="0"/>
      <w:jc w:val="both"/>
    </w:pPr>
    <w:rPr>
      <w:kern w:val="2"/>
      <w:sz w:val="21"/>
      <w:szCs w:val="22"/>
    </w:rPr>
  </w:style>
  <w:style w:type="paragraph" w:customStyle="1" w:styleId="7A51FD39D4FB465C9FDD183E6BC17708">
    <w:name w:val="7A51FD39D4FB465C9FDD183E6BC17708"/>
    <w:pPr>
      <w:widowControl w:val="0"/>
      <w:jc w:val="both"/>
    </w:pPr>
    <w:rPr>
      <w:kern w:val="2"/>
      <w:sz w:val="21"/>
      <w:szCs w:val="22"/>
    </w:rPr>
  </w:style>
  <w:style w:type="paragraph" w:customStyle="1" w:styleId="10BA7B515A8F4BB380EB47DA501BA95E">
    <w:name w:val="10BA7B515A8F4BB380EB47DA501BA95E"/>
    <w:pPr>
      <w:widowControl w:val="0"/>
      <w:jc w:val="both"/>
    </w:pPr>
    <w:rPr>
      <w:kern w:val="2"/>
      <w:sz w:val="21"/>
      <w:szCs w:val="22"/>
    </w:rPr>
  </w:style>
  <w:style w:type="paragraph" w:customStyle="1" w:styleId="5829655FC5AB4C7CAD104B321852CBEA">
    <w:name w:val="5829655FC5AB4C7CAD104B321852CBEA"/>
    <w:pPr>
      <w:widowControl w:val="0"/>
      <w:jc w:val="both"/>
    </w:pPr>
    <w:rPr>
      <w:kern w:val="2"/>
      <w:sz w:val="21"/>
      <w:szCs w:val="22"/>
    </w:rPr>
  </w:style>
  <w:style w:type="paragraph" w:customStyle="1" w:styleId="28BB28ECB00648BBBE2C6C6F3955A8FC">
    <w:name w:val="28BB28ECB00648BBBE2C6C6F3955A8FC"/>
    <w:pPr>
      <w:widowControl w:val="0"/>
      <w:jc w:val="both"/>
    </w:pPr>
    <w:rPr>
      <w:kern w:val="2"/>
      <w:sz w:val="21"/>
      <w:szCs w:val="22"/>
    </w:rPr>
  </w:style>
  <w:style w:type="paragraph" w:customStyle="1" w:styleId="F8F110EB1F204D40AA5169EC2A31FF84">
    <w:name w:val="F8F110EB1F204D40AA5169EC2A31FF84"/>
    <w:pPr>
      <w:widowControl w:val="0"/>
      <w:jc w:val="both"/>
    </w:pPr>
    <w:rPr>
      <w:kern w:val="2"/>
      <w:sz w:val="21"/>
      <w:szCs w:val="22"/>
    </w:rPr>
  </w:style>
  <w:style w:type="paragraph" w:customStyle="1" w:styleId="38F4F009268640B8BCEF2682D50E0293">
    <w:name w:val="38F4F009268640B8BCEF2682D50E0293"/>
    <w:qFormat/>
    <w:pPr>
      <w:widowControl w:val="0"/>
      <w:jc w:val="both"/>
    </w:pPr>
    <w:rPr>
      <w:kern w:val="2"/>
      <w:sz w:val="21"/>
      <w:szCs w:val="22"/>
    </w:rPr>
  </w:style>
  <w:style w:type="paragraph" w:customStyle="1" w:styleId="9811A183BB2C418D9701D00AB4CD18D2">
    <w:name w:val="9811A183BB2C418D9701D00AB4CD18D2"/>
    <w:pPr>
      <w:widowControl w:val="0"/>
      <w:jc w:val="both"/>
    </w:pPr>
    <w:rPr>
      <w:kern w:val="2"/>
      <w:sz w:val="21"/>
      <w:szCs w:val="22"/>
    </w:rPr>
  </w:style>
  <w:style w:type="paragraph" w:customStyle="1" w:styleId="856F8A95259C4E4B9233C1E2BB6695F3">
    <w:name w:val="856F8A95259C4E4B9233C1E2BB6695F3"/>
    <w:pPr>
      <w:widowControl w:val="0"/>
      <w:jc w:val="both"/>
    </w:pPr>
    <w:rPr>
      <w:kern w:val="2"/>
      <w:sz w:val="21"/>
      <w:szCs w:val="22"/>
    </w:rPr>
  </w:style>
  <w:style w:type="paragraph" w:customStyle="1" w:styleId="2CC73F0D02A146B8BCDC01FCC84415A8">
    <w:name w:val="2CC73F0D02A146B8BCDC01FCC84415A8"/>
    <w:pPr>
      <w:widowControl w:val="0"/>
      <w:jc w:val="both"/>
    </w:pPr>
    <w:rPr>
      <w:kern w:val="2"/>
      <w:sz w:val="21"/>
      <w:szCs w:val="22"/>
    </w:rPr>
  </w:style>
  <w:style w:type="paragraph" w:customStyle="1" w:styleId="2831052C575B4AA9A5E45D618829AC10">
    <w:name w:val="2831052C575B4AA9A5E45D618829AC10"/>
    <w:pPr>
      <w:widowControl w:val="0"/>
      <w:jc w:val="both"/>
    </w:pPr>
    <w:rPr>
      <w:kern w:val="2"/>
      <w:sz w:val="21"/>
      <w:szCs w:val="22"/>
    </w:rPr>
  </w:style>
  <w:style w:type="paragraph" w:customStyle="1" w:styleId="78F81CFC1602468EBD56870E5FC09E2D">
    <w:name w:val="78F81CFC1602468EBD56870E5FC09E2D"/>
    <w:pPr>
      <w:widowControl w:val="0"/>
      <w:jc w:val="both"/>
    </w:pPr>
    <w:rPr>
      <w:kern w:val="2"/>
      <w:sz w:val="21"/>
      <w:szCs w:val="22"/>
    </w:rPr>
  </w:style>
  <w:style w:type="paragraph" w:customStyle="1" w:styleId="6F8A88824FEE41E1B88352BBBE899E8E">
    <w:name w:val="6F8A88824FEE41E1B88352BBBE899E8E"/>
    <w:pPr>
      <w:widowControl w:val="0"/>
      <w:jc w:val="both"/>
    </w:pPr>
    <w:rPr>
      <w:kern w:val="2"/>
      <w:sz w:val="21"/>
      <w:szCs w:val="22"/>
    </w:rPr>
  </w:style>
  <w:style w:type="paragraph" w:customStyle="1" w:styleId="643FAC49B0D242C7878F05C907DFC2CD">
    <w:name w:val="643FAC49B0D242C7878F05C907DFC2CD"/>
    <w:pPr>
      <w:widowControl w:val="0"/>
      <w:jc w:val="both"/>
    </w:pPr>
    <w:rPr>
      <w:kern w:val="2"/>
      <w:sz w:val="21"/>
      <w:szCs w:val="22"/>
    </w:rPr>
  </w:style>
  <w:style w:type="paragraph" w:customStyle="1" w:styleId="398CA14B658F42E893D1EB4C41B1E2F1">
    <w:name w:val="398CA14B658F42E893D1EB4C41B1E2F1"/>
    <w:pPr>
      <w:widowControl w:val="0"/>
      <w:jc w:val="both"/>
    </w:pPr>
    <w:rPr>
      <w:kern w:val="2"/>
      <w:sz w:val="21"/>
      <w:szCs w:val="22"/>
    </w:rPr>
  </w:style>
  <w:style w:type="paragraph" w:customStyle="1" w:styleId="4189A5AAF21C40DD8C95D877480A4D75">
    <w:name w:val="4189A5AAF21C40DD8C95D877480A4D75"/>
    <w:qFormat/>
    <w:pPr>
      <w:widowControl w:val="0"/>
      <w:jc w:val="both"/>
    </w:pPr>
    <w:rPr>
      <w:kern w:val="2"/>
      <w:sz w:val="21"/>
      <w:szCs w:val="22"/>
    </w:rPr>
  </w:style>
  <w:style w:type="paragraph" w:customStyle="1" w:styleId="59EA78A554324CEB90316D88EA4E4D55">
    <w:name w:val="59EA78A554324CEB90316D88EA4E4D55"/>
    <w:pPr>
      <w:widowControl w:val="0"/>
      <w:jc w:val="both"/>
    </w:pPr>
    <w:rPr>
      <w:kern w:val="2"/>
      <w:sz w:val="21"/>
      <w:szCs w:val="22"/>
    </w:rPr>
  </w:style>
  <w:style w:type="paragraph" w:customStyle="1" w:styleId="362E3E200F4A49A9BFC2464962C40E3D">
    <w:name w:val="362E3E200F4A49A9BFC2464962C40E3D"/>
    <w:pPr>
      <w:widowControl w:val="0"/>
      <w:jc w:val="both"/>
    </w:pPr>
    <w:rPr>
      <w:kern w:val="2"/>
      <w:sz w:val="21"/>
      <w:szCs w:val="22"/>
    </w:rPr>
  </w:style>
  <w:style w:type="paragraph" w:customStyle="1" w:styleId="D7A7D6C2EEA04C8BAA54BB5539E5B1EE">
    <w:name w:val="D7A7D6C2EEA04C8BAA54BB5539E5B1EE"/>
    <w:pPr>
      <w:widowControl w:val="0"/>
      <w:jc w:val="both"/>
    </w:pPr>
    <w:rPr>
      <w:kern w:val="2"/>
      <w:sz w:val="21"/>
      <w:szCs w:val="22"/>
    </w:rPr>
  </w:style>
  <w:style w:type="paragraph" w:customStyle="1" w:styleId="1828175CA98048E3B5109C7F8C9646AB">
    <w:name w:val="1828175CA98048E3B5109C7F8C9646AB"/>
    <w:pPr>
      <w:widowControl w:val="0"/>
      <w:jc w:val="both"/>
    </w:pPr>
    <w:rPr>
      <w:kern w:val="2"/>
      <w:sz w:val="21"/>
      <w:szCs w:val="22"/>
    </w:rPr>
  </w:style>
  <w:style w:type="paragraph" w:customStyle="1" w:styleId="1888740B0819420AB22785E3F5E353C1">
    <w:name w:val="1888740B0819420AB22785E3F5E353C1"/>
    <w:pPr>
      <w:widowControl w:val="0"/>
      <w:jc w:val="both"/>
    </w:pPr>
    <w:rPr>
      <w:kern w:val="2"/>
      <w:sz w:val="21"/>
      <w:szCs w:val="22"/>
    </w:rPr>
  </w:style>
  <w:style w:type="paragraph" w:customStyle="1" w:styleId="7BAE478DEBF3412EBDBB21A28E9FD08B">
    <w:name w:val="7BAE478DEBF3412EBDBB21A28E9FD08B"/>
    <w:pPr>
      <w:widowControl w:val="0"/>
      <w:jc w:val="both"/>
    </w:pPr>
    <w:rPr>
      <w:kern w:val="2"/>
      <w:sz w:val="21"/>
      <w:szCs w:val="22"/>
    </w:rPr>
  </w:style>
  <w:style w:type="paragraph" w:customStyle="1" w:styleId="D3350E546B164D1C83FCB062B01B6915">
    <w:name w:val="D3350E546B164D1C83FCB062B01B6915"/>
    <w:pPr>
      <w:widowControl w:val="0"/>
      <w:jc w:val="both"/>
    </w:pPr>
    <w:rPr>
      <w:kern w:val="2"/>
      <w:sz w:val="21"/>
      <w:szCs w:val="22"/>
    </w:rPr>
  </w:style>
  <w:style w:type="paragraph" w:customStyle="1" w:styleId="A11024855F064955B4D5223362628CF1">
    <w:name w:val="A11024855F064955B4D5223362628CF1"/>
    <w:pPr>
      <w:widowControl w:val="0"/>
      <w:jc w:val="both"/>
    </w:pPr>
    <w:rPr>
      <w:kern w:val="2"/>
      <w:sz w:val="21"/>
      <w:szCs w:val="22"/>
    </w:rPr>
  </w:style>
  <w:style w:type="paragraph" w:customStyle="1" w:styleId="4541A28F74094BAF9D9A0A4A4920F25A">
    <w:name w:val="4541A28F74094BAF9D9A0A4A4920F25A"/>
    <w:pPr>
      <w:widowControl w:val="0"/>
      <w:jc w:val="both"/>
    </w:pPr>
    <w:rPr>
      <w:kern w:val="2"/>
      <w:sz w:val="21"/>
      <w:szCs w:val="22"/>
    </w:rPr>
  </w:style>
  <w:style w:type="paragraph" w:customStyle="1" w:styleId="4EB938FB6F8F40F289986B881ED8B707">
    <w:name w:val="4EB938FB6F8F40F289986B881ED8B707"/>
    <w:qFormat/>
    <w:pPr>
      <w:widowControl w:val="0"/>
      <w:jc w:val="both"/>
    </w:pPr>
    <w:rPr>
      <w:kern w:val="2"/>
      <w:sz w:val="21"/>
      <w:szCs w:val="22"/>
    </w:rPr>
  </w:style>
  <w:style w:type="paragraph" w:customStyle="1" w:styleId="5C0FD353440446BAACE52D46CAE56AB4">
    <w:name w:val="5C0FD353440446BAACE52D46CAE56AB4"/>
    <w:qFormat/>
    <w:pPr>
      <w:widowControl w:val="0"/>
      <w:jc w:val="both"/>
    </w:pPr>
    <w:rPr>
      <w:kern w:val="2"/>
      <w:sz w:val="21"/>
      <w:szCs w:val="22"/>
    </w:rPr>
  </w:style>
  <w:style w:type="paragraph" w:customStyle="1" w:styleId="EB71530C850A4A5FA900055CC7440B42">
    <w:name w:val="EB71530C850A4A5FA900055CC7440B42"/>
    <w:qFormat/>
    <w:pPr>
      <w:widowControl w:val="0"/>
      <w:jc w:val="both"/>
    </w:pPr>
    <w:rPr>
      <w:kern w:val="2"/>
      <w:sz w:val="21"/>
      <w:szCs w:val="22"/>
    </w:rPr>
  </w:style>
  <w:style w:type="paragraph" w:customStyle="1" w:styleId="7015957C146F4D7DAE833E61007699DD">
    <w:name w:val="7015957C146F4D7DAE833E61007699DD"/>
    <w:qFormat/>
    <w:pPr>
      <w:widowControl w:val="0"/>
      <w:jc w:val="both"/>
    </w:pPr>
    <w:rPr>
      <w:kern w:val="2"/>
      <w:sz w:val="21"/>
      <w:szCs w:val="22"/>
    </w:rPr>
  </w:style>
  <w:style w:type="paragraph" w:customStyle="1" w:styleId="E442BDAC91664A7A8CD8C6E5548E2B4B">
    <w:name w:val="E442BDAC91664A7A8CD8C6E5548E2B4B"/>
    <w:qFormat/>
    <w:pPr>
      <w:widowControl w:val="0"/>
      <w:jc w:val="both"/>
    </w:pPr>
    <w:rPr>
      <w:kern w:val="2"/>
      <w:sz w:val="21"/>
      <w:szCs w:val="22"/>
    </w:rPr>
  </w:style>
  <w:style w:type="paragraph" w:customStyle="1" w:styleId="BE9F67F7DEE54D7EA07D4D20E908D6AB">
    <w:name w:val="BE9F67F7DEE54D7EA07D4D20E908D6AB"/>
    <w:qFormat/>
    <w:pPr>
      <w:widowControl w:val="0"/>
      <w:jc w:val="both"/>
    </w:pPr>
    <w:rPr>
      <w:kern w:val="2"/>
      <w:sz w:val="21"/>
      <w:szCs w:val="22"/>
    </w:rPr>
  </w:style>
  <w:style w:type="paragraph" w:customStyle="1" w:styleId="69BB39ED088E4590BD0086BBE49F3E29">
    <w:name w:val="69BB39ED088E4590BD0086BBE49F3E29"/>
    <w:qFormat/>
    <w:pPr>
      <w:widowControl w:val="0"/>
      <w:jc w:val="both"/>
    </w:pPr>
    <w:rPr>
      <w:kern w:val="2"/>
      <w:sz w:val="21"/>
      <w:szCs w:val="22"/>
    </w:rPr>
  </w:style>
  <w:style w:type="paragraph" w:customStyle="1" w:styleId="97CEEB3B16614369B050C2B9A0EE1173">
    <w:name w:val="97CEEB3B16614369B050C2B9A0EE1173"/>
    <w:qFormat/>
    <w:pPr>
      <w:widowControl w:val="0"/>
      <w:jc w:val="both"/>
    </w:pPr>
    <w:rPr>
      <w:kern w:val="2"/>
      <w:sz w:val="21"/>
      <w:szCs w:val="22"/>
    </w:rPr>
  </w:style>
  <w:style w:type="paragraph" w:customStyle="1" w:styleId="593F0A66EB30482CAEA2B4A2BFDC12B3">
    <w:name w:val="593F0A66EB30482CAEA2B4A2BFDC12B3"/>
    <w:qFormat/>
    <w:pPr>
      <w:widowControl w:val="0"/>
      <w:jc w:val="both"/>
    </w:pPr>
    <w:rPr>
      <w:kern w:val="2"/>
      <w:sz w:val="21"/>
      <w:szCs w:val="22"/>
    </w:rPr>
  </w:style>
  <w:style w:type="paragraph" w:customStyle="1" w:styleId="A6D3887A436E4F789CB398AF8A9DA231">
    <w:name w:val="A6D3887A436E4F789CB398AF8A9DA231"/>
    <w:qFormat/>
    <w:pPr>
      <w:widowControl w:val="0"/>
      <w:jc w:val="both"/>
    </w:pPr>
    <w:rPr>
      <w:kern w:val="2"/>
      <w:sz w:val="21"/>
      <w:szCs w:val="22"/>
    </w:rPr>
  </w:style>
  <w:style w:type="paragraph" w:customStyle="1" w:styleId="B0816C39327F47B4B1B9658AEA7AC2B7">
    <w:name w:val="B0816C39327F47B4B1B9658AEA7AC2B7"/>
    <w:qFormat/>
    <w:pPr>
      <w:widowControl w:val="0"/>
      <w:jc w:val="both"/>
    </w:pPr>
    <w:rPr>
      <w:kern w:val="2"/>
      <w:sz w:val="21"/>
      <w:szCs w:val="22"/>
    </w:rPr>
  </w:style>
  <w:style w:type="paragraph" w:customStyle="1" w:styleId="1F9EC1CD53F04332A690662005794FC2">
    <w:name w:val="1F9EC1CD53F04332A690662005794FC2"/>
    <w:qFormat/>
    <w:pPr>
      <w:widowControl w:val="0"/>
      <w:jc w:val="both"/>
    </w:pPr>
    <w:rPr>
      <w:kern w:val="2"/>
      <w:sz w:val="21"/>
      <w:szCs w:val="22"/>
    </w:rPr>
  </w:style>
  <w:style w:type="paragraph" w:customStyle="1" w:styleId="01724216FCB34093B1EB3184D21EBC93">
    <w:name w:val="01724216FCB34093B1EB3184D21EBC93"/>
    <w:qFormat/>
    <w:pPr>
      <w:widowControl w:val="0"/>
      <w:jc w:val="both"/>
    </w:pPr>
    <w:rPr>
      <w:kern w:val="2"/>
      <w:sz w:val="21"/>
      <w:szCs w:val="22"/>
    </w:rPr>
  </w:style>
  <w:style w:type="paragraph" w:customStyle="1" w:styleId="753210FE843E421E94F255F108B3A46D">
    <w:name w:val="753210FE843E421E94F255F108B3A46D"/>
    <w:qFormat/>
    <w:pPr>
      <w:widowControl w:val="0"/>
      <w:jc w:val="both"/>
    </w:pPr>
    <w:rPr>
      <w:kern w:val="2"/>
      <w:sz w:val="21"/>
      <w:szCs w:val="22"/>
    </w:rPr>
  </w:style>
  <w:style w:type="paragraph" w:customStyle="1" w:styleId="E9C4FA3337CE472C8E5CDE5CDD272AED">
    <w:name w:val="E9C4FA3337CE472C8E5CDE5CDD272AED"/>
    <w:qFormat/>
    <w:pPr>
      <w:widowControl w:val="0"/>
      <w:jc w:val="both"/>
    </w:pPr>
    <w:rPr>
      <w:kern w:val="2"/>
      <w:sz w:val="21"/>
      <w:szCs w:val="22"/>
    </w:rPr>
  </w:style>
  <w:style w:type="paragraph" w:customStyle="1" w:styleId="31E107538DC049A6B5F015CE444E55DF">
    <w:name w:val="31E107538DC049A6B5F015CE444E55DF"/>
    <w:qFormat/>
    <w:pPr>
      <w:widowControl w:val="0"/>
      <w:jc w:val="both"/>
    </w:pPr>
    <w:rPr>
      <w:kern w:val="2"/>
      <w:sz w:val="21"/>
      <w:szCs w:val="22"/>
    </w:rPr>
  </w:style>
  <w:style w:type="paragraph" w:customStyle="1" w:styleId="5DADE56BDB0B4668B10AFA195BE40DDE">
    <w:name w:val="5DADE56BDB0B4668B10AFA195BE40DDE"/>
    <w:qFormat/>
    <w:pPr>
      <w:widowControl w:val="0"/>
      <w:jc w:val="both"/>
    </w:pPr>
    <w:rPr>
      <w:kern w:val="2"/>
      <w:sz w:val="21"/>
      <w:szCs w:val="22"/>
    </w:rPr>
  </w:style>
  <w:style w:type="paragraph" w:customStyle="1" w:styleId="54DBBB8709D44F45964F59D7F0DE847C">
    <w:name w:val="54DBBB8709D44F45964F59D7F0DE847C"/>
    <w:qFormat/>
    <w:pPr>
      <w:widowControl w:val="0"/>
      <w:jc w:val="both"/>
    </w:pPr>
    <w:rPr>
      <w:kern w:val="2"/>
      <w:sz w:val="21"/>
      <w:szCs w:val="22"/>
    </w:rPr>
  </w:style>
  <w:style w:type="paragraph" w:customStyle="1" w:styleId="AC64FF11D12C4029BE4B5C161554F25B">
    <w:name w:val="AC64FF11D12C4029BE4B5C161554F25B"/>
    <w:qFormat/>
    <w:pPr>
      <w:widowControl w:val="0"/>
      <w:jc w:val="both"/>
    </w:pPr>
    <w:rPr>
      <w:kern w:val="2"/>
      <w:sz w:val="21"/>
      <w:szCs w:val="22"/>
    </w:rPr>
  </w:style>
  <w:style w:type="paragraph" w:customStyle="1" w:styleId="1FBE7F2978C54668BBC08A1FDD55B183">
    <w:name w:val="1FBE7F2978C54668BBC08A1FDD55B183"/>
    <w:qFormat/>
    <w:pPr>
      <w:widowControl w:val="0"/>
      <w:jc w:val="both"/>
    </w:pPr>
    <w:rPr>
      <w:kern w:val="2"/>
      <w:sz w:val="21"/>
      <w:szCs w:val="22"/>
    </w:rPr>
  </w:style>
  <w:style w:type="paragraph" w:customStyle="1" w:styleId="D3350E546B164D1C83FCB062B01B69151">
    <w:name w:val="D3350E546B164D1C83FCB062B01B69151"/>
    <w:qFormat/>
    <w:pPr>
      <w:widowControl w:val="0"/>
      <w:jc w:val="both"/>
    </w:pPr>
    <w:rPr>
      <w:rFonts w:ascii="Calibri" w:eastAsia="宋体" w:hAnsi="Calibri" w:cs="Times New Roman"/>
      <w:kern w:val="2"/>
      <w:sz w:val="21"/>
      <w:szCs w:val="24"/>
    </w:rPr>
  </w:style>
  <w:style w:type="paragraph" w:customStyle="1" w:styleId="A11024855F064955B4D5223362628CF11">
    <w:name w:val="A11024855F064955B4D5223362628CF11"/>
    <w:qFormat/>
    <w:pPr>
      <w:widowControl w:val="0"/>
      <w:jc w:val="both"/>
    </w:pPr>
    <w:rPr>
      <w:rFonts w:ascii="Calibri" w:eastAsia="宋体" w:hAnsi="Calibri" w:cs="Times New Roman"/>
      <w:kern w:val="2"/>
      <w:sz w:val="21"/>
      <w:szCs w:val="24"/>
    </w:rPr>
  </w:style>
  <w:style w:type="paragraph" w:customStyle="1" w:styleId="4541A28F74094BAF9D9A0A4A4920F25A1">
    <w:name w:val="4541A28F74094BAF9D9A0A4A4920F25A1"/>
    <w:qFormat/>
    <w:pPr>
      <w:widowControl w:val="0"/>
      <w:jc w:val="both"/>
    </w:pPr>
    <w:rPr>
      <w:rFonts w:ascii="Calibri" w:eastAsia="宋体" w:hAnsi="Calibri" w:cs="Times New Roman"/>
      <w:kern w:val="2"/>
      <w:sz w:val="21"/>
      <w:szCs w:val="24"/>
    </w:rPr>
  </w:style>
  <w:style w:type="paragraph" w:customStyle="1" w:styleId="BE9F67F7DEE54D7EA07D4D20E908D6AB1">
    <w:name w:val="BE9F67F7DEE54D7EA07D4D20E908D6AB1"/>
    <w:qFormat/>
    <w:pPr>
      <w:widowControl w:val="0"/>
      <w:jc w:val="both"/>
    </w:pPr>
    <w:rPr>
      <w:rFonts w:ascii="Calibri" w:eastAsia="宋体" w:hAnsi="Calibri" w:cs="Times New Roman"/>
      <w:kern w:val="2"/>
      <w:sz w:val="21"/>
      <w:szCs w:val="24"/>
    </w:rPr>
  </w:style>
  <w:style w:type="paragraph" w:customStyle="1" w:styleId="01724216FCB34093B1EB3184D21EBC931">
    <w:name w:val="01724216FCB34093B1EB3184D21EBC931"/>
    <w:qFormat/>
    <w:pPr>
      <w:widowControl w:val="0"/>
      <w:jc w:val="both"/>
    </w:pPr>
    <w:rPr>
      <w:rFonts w:ascii="Calibri" w:eastAsia="宋体" w:hAnsi="Calibri" w:cs="Times New Roman"/>
      <w:kern w:val="2"/>
      <w:sz w:val="21"/>
      <w:szCs w:val="24"/>
    </w:rPr>
  </w:style>
  <w:style w:type="paragraph" w:customStyle="1" w:styleId="54DBBB8709D44F45964F59D7F0DE847C1">
    <w:name w:val="54DBBB8709D44F45964F59D7F0DE847C1"/>
    <w:qFormat/>
    <w:pPr>
      <w:widowControl w:val="0"/>
      <w:jc w:val="both"/>
    </w:pPr>
    <w:rPr>
      <w:rFonts w:ascii="Calibri" w:eastAsia="宋体" w:hAnsi="Calibri" w:cs="Times New Roman"/>
      <w:kern w:val="2"/>
      <w:sz w:val="21"/>
      <w:szCs w:val="24"/>
    </w:rPr>
  </w:style>
  <w:style w:type="paragraph" w:customStyle="1" w:styleId="1FBE7F2978C54668BBC08A1FDD55B1831">
    <w:name w:val="1FBE7F2978C54668BBC08A1FDD55B1831"/>
    <w:qFormat/>
    <w:pPr>
      <w:widowControl w:val="0"/>
      <w:jc w:val="both"/>
    </w:pPr>
    <w:rPr>
      <w:rFonts w:ascii="Calibri" w:eastAsia="宋体" w:hAnsi="Calibri" w:cs="Times New Roman"/>
      <w:kern w:val="2"/>
      <w:sz w:val="21"/>
      <w:szCs w:val="24"/>
    </w:rPr>
  </w:style>
  <w:style w:type="paragraph" w:customStyle="1" w:styleId="F0FE291A35C94B36BE4FA3D58600F62F">
    <w:name w:val="F0FE291A35C94B36BE4FA3D58600F62F"/>
    <w:qFormat/>
    <w:pPr>
      <w:widowControl w:val="0"/>
      <w:jc w:val="both"/>
    </w:pPr>
    <w:rPr>
      <w:kern w:val="2"/>
      <w:sz w:val="21"/>
      <w:szCs w:val="22"/>
    </w:rPr>
  </w:style>
  <w:style w:type="paragraph" w:customStyle="1" w:styleId="70E6B4D22FC5413BA8742670CCBB8456">
    <w:name w:val="70E6B4D22FC5413BA8742670CCBB8456"/>
    <w:qFormat/>
    <w:pPr>
      <w:widowControl w:val="0"/>
      <w:jc w:val="both"/>
    </w:pPr>
    <w:rPr>
      <w:kern w:val="2"/>
      <w:sz w:val="21"/>
      <w:szCs w:val="22"/>
    </w:rPr>
  </w:style>
  <w:style w:type="paragraph" w:customStyle="1" w:styleId="B51367B7A0E340EB9444FAD285502C39">
    <w:name w:val="B51367B7A0E340EB9444FAD285502C39"/>
    <w:qFormat/>
    <w:pPr>
      <w:widowControl w:val="0"/>
      <w:jc w:val="both"/>
    </w:pPr>
    <w:rPr>
      <w:kern w:val="2"/>
      <w:sz w:val="21"/>
      <w:szCs w:val="22"/>
    </w:rPr>
  </w:style>
  <w:style w:type="paragraph" w:customStyle="1" w:styleId="DC4C2E4114DB4FB4BD98DB4D0CC9894F">
    <w:name w:val="DC4C2E4114DB4FB4BD98DB4D0CC9894F"/>
    <w:qFormat/>
    <w:pPr>
      <w:widowControl w:val="0"/>
      <w:jc w:val="both"/>
    </w:pPr>
    <w:rPr>
      <w:kern w:val="2"/>
      <w:sz w:val="21"/>
      <w:szCs w:val="22"/>
    </w:rPr>
  </w:style>
  <w:style w:type="paragraph" w:customStyle="1" w:styleId="D9E5978C1A0142FEB48AD85EE4FDD6F5">
    <w:name w:val="D9E5978C1A0142FEB48AD85EE4FDD6F5"/>
    <w:qFormat/>
    <w:pPr>
      <w:widowControl w:val="0"/>
      <w:jc w:val="both"/>
    </w:pPr>
    <w:rPr>
      <w:kern w:val="2"/>
      <w:sz w:val="21"/>
      <w:szCs w:val="22"/>
    </w:rPr>
  </w:style>
  <w:style w:type="paragraph" w:customStyle="1" w:styleId="9A5EAC31179041A790049037039C2D49">
    <w:name w:val="9A5EAC31179041A790049037039C2D49"/>
    <w:qFormat/>
    <w:pPr>
      <w:widowControl w:val="0"/>
      <w:jc w:val="both"/>
    </w:pPr>
    <w:rPr>
      <w:kern w:val="2"/>
      <w:sz w:val="21"/>
      <w:szCs w:val="22"/>
    </w:rPr>
  </w:style>
  <w:style w:type="paragraph" w:customStyle="1" w:styleId="01C311A35D1245E1B32E5F0116F5102E">
    <w:name w:val="01C311A35D1245E1B32E5F0116F5102E"/>
    <w:qFormat/>
    <w:pPr>
      <w:widowControl w:val="0"/>
      <w:jc w:val="both"/>
    </w:pPr>
    <w:rPr>
      <w:kern w:val="2"/>
      <w:sz w:val="21"/>
      <w:szCs w:val="22"/>
    </w:rPr>
  </w:style>
  <w:style w:type="paragraph" w:customStyle="1" w:styleId="216930661E5D4E009B5EF7D9A11839D9">
    <w:name w:val="216930661E5D4E009B5EF7D9A11839D9"/>
    <w:qFormat/>
    <w:pPr>
      <w:widowControl w:val="0"/>
      <w:jc w:val="both"/>
    </w:pPr>
    <w:rPr>
      <w:kern w:val="2"/>
      <w:sz w:val="21"/>
      <w:szCs w:val="22"/>
    </w:rPr>
  </w:style>
  <w:style w:type="paragraph" w:customStyle="1" w:styleId="B72335CF4F7C4500B4206CC1CFC51EBB">
    <w:name w:val="B72335CF4F7C4500B4206CC1CFC51EBB"/>
    <w:qFormat/>
    <w:pPr>
      <w:widowControl w:val="0"/>
      <w:jc w:val="both"/>
    </w:pPr>
    <w:rPr>
      <w:kern w:val="2"/>
      <w:sz w:val="21"/>
      <w:szCs w:val="22"/>
    </w:rPr>
  </w:style>
  <w:style w:type="paragraph" w:customStyle="1" w:styleId="1CE2D29AAF834873A5B9211F37366515">
    <w:name w:val="1CE2D29AAF834873A5B9211F37366515"/>
    <w:qFormat/>
    <w:pPr>
      <w:widowControl w:val="0"/>
      <w:jc w:val="both"/>
    </w:pPr>
    <w:rPr>
      <w:kern w:val="2"/>
      <w:sz w:val="21"/>
      <w:szCs w:val="22"/>
    </w:rPr>
  </w:style>
  <w:style w:type="paragraph" w:customStyle="1" w:styleId="C7446AE3A31C4E6FAF18533E88778922">
    <w:name w:val="C7446AE3A31C4E6FAF18533E88778922"/>
    <w:rsid w:val="00F03E30"/>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638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146</Pages>
  <Words>49690</Words>
  <Characters>52175</Characters>
  <Application>Microsoft Office Word</Application>
  <DocSecurity>0</DocSecurity>
  <Lines>2746</Lines>
  <Paragraphs>2611</Paragraphs>
  <ScaleCrop>false</ScaleCrop>
  <Company>shenduxitong</Company>
  <LinksUpToDate>false</LinksUpToDate>
  <CharactersWithSpaces>99254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meimei</dc:creator>
  <cp:lastModifiedBy>张三</cp:lastModifiedBy>
  <cp:revision>16</cp:revision>
  <cp:lastPrinted>2019-03-29T08:49:00Z</cp:lastPrinted>
  <dcterms:created xsi:type="dcterms:W3CDTF">2019-09-19T13:03:00Z</dcterms:created>
  <dcterms:modified xsi:type="dcterms:W3CDTF">2020-05-06T07:48:00Z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项目编号">
    <vt:lpwstr>BYQ-2020B003</vt:lpwstr>
  </property>
</Properties>
</file>