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lang w:eastAsia="zh-CN"/>
        </w:rPr>
        <w:t>营口市鲅鱼圈区政府</w:t>
      </w:r>
      <w:r>
        <w:rPr>
          <w:rFonts w:hint="eastAsia" w:ascii="仿宋_GB2312" w:hAnsi="仿宋_GB2312" w:eastAsia="仿宋_GB2312" w:cs="仿宋_GB2312"/>
          <w:b/>
          <w:sz w:val="52"/>
          <w:szCs w:val="52"/>
        </w:rPr>
        <w:t>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lang w:eastAsia="zh-CN"/>
        </w:rPr>
        <w:t>工程</w:t>
      </w:r>
      <w:r>
        <w:rPr>
          <w:rFonts w:hint="eastAsia" w:ascii="仿宋_GB2312" w:hAnsi="仿宋_GB2312" w:eastAsia="仿宋_GB2312" w:cs="仿宋_GB2312"/>
          <w:b/>
          <w:sz w:val="48"/>
          <w:szCs w:val="48"/>
        </w:rPr>
        <w:t>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ind w:left="2168" w:hanging="2168" w:hangingChars="600"/>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熊岳镇厢黄旗回迁楼小区道路维修工程项目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BYQ-2020B016 </w:t>
          </w:r>
        </w:sdtContent>
      </w:sdt>
    </w:p>
    <w:p>
      <w:pPr>
        <w:spacing w:line="640" w:lineRule="exact"/>
        <w:ind w:left="2168" w:hanging="2168" w:hangingChars="600"/>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 </w:t>
          </w:r>
        </w:sdtContent>
      </w:sdt>
    </w:p>
    <w:p>
      <w:pPr>
        <w:widowControl/>
        <w:jc w:val="left"/>
        <w:rPr>
          <w:rFonts w:ascii="仿宋" w:hAnsi="仿宋" w:eastAsia="仿宋"/>
          <w:sz w:val="44"/>
          <w:szCs w:val="44"/>
        </w:rPr>
      </w:pPr>
      <w:r>
        <w:rPr>
          <w:rFonts w:ascii="宋体" w:hAnsi="宋体"/>
          <w:b/>
          <w:sz w:val="84"/>
          <w:szCs w:val="84"/>
        </w:rPr>
        <w:br w:type="page"/>
      </w: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rFonts w:ascii="宋体" w:hAnsi="宋体"/>
              <w:bCs/>
              <w:sz w:val="44"/>
              <w:szCs w:val="44"/>
            </w:rPr>
          </w:pPr>
        </w:p>
      </w:sdtContent>
    </w:sdt>
    <w:p>
      <w:pPr>
        <w:widowControl/>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 xml:space="preserve">第三章 </w:t>
      </w:r>
      <w:r>
        <w:rPr>
          <w:rFonts w:hint="eastAsia" w:ascii="仿宋" w:hAnsi="仿宋" w:eastAsia="仿宋"/>
          <w:b/>
          <w:bCs/>
          <w:sz w:val="36"/>
          <w:szCs w:val="36"/>
          <w:lang w:eastAsia="zh-CN"/>
        </w:rPr>
        <w:t>工程</w:t>
      </w:r>
      <w:r>
        <w:rPr>
          <w:rFonts w:hint="eastAsia" w:ascii="仿宋" w:hAnsi="仿宋" w:eastAsia="仿宋"/>
          <w:b/>
          <w:bCs/>
          <w:sz w:val="36"/>
          <w:szCs w:val="36"/>
        </w:rPr>
        <w:t>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28359001"/>
      <w:bookmarkStart w:id="1" w:name="_Toc35393789"/>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lang w:val="en-US" w:eastAsia="zh-CN"/>
            </w:rPr>
            <w:t xml:space="preserve"> </w:t>
          </w:r>
          <w:r>
            <w:rPr>
              <w:rFonts w:hint="eastAsia" w:ascii="仿宋" w:hAnsi="仿宋" w:eastAsia="仿宋"/>
              <w:szCs w:val="21"/>
            </w:rPr>
            <w:t>熊岳镇厢黄旗回迁楼小区道路维修工程项目</w:t>
          </w:r>
        </w:sdtContent>
      </w:sdt>
      <w:r>
        <w:rPr>
          <w:rFonts w:hint="eastAsia" w:ascii="仿宋_GB2312" w:hAnsi="仿宋_GB2312" w:eastAsia="仿宋_GB2312" w:cs="仿宋_GB2312"/>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熊岳镇厢黄旗回迁楼小区道路维修工程项目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BYQ-2020B016</w:t>
          </w:r>
        </w:sdtContent>
      </w:sdt>
      <w:r>
        <w:rPr>
          <w:rFonts w:hint="eastAsia" w:ascii="仿宋" w:hAnsi="仿宋" w:eastAsia="仿宋"/>
          <w:szCs w:val="21"/>
        </w:rPr>
        <w:t>）招标项目的潜在供应商应在营口市</w:t>
      </w:r>
      <w:r>
        <w:rPr>
          <w:rFonts w:hint="eastAsia" w:ascii="仿宋" w:hAnsi="仿宋" w:eastAsia="仿宋" w:cs="Times New Roman"/>
          <w:kern w:val="2"/>
          <w:sz w:val="21"/>
          <w:szCs w:val="21"/>
          <w:lang w:val="en-US" w:eastAsia="zh-CN" w:bidi="ar"/>
        </w:rPr>
        <w:t>公共资源交易网</w:t>
      </w:r>
      <w:r>
        <w:rPr>
          <w:rFonts w:hint="eastAsia" w:ascii="仿宋" w:hAnsi="仿宋" w:eastAsia="仿宋"/>
          <w:szCs w:val="21"/>
        </w:rPr>
        <w:t>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u w:val="single"/>
          </w:rPr>
        </w:sdtEndPr>
        <w:sdtContent>
          <w:r>
            <w:rPr>
              <w:rFonts w:hint="eastAsia" w:ascii="仿宋" w:hAnsi="仿宋" w:eastAsia="仿宋"/>
              <w:szCs w:val="21"/>
              <w:u w:val="single"/>
            </w:rPr>
            <w:t>2021</w:t>
          </w:r>
          <w:r>
            <w:rPr>
              <w:rFonts w:hint="eastAsia" w:ascii="仿宋" w:hAnsi="仿宋" w:eastAsia="仿宋"/>
              <w:szCs w:val="21"/>
              <w:u w:val="single"/>
              <w:lang w:eastAsia="zh-CN"/>
            </w:rPr>
            <w:t>年</w:t>
          </w:r>
          <w:r>
            <w:rPr>
              <w:rFonts w:hint="eastAsia" w:ascii="仿宋" w:hAnsi="仿宋" w:eastAsia="仿宋"/>
              <w:szCs w:val="21"/>
              <w:u w:val="single"/>
              <w:lang w:val="en-US" w:eastAsia="zh-CN"/>
            </w:rPr>
            <w:t>0</w:t>
          </w:r>
          <w:r>
            <w:rPr>
              <w:rFonts w:hint="eastAsia" w:ascii="仿宋" w:hAnsi="仿宋" w:eastAsia="仿宋"/>
              <w:szCs w:val="21"/>
              <w:u w:val="single"/>
            </w:rPr>
            <w:t>2</w:t>
          </w:r>
          <w:r>
            <w:rPr>
              <w:rFonts w:hint="eastAsia" w:ascii="仿宋" w:hAnsi="仿宋" w:eastAsia="仿宋"/>
              <w:szCs w:val="21"/>
              <w:u w:val="single"/>
              <w:lang w:eastAsia="zh-CN"/>
            </w:rPr>
            <w:t>月</w:t>
          </w:r>
          <w:r>
            <w:rPr>
              <w:rFonts w:hint="eastAsia" w:ascii="仿宋" w:hAnsi="仿宋" w:eastAsia="仿宋"/>
              <w:szCs w:val="21"/>
              <w:u w:val="single"/>
            </w:rPr>
            <w:t>23</w:t>
          </w:r>
          <w:r>
            <w:rPr>
              <w:rFonts w:hint="eastAsia" w:ascii="仿宋" w:hAnsi="仿宋" w:eastAsia="仿宋"/>
              <w:szCs w:val="21"/>
              <w:u w:val="single"/>
              <w:lang w:eastAsia="zh-CN"/>
            </w:rPr>
            <w:t>日</w:t>
          </w:r>
          <w:r>
            <w:rPr>
              <w:rFonts w:hint="eastAsia" w:ascii="仿宋" w:hAnsi="仿宋" w:eastAsia="仿宋"/>
              <w:szCs w:val="21"/>
              <w:u w:val="single"/>
              <w:lang w:val="en-US" w:eastAsia="zh-CN"/>
            </w:rPr>
            <w:t>0</w:t>
          </w:r>
          <w:r>
            <w:rPr>
              <w:rFonts w:hint="eastAsia" w:ascii="仿宋" w:hAnsi="仿宋" w:eastAsia="仿宋"/>
              <w:szCs w:val="21"/>
              <w:u w:val="single"/>
            </w:rPr>
            <w:t>9</w:t>
          </w:r>
          <w:r>
            <w:rPr>
              <w:rFonts w:hint="eastAsia" w:ascii="仿宋" w:hAnsi="仿宋" w:eastAsia="仿宋"/>
              <w:szCs w:val="21"/>
              <w:u w:val="single"/>
              <w:lang w:eastAsia="zh-CN"/>
            </w:rPr>
            <w:t>点</w:t>
          </w:r>
          <w:r>
            <w:rPr>
              <w:rFonts w:hint="eastAsia" w:ascii="仿宋" w:hAnsi="仿宋" w:eastAsia="仿宋"/>
              <w:szCs w:val="21"/>
              <w:u w:val="single"/>
            </w:rPr>
            <w:t>30</w:t>
          </w:r>
          <w:r>
            <w:rPr>
              <w:rFonts w:hint="eastAsia" w:ascii="仿宋" w:hAnsi="仿宋" w:eastAsia="仿宋"/>
              <w:szCs w:val="21"/>
              <w:u w:val="single"/>
              <w:lang w:eastAsia="zh-CN"/>
            </w:rPr>
            <w:t>分</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35393621"/>
      <w:bookmarkStart w:id="3" w:name="_Toc35393790"/>
      <w:bookmarkStart w:id="4" w:name="_Toc28359079"/>
      <w:bookmarkStart w:id="5" w:name="_Toc28359002"/>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BYQ-2020B016</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熊岳镇厢黄旗回迁楼小区道路维修工程项目</w:t>
          </w:r>
        </w:sdtContent>
      </w:sdt>
      <w:bookmarkEnd w:id="6"/>
    </w:p>
    <w:p>
      <w:pPr>
        <w:keepNext w:val="0"/>
        <w:keepLines w:val="0"/>
        <w:widowControl w:val="0"/>
        <w:suppressLineNumbers w:val="0"/>
        <w:spacing w:before="0" w:beforeAutospacing="0" w:after="0" w:afterAutospacing="0" w:line="360" w:lineRule="auto"/>
        <w:ind w:left="0" w:right="0" w:firstLine="420" w:firstLineChars="200"/>
        <w:jc w:val="both"/>
        <w:rPr>
          <w:rFonts w:ascii="仿宋" w:hAnsi="仿宋" w:eastAsia="仿宋"/>
          <w:szCs w:val="21"/>
        </w:rPr>
      </w:pPr>
      <w:r>
        <w:rPr>
          <w:rFonts w:hint="eastAsia" w:ascii="仿宋" w:hAnsi="仿宋" w:eastAsia="仿宋"/>
          <w:szCs w:val="21"/>
        </w:rPr>
        <w:t>预算金额：</w:t>
      </w:r>
      <w:r>
        <w:rPr>
          <w:rFonts w:hint="eastAsia" w:ascii="仿宋" w:hAnsi="仿宋" w:eastAsia="仿宋"/>
          <w:szCs w:val="21"/>
          <w:lang w:val="en-US" w:eastAsia="zh-CN"/>
        </w:rPr>
        <w:t>622,552.00元</w:t>
      </w:r>
      <w:bookmarkStart w:id="152" w:name="_GoBack"/>
      <w:bookmarkEnd w:id="152"/>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1"/>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lang w:val="en-US" w:eastAsia="zh-CN"/>
                  </w:rPr>
                </w:pPr>
                <w:r>
                  <w:rPr>
                    <w:rFonts w:hint="eastAsia" w:ascii="仿宋" w:hAnsi="仿宋" w:eastAsia="仿宋"/>
                    <w:szCs w:val="24"/>
                    <w:lang w:val="en-US" w:eastAsia="zh-CN"/>
                  </w:rPr>
                  <w:t>01</w:t>
                </w:r>
              </w:p>
            </w:tc>
            <w:tc>
              <w:tcPr>
                <w:tcW w:w="2410"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eastAsia" w:ascii="仿宋" w:hAnsi="仿宋" w:eastAsia="仿宋"/>
                    <w:szCs w:val="24"/>
                    <w:lang w:eastAsia="zh-CN"/>
                  </w:rPr>
                </w:pPr>
                <w:r>
                  <w:rPr>
                    <w:rFonts w:hint="eastAsia" w:ascii="仿宋" w:hAnsi="仿宋" w:eastAsia="仿宋"/>
                    <w:szCs w:val="24"/>
                    <w:lang w:eastAsia="zh-CN"/>
                  </w:rPr>
                  <w:t>熊岳镇厢黄旗回迁楼小区道路维修工程项目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lang w:val="en-US" w:eastAsia="zh-CN"/>
                  </w:rPr>
                </w:pPr>
                <w:r>
                  <w:rPr>
                    <w:rFonts w:hint="eastAsia" w:ascii="仿宋" w:hAnsi="仿宋" w:eastAsia="仿宋"/>
                    <w:szCs w:val="24"/>
                    <w:lang w:val="en-US" w:eastAsia="zh-CN"/>
                  </w:rPr>
                  <w:t>622552</w:t>
                </w:r>
              </w:p>
            </w:tc>
            <w:tc>
              <w:tcPr>
                <w:tcW w:w="1276"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spacing w:before="0" w:beforeAutospacing="0" w:after="0" w:afterAutospacing="0" w:line="240" w:lineRule="auto"/>
                  <w:ind w:left="0" w:leftChars="0" w:right="0" w:rightChars="0"/>
                  <w:rPr>
                    <w:rFonts w:hint="default" w:ascii="仿宋" w:hAnsi="仿宋" w:eastAsia="仿宋"/>
                    <w:szCs w:val="24"/>
                    <w:lang w:val="en-US" w:eastAsia="zh-CN"/>
                  </w:rPr>
                </w:pPr>
                <w:r>
                  <w:rPr>
                    <w:rFonts w:hint="eastAsia" w:ascii="仿宋" w:hAnsi="仿宋" w:eastAsia="仿宋"/>
                    <w:szCs w:val="24"/>
                    <w:lang w:val="en-US" w:eastAsia="zh-CN"/>
                  </w:rPr>
                  <w:t>12000</w:t>
                </w:r>
              </w:p>
            </w:tc>
            <w:tc>
              <w:tcPr>
                <w:tcW w:w="1701"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numPr>
                    <w:ilvl w:val="0"/>
                    <w:numId w:val="0"/>
                  </w:numPr>
                  <w:suppressLineNumbers w:val="0"/>
                  <w:tabs>
                    <w:tab w:val="left" w:pos="384"/>
                    <w:tab w:val="clear" w:pos="709"/>
                  </w:tabs>
                  <w:spacing w:before="0" w:beforeAutospacing="0" w:after="0" w:afterAutospacing="0" w:line="240" w:lineRule="auto"/>
                  <w:ind w:left="0" w:leftChars="0" w:right="0" w:rightChars="0"/>
                  <w:rPr>
                    <w:rFonts w:hint="default" w:ascii="仿宋" w:hAnsi="仿宋" w:eastAsia="仿宋"/>
                    <w:szCs w:val="24"/>
                  </w:rPr>
                </w:pPr>
                <w:sdt>
                  <w:sdtPr>
                    <w:rPr>
                      <w:rFonts w:hint="eastAsia" w:ascii="仿宋" w:hAnsi="仿宋" w:eastAsia="仿宋" w:cs="Calibri"/>
                      <w:sz w:val="20"/>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cs="Calibri"/>
                      <w:sz w:val="20"/>
                      <w:szCs w:val="24"/>
                    </w:rPr>
                  </w:sdtEndPr>
                  <w:sdtContent>
                    <w:r>
                      <w:rPr>
                        <w:rFonts w:hint="eastAsia" w:ascii="仿宋" w:hAnsi="仿宋" w:eastAsia="仿宋" w:cs="Calibri"/>
                        <w:kern w:val="0"/>
                        <w:sz w:val="20"/>
                        <w:szCs w:val="24"/>
                        <w:lang w:val="en-US" w:eastAsia="zh-CN" w:bidi="ar-SA"/>
                      </w:rPr>
                      <w:t>综合评分法</w:t>
                    </w:r>
                  </w:sdtContent>
                </w:sdt>
              </w:p>
            </w:tc>
            <w:tc>
              <w:tcPr>
                <w:tcW w:w="1749"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Calibri"/>
                    <w:sz w:val="20"/>
                    <w:szCs w:val="24"/>
                  </w:rPr>
                </w:sdtEndPr>
                <w:sdtContent>
                  <w:p>
                    <w:pPr>
                      <w:pStyle w:val="49"/>
                      <w:keepNext w:val="0"/>
                      <w:keepLines w:val="0"/>
                      <w:numPr>
                        <w:ilvl w:val="0"/>
                        <w:numId w:val="0"/>
                      </w:numPr>
                      <w:suppressLineNumbers w:val="0"/>
                      <w:spacing w:before="0" w:beforeAutospacing="0" w:after="0" w:afterAutospacing="0" w:line="240" w:lineRule="auto"/>
                      <w:ind w:left="0" w:leftChars="0" w:right="0" w:rightChars="0"/>
                      <w:jc w:val="both"/>
                      <w:rPr>
                        <w:rFonts w:hint="default" w:ascii="仿宋" w:hAnsi="仿宋" w:eastAsia="仿宋" w:cs="Calibri"/>
                        <w:sz w:val="20"/>
                        <w:szCs w:val="24"/>
                      </w:rPr>
                    </w:pPr>
                    <w:r>
                      <w:rPr>
                        <w:rFonts w:hint="eastAsia" w:ascii="仿宋" w:hAnsi="仿宋" w:eastAsia="仿宋" w:cs="Calibri"/>
                        <w:kern w:val="0"/>
                        <w:sz w:val="20"/>
                        <w:szCs w:val="24"/>
                        <w:lang w:val="en-US" w:eastAsia="zh-CN" w:bidi="ar-SA"/>
                      </w:rPr>
                      <w:t>低价优先法</w:t>
                    </w:r>
                  </w:p>
                </w:sdtContent>
              </w:sdt>
            </w:tc>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w:t>
      </w:r>
      <w:r>
        <w:rPr>
          <w:rFonts w:hint="eastAsia" w:ascii="仿宋" w:hAnsi="仿宋" w:eastAsia="仿宋"/>
          <w:szCs w:val="21"/>
          <w:lang w:val="en-US" w:eastAsia="zh-CN"/>
        </w:rPr>
        <w:t>622,552.00元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w:t>
      </w:r>
      <w:r>
        <w:rPr>
          <w:rFonts w:hint="eastAsia" w:ascii="仿宋" w:hAnsi="仿宋" w:eastAsia="仿宋" w:cs="Times New Roman"/>
          <w:kern w:val="2"/>
          <w:sz w:val="21"/>
          <w:szCs w:val="21"/>
          <w:lang w:val="en-US" w:eastAsia="zh-CN" w:bidi="ar"/>
        </w:rPr>
        <w:t>厢黄旗</w:t>
      </w:r>
      <w:r>
        <w:rPr>
          <w:rFonts w:hint="eastAsia" w:ascii="仿宋" w:hAnsi="仿宋" w:eastAsia="仿宋" w:cs="Times New Roman"/>
          <w:kern w:val="2"/>
          <w:sz w:val="21"/>
          <w:szCs w:val="24"/>
          <w:lang w:val="en-US" w:eastAsia="zh-CN" w:bidi="ar"/>
        </w:rPr>
        <w:t>回迁楼小区道路维修工程，具体内容详见采购文件。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项目开竣工时间：开工时间2021年6月1日，竣工时间2021年7月20日。</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hint="eastAsia" w:ascii="仿宋" w:hAnsi="仿宋" w:eastAsia="仿宋"/>
          <w:szCs w:val="21"/>
          <w:lang w:eastAsia="zh-CN"/>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r>
            <w:rPr>
              <w:rFonts w:hint="eastAsia" w:ascii="仿宋_GB2312" w:hAnsi="仿宋_GB2312" w:eastAsia="仿宋_GB2312" w:cs="仿宋_GB2312"/>
              <w:kern w:val="0"/>
              <w:szCs w:val="21"/>
              <w:lang w:eastAsia="zh-CN"/>
            </w:rPr>
            <w:t>参与</w:t>
          </w:r>
        </w:sdtContent>
      </w:sdt>
      <w:r>
        <w:rPr>
          <w:rFonts w:hint="eastAsia" w:ascii="仿宋" w:hAnsi="仿宋" w:eastAsia="仿宋"/>
          <w:szCs w:val="21"/>
        </w:rPr>
        <w:t>投标</w:t>
      </w:r>
      <w:r>
        <w:rPr>
          <w:rFonts w:hint="eastAsia" w:ascii="仿宋" w:hAnsi="仿宋" w:eastAsia="仿宋"/>
          <w:szCs w:val="21"/>
          <w:lang w:eastAsia="zh-CN"/>
        </w:rPr>
        <w:t>。</w:t>
      </w:r>
    </w:p>
    <w:p>
      <w:pPr>
        <w:keepNext/>
        <w:keepLines/>
        <w:spacing w:line="276" w:lineRule="auto"/>
        <w:outlineLvl w:val="1"/>
        <w:rPr>
          <w:rFonts w:ascii="仿宋" w:hAnsi="仿宋" w:eastAsia="仿宋" w:cs="宋体"/>
          <w:bCs/>
          <w:szCs w:val="21"/>
        </w:rPr>
      </w:pPr>
      <w:bookmarkStart w:id="7" w:name="_Toc28359080"/>
      <w:bookmarkStart w:id="8" w:name="_Toc35393622"/>
      <w:bookmarkStart w:id="9" w:name="_Toc28359003"/>
      <w:bookmarkStart w:id="10" w:name="_Toc35393791"/>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keepNext w:val="0"/>
        <w:keepLines w:val="0"/>
        <w:widowControl w:val="0"/>
        <w:suppressLineNumbers w:val="0"/>
        <w:spacing w:before="0" w:beforeAutospacing="0" w:after="0" w:afterAutospacing="0"/>
        <w:ind w:left="0" w:right="0" w:firstLine="420" w:firstLineChars="200"/>
        <w:jc w:val="both"/>
        <w:rPr>
          <w:rFonts w:hint="eastAsia" w:ascii="仿宋" w:hAnsi="仿宋" w:eastAsia="仿宋"/>
          <w:i/>
          <w:iCs/>
          <w:color w:val="FF0000"/>
          <w:szCs w:val="21"/>
          <w:u w:val="single"/>
        </w:rPr>
      </w:pPr>
      <w:bookmarkStart w:id="11" w:name="_Toc28359081"/>
      <w:bookmarkStart w:id="12"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s="仿宋"/>
          <w:kern w:val="2"/>
          <w:sz w:val="21"/>
          <w:szCs w:val="21"/>
          <w:lang w:val="en-US" w:eastAsia="zh-CN" w:bidi="ar"/>
        </w:rPr>
        <w:t>该项目供应商应为中小企业，须出具</w:t>
      </w:r>
      <w:r>
        <w:rPr>
          <w:rFonts w:hint="eastAsia" w:ascii="仿宋" w:hAnsi="仿宋" w:eastAsia="仿宋" w:cs="仿宋"/>
          <w:color w:val="000000"/>
          <w:kern w:val="2"/>
          <w:sz w:val="21"/>
          <w:szCs w:val="24"/>
          <w:lang w:val="en-US" w:eastAsia="zh-CN" w:bidi="ar"/>
        </w:rPr>
        <w:t>《中小企业声明函》（格式依照财库〔2020〕46号第十一条规定提供）；</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s="Times New Roman"/>
          <w:kern w:val="2"/>
          <w:sz w:val="21"/>
          <w:szCs w:val="21"/>
          <w:lang w:val="en-US" w:eastAsia="zh-CN" w:bidi="ar"/>
        </w:rPr>
        <w:t>市政公用工程三级以上（含三级）。</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4"/>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4"/>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hint="eastAsia" w:ascii="仿宋" w:hAnsi="仿宋" w:eastAsia="仿宋" w:cs="宋体"/>
          <w:szCs w:val="21"/>
          <w:u w:val="single"/>
          <w:lang w:val="en-US" w:eastAsia="zh-CN"/>
        </w:rPr>
        <w:t>2021年02月01日</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u w:val="single"/>
          </w:rPr>
        </w:sdtEndPr>
        <w:sdtContent>
          <w:r>
            <w:rPr>
              <w:rFonts w:hint="eastAsia" w:ascii="仿宋" w:hAnsi="仿宋" w:eastAsia="仿宋"/>
              <w:szCs w:val="21"/>
              <w:u w:val="single"/>
            </w:rPr>
            <w:t>2021年02月05日</w:t>
          </w:r>
          <w:r>
            <w:rPr>
              <w:rFonts w:hint="eastAsia" w:ascii="仿宋" w:hAnsi="仿宋" w:eastAsia="仿宋"/>
              <w:szCs w:val="21"/>
              <w:u w:val="single"/>
              <w:lang w:val="en-US" w:eastAsia="zh-CN"/>
            </w:rPr>
            <w:t>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82"/>
      <w:bookmarkStart w:id="16" w:name="_Toc28359005"/>
      <w:bookmarkStart w:id="17" w:name="_Toc35393793"/>
      <w:bookmarkStart w:id="18" w:name="_Toc35393624"/>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u w:val="single"/>
            </w:rPr>
            <w:t>2021</w:t>
          </w:r>
          <w:r>
            <w:rPr>
              <w:rFonts w:hint="eastAsia" w:ascii="仿宋" w:hAnsi="仿宋" w:eastAsia="仿宋"/>
              <w:szCs w:val="21"/>
              <w:u w:val="single"/>
              <w:lang w:eastAsia="zh-CN"/>
            </w:rPr>
            <w:t>年</w:t>
          </w:r>
          <w:r>
            <w:rPr>
              <w:rFonts w:hint="eastAsia" w:ascii="仿宋" w:hAnsi="仿宋" w:eastAsia="仿宋"/>
              <w:szCs w:val="21"/>
              <w:u w:val="single"/>
              <w:lang w:val="en-US" w:eastAsia="zh-CN"/>
            </w:rPr>
            <w:t>0</w:t>
          </w:r>
          <w:r>
            <w:rPr>
              <w:rFonts w:hint="eastAsia" w:ascii="仿宋" w:hAnsi="仿宋" w:eastAsia="仿宋"/>
              <w:szCs w:val="21"/>
              <w:u w:val="single"/>
            </w:rPr>
            <w:t>2</w:t>
          </w:r>
          <w:r>
            <w:rPr>
              <w:rFonts w:hint="eastAsia" w:ascii="仿宋" w:hAnsi="仿宋" w:eastAsia="仿宋"/>
              <w:szCs w:val="21"/>
              <w:u w:val="single"/>
              <w:lang w:eastAsia="zh-CN"/>
            </w:rPr>
            <w:t>月</w:t>
          </w:r>
          <w:r>
            <w:rPr>
              <w:rFonts w:hint="eastAsia" w:ascii="仿宋" w:hAnsi="仿宋" w:eastAsia="仿宋"/>
              <w:szCs w:val="21"/>
              <w:u w:val="single"/>
            </w:rPr>
            <w:t>23</w:t>
          </w:r>
          <w:r>
            <w:rPr>
              <w:rFonts w:hint="eastAsia" w:ascii="仿宋" w:hAnsi="仿宋" w:eastAsia="仿宋"/>
              <w:szCs w:val="21"/>
              <w:u w:val="single"/>
              <w:lang w:eastAsia="zh-CN"/>
            </w:rPr>
            <w:t>日</w:t>
          </w:r>
          <w:r>
            <w:rPr>
              <w:rFonts w:hint="eastAsia" w:ascii="仿宋" w:hAnsi="仿宋" w:eastAsia="仿宋"/>
              <w:szCs w:val="21"/>
              <w:u w:val="single"/>
              <w:lang w:val="en-US" w:eastAsia="zh-CN"/>
            </w:rPr>
            <w:t>0</w:t>
          </w:r>
          <w:r>
            <w:rPr>
              <w:rFonts w:hint="eastAsia" w:ascii="仿宋" w:hAnsi="仿宋" w:eastAsia="仿宋"/>
              <w:szCs w:val="21"/>
              <w:u w:val="single"/>
            </w:rPr>
            <w:t>9</w:t>
          </w:r>
          <w:r>
            <w:rPr>
              <w:rFonts w:hint="eastAsia" w:ascii="仿宋" w:hAnsi="仿宋" w:eastAsia="仿宋"/>
              <w:szCs w:val="21"/>
              <w:u w:val="single"/>
              <w:lang w:eastAsia="zh-CN"/>
            </w:rPr>
            <w:t>点</w:t>
          </w:r>
          <w:r>
            <w:rPr>
              <w:rFonts w:hint="eastAsia" w:ascii="仿宋" w:hAnsi="仿宋" w:eastAsia="仿宋"/>
              <w:szCs w:val="21"/>
              <w:u w:val="single"/>
            </w:rPr>
            <w:t>30</w:t>
          </w:r>
          <w:r>
            <w:rPr>
              <w:rFonts w:hint="eastAsia" w:ascii="仿宋" w:hAnsi="仿宋" w:eastAsia="仿宋"/>
              <w:szCs w:val="21"/>
              <w:u w:val="single"/>
              <w:lang w:eastAsia="zh-CN"/>
            </w:rPr>
            <w:t>分</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19" w:name="_Toc28359084"/>
      <w:bookmarkStart w:id="20" w:name="_Toc35393625"/>
      <w:bookmarkStart w:id="21" w:name="_Toc35393794"/>
      <w:bookmarkStart w:id="22" w:name="_Toc28359007"/>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
          <w:bCs/>
          <w:szCs w:val="21"/>
          <w:lang w:val="en-US" w:eastAsia="zh-CN"/>
        </w:rPr>
        <w:t>6196911</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626"/>
      <w:bookmarkStart w:id="24" w:name="_Toc35393795"/>
      <w:r>
        <w:rPr>
          <w:rFonts w:hint="eastAsia" w:ascii="仿宋" w:hAnsi="仿宋" w:eastAsia="仿宋" w:cs="宋体"/>
          <w:bCs/>
          <w:szCs w:val="21"/>
        </w:rPr>
        <w:t>八、其他补充事宜</w:t>
      </w:r>
      <w:bookmarkEnd w:id="23"/>
      <w:bookmarkEnd w:id="24"/>
    </w:p>
    <w:p>
      <w:pPr>
        <w:spacing w:line="276" w:lineRule="auto"/>
        <w:ind w:left="495"/>
        <w:rPr>
          <w:rFonts w:hint="eastAsia" w:ascii="仿宋" w:hAnsi="仿宋" w:eastAsia="仿宋"/>
          <w:szCs w:val="21"/>
          <w:lang w:eastAsia="zh-CN"/>
        </w:rPr>
      </w:pP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bookmarkStart w:id="25" w:name="_Toc28359085"/>
      <w:bookmarkStart w:id="26" w:name="_Toc28359008"/>
      <w:bookmarkStart w:id="27" w:name="_Toc35393796"/>
      <w:bookmarkStart w:id="28" w:name="_Toc35393627"/>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营口市鲅鱼圈区熊岳镇人民政府</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营口市鲅鱼圈区熊岳镇人民政府</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13841727676</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营口市鲅鱼圈区青龙山大街与海华路交汇处，号房回迁楼C区17号门市</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0417-6196911</w:t>
          </w:r>
        </w:sdtContent>
      </w:sdt>
    </w:p>
    <w:p>
      <w:pPr>
        <w:keepNext w:val="0"/>
        <w:keepLines w:val="0"/>
        <w:widowControl w:val="0"/>
        <w:suppressLineNumbers w:val="0"/>
        <w:spacing w:before="0" w:beforeAutospacing="0" w:after="0" w:afterAutospacing="0" w:line="360" w:lineRule="auto"/>
        <w:ind w:left="0" w:right="0" w:firstLine="630" w:firstLineChars="300"/>
        <w:jc w:val="both"/>
        <w:rPr>
          <w:rFonts w:ascii="仿宋" w:hAnsi="仿宋" w:eastAsia="仿宋" w:cs="宋体"/>
          <w:bCs/>
          <w:szCs w:val="21"/>
          <w:u w:val="single"/>
        </w:rPr>
      </w:pPr>
      <w:r>
        <w:rPr>
          <w:rFonts w:hint="eastAsia" w:ascii="仿宋" w:hAnsi="仿宋" w:eastAsia="仿宋" w:cs="宋体"/>
          <w:bCs/>
          <w:szCs w:val="21"/>
        </w:rPr>
        <w:t>邮箱地址：</w:t>
      </w:r>
      <w:r>
        <w:rPr>
          <w:rFonts w:hint="eastAsia" w:ascii="仿宋" w:hAnsi="仿宋" w:eastAsia="仿宋" w:cs="宋体"/>
          <w:bCs/>
          <w:szCs w:val="21"/>
          <w:lang w:val="en-US" w:eastAsia="zh-CN"/>
        </w:rPr>
        <w:t>byqjyzx@126.com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w:t>
      </w:r>
      <w:r>
        <w:rPr>
          <w:rFonts w:hint="eastAsia" w:ascii="仿宋" w:hAnsi="仿宋" w:eastAsia="仿宋" w:cs="宋体"/>
          <w:bCs/>
          <w:kern w:val="2"/>
          <w:sz w:val="21"/>
          <w:szCs w:val="21"/>
          <w:lang w:val="en-US" w:eastAsia="zh-CN" w:bidi="ar"/>
        </w:rPr>
        <w:t>盛京银行股份有限公司营口昆仑支行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w:t>
      </w:r>
      <w:r>
        <w:rPr>
          <w:rFonts w:hint="eastAsia" w:ascii="仿宋" w:hAnsi="仿宋" w:eastAsia="仿宋" w:cs="宋体"/>
          <w:bCs/>
          <w:kern w:val="2"/>
          <w:sz w:val="21"/>
          <w:szCs w:val="21"/>
          <w:lang w:val="en-US" w:eastAsia="zh-CN" w:bidi="ar"/>
        </w:rPr>
        <w:t>营口市鲅鱼圈区审批技术审查与公共资源交易中心保证金专户</w:t>
      </w:r>
      <w:r>
        <w:rPr>
          <w:rFonts w:ascii="仿宋" w:hAnsi="仿宋" w:eastAsia="仿宋" w:cs="宋体"/>
          <w:bCs/>
          <w:szCs w:val="21"/>
        </w:rPr>
        <w:t xml:space="preserve"> </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账    号：</w:t>
      </w:r>
      <w:r>
        <w:rPr>
          <w:rFonts w:hint="eastAsia" w:ascii="仿宋" w:hAnsi="仿宋" w:eastAsia="仿宋" w:cs="宋体"/>
          <w:bCs/>
          <w:kern w:val="2"/>
          <w:sz w:val="21"/>
          <w:szCs w:val="21"/>
          <w:lang w:val="en-US" w:eastAsia="zh-CN" w:bidi="ar"/>
        </w:rPr>
        <w:t>0550700102000006685</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cs="Times New Roman"/>
              <w:kern w:val="2"/>
              <w:sz w:val="21"/>
              <w:szCs w:val="21"/>
              <w:lang w:val="en-US" w:eastAsia="zh-CN" w:bidi="ar"/>
            </w:rPr>
            <w:t>李瑞清、</w:t>
          </w:r>
          <w:r>
            <w:rPr>
              <w:rFonts w:hint="eastAsia" w:ascii="仿宋" w:hAnsi="仿宋" w:eastAsia="仿宋"/>
              <w:szCs w:val="21"/>
            </w:rPr>
            <w:t>李嘉琪</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cs="Times New Roman"/>
              <w:kern w:val="2"/>
              <w:sz w:val="21"/>
              <w:szCs w:val="21"/>
              <w:lang w:val="en-US" w:eastAsia="zh-CN" w:bidi="ar"/>
            </w:rPr>
            <w:t>13841727676、</w:t>
          </w:r>
          <w:r>
            <w:rPr>
              <w:rFonts w:hint="eastAsia" w:ascii="仿宋" w:hAnsi="仿宋" w:eastAsia="仿宋"/>
              <w:szCs w:val="21"/>
            </w:rPr>
            <w:t>0417-6196911</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sys_招标项目基本内容及要求其他：Block"/>
          <w:bookmarkEnd w:id="31"/>
          <w:bookmarkStart w:id="32" w:name="招标项目基本内容及要求：Block"/>
          <w:bookmarkEnd w:id="32"/>
          <w:bookmarkStart w:id="33" w:name="招标项目基本内容及要求其他：Block"/>
          <w:bookmarkEnd w:id="33"/>
          <w:bookmarkStart w:id="34" w:name="sys_招标项目基本内容及要求：Block"/>
          <w:bookmarkEnd w:id="34"/>
        </w:p>
        <w:tbl>
          <w:tblPr>
            <w:tblStyle w:val="21"/>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营口市鲅鱼圈区熊岳镇人民政府</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营口市鲅鱼圈区熊岳镇人民政府</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李瑞清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13841727676</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w:t>
                </w:r>
                <w:r>
                  <w:rPr>
                    <w:rFonts w:hint="eastAsia" w:ascii="仿宋_GB2312" w:hAnsi="仿宋_GB2312" w:eastAsia="仿宋_GB2312" w:cs="仿宋_GB2312"/>
                    <w:color w:val="FF0000"/>
                    <w:kern w:val="0"/>
                    <w:szCs w:val="21"/>
                    <w:u w:val="single"/>
                    <w:lang w:eastAsia="zh-CN"/>
                  </w:rPr>
                  <w:t>鲅鱼圈区</w:t>
                </w:r>
                <w:r>
                  <w:rPr>
                    <w:rFonts w:hint="eastAsia" w:ascii="仿宋_GB2312" w:hAnsi="仿宋_GB2312" w:eastAsia="仿宋_GB2312" w:cs="仿宋_GB2312"/>
                    <w:color w:val="FF0000"/>
                    <w:kern w:val="0"/>
                    <w:szCs w:val="21"/>
                    <w:u w:val="single"/>
                  </w:rPr>
                  <w:t>审批技术审查与公共资源交易中心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 w:val="21"/>
                    <w:szCs w:val="21"/>
                    <w:u w:val="single"/>
                    <w:lang w:val="en-US" w:eastAsia="zh-CN" w:bidi="ar"/>
                  </w:rPr>
                  <w:t>营口市鲅鱼圈区青龙山大街南段号房回迁楼C区17</w:t>
                </w:r>
              </w:p>
              <w:p>
                <w:pPr>
                  <w:keepNext w:val="0"/>
                  <w:keepLines w:val="0"/>
                  <w:widowControl/>
                  <w:suppressLineNumbers w:val="0"/>
                  <w:spacing w:before="0" w:beforeAutospacing="0" w:after="0" w:afterAutospacing="0"/>
                  <w:ind w:left="0" w:right="0" w:firstLine="840" w:firstLineChars="40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 w:val="21"/>
                    <w:szCs w:val="21"/>
                    <w:u w:val="single"/>
                    <w:lang w:val="en-US" w:eastAsia="zh-CN" w:bidi="ar"/>
                  </w:rPr>
                  <w:t>号楼505室</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李嘉琪</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sz w:val="21"/>
                    <w:szCs w:val="21"/>
                    <w:u w:val="single"/>
                    <w:lang w:val="en-US" w:eastAsia="zh-CN" w:bidi="ar"/>
                  </w:rPr>
                  <w:t>0417-6196911</w:t>
                </w:r>
              </w:p>
            </w:tc>
          </w:tr>
          <w:tr>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1、市政公用工程三级以上（含三级）；</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2、该项目供应商应为中小企业，须出具《中小企业声明函》（格</w:t>
                </w:r>
              </w:p>
              <w:p>
                <w:pPr>
                  <w:keepNext w:val="0"/>
                  <w:keepLines w:val="0"/>
                  <w:suppressLineNumbers w:val="0"/>
                  <w:spacing w:before="0" w:beforeAutospacing="0" w:after="0" w:afterAutospacing="0"/>
                  <w:ind w:left="0" w:right="0"/>
                  <w:jc w:val="both"/>
                  <w:rPr>
                    <w:rFonts w:hint="default" w:ascii="仿宋_GB2312" w:hAnsi="仿宋_GB2312" w:eastAsia="仿宋_GB2312" w:cs="仿宋_GB2312"/>
                    <w:b/>
                    <w:bCs/>
                    <w:kern w:val="0"/>
                    <w:szCs w:val="21"/>
                  </w:rPr>
                </w:pPr>
                <w:r>
                  <w:rPr>
                    <w:rFonts w:hint="eastAsia" w:ascii="仿宋_GB2312" w:hAnsi="仿宋_GB2312" w:eastAsia="仿宋_GB2312" w:cs="仿宋_GB2312"/>
                    <w:kern w:val="0"/>
                    <w:szCs w:val="21"/>
                  </w:rPr>
                  <w:t>式依照财库〔2020〕46号第十一条规定提供）。</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00A3"/>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0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622,552.00 </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622,552.00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97"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12,000.00</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电汇</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□其他：</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szCs w:val="21"/>
                    <w:u w:val="single"/>
                    <w:lang w:bidi="ar"/>
                  </w:rPr>
                  <w:t>盛京银行股份有限公司营口昆仑支行</w:t>
                </w:r>
                <w:r>
                  <w:rPr>
                    <w:rFonts w:hint="default" w:ascii="仿宋_GB2312" w:hAnsi="仿宋_GB2312" w:eastAsia="仿宋_GB2312" w:cs="仿宋_GB2312"/>
                    <w:kern w:val="0"/>
                    <w:szCs w:val="21"/>
                  </w:rPr>
                  <w:t xml:space="preserve"> </w:t>
                </w:r>
              </w:p>
              <w:p>
                <w:pPr>
                  <w:keepNext w:val="0"/>
                  <w:keepLines w:val="0"/>
                  <w:widowControl w:val="0"/>
                  <w:suppressLineNumbers w:val="0"/>
                  <w:spacing w:before="0" w:beforeAutospacing="0" w:after="0" w:afterAutospacing="0"/>
                  <w:ind w:left="1260" w:leftChars="200" w:right="0" w:hanging="840" w:hangingChars="400"/>
                  <w:jc w:val="both"/>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开户名：</w:t>
                </w:r>
                <w:r>
                  <w:rPr>
                    <w:rFonts w:hint="eastAsia" w:ascii="仿宋_GB2312" w:hAnsi="仿宋_GB2312" w:eastAsia="仿宋_GB2312" w:cs="仿宋_GB2312"/>
                    <w:kern w:val="2"/>
                    <w:sz w:val="21"/>
                    <w:szCs w:val="21"/>
                    <w:u w:val="single"/>
                    <w:lang w:val="en-US" w:eastAsia="zh-CN" w:bidi="ar"/>
                  </w:rPr>
                  <w:t>营口市鲅鱼圈区审批技术审查与公共资源交易中心保证金专户</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lang w:bidi="ar"/>
                  </w:rPr>
                  <w:t>0550700102000006685</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2"/>
                    <w:sz w:val="21"/>
                    <w:szCs w:val="21"/>
                    <w:u w:val="single"/>
                    <w:lang w:val="en-US" w:eastAsia="zh-CN" w:bidi="ar"/>
                  </w:rPr>
                  <w:t>开标结束后，携带退还投标保证金申请表（加盖公章此申请表可在开标室下载）以及投标单位开出的收款收据（加盖财务章）按要求填写、签字后，交至采购科项目负责人退还保证金。</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eastAsia" w:ascii="仿宋_GB2312" w:hAnsi="仿宋_GB2312" w:eastAsia="仿宋_GB2312" w:cs="仿宋_GB2312"/>
                    <w:sz w:val="21"/>
                    <w:szCs w:val="21"/>
                    <w:u w:val="single"/>
                    <w:lang w:val="en-US" w:eastAsia="zh-CN" w:bidi="ar"/>
                  </w:rPr>
                  <w:t>0417-6196911</w:t>
                </w:r>
                <w:r>
                  <w:rPr>
                    <w:rFonts w:hint="default" w:ascii="仿宋_GB2312" w:hAnsi="仿宋_GB2312" w:eastAsia="仿宋_GB2312" w:cs="仿宋_GB2312"/>
                    <w:color w:val="FF0000"/>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u w:val="single"/>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u w:val="single"/>
                  </w:rPr>
                  <w:t>保证金须由参与采购项目的供应商账户缴纳，并在备注中注明保证金类别（</w:t>
                </w:r>
                <w:r>
                  <w:rPr>
                    <w:rFonts w:hint="eastAsia" w:ascii="仿宋_GB2312" w:hAnsi="仿宋_GB2312" w:eastAsia="仿宋_GB2312" w:cs="仿宋_GB2312"/>
                    <w:b/>
                    <w:bCs/>
                    <w:color w:val="FF0000"/>
                    <w:szCs w:val="21"/>
                    <w:u w:val="single"/>
                  </w:rPr>
                  <w:t>投标</w:t>
                </w:r>
                <w:r>
                  <w:rPr>
                    <w:rFonts w:hint="eastAsia" w:ascii="仿宋_GB2312" w:hAnsi="仿宋_GB2312" w:eastAsia="仿宋_GB2312" w:cs="仿宋_GB2312"/>
                    <w:color w:val="FF0000"/>
                    <w:szCs w:val="21"/>
                    <w:u w:val="single"/>
                  </w:rPr>
                  <w:t>保证金</w:t>
                </w:r>
                <w:r>
                  <w:rPr>
                    <w:rFonts w:hint="default" w:ascii="仿宋_GB2312" w:hAnsi="仿宋_GB2312" w:eastAsia="仿宋_GB2312" w:cs="仿宋_GB2312"/>
                    <w:color w:val="FF0000"/>
                    <w:szCs w:val="21"/>
                    <w:u w:val="single"/>
                  </w:rPr>
                  <w:t>/</w:t>
                </w:r>
                <w:r>
                  <w:rPr>
                    <w:rFonts w:hint="eastAsia" w:ascii="仿宋_GB2312" w:hAnsi="仿宋_GB2312" w:eastAsia="仿宋_GB2312" w:cs="仿宋_GB2312"/>
                    <w:b/>
                    <w:bCs/>
                    <w:color w:val="FF0000"/>
                    <w:szCs w:val="21"/>
                    <w:u w:val="single"/>
                  </w:rPr>
                  <w:t>履约</w:t>
                </w:r>
                <w:r>
                  <w:rPr>
                    <w:rFonts w:hint="eastAsia" w:ascii="仿宋_GB2312" w:hAnsi="仿宋_GB2312" w:eastAsia="仿宋_GB2312" w:cs="仿宋_GB2312"/>
                    <w:color w:val="FF0000"/>
                    <w:szCs w:val="21"/>
                    <w:u w:val="single"/>
                  </w:rPr>
                  <w:t>保证金）、采购项目编号等信息（未按上述要求缴纳和注明，造成的一切后果由供应商自行承担）</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lang w:val="en-US" w:eastAsia="zh-CN"/>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sz w:val="21"/>
                    <w:szCs w:val="21"/>
                    <w:lang w:val="en-US" w:eastAsia="zh-CN" w:bidi="ar"/>
                  </w:rPr>
                  <w:t>分项报价表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综合评分法</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 xml:space="preserve"> </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采购人委托评标委员会直接确定中标人</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u w:val="single"/>
                  </w:rPr>
                  <w:t>中标金额的</w:t>
                </w:r>
                <w:r>
                  <w:rPr>
                    <w:rFonts w:hint="default" w:ascii="仿宋_GB2312" w:hAnsi="仿宋_GB2312" w:eastAsia="仿宋_GB2312" w:cs="仿宋_GB2312"/>
                    <w:color w:val="FF0000"/>
                    <w:kern w:val="0"/>
                    <w:szCs w:val="21"/>
                    <w:u w:val="single"/>
                  </w:rPr>
                  <w:t>10%</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u w:val="single"/>
                  </w:rPr>
                  <w:t>中标供应商</w:t>
                </w:r>
                <w:r>
                  <w:rPr>
                    <w:rFonts w:hint="eastAsia" w:ascii="仿宋_GB2312" w:hAnsi="仿宋_GB2312" w:eastAsia="仿宋_GB2312" w:cs="仿宋_GB2312"/>
                    <w:color w:val="FF0000"/>
                    <w:kern w:val="0"/>
                    <w:szCs w:val="21"/>
                    <w:u w:val="single"/>
                  </w:rPr>
                  <w:t>领取中标通知书前</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电汇</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szCs w:val="21"/>
                    <w:u w:val="single"/>
                    <w:lang w:bidi="ar"/>
                  </w:rPr>
                  <w:t>盛京银行股份有限公司营口昆仑支行</w:t>
                </w:r>
              </w:p>
              <w:p>
                <w:pPr>
                  <w:keepNext w:val="0"/>
                  <w:keepLines w:val="0"/>
                  <w:widowControl w:val="0"/>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kern w:val="0"/>
                    <w:szCs w:val="21"/>
                  </w:rPr>
                  <w:t>开户名：</w:t>
                </w:r>
                <w:r>
                  <w:rPr>
                    <w:rFonts w:hint="eastAsia" w:ascii="仿宋_GB2312" w:hAnsi="仿宋_GB2312" w:eastAsia="仿宋_GB2312" w:cs="仿宋_GB2312"/>
                    <w:kern w:val="2"/>
                    <w:sz w:val="21"/>
                    <w:szCs w:val="21"/>
                    <w:u w:val="single"/>
                    <w:lang w:val="en-US" w:eastAsia="zh-CN" w:bidi="ar"/>
                  </w:rPr>
                  <w:t>营口市鲅鱼圈区审批技术审查与公共资源交易中</w:t>
                </w:r>
              </w:p>
              <w:p>
                <w:pPr>
                  <w:keepNext w:val="0"/>
                  <w:keepLines w:val="0"/>
                  <w:widowControl w:val="0"/>
                  <w:suppressLineNumbers w:val="0"/>
                  <w:spacing w:before="0" w:beforeAutospacing="0" w:after="0" w:afterAutospacing="0"/>
                  <w:ind w:left="0" w:right="0" w:firstLine="1260" w:firstLineChars="600"/>
                  <w:jc w:val="both"/>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1"/>
                    <w:u w:val="single"/>
                    <w:lang w:val="en-US" w:eastAsia="zh-CN" w:bidi="ar"/>
                  </w:rPr>
                  <w:t>心保证金专户</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lang w:bidi="ar"/>
                  </w:rPr>
                  <w:t>0550700102000006685</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color w:val="FF000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2"/>
                    <w:sz w:val="21"/>
                    <w:szCs w:val="21"/>
                    <w:u w:val="single"/>
                    <w:lang w:val="en-US" w:eastAsia="zh-CN" w:bidi="ar"/>
                  </w:rPr>
                  <w:t>中标供应商须在项目验收合格后，携带履约保证金退还申请表（加盖公章此申请表可在开标室下载）、投标单位开出的收款收据（加盖财务公章）、营口开发区政府集中采购项目验收报告单，按要求填写、签字后，交至采购科项目负责人退还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000000" w:themeColor="text1"/>
                    <w:szCs w:val="21"/>
                    <w14:textFill>
                      <w14:solidFill>
                        <w14:schemeClr w14:val="tx1"/>
                      </w14:solidFill>
                    </w14:textFill>
                  </w:rPr>
                  <w:t>原件</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 w:val="21"/>
                    <w:szCs w:val="21"/>
                    <w:u w:val="single"/>
                    <w:lang w:val="en-US" w:eastAsia="zh-CN" w:bidi="ar"/>
                  </w:rPr>
                  <w:t>营口市鲅鱼圈区审批技术审查与公共资源交易</w:t>
                </w:r>
                <w:r>
                  <w:rPr>
                    <w:rFonts w:hint="eastAsia" w:ascii="仿宋_GB2312" w:hAnsi="仿宋_GB2312" w:eastAsia="仿宋_GB2312" w:cs="仿宋_GB2312"/>
                    <w:kern w:val="2"/>
                    <w:sz w:val="21"/>
                    <w:szCs w:val="21"/>
                    <w:u w:val="single"/>
                    <w:lang w:val="en-US" w:eastAsia="zh-CN" w:bidi="ar"/>
                  </w:rPr>
                  <w:t>中</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1"/>
                    <w:u w:val="single"/>
                    <w:lang w:val="en-US" w:eastAsia="zh-CN" w:bidi="ar"/>
                  </w:rPr>
                  <w:t>心</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szCs w:val="21"/>
                    <w:lang w:val="en-US"/>
                  </w:rPr>
                </w:pPr>
                <w:r>
                  <w:rPr>
                    <w:rFonts w:hint="eastAsia" w:ascii="仿宋_GB2312" w:hAnsi="仿宋_GB2312" w:eastAsia="仿宋_GB2312" w:cs="仿宋_GB2312"/>
                    <w:szCs w:val="21"/>
                  </w:rPr>
                  <w:t>联</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 w:val="21"/>
                    <w:szCs w:val="21"/>
                    <w:u w:val="single"/>
                    <w:lang w:val="en-US" w:eastAsia="zh-CN" w:bidi="ar"/>
                  </w:rPr>
                  <w:t>王晓峰</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sz w:val="21"/>
                    <w:szCs w:val="21"/>
                    <w:u w:val="single"/>
                    <w:lang w:val="en-US" w:eastAsia="zh-CN" w:bidi="ar"/>
                  </w:rPr>
                  <w:t>0417-6196911</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0"/>
                    <w:sz w:val="21"/>
                    <w:szCs w:val="21"/>
                    <w:u w:val="single"/>
                    <w:lang w:val="en-US" w:eastAsia="zh-CN" w:bidi="ar"/>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 w:val="21"/>
                    <w:szCs w:val="21"/>
                    <w:u w:val="single"/>
                    <w:lang w:val="en-US" w:eastAsia="zh-CN" w:bidi="ar"/>
                  </w:rPr>
                  <w:t>营口市鲅鱼圈区青龙山大街南段号房回迁楼C区</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szCs w:val="21"/>
                  </w:rPr>
                </w:pPr>
                <w:r>
                  <w:rPr>
                    <w:rFonts w:hint="eastAsia" w:ascii="仿宋_GB2312" w:hAnsi="仿宋_GB2312" w:eastAsia="仿宋_GB2312" w:cs="仿宋_GB2312"/>
                    <w:kern w:val="0"/>
                    <w:sz w:val="21"/>
                    <w:szCs w:val="21"/>
                    <w:u w:val="single"/>
                    <w:lang w:val="en-US" w:eastAsia="zh-CN" w:bidi="ar"/>
                  </w:rPr>
                  <w:t>17号楼505室</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lang w:val="en-US"/>
            </w:rPr>
          </w:pPr>
          <w:r>
            <w:rPr>
              <w:rFonts w:hint="eastAsia" w:ascii="仿宋_GB2312" w:hAnsi="仿宋_GB2312" w:eastAsia="仿宋_GB2312" w:cs="仿宋_GB2312"/>
              <w:kern w:val="2"/>
              <w:sz w:val="21"/>
              <w:szCs w:val="24"/>
              <w:lang w:val="en-US" w:eastAsia="zh-CN" w:bidi="ar"/>
            </w:rPr>
            <w:t>注：表格中“</w:t>
          </w:r>
          <w:r>
            <w:rPr>
              <w:rFonts w:hint="default" w:ascii="仿宋_GB2312" w:hAnsi="仿宋_GB2312" w:eastAsia="仿宋_GB2312" w:cs="仿宋_GB2312"/>
              <w:kern w:val="2"/>
              <w:sz w:val="21"/>
              <w:szCs w:val="24"/>
              <w:lang w:val="en-US" w:eastAsia="zh-CN" w:bidi="ar"/>
            </w:rPr>
            <w:sym w:font="Wingdings 2" w:char="0052"/>
          </w:r>
          <w:r>
            <w:rPr>
              <w:rFonts w:hint="eastAsia" w:ascii="仿宋_GB2312" w:hAnsi="仿宋_GB2312" w:eastAsia="仿宋_GB2312" w:cs="仿宋_GB2312"/>
              <w:kern w:val="2"/>
              <w:sz w:val="21"/>
              <w:szCs w:val="24"/>
              <w:lang w:val="en-US" w:eastAsia="zh-CN" w:bidi="ar"/>
            </w:rPr>
            <w:t>”项或“■”项为被选中项。</w:t>
          </w:r>
        </w:p>
        <w:p>
          <w:pPr>
            <w:keepNext w:val="0"/>
            <w:keepLines w:val="0"/>
            <w:widowControl w:val="0"/>
            <w:suppressLineNumbers w:val="0"/>
            <w:spacing w:before="0" w:beforeAutospacing="0" w:after="0" w:afterAutospacing="0"/>
            <w:ind w:left="0" w:right="0"/>
            <w:jc w:val="both"/>
            <w:rPr>
              <w:rFonts w:hint="eastAsia" w:ascii="仿宋" w:hAnsi="仿宋" w:eastAsia="仿宋" w:cs="宋体"/>
              <w:kern w:val="0"/>
              <w:sz w:val="24"/>
              <w:szCs w:val="24"/>
            </w:rPr>
          </w:pPr>
        </w:p>
      </w:sdtContent>
    </w:sdt>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3"/>
        <w:adjustRightInd w:val="0"/>
        <w:snapToGrid w:val="0"/>
        <w:spacing w:before="0" w:after="0" w:line="360" w:lineRule="auto"/>
        <w:jc w:val="center"/>
        <w:rPr>
          <w:rFonts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24604_WPSOffice_Level2"/>
      <w:bookmarkStart w:id="42" w:name="_Toc25935_WPSOffice_Level2"/>
      <w:bookmarkStart w:id="43" w:name="_Toc188_WPSOffice_Level2"/>
      <w:bookmarkStart w:id="44" w:name="_Toc4961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31424_WPSOffice_Level2"/>
      <w:bookmarkStart w:id="46" w:name="_Toc32235_WPSOffice_Level2"/>
      <w:bookmarkStart w:id="47" w:name="_Toc13276_WPSOffice_Level2"/>
      <w:bookmarkStart w:id="48" w:name="_Toc2443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4416_WPSOffice_Level2"/>
      <w:bookmarkStart w:id="50" w:name="_Toc24836_WPSOffice_Level2"/>
      <w:bookmarkStart w:id="51" w:name="_Toc16269_WPSOffice_Level2"/>
      <w:bookmarkStart w:id="52" w:name="_Toc7005_WPSOffice_Level2"/>
      <w:r>
        <w:rPr>
          <w:rFonts w:hint="eastAsia" w:ascii="仿宋_GB2312" w:hAnsi="仿宋_GB2312" w:eastAsia="仿宋_GB2312" w:cs="仿宋_GB2312"/>
        </w:rPr>
        <w:t xml:space="preserve">第三章 </w:t>
      </w:r>
      <w:r>
        <w:rPr>
          <w:rFonts w:hint="eastAsia" w:ascii="仿宋_GB2312" w:hAnsi="仿宋_GB2312" w:eastAsia="仿宋_GB2312" w:cs="仿宋_GB2312"/>
          <w:lang w:eastAsia="zh-CN"/>
        </w:rPr>
        <w:t>工程</w:t>
      </w:r>
      <w:r>
        <w:rPr>
          <w:rFonts w:hint="eastAsia" w:ascii="仿宋_GB2312" w:hAnsi="仿宋_GB2312" w:eastAsia="仿宋_GB2312" w:cs="仿宋_GB2312"/>
        </w:rPr>
        <w:t>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25382_WPSOffice_Level2"/>
      <w:bookmarkStart w:id="54" w:name="_Toc16119_WPSOffice_Level2"/>
      <w:bookmarkStart w:id="55" w:name="_Toc23459_WPSOffice_Level2"/>
      <w:bookmarkStart w:id="56" w:name="_Toc16294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17794_WPSOffice_Level2"/>
      <w:bookmarkStart w:id="58" w:name="_Toc16368_WPSOffice_Level2"/>
      <w:bookmarkStart w:id="59" w:name="_Toc28106_WPSOffice_Level2"/>
      <w:bookmarkStart w:id="60" w:name="_Toc9629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9"/>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31973_WPSOffice_Level2"/>
      <w:bookmarkStart w:id="63" w:name="_Toc22507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财政部 工业和信息化部关于印发</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政府采购促进中小企业发展管理办法〉</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的通知》（</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财库〔2020〕46</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号）</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szCs w:val="21"/>
        </w:rPr>
        <w:t xml:space="preserve">《财政部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w:t>
      </w:r>
      <w:r>
        <w:rPr>
          <w:rFonts w:hint="eastAsia" w:ascii="仿宋_GB2312" w:hAnsi="仿宋_GB2312" w:eastAsia="仿宋_GB2312" w:cs="仿宋_GB2312"/>
          <w:kern w:val="2"/>
          <w:sz w:val="21"/>
          <w:szCs w:val="21"/>
          <w:lang w:val="en-US" w:eastAsia="zh-CN" w:bidi="ar"/>
        </w:rPr>
        <w:t>其</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投标报价扣除</w:t>
      </w:r>
      <w:r>
        <w:rPr>
          <w:rFonts w:hint="eastAsia" w:ascii="仿宋_GB2312" w:hAnsi="仿宋_GB2312" w:eastAsia="仿宋_GB2312" w:cs="仿宋_GB2312"/>
          <w:color w:val="000000" w:themeColor="text1"/>
          <w:kern w:val="2"/>
          <w:sz w:val="21"/>
          <w:szCs w:val="21"/>
          <w:u w:val="single"/>
          <w:lang w:val="en-US" w:eastAsia="zh-CN" w:bidi="ar"/>
          <w14:textFill>
            <w14:solidFill>
              <w14:schemeClr w14:val="tx1"/>
            </w14:solidFill>
          </w14:textFill>
        </w:rPr>
        <w:t xml:space="preserve"> 5% </w:t>
      </w:r>
      <w:r>
        <w:rPr>
          <w:rFonts w:hint="eastAsia" w:ascii="仿宋_GB2312" w:hAnsi="仿宋_GB2312" w:eastAsia="仿宋_GB2312" w:cs="仿宋_GB2312"/>
          <w:kern w:val="2"/>
          <w:sz w:val="21"/>
          <w:szCs w:val="21"/>
          <w:lang w:val="en-US" w:eastAsia="zh-CN" w:bidi="ar"/>
        </w:rPr>
        <w:t>后参与评审。</w:t>
      </w:r>
      <w:r>
        <w:rPr>
          <w:rFonts w:hint="eastAsia" w:ascii="仿宋_GB2312" w:hAnsi="仿宋_GB2312" w:eastAsia="仿宋_GB2312" w:cs="仿宋_GB2312"/>
          <w:szCs w:val="21"/>
        </w:rPr>
        <w:t>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投标文件内容及格式：Block"/>
      <w:bookmarkEnd w:id="68"/>
      <w:bookmarkStart w:id="69" w:name="sys_投标文件内容及格式：Block"/>
      <w:bookmarkEnd w:id="69"/>
      <w:bookmarkStart w:id="70" w:name="_Toc2481_WPSOffice_Level2"/>
      <w:bookmarkStart w:id="71" w:name="_Toc1538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21"/>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31052_WPSOffice_Level2"/>
      <w:bookmarkStart w:id="73" w:name="_Toc1266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2359_WPSOffice_Level2"/>
          <w:bookmarkStart w:id="75" w:name="_Toc25206_WPSOffice_Level2"/>
          <w:bookmarkStart w:id="76" w:name="sys_资格性证明材料：Document"/>
          <w:bookmarkStart w:id="77" w:name="资格性证明材料：Document"/>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营业执照或事业单位法人证书或执业许可证等证明文件复印件或自然人的身份证明复印件（自然人身份证明仅在自然人作为投标主体时适用）</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9554871"/>
                <w:placeholder>
                  <w:docPart w:val="2F904346739D4A7FBCCD48A7850D94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组织机构代码证复印件（三证合一的不需提供）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25521025"/>
                <w:placeholder>
                  <w:docPart w:val="1960DBC8621B4A49845824CA07D9DF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税务登记证复印件（三证合一的不需提供）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321198783"/>
                <w:placeholder>
                  <w:docPart w:val="8160D6A2EEF9472B91428F54E0DD222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法定代表人（或非法人组织负责人）身份证明书（自然人投标的无需提供、授权委托人参加投标的无需提供）</w:t>
                </w:r>
              </w:p>
            </w:tc>
            <w:sdt>
              <w:sdtPr>
                <w:rPr>
                  <w:rFonts w:hint="eastAsia" w:ascii="仿宋" w:hAnsi="仿宋" w:eastAsia="仿宋" w:cs="Calibri"/>
                  <w:sz w:val="24"/>
                  <w:szCs w:val="20"/>
                </w:rPr>
                <w:alias w:val="包号"/>
                <w:tag w:val="包号"/>
                <w:id w:val="1432009241"/>
                <w:placeholder>
                  <w:docPart w:val="70E5C64C214844B79A81DE5EB7357D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法定代表人（或非法人组织负责人）授权委托书（授权委托人参加投标的须提供）</w:t>
                </w:r>
              </w:p>
            </w:tc>
            <w:sdt>
              <w:sdtPr>
                <w:rPr>
                  <w:rFonts w:hint="eastAsia" w:ascii="仿宋" w:hAnsi="仿宋" w:eastAsia="仿宋" w:cs="Calibri"/>
                  <w:sz w:val="24"/>
                  <w:szCs w:val="20"/>
                </w:rPr>
                <w:alias w:val="包号"/>
                <w:tag w:val="包号"/>
                <w:id w:val="-325749099"/>
                <w:placeholder>
                  <w:docPart w:val="0D3BC81FC6154E1B990E18C6242049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具有良好的商业信誉和健全的财务会计制度的承诺函</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联合体各方均需提供（如适用）</w:t>
                </w:r>
              </w:p>
            </w:tc>
            <w:sdt>
              <w:sdtPr>
                <w:rPr>
                  <w:rFonts w:hint="eastAsia" w:ascii="仿宋" w:hAnsi="仿宋" w:eastAsia="仿宋" w:cs="Calibri"/>
                  <w:sz w:val="24"/>
                  <w:szCs w:val="20"/>
                </w:rPr>
                <w:alias w:val="包号"/>
                <w:tag w:val="包号"/>
                <w:id w:val="-895359359"/>
                <w:placeholder>
                  <w:docPart w:val="2202A6339D5641BB8D1727777EF6D8D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开标时间前六个月内任一个月的依法缴纳税收的缴款凭据复印件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（注：依法免税的投标人，应提供相关证明材料，包括相关法规要求原文及加盖单位公章的情况说明）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52333460"/>
                <w:placeholder>
                  <w:docPart w:val="BFD8F71CABE9412CBBB59289476C81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开标时间前六个月内任一个月的依法缴纳社会保障资金的缴款凭据复印件（注：依法不需要缴纳社会保障资金的投标人，应提供相关证明材料，包括相关法规要求原文及加盖单位公章的情况说明）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80234155"/>
                <w:placeholder>
                  <w:docPart w:val="B98F405BE530495B927198E7AA5599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具备履行合同所必需的设备和专业技术能力声明函</w:t>
                </w:r>
              </w:p>
            </w:tc>
            <w:sdt>
              <w:sdtPr>
                <w:rPr>
                  <w:rFonts w:hint="eastAsia" w:ascii="仿宋" w:hAnsi="仿宋" w:eastAsia="仿宋" w:cs="Calibri"/>
                  <w:sz w:val="24"/>
                  <w:szCs w:val="20"/>
                </w:rPr>
                <w:alias w:val="包号"/>
                <w:tag w:val="包号"/>
                <w:id w:val="195056106"/>
                <w:placeholder>
                  <w:docPart w:val="8EEBD953A6E348E68B1549EB404FC84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参加政府采购活动前3年内在经营活动中没有重大违法记录的书面声明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511678960"/>
                <w:placeholder>
                  <w:docPart w:val="B89070A672F64A9A9657EAF4C7C91D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联合体协议书原件（如适用）</w:t>
                </w:r>
              </w:p>
            </w:tc>
            <w:sdt>
              <w:sdtPr>
                <w:rPr>
                  <w:rFonts w:hint="eastAsia" w:ascii="仿宋" w:hAnsi="仿宋" w:eastAsia="仿宋" w:cs="Calibri"/>
                  <w:sz w:val="24"/>
                  <w:szCs w:val="20"/>
                </w:rPr>
                <w:alias w:val="包号"/>
                <w:tag w:val="包号"/>
                <w:id w:val="-773167491"/>
                <w:placeholder>
                  <w:docPart w:val="A772273755834026A9F226D83EDF6F1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kern w:val="2"/>
                    <w:sz w:val="21"/>
                    <w:szCs w:val="21"/>
                    <w:lang w:val="en-US" w:eastAsia="zh-CN" w:bidi="ar"/>
                  </w:rPr>
                  <w:t>其它资格证明文件（如适用，按投标人须知表1.3.4要求描述）</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1"/>
                    <w:lang w:val="en-US" w:eastAsia="zh-CN" w:bidi="ar"/>
                  </w:rPr>
                </w:pPr>
                <w:r>
                  <w:rPr>
                    <w:rFonts w:hint="eastAsia" w:ascii="宋体" w:hAnsi="宋体" w:eastAsia="仿宋" w:cs="仿宋"/>
                    <w:kern w:val="2"/>
                    <w:sz w:val="21"/>
                    <w:szCs w:val="24"/>
                    <w:lang w:val="en-US" w:eastAsia="zh-CN" w:bidi="ar"/>
                  </w:rPr>
                  <w:t>市政公用工程三级以上（含三级）</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580327"/>
                <w:placeholder>
                  <w:docPart w:val="753165FD9C504E07ADF004BFCFEFEA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bCs/>
                    <w:kern w:val="0"/>
                    <w:sz w:val="21"/>
                    <w:szCs w:val="21"/>
                    <w:lang w:val="en-US" w:eastAsia="zh-CN" w:bidi="ar"/>
                  </w:rPr>
                  <w:t>联合体投标的</w:t>
                </w:r>
                <w:r>
                  <w:rPr>
                    <w:rFonts w:hint="eastAsia" w:ascii="仿宋_GB2312" w:hAnsi="仿宋_GB2312" w:eastAsia="仿宋_GB2312" w:cs="仿宋_GB2312"/>
                    <w:kern w:val="2"/>
                    <w:sz w:val="21"/>
                    <w:szCs w:val="21"/>
                    <w:lang w:val="en-US" w:eastAsia="zh-CN" w:bidi="ar"/>
                  </w:rPr>
                  <w:t>其它资格证明文件（如适用，按投标人须知表1.4.8要求描述）</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16753682"/>
                <w:placeholder>
                  <w:docPart w:val="069038BEF9B748BC9B5F92E3A55C1A1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信用记录（采购人或采购代理机构将在招标文件规定的审查期间内进行查询）</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联合体各方均需查询（如适用）</w:t>
                </w:r>
              </w:p>
            </w:tc>
            <w:sdt>
              <w:sdtPr>
                <w:rPr>
                  <w:rFonts w:hint="eastAsia" w:ascii="仿宋" w:hAnsi="仿宋" w:eastAsia="仿宋" w:cs="Calibri"/>
                  <w:sz w:val="24"/>
                  <w:szCs w:val="20"/>
                </w:rPr>
                <w:alias w:val="包号"/>
                <w:tag w:val="包号"/>
                <w:id w:val="-654915755"/>
                <w:placeholder>
                  <w:docPart w:val="AC73EB2375A74071835CCD5480009B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4432_WPSOffice_Level2"/>
          <w:bookmarkStart w:id="79" w:name="_Toc27769_WPSOffice_Level2"/>
        </w:p>
        <w:tbl>
          <w:tblPr>
            <w:tblStyle w:val="21"/>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序号</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符合性证明材料</w:t>
                </w:r>
              </w:p>
            </w:tc>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default" w:ascii="仿宋" w:hAnsi="仿宋" w:eastAsia="仿宋"/>
                    <w:kern w:val="0"/>
                    <w:szCs w:val="21"/>
                  </w:rPr>
                  <w:t>包号</w:t>
                </w:r>
              </w:p>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1</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投标函</w:t>
                </w:r>
              </w:p>
            </w:tc>
            <w:sdt>
              <w:sdtPr>
                <w:rPr>
                  <w:rFonts w:hint="eastAsia" w:ascii="仿宋" w:hAnsi="仿宋" w:eastAsia="仿宋" w:cs="Calibri"/>
                  <w:sz w:val="20"/>
                  <w:szCs w:val="21"/>
                </w:rPr>
                <w:alias w:val="包号"/>
                <w:tag w:val="包号"/>
                <w:id w:val="2058817250"/>
                <w:placeholder>
                  <w:docPart w:val="C72EB170098B4E9BAE354F4AB2A4EA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2</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lang w:val="en-US" w:eastAsia="zh-CN"/>
                  </w:rPr>
                  <w:t>递交投标保证金证明材料复印件</w:t>
                </w:r>
                <w:r>
                  <w:rPr>
                    <w:rFonts w:hint="eastAsia" w:ascii="仿宋_GB2312" w:hAnsi="仿宋_GB2312" w:eastAsia="仿宋_GB2312" w:cs="仿宋_GB2312"/>
                    <w:kern w:val="2"/>
                    <w:sz w:val="21"/>
                    <w:szCs w:val="21"/>
                    <w:lang w:val="en-US" w:eastAsia="zh-CN" w:bidi="ar"/>
                  </w:rPr>
                  <w:t>（以保函形式递交的保证金，保函原件应放入正本中）</w:t>
                </w:r>
              </w:p>
            </w:tc>
            <w:sdt>
              <w:sdtPr>
                <w:rPr>
                  <w:rFonts w:hint="eastAsia" w:ascii="仿宋" w:hAnsi="仿宋" w:eastAsia="仿宋" w:cs="Calibri"/>
                  <w:sz w:val="20"/>
                  <w:szCs w:val="21"/>
                </w:rPr>
                <w:alias w:val="包号"/>
                <w:tag w:val="包号"/>
                <w:id w:val="-1610190715"/>
                <w:placeholder>
                  <w:docPart w:val="A76B54C39DF9446B86C5539E882CF7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3</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开标一览表</w:t>
                </w:r>
              </w:p>
            </w:tc>
            <w:sdt>
              <w:sdtPr>
                <w:rPr>
                  <w:rFonts w:hint="eastAsia" w:ascii="仿宋" w:hAnsi="仿宋" w:eastAsia="仿宋" w:cs="Calibri"/>
                  <w:sz w:val="20"/>
                  <w:szCs w:val="21"/>
                </w:rPr>
                <w:alias w:val="包号"/>
                <w:tag w:val="包号"/>
                <w:id w:val="-122611848"/>
                <w:placeholder>
                  <w:docPart w:val="15F0F9EFF6C443E8A5423E4AAC022F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11</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技术规格偏离表</w:t>
                </w:r>
              </w:p>
            </w:tc>
            <w:sdt>
              <w:sdtPr>
                <w:rPr>
                  <w:rFonts w:hint="eastAsia" w:ascii="仿宋" w:hAnsi="仿宋" w:eastAsia="仿宋" w:cs="Calibri"/>
                  <w:sz w:val="20"/>
                  <w:szCs w:val="21"/>
                </w:rPr>
                <w:alias w:val="包号"/>
                <w:tag w:val="包号"/>
                <w:id w:val="1825621198"/>
                <w:placeholder>
                  <w:docPart w:val="52C16E64BB6341118F1F42D33F5B404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12</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Calibri"/>
                  <w:sz w:val="20"/>
                  <w:szCs w:val="21"/>
                </w:rPr>
                <w:alias w:val="包号"/>
                <w:tag w:val="包号"/>
                <w:id w:val="1747910640"/>
                <w:placeholder>
                  <w:docPart w:val="C7DE5A7CF15F4AE6B9902B73030258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3</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6</w:t>
                </w:r>
              </w:p>
            </w:tc>
            <w:tc>
              <w:tcPr>
                <w:tcW w:w="544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val="en-US" w:eastAsia="zh-CN"/>
                  </w:rPr>
                  <w:t>施工组织设计或施工方案</w:t>
                </w:r>
              </w:p>
            </w:tc>
            <w:tc>
              <w:tcPr>
                <w:tcW w:w="987" w:type="dxa"/>
                <w:vAlign w:val="center"/>
              </w:tcPr>
              <w:sdt>
                <w:sdtPr>
                  <w:rPr>
                    <w:rFonts w:hint="eastAsia" w:ascii="仿宋" w:hAnsi="仿宋" w:eastAsia="仿宋" w:cs="Calibri"/>
                    <w:sz w:val="20"/>
                    <w:szCs w:val="21"/>
                  </w:rPr>
                  <w:alias w:val="包号"/>
                  <w:tag w:val="包号"/>
                  <w:id w:val="1747910640"/>
                  <w:placeholder>
                    <w:docPart w:val="{dcf88f27-e150-4b35-8127-8a7b93b16d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rPr>
                        <w:rFonts w:hint="eastAsia" w:ascii="仿宋" w:hAnsi="仿宋" w:eastAsia="仿宋" w:cs="Calibri"/>
                        <w:sz w:val="20"/>
                        <w:szCs w:val="21"/>
                      </w:rPr>
                    </w:pPr>
                    <w:r>
                      <w:rPr>
                        <w:rFonts w:hint="eastAsia" w:ascii="仿宋" w:hAnsi="仿宋" w:eastAsia="仿宋"/>
                        <w:szCs w:val="21"/>
                      </w:rPr>
                      <w:t>全部</w:t>
                    </w:r>
                  </w:p>
                </w:sdtContent>
              </w:sdt>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w:t>
                </w:r>
              </w:p>
            </w:tc>
            <w:tc>
              <w:tcPr>
                <w:tcW w:w="544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val="en-US" w:eastAsia="zh-CN"/>
                  </w:rPr>
                  <w:t>项目管理班子配备情况</w:t>
                </w:r>
              </w:p>
            </w:tc>
            <w:tc>
              <w:tcPr>
                <w:tcW w:w="987" w:type="dxa"/>
                <w:vAlign w:val="center"/>
              </w:tcPr>
              <w:sdt>
                <w:sdtPr>
                  <w:rPr>
                    <w:rFonts w:hint="eastAsia" w:ascii="仿宋" w:hAnsi="仿宋" w:eastAsia="仿宋" w:cs="Calibri"/>
                    <w:sz w:val="20"/>
                    <w:szCs w:val="21"/>
                  </w:rPr>
                  <w:alias w:val="包号"/>
                  <w:tag w:val="包号"/>
                  <w:id w:val="1747910640"/>
                  <w:placeholder>
                    <w:docPart w:val="{3c7b7759-805a-4145-9422-a7929a0451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rPr>
                        <w:rFonts w:hint="eastAsia" w:ascii="仿宋" w:hAnsi="仿宋" w:eastAsia="仿宋" w:cs="Calibri"/>
                        <w:sz w:val="20"/>
                        <w:szCs w:val="21"/>
                      </w:rPr>
                    </w:pPr>
                    <w:r>
                      <w:rPr>
                        <w:rFonts w:hint="eastAsia" w:ascii="仿宋" w:hAnsi="仿宋" w:eastAsia="仿宋"/>
                        <w:szCs w:val="21"/>
                      </w:rPr>
                      <w:t>全部</w:t>
                    </w:r>
                  </w:p>
                </w:sdtContent>
              </w:sdt>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8</w:t>
                </w:r>
              </w:p>
            </w:tc>
            <w:tc>
              <w:tcPr>
                <w:tcW w:w="544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val="en-US" w:eastAsia="zh-CN"/>
                  </w:rPr>
                  <w:t>设备、材料清单</w:t>
                </w:r>
              </w:p>
            </w:tc>
            <w:tc>
              <w:tcPr>
                <w:tcW w:w="987" w:type="dxa"/>
                <w:vAlign w:val="center"/>
              </w:tcPr>
              <w:sdt>
                <w:sdtPr>
                  <w:rPr>
                    <w:rFonts w:hint="eastAsia" w:ascii="仿宋" w:hAnsi="仿宋" w:eastAsia="仿宋" w:cs="Calibri"/>
                    <w:sz w:val="20"/>
                    <w:szCs w:val="21"/>
                  </w:rPr>
                  <w:alias w:val="包号"/>
                  <w:tag w:val="包号"/>
                  <w:id w:val="1747910640"/>
                  <w:placeholder>
                    <w:docPart w:val="{463248f8-4f2b-47f6-8861-9e7a667c426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rPr>
                        <w:rFonts w:hint="eastAsia" w:ascii="仿宋" w:hAnsi="仿宋" w:eastAsia="仿宋" w:cs="Calibri"/>
                        <w:sz w:val="20"/>
                        <w:szCs w:val="21"/>
                      </w:rPr>
                    </w:pPr>
                    <w:r>
                      <w:rPr>
                        <w:rFonts w:hint="eastAsia" w:ascii="仿宋" w:hAnsi="仿宋" w:eastAsia="仿宋"/>
                        <w:szCs w:val="21"/>
                      </w:rPr>
                      <w:t>全部</w:t>
                    </w:r>
                  </w:p>
                </w:sdtContent>
              </w:sdt>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9</w:t>
                </w:r>
              </w:p>
            </w:tc>
            <w:tc>
              <w:tcPr>
                <w:tcW w:w="544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投标人关联单位说明</w:t>
                </w:r>
              </w:p>
            </w:tc>
            <w:sdt>
              <w:sdtPr>
                <w:rPr>
                  <w:rFonts w:hint="eastAsia" w:ascii="仿宋" w:hAnsi="仿宋" w:eastAsia="仿宋" w:cs="Calibri"/>
                  <w:sz w:val="20"/>
                  <w:szCs w:val="21"/>
                </w:rPr>
                <w:alias w:val="包号"/>
                <w:tag w:val="包号"/>
                <w:id w:val="169144354"/>
                <w:placeholder>
                  <w:docPart w:val="C98D8DA981A140B598D4F656A7A2FD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eastAsia="zh-CN"/>
                  </w:rPr>
                </w:pPr>
                <w:r>
                  <w:rPr>
                    <w:rFonts w:hint="eastAsia" w:ascii="仿宋" w:hAnsi="仿宋" w:eastAsia="仿宋"/>
                    <w:kern w:val="0"/>
                    <w:szCs w:val="21"/>
                  </w:rPr>
                  <w:t>1</w:t>
                </w:r>
                <w:r>
                  <w:rPr>
                    <w:rFonts w:hint="eastAsia" w:ascii="仿宋" w:hAnsi="仿宋" w:eastAsia="仿宋"/>
                    <w:kern w:val="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544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中小企业声明函</w:t>
                </w:r>
              </w:p>
            </w:tc>
            <w:sdt>
              <w:sdtPr>
                <w:rPr>
                  <w:rFonts w:hint="eastAsia" w:ascii="仿宋" w:hAnsi="仿宋" w:eastAsia="仿宋" w:cs="Calibri"/>
                  <w:sz w:val="20"/>
                  <w:szCs w:val="21"/>
                </w:rPr>
                <w:alias w:val="包号"/>
                <w:tag w:val="包号"/>
                <w:id w:val="-1427417826"/>
                <w:placeholder>
                  <w:docPart w:val="696009C24D17448FA48E4A20C137CDB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11</w:t>
                </w:r>
              </w:p>
            </w:tc>
            <w:tc>
              <w:tcPr>
                <w:tcW w:w="544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 w:val="20"/>
                    <w:szCs w:val="21"/>
                  </w:rPr>
                  <w:t>其他符合性证明材料：</w:t>
                </w:r>
              </w:p>
            </w:tc>
            <w:sdt>
              <w:sdtPr>
                <w:rPr>
                  <w:rFonts w:hint="eastAsia" w:ascii="仿宋" w:hAnsi="仿宋" w:eastAsia="仿宋" w:cs="Calibri"/>
                  <w:sz w:val="20"/>
                  <w:szCs w:val="21"/>
                </w:rPr>
                <w:alias w:val="包号"/>
                <w:tag w:val="包号"/>
                <w:id w:val="-966273790"/>
                <w:placeholder>
                  <w:docPart w:val="90DEF28BAD014BD49B4AB2EC1477CB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1"/>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其他材料</w:t>
                </w:r>
              </w:p>
            </w:tc>
            <w:tc>
              <w:tcPr>
                <w:tcW w:w="976"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cs="仿宋_GB2312"/>
                    <w:kern w:val="0"/>
                    <w:szCs w:val="21"/>
                  </w:rPr>
                  <w:t>《品目清单》、国家确定的认证机构出具的、处于有效期之内的《节能产品、环境标志产品认证证书》（非政府强制采购的节能产品可以提供）</w:t>
                </w:r>
              </w:p>
            </w:tc>
            <w:sdt>
              <w:sdtPr>
                <w:rPr>
                  <w:rFonts w:hint="eastAsia" w:ascii="仿宋" w:hAnsi="仿宋" w:eastAsia="仿宋" w:cs="Calibri"/>
                  <w:sz w:val="24"/>
                  <w:szCs w:val="20"/>
                </w:rPr>
                <w:alias w:val="包号"/>
                <w:tag w:val="包号"/>
                <w:id w:val="1759244228"/>
                <w:placeholder>
                  <w:docPart w:val="D8B0F4BFAF764E4CBEE661EA971720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2</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kern w:val="0"/>
                    <w:sz w:val="20"/>
                    <w:szCs w:val="21"/>
                  </w:rPr>
                  <w:t>监狱企业证明文件</w:t>
                </w:r>
              </w:p>
            </w:tc>
            <w:sdt>
              <w:sdtPr>
                <w:rPr>
                  <w:rFonts w:hint="eastAsia" w:ascii="仿宋" w:hAnsi="仿宋" w:eastAsia="仿宋" w:cs="Calibri"/>
                  <w:sz w:val="24"/>
                  <w:szCs w:val="20"/>
                </w:rPr>
                <w:alias w:val="包号"/>
                <w:tag w:val="包号"/>
                <w:id w:val="-603958962"/>
                <w:placeholder>
                  <w:docPart w:val="1D80863672A04ED794BAE340B4D0B44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3</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rPr>
                  <w:t>残疾人福利性单位声明函</w:t>
                </w:r>
              </w:p>
            </w:tc>
            <w:sdt>
              <w:sdtPr>
                <w:rPr>
                  <w:rFonts w:hint="eastAsia" w:ascii="仿宋" w:hAnsi="仿宋" w:eastAsia="仿宋" w:cs="Calibri"/>
                  <w:sz w:val="24"/>
                  <w:szCs w:val="20"/>
                </w:rPr>
                <w:alias w:val="包号"/>
                <w:tag w:val="包号"/>
                <w:id w:val="1308756688"/>
                <w:placeholder>
                  <w:docPart w:val="19BA6BF8E7094CC4A89A436E899600C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4011_WPSOffice_Level2"/>
      <w:bookmarkStart w:id="81" w:name="_Toc23127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1090_WPSOffice_Level2"/>
      <w:bookmarkStart w:id="83" w:name="_Toc26322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21"/>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所投包号：第  包</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项目名称：</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项目编号：</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2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304_WPSOffice_Level2"/>
      <w:bookmarkStart w:id="85" w:name="_Toc2141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7636_WPSOffice_Level2"/>
      <w:bookmarkStart w:id="87" w:name="_Toc30940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31702_WPSOffice_Level2"/>
      <w:bookmarkStart w:id="89" w:name="_Toc13950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14854_WPSOffice_Level2"/>
      <w:bookmarkStart w:id="91" w:name="_Toc9090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21833_WPSOffice_Level2"/>
      <w:bookmarkStart w:id="95" w:name="_Toc122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23728_WPSOffice_Level2"/>
      <w:bookmarkStart w:id="97" w:name="_Toc12037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1917_WPSOffice_Level2"/>
      <w:bookmarkStart w:id="99" w:name="_Toc28831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16873_WPSOffice_Level2"/>
      <w:bookmarkStart w:id="103" w:name="_Toc30548_WPSOffice_Level2"/>
      <w:r>
        <w:rPr>
          <w:rFonts w:hint="eastAsia" w:ascii="仿宋_GB2312" w:hAnsi="仿宋_GB2312" w:eastAsia="仿宋_GB2312" w:cs="仿宋_GB2312"/>
          <w:b/>
          <w:sz w:val="32"/>
          <w:szCs w:val="32"/>
        </w:rPr>
        <w:t>联合体协议书</w:t>
      </w:r>
      <w:bookmarkEnd w:id="102"/>
      <w:bookmarkEnd w:id="103"/>
    </w:p>
    <w:p>
      <w:pPr>
        <w:pStyle w:val="12"/>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2"/>
        <w:spacing w:line="360" w:lineRule="auto"/>
        <w:ind w:firstLine="420" w:firstLineChars="200"/>
        <w:rPr>
          <w:rFonts w:ascii="仿宋_GB2312" w:hAnsi="仿宋_GB2312" w:eastAsia="仿宋_GB2312" w:cs="仿宋_GB2312"/>
          <w:u w:val="single"/>
        </w:rPr>
      </w:pPr>
      <w:bookmarkStart w:id="104" w:name="_Toc23749_WPSOffice_Level2"/>
      <w:bookmarkStart w:id="105" w:name="_Toc15561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8" w:name="_Toc7084_WPSOffice_Level2"/>
      <w:bookmarkStart w:id="109" w:name="_Toc23482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24841_WPSOffice_Level2"/>
      <w:bookmarkStart w:id="111" w:name="_Toc14782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11267_WPSOffice_Level2"/>
      <w:bookmarkStart w:id="113" w:name="_Toc2673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1"/>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2373" w:type="dxa"/>
            <w:vAlign w:val="center"/>
          </w:tcPr>
          <w:p>
            <w:pPr>
              <w:keepNext w:val="0"/>
              <w:keepLines w:val="0"/>
              <w:suppressLineNumbers w:val="0"/>
              <w:adjustRightInd w:val="0"/>
              <w:snapToGrid w:val="0"/>
              <w:spacing w:before="0" w:beforeAutospacing="0" w:after="0" w:afterAutospacing="0"/>
              <w:ind w:left="-55"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小写：</w:t>
            </w:r>
          </w:p>
          <w:p>
            <w:pPr>
              <w:keepNext w:val="0"/>
              <w:keepLines w:val="0"/>
              <w:suppressLineNumbers w:val="0"/>
              <w:adjustRightInd w:val="0"/>
              <w:snapToGrid w:val="0"/>
              <w:spacing w:before="0" w:beforeAutospacing="0" w:after="0" w:afterAutospacing="0"/>
              <w:ind w:left="-55"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11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1252"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951"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widowControl/>
        <w:adjustRightInd w:val="0"/>
        <w:snapToGrid w:val="0"/>
        <w:spacing w:before="0" w:beforeAutospacing="0" w:after="0" w:afterAutospacing="0" w:line="240" w:lineRule="auto"/>
        <w:ind w:left="0" w:right="0"/>
        <w:jc w:val="left"/>
        <w:rPr>
          <w:rFonts w:hint="eastAsia" w:ascii="仿宋_GB2312" w:hAnsi="仿宋_GB2312" w:eastAsia="仿宋_GB2312" w:cs="仿宋_GB2312"/>
          <w:szCs w:val="28"/>
          <w:lang w:val="en-US"/>
        </w:rPr>
      </w:pPr>
      <w:r>
        <w:rPr>
          <w:rFonts w:hint="eastAsia" w:ascii="仿宋_GB2312" w:hAnsi="仿宋_GB2312" w:eastAsia="仿宋_GB2312" w:cs="仿宋_GB2312"/>
          <w:szCs w:val="28"/>
          <w:lang w:eastAsia="zh-CN"/>
        </w:rPr>
        <w:t>格式</w:t>
      </w:r>
      <w:r>
        <w:rPr>
          <w:rFonts w:hint="eastAsia" w:ascii="仿宋_GB2312" w:hAnsi="仿宋_GB2312" w:eastAsia="仿宋_GB2312" w:cs="仿宋_GB2312"/>
          <w:szCs w:val="28"/>
          <w:lang w:val="en-US"/>
        </w:rPr>
        <w:t>12</w:t>
      </w:r>
    </w:p>
    <w:p>
      <w:pPr>
        <w:keepNext w:val="0"/>
        <w:keepLines w:val="0"/>
        <w:widowControl w:val="0"/>
        <w:suppressLineNumbers w:val="0"/>
        <w:adjustRightInd w:val="0"/>
        <w:snapToGrid w:val="0"/>
        <w:spacing w:before="240" w:beforeLines="100" w:beforeAutospacing="0" w:after="0" w:afterAutospacing="0" w:line="360" w:lineRule="auto"/>
        <w:ind w:left="0" w:right="105" w:rightChars="50"/>
        <w:jc w:val="center"/>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技术规格偏离表</w:t>
      </w:r>
    </w:p>
    <w:tbl>
      <w:tblPr>
        <w:tblStyle w:val="2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4"/>
        <w:gridCol w:w="2311"/>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105" w:rightChars="5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包号/序号：</w:t>
            </w:r>
          </w:p>
          <w:p>
            <w:pPr>
              <w:pStyle w:val="18"/>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rPr>
              <w:t>产品名称：</w:t>
            </w:r>
          </w:p>
          <w:p>
            <w:pPr>
              <w:pStyle w:val="18"/>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rPr>
              <w:t>数量：</w:t>
            </w:r>
          </w:p>
          <w:p>
            <w:pPr>
              <w:keepNext w:val="0"/>
              <w:keepLines w:val="0"/>
              <w:widowControl w:val="0"/>
              <w:suppressLineNumbers w:val="0"/>
              <w:tabs>
                <w:tab w:val="left" w:pos="0"/>
              </w:tabs>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是否为经过审批采购的进口产品：</w:t>
            </w:r>
          </w:p>
          <w:p>
            <w:pPr>
              <w:keepNext w:val="0"/>
              <w:keepLines w:val="0"/>
              <w:widowControl w:val="0"/>
              <w:suppressLineNumbers w:val="0"/>
              <w:tabs>
                <w:tab w:val="left" w:pos="0"/>
              </w:tabs>
              <w:adjustRightInd w:val="0"/>
              <w:snapToGrid w:val="0"/>
              <w:spacing w:before="0" w:beforeAutospacing="0" w:after="0" w:afterAutospacing="0"/>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招标文件要求</w:t>
            </w:r>
          </w:p>
          <w:p>
            <w:pPr>
              <w:keepNext w:val="0"/>
              <w:keepLines w:val="0"/>
              <w:widowControl w:val="0"/>
              <w:suppressLineNumbers w:val="0"/>
              <w:spacing w:before="0" w:beforeAutospacing="0" w:after="0" w:afterAutospacing="0"/>
              <w:ind w:left="0" w:right="0" w:hanging="1"/>
              <w:jc w:val="both"/>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18"/>
                <w:szCs w:val="18"/>
                <w:lang w:val="en-US" w:eastAsia="zh-CN" w:bidi="ar"/>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投标文件</w:t>
            </w:r>
          </w:p>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r>
              <w:rPr>
                <w:rFonts w:hint="eastAsia" w:ascii="仿宋_GB2312" w:hAnsi="仿宋_GB2312" w:eastAsia="仿宋_GB2312" w:cs="仿宋_GB2312"/>
                <w:kern w:val="2"/>
                <w:sz w:val="21"/>
                <w:szCs w:val="21"/>
                <w:lang w:val="en-US" w:eastAsia="zh-CN" w:bidi="ar"/>
              </w:rPr>
              <w:t>响应内容</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r>
              <w:rPr>
                <w:rFonts w:hint="eastAsia" w:ascii="仿宋_GB2312" w:hAnsi="仿宋_GB2312" w:eastAsia="仿宋_GB2312" w:cs="仿宋_GB2312"/>
                <w:kern w:val="2"/>
                <w:sz w:val="21"/>
                <w:szCs w:val="21"/>
                <w:lang w:val="en-US" w:eastAsia="zh-CN" w:bidi="ar"/>
              </w:rPr>
              <w:t>偏离程度</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r>
              <w:rPr>
                <w:rFonts w:hint="eastAsia" w:ascii="仿宋_GB2312" w:hAnsi="仿宋_GB2312" w:eastAsia="仿宋_GB2312" w:cs="仿宋_GB2312"/>
                <w:kern w:val="2"/>
                <w:sz w:val="21"/>
                <w:szCs w:val="21"/>
                <w:lang w:val="en-US" w:eastAsia="zh-CN" w:bidi="ar"/>
              </w:rPr>
              <w:t>偏离说明</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按采购需求填写</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adjustRightInd w:val="0"/>
              <w:snapToGrid w:val="0"/>
              <w:spacing w:before="0" w:beforeAutospacing="0" w:after="0" w:afterAutospacing="0"/>
              <w:ind w:left="0" w:right="0"/>
              <w:jc w:val="center"/>
              <w:rPr>
                <w:rFonts w:hint="eastAsia" w:ascii="仿宋_GB2312" w:hAnsi="仿宋_GB2312" w:eastAsia="仿宋_GB2312" w:cs="仿宋_GB2312"/>
                <w:kern w:val="0"/>
                <w:szCs w:val="21"/>
                <w:lang w:val="en-US"/>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hanging="1"/>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61"/>
              </w:tabs>
              <w:adjustRightInd w:val="0"/>
              <w:snapToGrid w:val="0"/>
              <w:spacing w:before="0" w:beforeAutospacing="0" w:after="0" w:afterAutospacing="0"/>
              <w:ind w:left="0" w:right="-55" w:rightChars="-26"/>
              <w:jc w:val="left"/>
              <w:rPr>
                <w:rFonts w:hint="eastAsia" w:ascii="仿宋_GB2312" w:hAnsi="仿宋_GB2312" w:eastAsia="仿宋_GB2312" w:cs="仿宋_GB2312"/>
                <w:kern w:val="0"/>
                <w:szCs w:val="21"/>
                <w:lang w:val="en-US"/>
              </w:rPr>
            </w:pPr>
            <w:r>
              <w:rPr>
                <w:rFonts w:hint="eastAsia" w:ascii="仿宋_GB2312" w:hAnsi="仿宋_GB2312" w:eastAsia="仿宋_GB2312" w:cs="仿宋_GB2312"/>
                <w:kern w:val="2"/>
                <w:sz w:val="21"/>
                <w:szCs w:val="21"/>
                <w:lang w:val="en-US" w:eastAsia="zh-CN" w:bidi="ar"/>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0"/>
              </w:tabs>
              <w:spacing w:before="0" w:beforeAutospacing="0" w:after="0" w:afterAutospacing="0" w:line="240" w:lineRule="exact"/>
              <w:ind w:left="0" w:right="0"/>
              <w:jc w:val="center"/>
              <w:rPr>
                <w:rFonts w:hint="eastAsia" w:ascii="仿宋_GB2312" w:hAnsi="仿宋_GB2312" w:eastAsia="仿宋_GB2312" w:cs="仿宋_GB2312"/>
                <w:kern w:val="0"/>
                <w:szCs w:val="21"/>
                <w:lang w:val="en-US"/>
              </w:rPr>
            </w:pPr>
          </w:p>
        </w:tc>
      </w:tr>
    </w:tbl>
    <w:p>
      <w:pPr>
        <w:keepNext w:val="0"/>
        <w:keepLines w:val="0"/>
        <w:widowControl w:val="0"/>
        <w:suppressLineNumbers w:val="0"/>
        <w:adjustRightInd w:val="0"/>
        <w:snapToGrid w:val="0"/>
        <w:spacing w:before="0" w:beforeAutospacing="0" w:after="0" w:afterAutospacing="0" w:line="360" w:lineRule="auto"/>
        <w:ind w:left="0" w:right="105" w:rightChars="50"/>
        <w:jc w:val="left"/>
        <w:rPr>
          <w:rFonts w:hint="eastAsia" w:ascii="仿宋_GB2312" w:hAnsi="仿宋_GB2312" w:eastAsia="仿宋_GB2312" w:cs="仿宋_GB2312"/>
          <w:b/>
          <w:bCs w:val="0"/>
          <w:szCs w:val="21"/>
          <w:lang w:val="en-US"/>
        </w:rPr>
      </w:pPr>
      <w:r>
        <w:rPr>
          <w:rFonts w:hint="eastAsia" w:ascii="仿宋_GB2312" w:hAnsi="仿宋_GB2312" w:eastAsia="仿宋_GB2312" w:cs="仿宋_GB2312"/>
          <w:b/>
          <w:bCs w:val="0"/>
          <w:kern w:val="2"/>
          <w:sz w:val="21"/>
          <w:szCs w:val="21"/>
          <w:lang w:val="en-US" w:eastAsia="zh-CN" w:bidi="ar"/>
        </w:rPr>
        <w:t>填表要求：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1．“投标文件响应内容”一栏由投标人按照招标文件要求填写并进行逐项响应。</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2．“偏离程度”一栏根据“投标文件响应内容”与招标文件逐项对照的结果填写。偏离必须用 “正偏离、负偏离或无偏离”三个名称中的一种进行标注。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3．“偏离说明”一栏由投标人对偏离的情况做详细说明。</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p>
    <w:p>
      <w:pPr>
        <w:keepNext w:val="0"/>
        <w:keepLines w:val="0"/>
        <w:widowControl w:val="0"/>
        <w:suppressLineNumbers w:val="0"/>
        <w:snapToGrid w:val="0"/>
        <w:spacing w:before="0" w:beforeAutospacing="0" w:after="0" w:afterAutospacing="0" w:line="480" w:lineRule="auto"/>
        <w:ind w:left="0" w:right="0"/>
        <w:jc w:val="both"/>
        <w:rPr>
          <w:rFonts w:hint="eastAsia" w:ascii="仿宋_GB2312" w:hAnsi="仿宋_GB2312" w:eastAsia="仿宋_GB2312" w:cs="仿宋_GB2312"/>
          <w:lang w:val="en-US"/>
        </w:rPr>
      </w:pPr>
      <w:r>
        <w:rPr>
          <w:rFonts w:hint="eastAsia" w:ascii="仿宋_GB2312" w:hAnsi="仿宋_GB2312" w:eastAsia="仿宋_GB2312" w:cs="仿宋_GB2312"/>
          <w:kern w:val="2"/>
          <w:sz w:val="21"/>
          <w:szCs w:val="24"/>
          <w:lang w:val="en-US" w:eastAsia="zh-CN" w:bidi="ar"/>
        </w:rPr>
        <w:t>投标人名称（加盖单位公章）：</w:t>
      </w:r>
      <w:r>
        <w:rPr>
          <w:rFonts w:hint="eastAsia" w:ascii="仿宋_GB2312" w:hAnsi="仿宋_GB2312" w:eastAsia="仿宋_GB2312" w:cs="仿宋_GB2312"/>
          <w:kern w:val="2"/>
          <w:sz w:val="21"/>
          <w:szCs w:val="24"/>
          <w:u w:val="single"/>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both"/>
        <w:rPr>
          <w:rFonts w:hint="eastAsia" w:ascii="仿宋_GB2312" w:hAnsi="仿宋_GB2312" w:eastAsia="仿宋_GB2312" w:cs="仿宋_GB2312"/>
          <w:lang w:val="en-US"/>
        </w:rPr>
      </w:pPr>
      <w:r>
        <w:rPr>
          <w:rFonts w:hint="eastAsia" w:ascii="仿宋_GB2312" w:hAnsi="仿宋_GB2312" w:eastAsia="仿宋_GB2312" w:cs="仿宋_GB2312"/>
          <w:kern w:val="2"/>
          <w:sz w:val="21"/>
          <w:szCs w:val="24"/>
          <w:lang w:val="en-US" w:eastAsia="zh-CN" w:bidi="ar"/>
        </w:rPr>
        <w:t>法定代表人（或</w:t>
      </w:r>
      <w:r>
        <w:rPr>
          <w:rFonts w:hint="eastAsia" w:ascii="仿宋_GB2312" w:hAnsi="仿宋_GB2312" w:eastAsia="仿宋_GB2312" w:cs="仿宋_GB2312"/>
          <w:kern w:val="2"/>
          <w:sz w:val="21"/>
          <w:szCs w:val="21"/>
          <w:lang w:val="en-US" w:eastAsia="zh-CN" w:bidi="ar"/>
        </w:rPr>
        <w:t>非法人组织负责人）或</w:t>
      </w:r>
      <w:r>
        <w:rPr>
          <w:rFonts w:hint="eastAsia" w:ascii="仿宋_GB2312" w:hAnsi="仿宋_GB2312" w:eastAsia="仿宋_GB2312" w:cs="仿宋_GB2312"/>
          <w:kern w:val="2"/>
          <w:sz w:val="21"/>
          <w:szCs w:val="24"/>
          <w:lang w:val="en-US" w:eastAsia="zh-CN" w:bidi="ar"/>
        </w:rPr>
        <w:t>其</w:t>
      </w:r>
      <w:r>
        <w:rPr>
          <w:rFonts w:hint="eastAsia" w:ascii="仿宋_GB2312" w:hAnsi="仿宋_GB2312" w:eastAsia="仿宋_GB2312" w:cs="仿宋_GB2312"/>
          <w:kern w:val="2"/>
          <w:sz w:val="21"/>
          <w:szCs w:val="21"/>
          <w:lang w:val="en-US" w:eastAsia="zh-CN" w:bidi="ar"/>
        </w:rPr>
        <w:t>授权</w:t>
      </w:r>
      <w:r>
        <w:rPr>
          <w:rFonts w:hint="eastAsia" w:ascii="仿宋_GB2312" w:hAnsi="仿宋_GB2312" w:eastAsia="仿宋_GB2312" w:cs="仿宋_GB2312"/>
          <w:kern w:val="2"/>
          <w:sz w:val="21"/>
          <w:szCs w:val="24"/>
          <w:lang w:val="en-US" w:eastAsia="zh-CN" w:bidi="ar"/>
        </w:rPr>
        <w:t>委托</w:t>
      </w:r>
      <w:r>
        <w:rPr>
          <w:rFonts w:hint="eastAsia" w:ascii="仿宋_GB2312" w:hAnsi="仿宋_GB2312" w:eastAsia="仿宋_GB2312" w:cs="仿宋_GB2312"/>
          <w:kern w:val="2"/>
          <w:sz w:val="21"/>
          <w:szCs w:val="21"/>
          <w:lang w:val="en-US" w:eastAsia="zh-CN" w:bidi="ar"/>
        </w:rPr>
        <w:t>人</w:t>
      </w:r>
      <w:r>
        <w:rPr>
          <w:rFonts w:hint="eastAsia" w:ascii="仿宋_GB2312" w:hAnsi="仿宋_GB2312" w:eastAsia="仿宋_GB2312" w:cs="仿宋_GB2312"/>
          <w:kern w:val="2"/>
          <w:sz w:val="21"/>
          <w:szCs w:val="24"/>
          <w:lang w:val="en-US" w:eastAsia="zh-CN" w:bidi="ar"/>
        </w:rPr>
        <w:t>(签字或盖章)：</w:t>
      </w:r>
      <w:r>
        <w:rPr>
          <w:rFonts w:hint="eastAsia" w:ascii="仿宋_GB2312" w:hAnsi="仿宋_GB2312" w:eastAsia="仿宋_GB2312" w:cs="仿宋_GB2312"/>
          <w:kern w:val="2"/>
          <w:sz w:val="21"/>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80" w:lineRule="auto"/>
        <w:ind w:left="0" w:right="105" w:rightChars="50"/>
        <w:jc w:val="left"/>
        <w:rPr>
          <w:rFonts w:hint="eastAsia" w:ascii="仿宋_GB2312" w:hAnsi="仿宋_GB2312" w:eastAsia="仿宋_GB2312" w:cs="仿宋_GB2312"/>
          <w:szCs w:val="21"/>
          <w:u w:val="single"/>
          <w:lang w:val="en-US"/>
        </w:rPr>
      </w:pPr>
      <w:r>
        <w:rPr>
          <w:rFonts w:hint="eastAsia" w:ascii="仿宋_GB2312" w:hAnsi="仿宋_GB2312" w:eastAsia="仿宋_GB2312" w:cs="仿宋_GB2312"/>
          <w:kern w:val="2"/>
          <w:sz w:val="21"/>
          <w:szCs w:val="24"/>
          <w:lang w:val="en-US" w:eastAsia="zh-CN" w:bidi="ar"/>
        </w:rPr>
        <w:t>日期：</w:t>
      </w:r>
      <w:r>
        <w:rPr>
          <w:rFonts w:hint="eastAsia" w:ascii="仿宋_GB2312" w:hAnsi="仿宋_GB2312" w:eastAsia="仿宋_GB2312" w:cs="仿宋_GB2312"/>
          <w:kern w:val="2"/>
          <w:sz w:val="21"/>
          <w:szCs w:val="24"/>
          <w:u w:val="single"/>
          <w:lang w:val="en-US" w:eastAsia="zh-CN" w:bidi="ar"/>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4" w:name="_Toc4431_WPSOffice_Level2"/>
      <w:bookmarkStart w:id="115" w:name="_Toc8488_WPSOffice_Level2"/>
      <w:r>
        <w:rPr>
          <w:rFonts w:hint="eastAsia" w:ascii="仿宋_GB2312" w:hAnsi="仿宋_GB2312" w:eastAsia="仿宋_GB2312" w:cs="仿宋_GB2312"/>
          <w:b/>
          <w:bCs/>
          <w:sz w:val="32"/>
          <w:szCs w:val="32"/>
        </w:rPr>
        <w:t>商务条款偏离表</w:t>
      </w:r>
      <w:bookmarkEnd w:id="114"/>
      <w:bookmarkEnd w:id="115"/>
    </w:p>
    <w:sdt>
      <w:sdtPr>
        <w:alias w:val="一表（对项目或各包的要求）"/>
        <w:tag w:val="一表（对项目或各包的要求）"/>
        <w:id w:val="1558982016"/>
        <w:lock w:val="sdtLocked"/>
        <w:placeholder>
          <w:docPart w:val="A2D9C01216C04FD7AA7E936E12953AFD"/>
        </w:placeholder>
      </w:sdtPr>
      <w:sdtContent>
        <w:p/>
        <w:tbl>
          <w:tblPr>
            <w:tblStyle w:val="2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keepNext w:val="0"/>
                  <w:keepLines w:val="0"/>
                  <w:suppressLineNumbers w:val="0"/>
                  <w:adjustRightInd w:val="0"/>
                  <w:snapToGrid w:val="0"/>
                  <w:spacing w:before="0" w:beforeAutospacing="0" w:after="0" w:afterAutospacing="0"/>
                  <w:ind w:left="0" w:right="-107" w:rightChars="-51"/>
                  <w:rPr>
                    <w:rFonts w:hint="default"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48" w:rightChars="-23"/>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lang w:val="en-US" w:eastAsia="zh-CN"/>
                  </w:rPr>
                  <w:t>竣工期限：开工时间</w:t>
                </w:r>
                <w:r>
                  <w:rPr>
                    <w:rFonts w:hint="default" w:ascii="仿宋_GB2312" w:hAnsi="仿宋_GB2312" w:eastAsia="仿宋_GB2312" w:cs="仿宋_GB2312"/>
                    <w:color w:val="000000"/>
                    <w:kern w:val="0"/>
                    <w:sz w:val="20"/>
                    <w:szCs w:val="21"/>
                    <w:lang w:val="en-US" w:eastAsia="zh-CN"/>
                  </w:rPr>
                  <w:t>2021</w:t>
                </w:r>
                <w:r>
                  <w:rPr>
                    <w:rFonts w:hint="eastAsia" w:ascii="仿宋_GB2312" w:hAnsi="仿宋_GB2312" w:eastAsia="仿宋_GB2312" w:cs="仿宋_GB2312"/>
                    <w:color w:val="000000"/>
                    <w:kern w:val="0"/>
                    <w:sz w:val="20"/>
                    <w:szCs w:val="21"/>
                    <w:lang w:val="en-US" w:eastAsia="zh-CN"/>
                  </w:rPr>
                  <w:t>年</w:t>
                </w:r>
                <w:r>
                  <w:rPr>
                    <w:rFonts w:hint="default" w:ascii="仿宋_GB2312" w:hAnsi="仿宋_GB2312" w:eastAsia="仿宋_GB2312" w:cs="仿宋_GB2312"/>
                    <w:color w:val="000000"/>
                    <w:kern w:val="0"/>
                    <w:sz w:val="20"/>
                    <w:szCs w:val="21"/>
                    <w:lang w:val="en-US" w:eastAsia="zh-CN"/>
                  </w:rPr>
                  <w:t>6</w:t>
                </w:r>
                <w:r>
                  <w:rPr>
                    <w:rFonts w:hint="eastAsia" w:ascii="仿宋_GB2312" w:hAnsi="仿宋_GB2312" w:eastAsia="仿宋_GB2312" w:cs="仿宋_GB2312"/>
                    <w:color w:val="000000"/>
                    <w:kern w:val="0"/>
                    <w:sz w:val="20"/>
                    <w:szCs w:val="21"/>
                    <w:lang w:val="en-US" w:eastAsia="zh-CN"/>
                  </w:rPr>
                  <w:t>月</w:t>
                </w:r>
                <w:r>
                  <w:rPr>
                    <w:rFonts w:hint="default" w:ascii="仿宋_GB2312" w:hAnsi="仿宋_GB2312" w:eastAsia="仿宋_GB2312" w:cs="仿宋_GB2312"/>
                    <w:color w:val="000000"/>
                    <w:kern w:val="0"/>
                    <w:sz w:val="20"/>
                    <w:szCs w:val="21"/>
                    <w:lang w:val="en-US" w:eastAsia="zh-CN"/>
                  </w:rPr>
                  <w:t>1</w:t>
                </w:r>
                <w:r>
                  <w:rPr>
                    <w:rFonts w:hint="eastAsia" w:ascii="仿宋_GB2312" w:hAnsi="仿宋_GB2312" w:eastAsia="仿宋_GB2312" w:cs="仿宋_GB2312"/>
                    <w:color w:val="000000"/>
                    <w:kern w:val="0"/>
                    <w:sz w:val="20"/>
                    <w:szCs w:val="21"/>
                    <w:lang w:val="en-US" w:eastAsia="zh-CN"/>
                  </w:rPr>
                  <w:t>日，竣工时间</w:t>
                </w:r>
                <w:r>
                  <w:rPr>
                    <w:rFonts w:hint="default" w:ascii="仿宋_GB2312" w:hAnsi="仿宋_GB2312" w:eastAsia="仿宋_GB2312" w:cs="仿宋_GB2312"/>
                    <w:color w:val="000000"/>
                    <w:kern w:val="0"/>
                    <w:sz w:val="20"/>
                    <w:szCs w:val="21"/>
                    <w:lang w:val="en-US" w:eastAsia="zh-CN"/>
                  </w:rPr>
                  <w:t>2021</w:t>
                </w:r>
                <w:r>
                  <w:rPr>
                    <w:rFonts w:hint="eastAsia" w:ascii="仿宋_GB2312" w:hAnsi="仿宋_GB2312" w:eastAsia="仿宋_GB2312" w:cs="仿宋_GB2312"/>
                    <w:color w:val="000000"/>
                    <w:kern w:val="0"/>
                    <w:sz w:val="20"/>
                    <w:szCs w:val="21"/>
                    <w:lang w:val="en-US" w:eastAsia="zh-CN"/>
                  </w:rPr>
                  <w:t>年</w:t>
                </w:r>
                <w:r>
                  <w:rPr>
                    <w:rFonts w:hint="default" w:ascii="仿宋_GB2312" w:hAnsi="仿宋_GB2312" w:eastAsia="仿宋_GB2312" w:cs="仿宋_GB2312"/>
                    <w:color w:val="000000"/>
                    <w:kern w:val="0"/>
                    <w:sz w:val="20"/>
                    <w:szCs w:val="21"/>
                    <w:lang w:val="en-US" w:eastAsia="zh-CN"/>
                  </w:rPr>
                  <w:t>7</w:t>
                </w:r>
                <w:r>
                  <w:rPr>
                    <w:rFonts w:hint="eastAsia" w:ascii="仿宋_GB2312" w:hAnsi="仿宋_GB2312" w:eastAsia="仿宋_GB2312" w:cs="仿宋_GB2312"/>
                    <w:color w:val="000000"/>
                    <w:kern w:val="0"/>
                    <w:sz w:val="20"/>
                    <w:szCs w:val="21"/>
                    <w:lang w:val="en-US" w:eastAsia="zh-CN"/>
                  </w:rPr>
                  <w:t>月</w:t>
                </w:r>
                <w:r>
                  <w:rPr>
                    <w:rFonts w:hint="default" w:ascii="仿宋_GB2312" w:hAnsi="仿宋_GB2312" w:eastAsia="仿宋_GB2312" w:cs="仿宋_GB2312"/>
                    <w:color w:val="000000"/>
                    <w:kern w:val="0"/>
                    <w:sz w:val="20"/>
                    <w:szCs w:val="21"/>
                    <w:lang w:val="en-US" w:eastAsia="zh-CN"/>
                  </w:rPr>
                  <w:t>20</w:t>
                </w:r>
                <w:r>
                  <w:rPr>
                    <w:rFonts w:hint="eastAsia" w:ascii="仿宋_GB2312" w:hAnsi="仿宋_GB2312" w:eastAsia="仿宋_GB2312" w:cs="仿宋_GB2312"/>
                    <w:color w:val="000000"/>
                    <w:kern w:val="0"/>
                    <w:sz w:val="20"/>
                    <w:szCs w:val="21"/>
                    <w:lang w:val="en-US" w:eastAsia="zh-CN"/>
                  </w:rPr>
                  <w:t>日。</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lang w:val="en-US" w:eastAsia="zh-CN"/>
                  </w:rPr>
                  <w:t>竣工地点：营口市鲅鱼圈区熊岳镇厢黄旗村</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w:t>
                </w:r>
                <w:r>
                  <w:rPr>
                    <w:rFonts w:hint="eastAsia" w:ascii="仿宋_GB2312" w:hAnsi="仿宋_GB2312" w:eastAsia="仿宋_GB2312" w:cs="仿宋_GB2312"/>
                    <w:color w:val="000000"/>
                    <w:kern w:val="0"/>
                    <w:sz w:val="20"/>
                    <w:szCs w:val="21"/>
                    <w:lang w:val="en-US" w:eastAsia="zh-CN"/>
                  </w:rPr>
                  <w:t>项目竣工验收合格后，按照合同约定付款。</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r>
                  <w:rPr>
                    <w:rFonts w:hint="eastAsia" w:ascii="仿宋_GB2312" w:hAnsi="仿宋_GB2312" w:eastAsia="仿宋_GB2312" w:cs="仿宋_GB2312"/>
                    <w:color w:val="000000"/>
                    <w:kern w:val="0"/>
                    <w:sz w:val="20"/>
                    <w:szCs w:val="21"/>
                    <w:lang w:val="en-US" w:eastAsia="zh-CN"/>
                  </w:rPr>
                  <w:t>工程质量要求满足设计要求及达到国家施工验收规范合格标准。</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r>
                  <w:rPr>
                    <w:rFonts w:hint="eastAsia" w:ascii="仿宋_GB2312" w:hAnsi="仿宋_GB2312" w:eastAsia="仿宋_GB2312" w:cs="仿宋_GB2312"/>
                    <w:color w:val="000000"/>
                    <w:kern w:val="0"/>
                    <w:sz w:val="20"/>
                    <w:szCs w:val="21"/>
                    <w:lang w:val="en-US" w:eastAsia="zh-CN"/>
                  </w:rPr>
                  <w:t>施工单位先自验，验收合格后报监理单位预验收，监理预验收合格后报建设单位统一组织正式验收。</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r>
                  <w:rPr>
                    <w:rFonts w:hint="eastAsia" w:ascii="仿宋_GB2312" w:hAnsi="仿宋_GB2312" w:eastAsia="仿宋_GB2312" w:cs="仿宋_GB2312"/>
                    <w:color w:val="000000"/>
                    <w:kern w:val="0"/>
                    <w:sz w:val="20"/>
                    <w:szCs w:val="21"/>
                    <w:lang w:val="en-US" w:eastAsia="zh-CN"/>
                  </w:rPr>
                  <w:t>施工、监理、建设单位签字盖章。</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w:t>
                </w:r>
                <w:r>
                  <w:rPr>
                    <w:rFonts w:hint="eastAsia" w:ascii="仿宋_GB2312" w:hAnsi="仿宋_GB2312" w:eastAsia="仿宋_GB2312" w:cs="仿宋_GB2312"/>
                    <w:color w:val="000000"/>
                    <w:kern w:val="0"/>
                    <w:sz w:val="20"/>
                    <w:szCs w:val="21"/>
                    <w:lang w:eastAsia="zh-CN"/>
                  </w:rPr>
                  <w:t>一</w:t>
                </w:r>
                <w:r>
                  <w:rPr>
                    <w:rFonts w:hint="eastAsia" w:ascii="仿宋_GB2312" w:hAnsi="仿宋_GB2312" w:eastAsia="仿宋_GB2312" w:cs="仿宋_GB2312"/>
                    <w:color w:val="000000"/>
                    <w:kern w:val="0"/>
                    <w:sz w:val="20"/>
                    <w:szCs w:val="21"/>
                  </w:rPr>
                  <w:t>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jc w:val="left"/>
        <w:rPr>
          <w:rFonts w:hint="eastAsia" w:ascii="仿宋_GB2312" w:hAnsi="仿宋_GB2312" w:eastAsia="仿宋_GB2312" w:cs="仿宋_GB2312"/>
          <w:szCs w:val="21"/>
          <w:lang w:eastAsia="zh-CN"/>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widowControl/>
        <w:adjustRightInd w:val="0"/>
        <w:snapToGrid w:val="0"/>
        <w:spacing w:before="0" w:beforeAutospacing="0" w:after="0" w:afterAutospacing="0" w:line="240" w:lineRule="auto"/>
        <w:ind w:left="0" w:right="0"/>
        <w:jc w:val="left"/>
        <w:rPr>
          <w:rFonts w:hint="eastAsia" w:ascii="仿宋_GB2312" w:hAnsi="仿宋_GB2312" w:eastAsia="仿宋_GB2312" w:cs="仿宋_GB2312"/>
          <w:szCs w:val="28"/>
          <w:lang w:val="en-US"/>
        </w:rPr>
      </w:pPr>
      <w:r>
        <w:rPr>
          <w:rFonts w:hint="eastAsia" w:ascii="仿宋_GB2312" w:hAnsi="仿宋_GB2312" w:eastAsia="仿宋_GB2312" w:cs="仿宋_GB2312"/>
          <w:szCs w:val="28"/>
          <w:lang w:eastAsia="zh-CN"/>
        </w:rPr>
        <w:t>格式</w:t>
      </w:r>
      <w:r>
        <w:rPr>
          <w:rFonts w:hint="eastAsia" w:ascii="仿宋_GB2312" w:hAnsi="仿宋_GB2312" w:eastAsia="仿宋_GB2312" w:cs="仿宋_GB2312"/>
          <w:szCs w:val="28"/>
          <w:lang w:val="en-US"/>
        </w:rPr>
        <w:t>14</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lang w:val="en-US"/>
        </w:rPr>
      </w:pPr>
    </w:p>
    <w:p>
      <w:pPr>
        <w:keepNext w:val="0"/>
        <w:keepLines w:val="0"/>
        <w:widowControl w:val="0"/>
        <w:suppressLineNumbers w:val="0"/>
        <w:adjustRightInd w:val="0"/>
        <w:snapToGrid w:val="0"/>
        <w:spacing w:before="0" w:beforeAutospacing="0" w:after="0" w:afterAutospacing="0" w:line="360" w:lineRule="auto"/>
        <w:ind w:left="0" w:right="105" w:rightChars="50"/>
        <w:jc w:val="center"/>
        <w:outlineLvl w:val="1"/>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施工组织设计或施工方案</w:t>
      </w:r>
    </w:p>
    <w:p>
      <w:pPr>
        <w:keepNext w:val="0"/>
        <w:keepLines w:val="0"/>
        <w:widowControl w:val="0"/>
        <w:suppressLineNumbers w:val="0"/>
        <w:adjustRightInd w:val="0"/>
        <w:snapToGrid w:val="0"/>
        <w:spacing w:before="0" w:beforeAutospacing="0" w:after="0" w:afterAutospacing="0" w:line="360" w:lineRule="auto"/>
        <w:ind w:left="0" w:right="105" w:rightChars="50"/>
        <w:jc w:val="center"/>
        <w:outlineLvl w:val="1"/>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（格式自拟）</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widowControl/>
        <w:adjustRightInd w:val="0"/>
        <w:snapToGrid w:val="0"/>
        <w:spacing w:before="0" w:beforeAutospacing="0" w:after="0" w:afterAutospacing="0" w:line="240" w:lineRule="auto"/>
        <w:ind w:left="0" w:right="0"/>
        <w:jc w:val="left"/>
        <w:rPr>
          <w:rFonts w:hint="eastAsia" w:ascii="仿宋_GB2312" w:hAnsi="仿宋_GB2312" w:eastAsia="仿宋_GB2312" w:cs="仿宋_GB2312"/>
          <w:szCs w:val="28"/>
          <w:lang w:val="en-US"/>
        </w:rPr>
      </w:pPr>
      <w:r>
        <w:rPr>
          <w:rFonts w:hint="eastAsia" w:ascii="仿宋_GB2312" w:hAnsi="仿宋_GB2312" w:eastAsia="仿宋_GB2312" w:cs="仿宋_GB2312"/>
          <w:szCs w:val="28"/>
          <w:lang w:eastAsia="zh-CN"/>
        </w:rPr>
        <w:t>格式</w:t>
      </w:r>
      <w:r>
        <w:rPr>
          <w:rFonts w:hint="eastAsia" w:ascii="仿宋_GB2312" w:hAnsi="仿宋_GB2312" w:eastAsia="仿宋_GB2312" w:cs="仿宋_GB2312"/>
          <w:szCs w:val="28"/>
          <w:lang w:val="en-US"/>
        </w:rPr>
        <w:t>15</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 w:val="32"/>
          <w:szCs w:val="32"/>
          <w:lang w:val="en-US"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 w:val="32"/>
          <w:szCs w:val="32"/>
          <w:lang w:val="en-US"/>
        </w:rPr>
      </w:pPr>
      <w:r>
        <w:rPr>
          <w:rFonts w:hint="eastAsia" w:ascii="仿宋_GB2312" w:hAnsi="仿宋_GB2312" w:eastAsia="仿宋_GB2312" w:cs="仿宋_GB2312"/>
          <w:b/>
          <w:bCs w:val="0"/>
          <w:kern w:val="2"/>
          <w:sz w:val="32"/>
          <w:szCs w:val="32"/>
          <w:lang w:val="en-US" w:eastAsia="zh-CN" w:bidi="ar"/>
        </w:rPr>
        <w:t>项目管理班子配备情况</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 w:val="32"/>
          <w:szCs w:val="3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项目管理班子配备如下表：</w:t>
      </w:r>
    </w:p>
    <w:p>
      <w:pPr>
        <w:keepNext w:val="0"/>
        <w:keepLines w:val="0"/>
        <w:widowControl w:val="0"/>
        <w:suppressLineNumbers w:val="0"/>
        <w:tabs>
          <w:tab w:val="left" w:pos="1845"/>
        </w:tabs>
        <w:spacing w:before="0" w:beforeAutospacing="0" w:after="0" w:afterAutospacing="0" w:line="280" w:lineRule="exact"/>
        <w:ind w:left="0" w:right="0"/>
        <w:jc w:val="both"/>
        <w:rPr>
          <w:rFonts w:hint="eastAsia" w:ascii="宋体" w:hAnsi="宋体" w:eastAsia="宋体" w:cs="宋体"/>
          <w:sz w:val="24"/>
          <w:szCs w:val="24"/>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工程名称：</w:t>
      </w:r>
    </w:p>
    <w:tbl>
      <w:tblPr>
        <w:tblStyle w:val="21"/>
        <w:tblpPr w:leftFromText="180" w:rightFromText="180" w:vertAnchor="text" w:horzAnchor="margin" w:tblpXSpec="left" w:tblpY="16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7"/>
        <w:gridCol w:w="709"/>
        <w:gridCol w:w="691"/>
        <w:gridCol w:w="1463"/>
        <w:gridCol w:w="1382"/>
        <w:gridCol w:w="1005"/>
        <w:gridCol w:w="100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7" w:hRule="atLeast"/>
        </w:trPr>
        <w:tc>
          <w:tcPr>
            <w:tcW w:w="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姓名</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职称</w:t>
            </w:r>
          </w:p>
        </w:tc>
        <w:tc>
          <w:tcPr>
            <w:tcW w:w="64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上 岗 资 格 证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证书名称</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级  别</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证号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专业 </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原服务单位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c>
          <w:tcPr>
            <w:tcW w:w="16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6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4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6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r>
    </w:tbl>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b/>
          <w:bCs w:val="0"/>
          <w:sz w:val="28"/>
          <w:szCs w:val="28"/>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15.1项目管理班子机构设置，职责分工等情况按如下格式填写</w:t>
      </w:r>
    </w:p>
    <w:p>
      <w:pPr>
        <w:keepNext w:val="0"/>
        <w:keepLines w:val="0"/>
        <w:widowControl w:val="0"/>
        <w:suppressLineNumbers w:val="0"/>
        <w:tabs>
          <w:tab w:val="left" w:pos="1845"/>
        </w:tabs>
        <w:spacing w:before="0" w:beforeAutospacing="0" w:after="0" w:afterAutospacing="0"/>
        <w:ind w:left="0" w:right="0"/>
        <w:jc w:val="center"/>
        <w:rPr>
          <w:rFonts w:hint="eastAsia" w:ascii="宋体" w:hAnsi="宋体" w:eastAsia="宋体" w:cs="宋体"/>
          <w:b/>
          <w:bCs w:val="0"/>
          <w:sz w:val="24"/>
          <w:szCs w:val="24"/>
          <w:lang w:val="en-US"/>
        </w:rPr>
      </w:pPr>
    </w:p>
    <w:p>
      <w:pPr>
        <w:keepNext w:val="0"/>
        <w:keepLines w:val="0"/>
        <w:widowControl w:val="0"/>
        <w:suppressLineNumbers w:val="0"/>
        <w:tabs>
          <w:tab w:val="left" w:pos="1845"/>
        </w:tabs>
        <w:spacing w:before="0" w:beforeAutospacing="0" w:after="0"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项目经理简历表（附身份证复印件）</w:t>
      </w:r>
    </w:p>
    <w:tbl>
      <w:tblPr>
        <w:tblStyle w:val="21"/>
        <w:tblW w:w="8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4"/>
        <w:gridCol w:w="973"/>
        <w:gridCol w:w="338"/>
        <w:gridCol w:w="905"/>
        <w:gridCol w:w="464"/>
        <w:gridCol w:w="974"/>
        <w:gridCol w:w="1214"/>
        <w:gridCol w:w="47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姓名</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性别</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年龄</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职务</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职称</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学历</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参加工作时间</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从事项目经理年限</w:t>
            </w:r>
          </w:p>
        </w:tc>
        <w:tc>
          <w:tcPr>
            <w:tcW w:w="1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项目经理资格证书编号</w:t>
            </w:r>
          </w:p>
        </w:tc>
        <w:tc>
          <w:tcPr>
            <w:tcW w:w="58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0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曾获得过的奖励证书（省级及以上）：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059" w:type="dxa"/>
            <w:gridSpan w:val="9"/>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在建和已完成工程项目情况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建设单位</w:t>
            </w: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建设规模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开、竣工日期</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在建或已完</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bl>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15.2项目技术负责人简历表（附身份证复印件）</w:t>
      </w:r>
    </w:p>
    <w:p>
      <w:pPr>
        <w:keepNext w:val="0"/>
        <w:keepLines w:val="0"/>
        <w:widowControl w:val="0"/>
        <w:suppressLineNumbers w:val="0"/>
        <w:tabs>
          <w:tab w:val="left" w:pos="1845"/>
        </w:tabs>
        <w:spacing w:before="0" w:beforeAutospacing="0" w:after="156"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tabs>
          <w:tab w:val="left" w:pos="1845"/>
        </w:tabs>
        <w:spacing w:before="0" w:beforeAutospacing="0" w:after="156" w:afterAutospacing="0"/>
        <w:ind w:left="0" w:right="0"/>
        <w:jc w:val="both"/>
        <w:rPr>
          <w:rFonts w:hint="eastAsia" w:ascii="宋体" w:hAnsi="宋体" w:eastAsia="宋体" w:cs="宋体"/>
          <w:b/>
          <w:bCs w:val="0"/>
          <w:sz w:val="24"/>
          <w:szCs w:val="24"/>
          <w:lang w:val="en-US"/>
        </w:rPr>
      </w:pPr>
    </w:p>
    <w:tbl>
      <w:tblPr>
        <w:tblStyle w:val="21"/>
        <w:tblpPr w:leftFromText="180" w:rightFromText="180" w:vertAnchor="text" w:horzAnchor="page" w:tblpX="2091" w:tblpY="39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6"/>
        <w:gridCol w:w="1098"/>
        <w:gridCol w:w="179"/>
        <w:gridCol w:w="1019"/>
        <w:gridCol w:w="374"/>
        <w:gridCol w:w="1004"/>
        <w:gridCol w:w="569"/>
        <w:gridCol w:w="125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姓名</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性别</w:t>
            </w: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年龄</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职务</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职称</w:t>
            </w: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学历</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参加工作时间</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32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从事技术负责人年限</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5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在建和已完成工程项目情况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建设单位</w:t>
            </w: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建设规模</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开、竣工日期</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在建或</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已完</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845"/>
              </w:tabs>
              <w:spacing w:before="0" w:beforeAutospacing="0" w:after="0" w:afterAutospacing="0"/>
              <w:ind w:left="0" w:right="0"/>
              <w:jc w:val="center"/>
              <w:rPr>
                <w:rFonts w:hint="eastAsia" w:ascii="宋体" w:hAnsi="Times New Roman" w:eastAsia="宋体" w:cs="宋体"/>
                <w:b/>
                <w:bCs w:val="0"/>
                <w:sz w:val="24"/>
                <w:szCs w:val="24"/>
                <w:lang w:val="en-US"/>
              </w:rPr>
            </w:pPr>
          </w:p>
        </w:tc>
      </w:tr>
    </w:tbl>
    <w:p>
      <w:pPr>
        <w:keepNext w:val="0"/>
        <w:keepLines w:val="0"/>
        <w:widowControl w:val="0"/>
        <w:suppressLineNumbers w:val="0"/>
        <w:tabs>
          <w:tab w:val="left" w:pos="1845"/>
        </w:tabs>
        <w:spacing w:before="0" w:beforeAutospacing="0" w:after="156"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15.3项目管理班子配备情况辅助说明资料</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b/>
          <w:bCs w:val="0"/>
          <w:sz w:val="28"/>
          <w:szCs w:val="28"/>
          <w:lang w:val="en-US"/>
        </w:rPr>
      </w:pPr>
    </w:p>
    <w:p>
      <w:pPr>
        <w:keepNext w:val="0"/>
        <w:keepLines w:val="0"/>
        <w:widowControl w:val="0"/>
        <w:suppressLineNumbers w:val="0"/>
        <w:tabs>
          <w:tab w:val="left" w:pos="1845"/>
        </w:tabs>
        <w:spacing w:before="0" w:beforeAutospacing="0" w:after="0"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tabs>
          <w:tab w:val="left" w:pos="1845"/>
        </w:tabs>
        <w:spacing w:before="0" w:beforeAutospacing="0" w:after="0"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tabs>
          <w:tab w:val="left" w:pos="1845"/>
        </w:tabs>
        <w:spacing w:before="0" w:beforeAutospacing="0" w:after="0" w:afterAutospacing="0"/>
        <w:ind w:left="0" w:right="0"/>
        <w:jc w:val="both"/>
        <w:rPr>
          <w:rFonts w:hint="eastAsia" w:ascii="宋体" w:hAnsi="宋体" w:eastAsia="宋体" w:cs="宋体"/>
          <w:b/>
          <w:bCs w:val="0"/>
          <w:sz w:val="24"/>
          <w:szCs w:val="24"/>
          <w:lang w:val="en-US"/>
        </w:rPr>
      </w:pPr>
    </w:p>
    <w:tbl>
      <w:tblPr>
        <w:tblStyle w:val="21"/>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8" w:hRule="atLeast"/>
        </w:trPr>
        <w:tc>
          <w:tcPr>
            <w:tcW w:w="77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项目管理班子配备情况辅助说明资料另附(与本投标文件一起装订)</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tc>
      </w:tr>
    </w:tbl>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注：辅助说明资料主要包括管理班子机构设置、职责分工、有关复印证明资料以及供应商认为有必要提供的资料。辅助说明资料格式不做统一规定，由供应商自选设计。</w:t>
      </w: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Cs w:val="28"/>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格式16</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设备、材料清单</w:t>
      </w: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Arial"/>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Times New Roman" w:eastAsia="宋体" w:cs="Arial"/>
          <w:sz w:val="22"/>
          <w:szCs w:val="22"/>
          <w:lang w:val="en-US"/>
        </w:rPr>
      </w:pPr>
      <w:r>
        <w:rPr>
          <w:rFonts w:hint="eastAsia" w:ascii="仿宋_GB2312" w:hAnsi="仿宋_GB2312" w:eastAsia="仿宋_GB2312" w:cs="仿宋_GB2312"/>
          <w:kern w:val="2"/>
          <w:sz w:val="28"/>
          <w:szCs w:val="28"/>
          <w:lang w:val="en-US" w:eastAsia="zh-CN" w:bidi="ar"/>
        </w:rPr>
        <w:t>单位：元（人民币）</w:t>
      </w:r>
    </w:p>
    <w:tbl>
      <w:tblPr>
        <w:tblStyle w:val="21"/>
        <w:tblW w:w="9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368"/>
        <w:gridCol w:w="1192"/>
        <w:gridCol w:w="1710"/>
        <w:gridCol w:w="1119"/>
        <w:gridCol w:w="1098"/>
        <w:gridCol w:w="1559"/>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7" w:hRule="atLeast"/>
        </w:trPr>
        <w:tc>
          <w:tcPr>
            <w:tcW w:w="1368"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b/>
                <w:bCs w:val="0"/>
                <w:sz w:val="24"/>
                <w:szCs w:val="24"/>
                <w:lang w:val="en-US"/>
              </w:rPr>
            </w:pPr>
            <w:r>
              <w:rPr>
                <w:rFonts w:hint="eastAsia" w:ascii="仿宋_GB2312" w:hAnsi="仿宋_GB2312" w:eastAsia="仿宋_GB2312" w:cs="仿宋_GB2312"/>
                <w:b/>
                <w:bCs w:val="0"/>
                <w:kern w:val="2"/>
                <w:sz w:val="28"/>
                <w:szCs w:val="28"/>
                <w:lang w:val="en-US" w:eastAsia="zh-CN" w:bidi="ar"/>
              </w:rPr>
              <w:t>设备、材料名称</w:t>
            </w:r>
          </w:p>
        </w:tc>
        <w:tc>
          <w:tcPr>
            <w:tcW w:w="1192" w:type="dxa"/>
            <w:tcBorders>
              <w:top w:val="single" w:color="auto" w:sz="12"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b/>
                <w:bCs w:val="0"/>
                <w:sz w:val="24"/>
                <w:szCs w:val="24"/>
                <w:lang w:val="en-US"/>
              </w:rPr>
            </w:pPr>
            <w:r>
              <w:rPr>
                <w:rFonts w:hint="eastAsia" w:ascii="仿宋_GB2312" w:hAnsi="仿宋_GB2312" w:eastAsia="仿宋_GB2312" w:cs="仿宋_GB2312"/>
                <w:b/>
                <w:bCs w:val="0"/>
                <w:kern w:val="2"/>
                <w:sz w:val="28"/>
                <w:szCs w:val="28"/>
                <w:lang w:val="en-US" w:eastAsia="zh-CN" w:bidi="ar"/>
              </w:rPr>
              <w:t>品牌</w:t>
            </w:r>
          </w:p>
        </w:tc>
        <w:tc>
          <w:tcPr>
            <w:tcW w:w="1710" w:type="dxa"/>
            <w:tcBorders>
              <w:top w:val="single" w:color="auto" w:sz="12"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b/>
                <w:bCs w:val="0"/>
                <w:sz w:val="24"/>
                <w:szCs w:val="24"/>
                <w:lang w:val="en-US"/>
              </w:rPr>
            </w:pPr>
            <w:r>
              <w:rPr>
                <w:rFonts w:hint="eastAsia" w:ascii="仿宋_GB2312" w:hAnsi="仿宋_GB2312" w:eastAsia="仿宋_GB2312" w:cs="仿宋_GB2312"/>
                <w:b/>
                <w:bCs w:val="0"/>
                <w:kern w:val="2"/>
                <w:sz w:val="28"/>
                <w:szCs w:val="28"/>
                <w:lang w:val="en-US" w:eastAsia="zh-CN" w:bidi="ar"/>
              </w:rPr>
              <w:t>规格</w:t>
            </w:r>
          </w:p>
        </w:tc>
        <w:tc>
          <w:tcPr>
            <w:tcW w:w="1119"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产地／国别</w:t>
            </w:r>
          </w:p>
        </w:tc>
        <w:tc>
          <w:tcPr>
            <w:tcW w:w="1098"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数量</w:t>
            </w:r>
          </w:p>
        </w:tc>
        <w:tc>
          <w:tcPr>
            <w:tcW w:w="1559"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单价</w:t>
            </w:r>
          </w:p>
        </w:tc>
        <w:tc>
          <w:tcPr>
            <w:tcW w:w="1702"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仿宋_GB2312" w:eastAsia="仿宋_GB2312" w:cs="仿宋_GB2312"/>
                <w:b/>
                <w:bCs w:val="0"/>
                <w:sz w:val="28"/>
                <w:szCs w:val="28"/>
                <w:lang w:val="en-US"/>
              </w:rPr>
            </w:pPr>
            <w:r>
              <w:rPr>
                <w:rFonts w:hint="eastAsia" w:ascii="仿宋_GB2312" w:hAnsi="仿宋_GB2312" w:eastAsia="仿宋_GB2312" w:cs="仿宋_GB2312"/>
                <w:b/>
                <w:bCs w:val="0"/>
                <w:kern w:val="2"/>
                <w:sz w:val="28"/>
                <w:szCs w:val="28"/>
                <w:lang w:val="en-US" w:eastAsia="zh-CN" w:bidi="ar"/>
              </w:rPr>
              <w:t>总金额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w:t>
            </w:r>
          </w:p>
        </w:tc>
        <w:tc>
          <w:tcPr>
            <w:tcW w:w="1192"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368"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合计</w:t>
            </w:r>
          </w:p>
        </w:tc>
        <w:tc>
          <w:tcPr>
            <w:tcW w:w="1192" w:type="dxa"/>
            <w:tcBorders>
              <w:top w:val="single" w:color="auto" w:sz="6" w:space="0"/>
              <w:left w:val="single" w:color="auto" w:sz="6"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10" w:type="dxa"/>
            <w:tcBorders>
              <w:top w:val="single" w:color="auto" w:sz="6" w:space="0"/>
              <w:left w:val="single" w:color="auto" w:sz="4"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119"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09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559"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c>
          <w:tcPr>
            <w:tcW w:w="1702"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sz w:val="24"/>
                <w:szCs w:val="24"/>
                <w:lang w:val="en-US"/>
              </w:rPr>
            </w:pPr>
          </w:p>
        </w:tc>
      </w:tr>
    </w:tbl>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b/>
          <w:bCs w:val="0"/>
          <w:sz w:val="24"/>
          <w:szCs w:val="24"/>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b/>
          <w:bCs w:val="0"/>
          <w:sz w:val="24"/>
          <w:szCs w:val="24"/>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sz w:val="24"/>
          <w:szCs w:val="24"/>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Arial"/>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4"/>
          <w:szCs w:val="24"/>
          <w:lang w:val="en-US" w:eastAsia="zh-CN" w:bidi="ar"/>
        </w:rPr>
        <w:t xml:space="preserve">供应商名称：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lang w:val="en-US" w:eastAsia="zh-CN" w:bidi="ar"/>
        </w:rPr>
        <w:t xml:space="preserve">（盖章）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法定代表人或其授权代表签字：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hAnsi="仿宋_GB2312" w:eastAsia="仿宋_GB2312" w:cs="仿宋_GB2312"/>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hAnsi="仿宋_GB2312" w:eastAsia="仿宋_GB2312" w:cs="仿宋_GB2312"/>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                                          年     月    日</w:t>
      </w:r>
    </w:p>
    <w:p>
      <w:pPr>
        <w:pStyle w:val="3"/>
        <w:adjustRightInd w:val="0"/>
        <w:snapToGrid w:val="0"/>
        <w:spacing w:before="0" w:after="0" w:line="240" w:lineRule="auto"/>
        <w:jc w:val="left"/>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格式1</w:t>
      </w:r>
      <w:r>
        <w:rPr>
          <w:rFonts w:hint="eastAsia" w:ascii="仿宋_GB2312" w:hAnsi="仿宋_GB2312" w:eastAsia="仿宋_GB2312" w:cs="仿宋_GB2312"/>
          <w:szCs w:val="28"/>
          <w:lang w:val="en-US" w:eastAsia="zh-CN"/>
        </w:rPr>
        <w:t>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6" w:name="_Toc9410_WPSOffice_Level2"/>
      <w:bookmarkStart w:id="117" w:name="_Toc20929_WPSOffice_Level2"/>
      <w:r>
        <w:rPr>
          <w:rFonts w:hint="eastAsia" w:ascii="仿宋_GB2312" w:hAnsi="仿宋_GB2312" w:eastAsia="仿宋_GB2312" w:cs="仿宋_GB2312"/>
          <w:b/>
          <w:bCs/>
          <w:sz w:val="32"/>
          <w:szCs w:val="32"/>
        </w:rPr>
        <w:t>投标人关联单位的说明</w:t>
      </w:r>
      <w:bookmarkEnd w:id="116"/>
      <w:bookmarkEnd w:id="117"/>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18" w:name="_Toc2074_WPSOffice_Level2"/>
      <w:bookmarkStart w:id="119" w:name="_Toc31070_WPSOffice_Level2"/>
      <w:r>
        <w:rPr>
          <w:rFonts w:hint="eastAsia" w:ascii="仿宋_GB2312" w:hAnsi="仿宋_GB2312" w:eastAsia="仿宋_GB2312" w:cs="仿宋_GB2312"/>
          <w:szCs w:val="21"/>
        </w:rPr>
        <w:t>（1）与投标人单位法定代表人（或非法人组织负责人）为同一人的其他单位；</w:t>
      </w:r>
      <w:bookmarkEnd w:id="118"/>
      <w:bookmarkEnd w:id="119"/>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0" w:name="_Toc889_WPSOffice_Level2"/>
      <w:bookmarkStart w:id="121" w:name="_Toc27053_WPSOffice_Level2"/>
      <w:r>
        <w:rPr>
          <w:rFonts w:hint="eastAsia" w:ascii="仿宋_GB2312" w:hAnsi="仿宋_GB2312" w:eastAsia="仿宋_GB2312" w:cs="仿宋_GB2312"/>
          <w:szCs w:val="21"/>
        </w:rPr>
        <w:t>（2）与投标人存在直接控股、管理关系的其他单位。</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w:t>
      </w:r>
      <w:r>
        <w:rPr>
          <w:rFonts w:hint="eastAsia" w:ascii="仿宋_GB2312" w:hAnsi="仿宋_GB2312" w:eastAsia="仿宋_GB2312" w:cs="仿宋_GB2312"/>
          <w:szCs w:val="28"/>
          <w:lang w:val="en-US" w:eastAsia="zh-CN"/>
        </w:rPr>
        <w:t>8</w:t>
      </w:r>
    </w:p>
    <w:p>
      <w:pPr>
        <w:keepNext w:val="0"/>
        <w:keepLines w:val="0"/>
        <w:widowControl w:val="0"/>
        <w:suppressLineNumbers w:val="0"/>
        <w:spacing w:before="0" w:beforeAutospacing="0" w:after="0" w:afterAutospacing="0" w:line="360" w:lineRule="auto"/>
        <w:ind w:left="0" w:right="0"/>
        <w:jc w:val="both"/>
        <w:outlineLvl w:val="1"/>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中小企业声明函（</w:t>
      </w:r>
      <w:r>
        <w:rPr>
          <w:rFonts w:hint="eastAsia" w:ascii="仿宋" w:hAnsi="仿宋" w:eastAsia="仿宋" w:cs="仿宋"/>
          <w:color w:val="FF0000"/>
          <w:kern w:val="2"/>
          <w:sz w:val="21"/>
          <w:szCs w:val="21"/>
          <w:lang w:val="en-US" w:eastAsia="zh-CN" w:bidi="ar"/>
        </w:rPr>
        <w:t>格式依照财库〔2020〕46号第十一条规定提供</w:t>
      </w:r>
      <w:r>
        <w:rPr>
          <w:rFonts w:hint="eastAsia" w:ascii="仿宋_GB2312" w:hAnsi="Times New Roman" w:eastAsia="仿宋_GB2312" w:cs="仿宋_GB2312"/>
          <w:b/>
          <w:kern w:val="2"/>
          <w:sz w:val="28"/>
          <w:szCs w:val="28"/>
          <w:lang w:val="en-US" w:eastAsia="zh-CN" w:bidi="ar"/>
        </w:rPr>
        <w:t>）</w:t>
      </w:r>
    </w:p>
    <w:p>
      <w:pPr>
        <w:keepNext w:val="0"/>
        <w:keepLines w:val="0"/>
        <w:widowControl w:val="0"/>
        <w:suppressLineNumbers w:val="0"/>
        <w:shd w:val="clear" w:fill="FFFFFF"/>
        <w:spacing w:before="0" w:beforeAutospacing="0" w:after="0" w:afterAutospacing="0" w:line="560" w:lineRule="atLeast"/>
        <w:ind w:left="0" w:right="0"/>
        <w:jc w:val="center"/>
        <w:rPr>
          <w:rFonts w:hint="eastAsia" w:ascii="仿宋" w:hAnsi="仿宋" w:eastAsia="仿宋" w:cs="仿宋"/>
          <w:b/>
          <w:color w:val="333333"/>
          <w:sz w:val="32"/>
          <w:szCs w:val="32"/>
          <w:shd w:val="clear" w:fill="FFFFFF"/>
          <w:lang w:val="en-US"/>
        </w:rPr>
      </w:pPr>
      <w:r>
        <w:rPr>
          <w:rFonts w:hint="eastAsia" w:ascii="仿宋" w:hAnsi="仿宋" w:eastAsia="仿宋" w:cs="仿宋"/>
          <w:b/>
          <w:color w:val="333333"/>
          <w:kern w:val="2"/>
          <w:sz w:val="32"/>
          <w:szCs w:val="32"/>
          <w:shd w:val="clear" w:fill="FFFFFF"/>
          <w:lang w:val="en-US" w:eastAsia="zh-CN" w:bidi="ar"/>
        </w:rPr>
        <w:t>中小企业声明函（工程、服务）</w:t>
      </w:r>
    </w:p>
    <w:p>
      <w:pPr>
        <w:keepNext w:val="0"/>
        <w:keepLines w:val="0"/>
        <w:widowControl w:val="0"/>
        <w:suppressLineNumbers w:val="0"/>
        <w:shd w:val="clear" w:fill="FFFFFF"/>
        <w:spacing w:before="0" w:beforeAutospacing="0" w:after="0" w:afterAutospacing="0" w:line="560" w:lineRule="atLeast"/>
        <w:ind w:left="0" w:right="0"/>
        <w:jc w:val="center"/>
        <w:rPr>
          <w:rFonts w:eastAsia="宋体"/>
          <w:color w:val="333333"/>
          <w:kern w:val="0"/>
          <w:sz w:val="32"/>
          <w:szCs w:val="32"/>
          <w:shd w:val="clear" w:fill="FFFFFF"/>
          <w:lang w:val="en-US"/>
        </w:rPr>
      </w:pP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333333"/>
          <w:sz w:val="32"/>
          <w:szCs w:val="32"/>
          <w:shd w:val="clear" w:fill="FFFFFF"/>
          <w:lang w:val="en-US"/>
        </w:rPr>
      </w:pPr>
      <w:r>
        <w:rPr>
          <w:rFonts w:hint="eastAsia" w:ascii="仿宋" w:hAnsi="仿宋" w:eastAsia="仿宋" w:cs="仿宋"/>
          <w:color w:val="333333"/>
          <w:kern w:val="2"/>
          <w:sz w:val="28"/>
          <w:szCs w:val="28"/>
          <w:shd w:val="clear" w:fill="FFFFFF"/>
          <w:lang w:val="en-US" w:eastAsia="zh-CN" w:bidi="ar"/>
        </w:rPr>
        <w:t>本公司（联合体）郑重声明，根据《政府采购促进中小企业发展管理办法》（财库﹝2020﹞46号）的规定，本公司（联合体）参加</w:t>
      </w:r>
      <w:r>
        <w:rPr>
          <w:rFonts w:hint="eastAsia" w:ascii="仿宋" w:hAnsi="仿宋" w:eastAsia="仿宋" w:cs="仿宋"/>
          <w:i/>
          <w:color w:val="333333"/>
          <w:kern w:val="2"/>
          <w:sz w:val="28"/>
          <w:szCs w:val="28"/>
          <w:u w:val="single"/>
          <w:shd w:val="clear" w:fill="FFFFFF"/>
          <w:lang w:val="en-US" w:eastAsia="zh-CN" w:bidi="ar"/>
        </w:rPr>
        <w:t>（单位名称）</w:t>
      </w:r>
      <w:r>
        <w:rPr>
          <w:rFonts w:hint="eastAsia" w:ascii="仿宋" w:hAnsi="仿宋" w:eastAsia="仿宋" w:cs="仿宋"/>
          <w:color w:val="333333"/>
          <w:kern w:val="2"/>
          <w:sz w:val="28"/>
          <w:szCs w:val="28"/>
          <w:shd w:val="clear" w:fill="FFFFFF"/>
          <w:lang w:val="en-US" w:eastAsia="zh-CN" w:bidi="ar"/>
        </w:rPr>
        <w:t>的</w:t>
      </w:r>
      <w:r>
        <w:rPr>
          <w:rFonts w:hint="eastAsia" w:ascii="仿宋" w:hAnsi="仿宋" w:eastAsia="仿宋" w:cs="仿宋"/>
          <w:i/>
          <w:color w:val="333333"/>
          <w:kern w:val="2"/>
          <w:sz w:val="28"/>
          <w:szCs w:val="28"/>
          <w:u w:val="single"/>
          <w:shd w:val="clear" w:fill="FFFFFF"/>
          <w:lang w:val="en-US" w:eastAsia="zh-CN" w:bidi="ar"/>
        </w:rPr>
        <w:t>（项目名称）</w:t>
      </w:r>
      <w:r>
        <w:rPr>
          <w:rFonts w:hint="eastAsia" w:ascii="仿宋" w:hAnsi="仿宋" w:eastAsia="仿宋" w:cs="仿宋"/>
          <w:color w:val="333333"/>
          <w:kern w:val="2"/>
          <w:sz w:val="28"/>
          <w:szCs w:val="28"/>
          <w:shd w:val="clear" w:fill="FFFFFF"/>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333333"/>
          <w:sz w:val="32"/>
          <w:szCs w:val="32"/>
          <w:shd w:val="clear" w:fill="FFFFFF"/>
          <w:lang w:val="en-US"/>
        </w:rPr>
      </w:pPr>
      <w:r>
        <w:rPr>
          <w:rFonts w:hint="eastAsia" w:ascii="仿宋" w:hAnsi="仿宋" w:eastAsia="仿宋" w:cs="仿宋"/>
          <w:color w:val="333333"/>
          <w:kern w:val="2"/>
          <w:sz w:val="28"/>
          <w:szCs w:val="28"/>
          <w:shd w:val="clear" w:fill="FFFFFF"/>
          <w:lang w:val="en-US" w:eastAsia="zh-CN" w:bidi="ar"/>
        </w:rPr>
        <w:t>1.</w:t>
      </w:r>
      <w:r>
        <w:rPr>
          <w:rFonts w:hint="eastAsia" w:ascii="仿宋" w:hAnsi="仿宋" w:eastAsia="仿宋" w:cs="仿宋"/>
          <w:color w:val="333333"/>
          <w:kern w:val="2"/>
          <w:sz w:val="28"/>
          <w:szCs w:val="28"/>
          <w:u w:val="single"/>
          <w:shd w:val="clear" w:fill="FFFFFF"/>
          <w:lang w:val="en-US" w:eastAsia="zh-CN" w:bidi="ar"/>
        </w:rPr>
        <w:t xml:space="preserve"> </w:t>
      </w:r>
      <w:r>
        <w:rPr>
          <w:rFonts w:hint="eastAsia" w:ascii="仿宋" w:hAnsi="仿宋" w:eastAsia="仿宋" w:cs="仿宋"/>
          <w:i/>
          <w:color w:val="333333"/>
          <w:kern w:val="2"/>
          <w:sz w:val="28"/>
          <w:szCs w:val="28"/>
          <w:u w:val="single"/>
          <w:shd w:val="clear" w:fill="FFFFFF"/>
          <w:lang w:val="en-US" w:eastAsia="zh-CN" w:bidi="ar"/>
        </w:rPr>
        <w:t xml:space="preserve">（标的名称） </w:t>
      </w:r>
      <w:r>
        <w:rPr>
          <w:rFonts w:hint="eastAsia" w:ascii="仿宋" w:hAnsi="仿宋" w:eastAsia="仿宋" w:cs="仿宋"/>
          <w:color w:val="333333"/>
          <w:kern w:val="2"/>
          <w:sz w:val="28"/>
          <w:szCs w:val="28"/>
          <w:shd w:val="clear" w:fill="FFFFFF"/>
          <w:lang w:val="en-US" w:eastAsia="zh-CN" w:bidi="ar"/>
        </w:rPr>
        <w:t>，属于</w:t>
      </w:r>
      <w:r>
        <w:rPr>
          <w:rFonts w:hint="eastAsia" w:ascii="仿宋" w:hAnsi="仿宋" w:eastAsia="仿宋" w:cs="仿宋"/>
          <w:i/>
          <w:color w:val="333333"/>
          <w:kern w:val="2"/>
          <w:sz w:val="28"/>
          <w:szCs w:val="28"/>
          <w:u w:val="single"/>
          <w:shd w:val="clear" w:fill="FFFFFF"/>
          <w:lang w:val="en-US" w:eastAsia="zh-CN" w:bidi="ar"/>
        </w:rPr>
        <w:t>（采购文件中明确的所属行业）</w:t>
      </w:r>
      <w:r>
        <w:rPr>
          <w:rFonts w:hint="eastAsia" w:ascii="仿宋" w:hAnsi="仿宋" w:eastAsia="仿宋" w:cs="仿宋"/>
          <w:color w:val="333333"/>
          <w:kern w:val="2"/>
          <w:sz w:val="28"/>
          <w:szCs w:val="28"/>
          <w:shd w:val="clear" w:fill="FFFFFF"/>
          <w:lang w:val="en-US" w:eastAsia="zh-CN" w:bidi="ar"/>
        </w:rPr>
        <w:t>；承建（承接）企业为</w:t>
      </w:r>
      <w:r>
        <w:rPr>
          <w:rFonts w:hint="eastAsia" w:ascii="仿宋" w:hAnsi="仿宋" w:eastAsia="仿宋" w:cs="仿宋"/>
          <w:i/>
          <w:color w:val="333333"/>
          <w:kern w:val="2"/>
          <w:sz w:val="28"/>
          <w:szCs w:val="28"/>
          <w:u w:val="single"/>
          <w:shd w:val="clear" w:fill="FFFFFF"/>
          <w:lang w:val="en-US" w:eastAsia="zh-CN" w:bidi="ar"/>
        </w:rPr>
        <w:t>（企业名称）</w:t>
      </w:r>
      <w:r>
        <w:rPr>
          <w:rFonts w:hint="eastAsia" w:ascii="仿宋" w:hAnsi="仿宋" w:eastAsia="仿宋" w:cs="仿宋"/>
          <w:color w:val="333333"/>
          <w:kern w:val="2"/>
          <w:sz w:val="28"/>
          <w:szCs w:val="28"/>
          <w:shd w:val="clear" w:fill="FFFFFF"/>
          <w:lang w:val="en-US" w:eastAsia="zh-CN" w:bidi="ar"/>
        </w:rPr>
        <w:t>，从业人员</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人，营业收入为</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万元，资产总额为</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万元</w:t>
      </w:r>
      <w:r>
        <w:rPr>
          <w:rFonts w:hint="eastAsia" w:ascii="仿宋" w:hAnsi="仿宋" w:eastAsia="仿宋" w:cs="仿宋"/>
          <w:color w:val="333333"/>
          <w:kern w:val="2"/>
          <w:sz w:val="28"/>
          <w:szCs w:val="28"/>
          <w:shd w:val="clear" w:fill="FFFFFF"/>
          <w:vertAlign w:val="superscript"/>
          <w:lang w:val="en-US" w:eastAsia="zh-CN" w:bidi="ar"/>
        </w:rPr>
        <w:t>1</w:t>
      </w:r>
      <w:r>
        <w:rPr>
          <w:rFonts w:hint="eastAsia" w:ascii="仿宋" w:hAnsi="仿宋" w:eastAsia="仿宋" w:cs="仿宋"/>
          <w:color w:val="333333"/>
          <w:kern w:val="2"/>
          <w:sz w:val="28"/>
          <w:szCs w:val="28"/>
          <w:shd w:val="clear" w:fill="FFFFFF"/>
          <w:lang w:val="en-US" w:eastAsia="zh-CN" w:bidi="ar"/>
        </w:rPr>
        <w:t>，属于</w:t>
      </w:r>
      <w:r>
        <w:rPr>
          <w:rFonts w:hint="eastAsia" w:ascii="仿宋" w:hAnsi="仿宋" w:eastAsia="仿宋" w:cs="仿宋"/>
          <w:i/>
          <w:color w:val="333333"/>
          <w:kern w:val="2"/>
          <w:sz w:val="28"/>
          <w:szCs w:val="28"/>
          <w:u w:val="single"/>
          <w:shd w:val="clear" w:fill="FFFFFF"/>
          <w:lang w:val="en-US" w:eastAsia="zh-CN" w:bidi="ar"/>
        </w:rPr>
        <w:t>（中型企业、小型企业、微型企业）</w:t>
      </w:r>
      <w:r>
        <w:rPr>
          <w:rFonts w:hint="eastAsia" w:ascii="仿宋" w:hAnsi="仿宋" w:eastAsia="仿宋" w:cs="仿宋"/>
          <w:color w:val="333333"/>
          <w:kern w:val="2"/>
          <w:sz w:val="28"/>
          <w:szCs w:val="28"/>
          <w:shd w:val="clear" w:fill="FFFFFF"/>
          <w:lang w:val="en-US" w:eastAsia="zh-CN" w:bidi="ar"/>
        </w:rPr>
        <w:t>；</w:t>
      </w:r>
    </w:p>
    <w:p>
      <w:pPr>
        <w:keepNext w:val="0"/>
        <w:keepLines w:val="0"/>
        <w:widowControl w:val="0"/>
        <w:suppressLineNumbers w:val="0"/>
        <w:shd w:val="clear" w:fill="FFFFFF"/>
        <w:snapToGrid w:val="0"/>
        <w:spacing w:before="0" w:beforeAutospacing="0" w:after="0" w:afterAutospacing="0" w:line="360" w:lineRule="auto"/>
        <w:ind w:left="0" w:right="0" w:firstLine="640"/>
        <w:jc w:val="both"/>
        <w:rPr>
          <w:rFonts w:eastAsia="宋体"/>
          <w:color w:val="333333"/>
          <w:sz w:val="32"/>
          <w:szCs w:val="32"/>
          <w:shd w:val="clear" w:fill="FFFFFF"/>
          <w:lang w:val="en-US"/>
        </w:rPr>
      </w:pPr>
      <w:r>
        <w:rPr>
          <w:rFonts w:hint="default" w:ascii="Calibri" w:hAnsi="Calibri" w:eastAsia="仿宋" w:cs="Calibri"/>
          <w:color w:val="333333"/>
          <w:kern w:val="2"/>
          <w:sz w:val="28"/>
          <w:szCs w:val="28"/>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 xml:space="preserve"> 2.</w:t>
      </w:r>
      <w:r>
        <w:rPr>
          <w:rFonts w:hint="eastAsia" w:ascii="仿宋" w:hAnsi="仿宋" w:eastAsia="仿宋" w:cs="仿宋"/>
          <w:color w:val="333333"/>
          <w:kern w:val="2"/>
          <w:sz w:val="28"/>
          <w:szCs w:val="28"/>
          <w:u w:val="single"/>
          <w:shd w:val="clear" w:fill="FFFFFF"/>
          <w:lang w:val="en-US" w:eastAsia="zh-CN" w:bidi="ar"/>
        </w:rPr>
        <w:t xml:space="preserve"> </w:t>
      </w:r>
      <w:r>
        <w:rPr>
          <w:rFonts w:hint="eastAsia" w:ascii="仿宋" w:hAnsi="仿宋" w:eastAsia="仿宋" w:cs="仿宋"/>
          <w:i/>
          <w:color w:val="333333"/>
          <w:kern w:val="2"/>
          <w:sz w:val="28"/>
          <w:szCs w:val="28"/>
          <w:u w:val="single"/>
          <w:shd w:val="clear" w:fill="FFFFFF"/>
          <w:lang w:val="en-US" w:eastAsia="zh-CN" w:bidi="ar"/>
        </w:rPr>
        <w:t xml:space="preserve">（标的名称） </w:t>
      </w:r>
      <w:r>
        <w:rPr>
          <w:rFonts w:hint="default" w:ascii="Calibri" w:hAnsi="Calibri" w:eastAsia="仿宋" w:cs="Calibri"/>
          <w:color w:val="333333"/>
          <w:kern w:val="2"/>
          <w:sz w:val="28"/>
          <w:szCs w:val="28"/>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，属于</w:t>
      </w:r>
      <w:r>
        <w:rPr>
          <w:rFonts w:hint="eastAsia" w:ascii="仿宋" w:hAnsi="仿宋" w:eastAsia="仿宋" w:cs="仿宋"/>
          <w:i/>
          <w:color w:val="333333"/>
          <w:kern w:val="2"/>
          <w:sz w:val="28"/>
          <w:szCs w:val="28"/>
          <w:u w:val="single"/>
          <w:shd w:val="clear" w:fill="FFFFFF"/>
          <w:lang w:val="en-US" w:eastAsia="zh-CN" w:bidi="ar"/>
        </w:rPr>
        <w:t>（采购文件中明确的所属行业）</w:t>
      </w:r>
      <w:r>
        <w:rPr>
          <w:rFonts w:hint="eastAsia" w:ascii="仿宋" w:hAnsi="仿宋" w:eastAsia="仿宋" w:cs="仿宋"/>
          <w:color w:val="333333"/>
          <w:kern w:val="2"/>
          <w:sz w:val="28"/>
          <w:szCs w:val="28"/>
          <w:shd w:val="clear" w:fill="FFFFFF"/>
          <w:lang w:val="en-US" w:eastAsia="zh-CN" w:bidi="ar"/>
        </w:rPr>
        <w:t>；承建（承接）企业为</w:t>
      </w:r>
      <w:r>
        <w:rPr>
          <w:rFonts w:hint="eastAsia" w:ascii="仿宋" w:hAnsi="仿宋" w:eastAsia="仿宋" w:cs="仿宋"/>
          <w:i/>
          <w:color w:val="333333"/>
          <w:kern w:val="2"/>
          <w:sz w:val="28"/>
          <w:szCs w:val="28"/>
          <w:u w:val="single"/>
          <w:shd w:val="clear" w:fill="FFFFFF"/>
          <w:lang w:val="en-US" w:eastAsia="zh-CN" w:bidi="ar"/>
        </w:rPr>
        <w:t>（企业名称）</w:t>
      </w:r>
      <w:r>
        <w:rPr>
          <w:rFonts w:hint="eastAsia" w:ascii="仿宋" w:hAnsi="仿宋" w:eastAsia="仿宋" w:cs="仿宋"/>
          <w:color w:val="333333"/>
          <w:kern w:val="2"/>
          <w:sz w:val="28"/>
          <w:szCs w:val="28"/>
          <w:shd w:val="clear" w:fill="FFFFFF"/>
          <w:lang w:val="en-US" w:eastAsia="zh-CN" w:bidi="ar"/>
        </w:rPr>
        <w:t>，从业人员</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人，营业收入为</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万元，资产总额为</w:t>
      </w:r>
      <w:r>
        <w:rPr>
          <w:rFonts w:hint="default" w:ascii="Calibri" w:hAnsi="Calibri" w:eastAsia="仿宋" w:cs="Calibri"/>
          <w:color w:val="333333"/>
          <w:kern w:val="2"/>
          <w:sz w:val="28"/>
          <w:szCs w:val="28"/>
          <w:u w:val="single"/>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万元，属于</w:t>
      </w:r>
      <w:r>
        <w:rPr>
          <w:rFonts w:hint="eastAsia" w:ascii="仿宋" w:hAnsi="仿宋" w:eastAsia="仿宋" w:cs="仿宋"/>
          <w:i/>
          <w:color w:val="333333"/>
          <w:kern w:val="2"/>
          <w:sz w:val="28"/>
          <w:szCs w:val="28"/>
          <w:u w:val="single"/>
          <w:shd w:val="clear" w:fill="FFFFFF"/>
          <w:lang w:val="en-US" w:eastAsia="zh-CN" w:bidi="ar"/>
        </w:rPr>
        <w:t>（中型企业、小型企业、微型企业）</w:t>
      </w:r>
      <w:r>
        <w:rPr>
          <w:rFonts w:hint="eastAsia" w:ascii="仿宋" w:hAnsi="仿宋" w:eastAsia="仿宋" w:cs="仿宋"/>
          <w:color w:val="333333"/>
          <w:kern w:val="2"/>
          <w:sz w:val="28"/>
          <w:szCs w:val="28"/>
          <w:shd w:val="clear" w:fill="FFFFFF"/>
          <w:lang w:val="en-US" w:eastAsia="zh-CN" w:bidi="ar"/>
        </w:rPr>
        <w:t>；</w:t>
      </w:r>
    </w:p>
    <w:p>
      <w:pPr>
        <w:pStyle w:val="18"/>
        <w:keepNext w:val="0"/>
        <w:keepLines w:val="0"/>
        <w:widowControl w:val="0"/>
        <w:suppressLineNumbers w:val="0"/>
        <w:shd w:val="clear" w:fill="FFFFFF"/>
        <w:snapToGrid w:val="0"/>
        <w:spacing w:before="0" w:beforeAutospacing="0" w:after="0" w:afterAutospacing="0" w:line="360" w:lineRule="auto"/>
        <w:ind w:left="0" w:right="0"/>
        <w:jc w:val="both"/>
        <w:rPr>
          <w:rFonts w:eastAsia="宋体"/>
          <w:color w:val="333333"/>
          <w:sz w:val="36"/>
          <w:szCs w:val="36"/>
          <w:shd w:val="clear" w:fill="FFFFFF"/>
          <w:lang w:val="en-US"/>
        </w:rPr>
      </w:pPr>
      <w:r>
        <w:rPr>
          <w:rFonts w:hint="default" w:ascii="Calibri" w:hAnsi="Calibri" w:eastAsia="仿宋" w:cs="宋体"/>
          <w:color w:val="333333"/>
          <w:kern w:val="2"/>
          <w:sz w:val="32"/>
          <w:szCs w:val="32"/>
          <w:shd w:val="clear" w:fill="FFFFFF"/>
          <w:lang w:val="en-US" w:eastAsia="zh-CN" w:bidi="ar"/>
        </w:rPr>
        <w:t xml:space="preserve"> </w:t>
      </w:r>
      <w:r>
        <w:rPr>
          <w:rFonts w:hint="eastAsia" w:ascii="仿宋" w:hAnsi="仿宋" w:eastAsia="仿宋" w:cs="宋体"/>
          <w:color w:val="333333"/>
          <w:kern w:val="2"/>
          <w:sz w:val="32"/>
          <w:szCs w:val="32"/>
          <w:shd w:val="clear" w:fill="FFFFFF"/>
          <w:lang w:val="en-US" w:eastAsia="zh-CN" w:bidi="ar"/>
        </w:rPr>
        <w:t xml:space="preserve"> </w:t>
      </w:r>
      <w:r>
        <w:rPr>
          <w:rFonts w:hint="default" w:ascii="Calibri" w:hAnsi="Calibri" w:eastAsia="仿宋" w:cs="宋体"/>
          <w:color w:val="333333"/>
          <w:kern w:val="2"/>
          <w:sz w:val="32"/>
          <w:szCs w:val="32"/>
          <w:shd w:val="clear" w:fill="FFFFFF"/>
          <w:lang w:val="en-US" w:eastAsia="zh-CN" w:bidi="ar"/>
        </w:rPr>
        <w:t xml:space="preserve">  </w:t>
      </w:r>
      <w:r>
        <w:rPr>
          <w:rFonts w:hint="eastAsia" w:ascii="仿宋" w:hAnsi="仿宋" w:eastAsia="仿宋" w:cs="仿宋"/>
          <w:color w:val="333333"/>
          <w:kern w:val="2"/>
          <w:sz w:val="32"/>
          <w:szCs w:val="32"/>
          <w:shd w:val="clear" w:fill="FFFFFF"/>
          <w:lang w:val="en-US" w:eastAsia="zh-CN" w:bidi="ar"/>
        </w:rPr>
        <w:t xml:space="preserve"> ……</w:t>
      </w:r>
      <w:r>
        <w:rPr>
          <w:rFonts w:hint="eastAsia" w:ascii="仿宋" w:hAnsi="仿宋" w:eastAsia="仿宋" w:cs="仿宋"/>
          <w:color w:val="333333"/>
          <w:spacing w:val="-1"/>
          <w:kern w:val="2"/>
          <w:sz w:val="32"/>
          <w:szCs w:val="32"/>
          <w:shd w:val="clear" w:fill="FFFFFF"/>
          <w:lang w:val="en-US" w:eastAsia="zh-CN" w:bidi="ar"/>
        </w:rPr>
        <w:t xml:space="preserve"> </w:t>
      </w:r>
    </w:p>
    <w:p>
      <w:pPr>
        <w:pStyle w:val="18"/>
        <w:keepNext w:val="0"/>
        <w:keepLines w:val="0"/>
        <w:widowControl w:val="0"/>
        <w:suppressLineNumbers w:val="0"/>
        <w:shd w:val="clear" w:fill="FFFFFF"/>
        <w:snapToGrid w:val="0"/>
        <w:spacing w:before="0" w:beforeAutospacing="0" w:after="0" w:afterAutospacing="0" w:line="360" w:lineRule="auto"/>
        <w:ind w:left="0" w:right="0"/>
        <w:jc w:val="both"/>
        <w:rPr>
          <w:color w:val="333333"/>
          <w:sz w:val="32"/>
          <w:szCs w:val="32"/>
          <w:shd w:val="clear" w:fill="FFFFFF"/>
          <w:lang w:val="en-US"/>
        </w:rPr>
      </w:pPr>
      <w:r>
        <w:rPr>
          <w:rFonts w:hint="eastAsia" w:ascii="仿宋" w:hAnsi="仿宋" w:eastAsia="仿宋" w:cs="仿宋"/>
          <w:color w:val="333333"/>
          <w:spacing w:val="-1"/>
          <w:kern w:val="2"/>
          <w:sz w:val="28"/>
          <w:szCs w:val="28"/>
          <w:shd w:val="clear" w:fill="FFFFFF"/>
          <w:lang w:val="en-US" w:eastAsia="zh-CN" w:bidi="ar"/>
        </w:rPr>
        <w:t xml:space="preserve">     以上企业，不属于</w:t>
      </w:r>
      <w:r>
        <w:rPr>
          <w:rFonts w:hint="eastAsia" w:ascii="仿宋" w:hAnsi="仿宋" w:eastAsia="仿宋" w:cs="仿宋"/>
          <w:color w:val="333333"/>
          <w:kern w:val="2"/>
          <w:sz w:val="28"/>
          <w:szCs w:val="28"/>
          <w:shd w:val="clear" w:fill="FFFFFF"/>
          <w:lang w:val="en-US" w:eastAsia="zh-CN" w:bidi="ar"/>
        </w:rPr>
        <w:t>大企业的分支机构，不存在控股股东为大企业的情形，也不存在与大企业的负责人为同一人的情形。</w:t>
      </w:r>
    </w:p>
    <w:p>
      <w:pPr>
        <w:pStyle w:val="18"/>
        <w:keepNext w:val="0"/>
        <w:keepLines w:val="0"/>
        <w:widowControl w:val="0"/>
        <w:suppressLineNumbers w:val="0"/>
        <w:shd w:val="clear" w:fill="FFFFFF"/>
        <w:snapToGrid w:val="0"/>
        <w:spacing w:before="0" w:beforeAutospacing="0" w:after="0" w:afterAutospacing="0" w:line="360" w:lineRule="auto"/>
        <w:ind w:left="0" w:right="0" w:firstLine="640"/>
        <w:jc w:val="both"/>
        <w:rPr>
          <w:color w:val="333333"/>
          <w:sz w:val="32"/>
          <w:szCs w:val="32"/>
          <w:shd w:val="clear" w:fill="FFFFFF"/>
          <w:lang w:val="en-US"/>
        </w:rPr>
      </w:pPr>
      <w:r>
        <w:rPr>
          <w:rFonts w:hint="eastAsia" w:ascii="仿宋" w:hAnsi="仿宋" w:eastAsia="仿宋" w:cs="仿宋"/>
          <w:color w:val="333333"/>
          <w:kern w:val="2"/>
          <w:sz w:val="28"/>
          <w:szCs w:val="28"/>
          <w:shd w:val="clear" w:fill="FFFFFF"/>
          <w:lang w:val="en-US" w:eastAsia="zh-CN" w:bidi="ar"/>
        </w:rPr>
        <w:t>本企业对上述声明内容的真实性负责。如有虚假，将依</w:t>
      </w:r>
      <w:r>
        <w:rPr>
          <w:rFonts w:hint="eastAsia" w:ascii="仿宋" w:hAnsi="仿宋" w:eastAsia="仿宋" w:cs="仿宋"/>
          <w:color w:val="333333"/>
          <w:spacing w:val="-1"/>
          <w:kern w:val="2"/>
          <w:sz w:val="28"/>
          <w:szCs w:val="28"/>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法承担相应责任。</w:t>
      </w:r>
    </w:p>
    <w:p>
      <w:pPr>
        <w:pStyle w:val="18"/>
        <w:keepNext w:val="0"/>
        <w:keepLines w:val="0"/>
        <w:widowControl w:val="0"/>
        <w:suppressLineNumbers w:val="0"/>
        <w:shd w:val="clear" w:fill="FFFFFF"/>
        <w:spacing w:before="0" w:beforeAutospacing="0" w:after="0" w:afterAutospacing="0" w:line="180" w:lineRule="auto"/>
        <w:ind w:left="3960" w:right="1748"/>
        <w:jc w:val="center"/>
        <w:rPr>
          <w:rFonts w:eastAsia="宋体"/>
          <w:color w:val="333333"/>
          <w:sz w:val="32"/>
          <w:szCs w:val="32"/>
          <w:shd w:val="clear" w:fill="FFFFFF"/>
          <w:lang w:val="en-US"/>
        </w:rPr>
      </w:pPr>
      <w:r>
        <w:rPr>
          <w:rFonts w:hint="eastAsia" w:ascii="仿宋" w:hAnsi="仿宋" w:eastAsia="仿宋" w:cs="仿宋"/>
          <w:color w:val="333333"/>
          <w:spacing w:val="-18"/>
          <w:kern w:val="2"/>
          <w:sz w:val="28"/>
          <w:szCs w:val="28"/>
          <w:shd w:val="clear" w:fill="FFFFFF"/>
          <w:lang w:val="en-US" w:eastAsia="zh-CN" w:bidi="ar"/>
        </w:rPr>
        <w:t xml:space="preserve">         企业名称（盖章）：</w:t>
      </w:r>
    </w:p>
    <w:p>
      <w:pPr>
        <w:pStyle w:val="18"/>
        <w:keepNext w:val="0"/>
        <w:keepLines w:val="0"/>
        <w:widowControl w:val="0"/>
        <w:suppressLineNumbers w:val="0"/>
        <w:shd w:val="clear" w:fill="FFFFFF"/>
        <w:spacing w:before="0" w:beforeAutospacing="0" w:after="0" w:afterAutospacing="0" w:line="180" w:lineRule="auto"/>
        <w:ind w:left="3960" w:right="3148"/>
        <w:jc w:val="right"/>
        <w:rPr>
          <w:color w:val="333333"/>
          <w:sz w:val="32"/>
          <w:szCs w:val="32"/>
          <w:shd w:val="clear" w:fill="FFFFFF"/>
          <w:lang w:val="en-US"/>
        </w:rPr>
      </w:pPr>
      <w:r>
        <w:rPr>
          <w:rFonts w:hint="eastAsia" w:ascii="仿宋" w:hAnsi="仿宋" w:eastAsia="仿宋" w:cs="仿宋"/>
          <w:color w:val="333333"/>
          <w:kern w:val="2"/>
          <w:sz w:val="28"/>
          <w:szCs w:val="28"/>
          <w:shd w:val="clear" w:fill="FFFFFF"/>
          <w:lang w:val="en-US" w:eastAsia="zh-CN" w:bidi="ar"/>
        </w:rPr>
        <w:t xml:space="preserve">       日</w:t>
      </w:r>
      <w:r>
        <w:rPr>
          <w:rFonts w:hint="eastAsia" w:ascii="仿宋" w:hAnsi="仿宋" w:eastAsia="仿宋" w:cs="仿宋"/>
          <w:color w:val="333333"/>
          <w:spacing w:val="-71"/>
          <w:kern w:val="2"/>
          <w:sz w:val="28"/>
          <w:szCs w:val="28"/>
          <w:shd w:val="clear" w:fill="FFFFFF"/>
          <w:lang w:val="en-US" w:eastAsia="zh-CN" w:bidi="ar"/>
        </w:rPr>
        <w:t xml:space="preserve"> </w:t>
      </w:r>
      <w:r>
        <w:rPr>
          <w:rFonts w:hint="eastAsia" w:ascii="仿宋" w:hAnsi="仿宋" w:eastAsia="仿宋" w:cs="仿宋"/>
          <w:color w:val="333333"/>
          <w:kern w:val="2"/>
          <w:sz w:val="28"/>
          <w:szCs w:val="28"/>
          <w:shd w:val="clear" w:fill="FFFFFF"/>
          <w:lang w:val="en-US" w:eastAsia="zh-CN" w:bidi="ar"/>
        </w:rPr>
        <w:t>期：</w:t>
      </w:r>
    </w:p>
    <w:p>
      <w:pPr>
        <w:pStyle w:val="18"/>
        <w:keepNext w:val="0"/>
        <w:keepLines w:val="0"/>
        <w:widowControl w:val="0"/>
        <w:suppressLineNumbers w:val="0"/>
        <w:shd w:val="clear" w:fill="FFFFFF"/>
        <w:spacing w:before="0" w:beforeAutospacing="0" w:after="0" w:afterAutospacing="0" w:line="180" w:lineRule="auto"/>
        <w:ind w:left="0" w:right="0"/>
        <w:jc w:val="both"/>
        <w:rPr>
          <w:color w:val="333333"/>
          <w:sz w:val="33"/>
          <w:szCs w:val="33"/>
          <w:shd w:val="clear" w:fill="FFFFFF"/>
          <w:lang w:val="en-US"/>
        </w:rPr>
      </w:pPr>
      <w:r>
        <w:rPr>
          <w:rFonts w:hint="eastAsia" w:ascii="仿宋" w:hAnsi="仿宋" w:eastAsia="仿宋" w:cs="仿宋"/>
          <w:color w:val="333333"/>
          <w:kern w:val="2"/>
          <w:sz w:val="13"/>
          <w:szCs w:val="13"/>
          <w:u w:val="single"/>
          <w:shd w:val="clear" w:fill="FFFFFF"/>
          <w:lang w:val="en-US" w:eastAsia="zh-CN" w:bidi="ar"/>
        </w:rPr>
        <w:t xml:space="preserve">                                              </w:t>
      </w:r>
    </w:p>
    <w:p>
      <w:pPr>
        <w:keepNext w:val="0"/>
        <w:keepLines w:val="0"/>
        <w:widowControl w:val="0"/>
        <w:suppressLineNumbers w:val="0"/>
        <w:shd w:val="clear" w:fill="FFFFFF"/>
        <w:spacing w:before="0" w:beforeAutospacing="0" w:after="0" w:afterAutospacing="0"/>
        <w:ind w:left="0" w:right="0"/>
        <w:jc w:val="both"/>
        <w:rPr>
          <w:rFonts w:hint="eastAsia" w:ascii="宋体" w:hAnsi="宋体" w:eastAsia="宋体" w:cs="宋体"/>
          <w:color w:val="333333"/>
          <w:sz w:val="18"/>
          <w:szCs w:val="18"/>
          <w:shd w:val="clear" w:fill="FFFFFF"/>
          <w:lang w:val="en-US"/>
        </w:rPr>
      </w:pPr>
      <w:r>
        <w:rPr>
          <w:rFonts w:hint="eastAsia" w:ascii="宋体" w:hAnsi="宋体" w:eastAsia="宋体" w:cs="宋体"/>
          <w:color w:val="333333"/>
          <w:kern w:val="2"/>
          <w:sz w:val="18"/>
          <w:szCs w:val="18"/>
          <w:shd w:val="clear" w:fill="FFFFFF"/>
          <w:lang w:val="en-US" w:eastAsia="zh-CN" w:bidi="ar"/>
        </w:rPr>
        <w:t>1从业人员、营业收入、资产总额填报上一年度数据，无上一年度数据的新成立企业可不填报。</w:t>
      </w:r>
    </w:p>
    <w:p>
      <w:pPr>
        <w:pStyle w:val="3"/>
        <w:adjustRightInd w:val="0"/>
        <w:snapToGrid w:val="0"/>
        <w:spacing w:before="0" w:after="0" w:line="240" w:lineRule="auto"/>
        <w:jc w:val="left"/>
        <w:rPr>
          <w:rFonts w:hint="eastAsia" w:ascii="仿宋_GB2312" w:hAnsi="仿宋_GB2312" w:eastAsia="仿宋_GB2312" w:cs="仿宋_GB2312"/>
          <w:szCs w:val="28"/>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2" w:name="_Toc29880_WPSOffice_Level2"/>
      <w:bookmarkStart w:id="123" w:name="_Toc13566_WPSOffice_Level2"/>
      <w:r>
        <w:rPr>
          <w:rFonts w:hint="eastAsia" w:ascii="仿宋_GB2312" w:hAnsi="仿宋_GB2312" w:eastAsia="仿宋_GB2312" w:cs="仿宋_GB2312"/>
          <w:b/>
          <w:bCs/>
          <w:sz w:val="32"/>
          <w:szCs w:val="32"/>
        </w:rPr>
        <w:t>残疾人福利性单位声明函</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21"/>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生产</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keepNext w:val="0"/>
              <w:keepLines w:val="0"/>
              <w:suppressLineNumbers w:val="0"/>
              <w:spacing w:before="0" w:beforeAutospacing="0" w:after="0" w:afterAutospacing="0"/>
              <w:ind w:left="0" w:right="0" w:firstLine="422" w:firstLineChars="200"/>
              <w:jc w:val="left"/>
              <w:rPr>
                <w:rFonts w:hint="default"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bCs/>
          <w:sz w:val="32"/>
          <w:szCs w:val="28"/>
        </w:rPr>
      </w:pPr>
      <w:r>
        <w:rPr>
          <w:rFonts w:hint="eastAsia" w:ascii="仿宋_GB2312" w:hAnsi="仿宋_GB2312" w:eastAsia="仿宋_GB2312" w:cs="仿宋_GB2312"/>
        </w:rPr>
        <w:br w:type="page"/>
      </w:r>
    </w:p>
    <w:p>
      <w:pPr>
        <w:pStyle w:val="2"/>
        <w:jc w:val="center"/>
      </w:pPr>
      <w:bookmarkStart w:id="124" w:name="_Toc4498_WPSOffice_Level1"/>
      <w:r>
        <w:rPr>
          <w:rFonts w:hint="eastAsia"/>
        </w:rPr>
        <w:t xml:space="preserve">第三章 </w:t>
      </w:r>
      <w:r>
        <w:rPr>
          <w:rFonts w:hint="eastAsia"/>
          <w:lang w:eastAsia="zh-CN"/>
        </w:rPr>
        <w:t>工程</w:t>
      </w:r>
      <w:r>
        <w:rPr>
          <w:rFonts w:hint="eastAsia"/>
        </w:rPr>
        <w:t>需求</w:t>
      </w:r>
      <w:bookmarkEnd w:id="124"/>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rPr>
              <w:rFonts w:hint="eastAsia" w:ascii="仿宋" w:hAnsi="仿宋" w:eastAsia="仿宋"/>
              <w:sz w:val="24"/>
            </w:rPr>
          </w:pPr>
        </w:p>
        <w:tbl>
          <w:tblPr>
            <w:tblStyle w:val="21"/>
            <w:tblW w:w="4994"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62"/>
            <w:gridCol w:w="3863"/>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jc w:val="center"/>
            </w:trPr>
            <w:tc>
              <w:tcPr>
                <w:tcW w:w="4997" w:type="pct"/>
                <w:gridSpan w:val="2"/>
                <w:tcBorders>
                  <w:top w:val="double" w:color="auto" w:sz="2" w:space="0"/>
                  <w:left w:val="double" w:color="auto" w:sz="2" w:space="0"/>
                  <w:bottom w:val="single" w:color="auto" w:sz="4" w:space="0"/>
                  <w:right w:val="double" w:color="000000"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项目需求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项目需求要求</w:t>
                </w:r>
              </w:p>
            </w:tc>
            <w:tc>
              <w:tcPr>
                <w:tcW w:w="2137" w:type="pct"/>
                <w:tcBorders>
                  <w:top w:val="single" w:color="auto" w:sz="4" w:space="0"/>
                  <w:left w:val="nil"/>
                  <w:bottom w:val="single" w:color="auto" w:sz="4" w:space="0"/>
                  <w:right w:val="double" w:color="000000"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采购人要求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项目开竣工时间：</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开工时间</w:t>
                </w:r>
                <w:r>
                  <w:rPr>
                    <w:rFonts w:hint="default" w:ascii="Times New Roman" w:hAnsi="Times New Roman" w:eastAsia="宋体" w:cs="Times New Roman"/>
                    <w:kern w:val="2"/>
                    <w:sz w:val="21"/>
                    <w:szCs w:val="21"/>
                    <w:lang w:val="en-US" w:eastAsia="zh-CN" w:bidi="ar"/>
                  </w:rPr>
                  <w:t>2021</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6</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1"/>
                    <w:szCs w:val="21"/>
                    <w:lang w:val="en-US" w:eastAsia="zh-CN" w:bidi="ar"/>
                  </w:rPr>
                  <w:t>竣工时间</w:t>
                </w:r>
                <w:r>
                  <w:rPr>
                    <w:rFonts w:hint="default" w:ascii="Times New Roman" w:hAnsi="Times New Roman" w:eastAsia="宋体" w:cs="Times New Roman"/>
                    <w:kern w:val="2"/>
                    <w:sz w:val="21"/>
                    <w:szCs w:val="21"/>
                    <w:lang w:val="en-US" w:eastAsia="zh-CN" w:bidi="ar"/>
                  </w:rPr>
                  <w:t>2021</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7</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20</w:t>
                </w:r>
                <w:r>
                  <w:rPr>
                    <w:rFonts w:hint="eastAsia" w:ascii="Times New Roman" w:hAnsi="Times New Roman" w:eastAsia="宋体" w:cs="宋体"/>
                    <w:kern w:val="2"/>
                    <w:sz w:val="21"/>
                    <w:szCs w:val="21"/>
                    <w:lang w:val="en-US" w:eastAsia="zh-CN" w:bidi="ar"/>
                  </w:rPr>
                  <w:t>日</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项目开竣工地点：</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熊岳镇厢黄旗村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付款方式及条件：</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项目竣工验收合格后，按照合同约定付款。</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验收合格标准：</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合格</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质量保证期：</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一年</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施工单位资质要求：</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市政公用工程三级以上（含三级）</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结算方式：</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转账</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60" w:type="pct"/>
                <w:tcBorders>
                  <w:top w:val="single" w:color="auto" w:sz="4" w:space="0"/>
                  <w:left w:val="double" w:color="auto" w:sz="2" w:space="0"/>
                  <w:bottom w:val="doub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其他：</w:t>
                </w:r>
              </w:p>
            </w:tc>
            <w:tc>
              <w:tcPr>
                <w:tcW w:w="2140" w:type="pct"/>
                <w:tcBorders>
                  <w:top w:val="single" w:color="auto" w:sz="4" w:space="0"/>
                  <w:left w:val="single" w:color="auto" w:sz="4" w:space="0"/>
                  <w:bottom w:val="double" w:color="auto" w:sz="2"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8500" w:type="dxa"/>
            <w:tblInd w:w="0" w:type="dxa"/>
            <w:shd w:val="clear" w:color="auto" w:fill="auto"/>
            <w:tblLayout w:type="autofit"/>
            <w:tblCellMar>
              <w:top w:w="0" w:type="dxa"/>
              <w:left w:w="108" w:type="dxa"/>
              <w:bottom w:w="0" w:type="dxa"/>
              <w:right w:w="108" w:type="dxa"/>
            </w:tblCellMar>
          </w:tblPr>
          <w:tblGrid>
            <w:gridCol w:w="1866"/>
            <w:gridCol w:w="403"/>
            <w:gridCol w:w="1678"/>
            <w:gridCol w:w="589"/>
            <w:gridCol w:w="1282"/>
            <w:gridCol w:w="548"/>
            <w:gridCol w:w="2134"/>
          </w:tblGrid>
          <w:tr>
            <w:tblPrEx>
              <w:tblCellMar>
                <w:top w:w="0" w:type="dxa"/>
                <w:left w:w="108" w:type="dxa"/>
                <w:bottom w:w="0" w:type="dxa"/>
                <w:right w:w="108" w:type="dxa"/>
              </w:tblCellMar>
            </w:tblPrEx>
            <w:trPr>
              <w:trHeight w:val="979" w:hRule="atLeast"/>
            </w:trPr>
            <w:tc>
              <w:tcPr>
                <w:tcW w:w="2269"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3549" w:type="dxa"/>
                <w:gridSpan w:val="3"/>
                <w:tcBorders>
                  <w:top w:val="nil"/>
                  <w:left w:val="nil"/>
                  <w:bottom w:val="single" w:color="000000" w:sz="4" w:space="0"/>
                  <w:right w:val="nil"/>
                </w:tcBorders>
                <w:shd w:val="clear" w:color="auto" w:fill="FFFFFF"/>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36"/>
                    <w:szCs w:val="36"/>
                    <w:lang w:val="en-US"/>
                  </w:rPr>
                </w:pPr>
                <w:r>
                  <w:rPr>
                    <w:rFonts w:hint="eastAsia" w:ascii="宋体" w:hAnsi="宋体" w:eastAsia="宋体" w:cs="宋体"/>
                    <w:color w:val="000000"/>
                    <w:kern w:val="0"/>
                    <w:sz w:val="36"/>
                    <w:szCs w:val="36"/>
                    <w:lang w:val="en-US" w:eastAsia="zh-CN" w:bidi="ar"/>
                  </w:rPr>
                  <w:t>熊岳镇厢黄旗回迁楼小区道路维修工程</w:t>
                </w:r>
              </w:p>
            </w:tc>
            <w:tc>
              <w:tcPr>
                <w:tcW w:w="2682"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sz w:val="36"/>
                    <w:szCs w:val="36"/>
                    <w:lang w:val="en-US"/>
                  </w:rPr>
                </w:pPr>
                <w:r>
                  <w:rPr>
                    <w:rFonts w:hint="eastAsia" w:ascii="宋体" w:hAnsi="宋体" w:eastAsia="宋体" w:cs="宋体"/>
                    <w:b/>
                    <w:bCs w:val="0"/>
                    <w:color w:val="000000"/>
                    <w:kern w:val="0"/>
                    <w:sz w:val="36"/>
                    <w:szCs w:val="36"/>
                    <w:lang w:val="en-US" w:eastAsia="zh-CN" w:bidi="ar"/>
                  </w:rPr>
                  <w:t>工程</w:t>
                </w:r>
              </w:p>
            </w:tc>
          </w:tr>
          <w:tr>
            <w:tblPrEx>
              <w:tblCellMar>
                <w:top w:w="0" w:type="dxa"/>
                <w:left w:w="108" w:type="dxa"/>
                <w:bottom w:w="0" w:type="dxa"/>
                <w:right w:w="108" w:type="dxa"/>
              </w:tblCellMar>
            </w:tblPrEx>
            <w:trPr>
              <w:trHeight w:val="1068" w:hRule="atLeast"/>
            </w:trPr>
            <w:tc>
              <w:tcPr>
                <w:tcW w:w="2269"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3549" w:type="dxa"/>
                <w:gridSpan w:val="3"/>
                <w:tcBorders>
                  <w:top w:val="single" w:color="000000" w:sz="4" w:space="0"/>
                  <w:left w:val="nil"/>
                  <w:bottom w:val="nil"/>
                  <w:right w:val="nil"/>
                </w:tcBorders>
                <w:shd w:val="clear" w:color="auto" w:fill="FFFFFF"/>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44"/>
                    <w:szCs w:val="44"/>
                    <w:lang w:val="en-US"/>
                  </w:rPr>
                </w:pPr>
                <w:r>
                  <w:rPr>
                    <w:rFonts w:hint="eastAsia" w:ascii="宋体" w:hAnsi="宋体" w:eastAsia="宋体" w:cs="宋体"/>
                    <w:b/>
                    <w:bCs w:val="0"/>
                    <w:color w:val="000000"/>
                    <w:kern w:val="0"/>
                    <w:sz w:val="44"/>
                    <w:szCs w:val="44"/>
                    <w:lang w:val="en-US" w:eastAsia="zh-CN" w:bidi="ar"/>
                  </w:rPr>
                  <w:t>招标工程量清单</w:t>
                </w:r>
              </w:p>
            </w:tc>
            <w:tc>
              <w:tcPr>
                <w:tcW w:w="2682"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593"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招  标  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造 价咨询人：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70"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(单位盖章)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(单位资质专用章)</w:t>
                </w: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或其授权人：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或其授权人：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56"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(签字或盖章)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(签字或盖章)</w:t>
                </w: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编  制  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复  核  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56"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(造价人员签字盖专用章)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(造价工程师签字盖专用章)</w:t>
                </w: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5"/>
            <w:gridCol w:w="1186"/>
            <w:gridCol w:w="1317"/>
            <w:gridCol w:w="947"/>
            <w:gridCol w:w="756"/>
            <w:gridCol w:w="570"/>
            <w:gridCol w:w="819"/>
            <w:gridCol w:w="665"/>
            <w:gridCol w:w="223"/>
            <w:gridCol w:w="672"/>
            <w:gridCol w:w="1140"/>
          </w:tblGrid>
          <w:tr>
            <w:tblPrEx>
              <w:shd w:val="clear" w:color="auto" w:fill="auto"/>
              <w:tblCellMar>
                <w:top w:w="0" w:type="dxa"/>
                <w:left w:w="0" w:type="dxa"/>
                <w:bottom w:w="0" w:type="dxa"/>
                <w:right w:w="0" w:type="dxa"/>
              </w:tblCellMar>
            </w:tblPrEx>
            <w:trPr>
              <w:trHeight w:val="936" w:hRule="atLeast"/>
            </w:trPr>
            <w:tc>
              <w:tcPr>
                <w:tcW w:w="5000" w:type="pct"/>
                <w:gridSpan w:val="11"/>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分部分项工程和单价措施项目清单与计价表</w:t>
                </w:r>
              </w:p>
            </w:tc>
          </w:tr>
          <w:tr>
            <w:tblPrEx>
              <w:tblCellMar>
                <w:top w:w="0" w:type="dxa"/>
                <w:left w:w="0" w:type="dxa"/>
                <w:bottom w:w="0" w:type="dxa"/>
                <w:right w:w="0" w:type="dxa"/>
              </w:tblCellMar>
            </w:tblPrEx>
            <w:trPr>
              <w:trHeight w:val="936" w:hRule="atLeast"/>
            </w:trPr>
            <w:tc>
              <w:tcPr>
                <w:tcW w:w="2270"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5"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54"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2  页</w:t>
                </w:r>
              </w:p>
            </w:tc>
          </w:tr>
          <w:tr>
            <w:tblPrEx>
              <w:tblCellMar>
                <w:top w:w="0" w:type="dxa"/>
                <w:left w:w="0" w:type="dxa"/>
                <w:bottom w:w="0" w:type="dxa"/>
                <w:right w:w="0" w:type="dxa"/>
              </w:tblCellMar>
            </w:tblPrEx>
            <w:trPr>
              <w:trHeight w:val="936"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672"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74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966"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项目特征描述</w:t>
                </w:r>
              </w:p>
            </w:tc>
            <w:tc>
              <w:tcPr>
                <w:tcW w:w="307"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计量单位</w:t>
                </w:r>
              </w:p>
            </w:tc>
            <w:tc>
              <w:tcPr>
                <w:tcW w:w="462"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工程量</w:t>
                </w:r>
              </w:p>
            </w:tc>
            <w:tc>
              <w:tcPr>
                <w:tcW w:w="1528" w:type="pct"/>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936"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6"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综合单价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合价</w:t>
                </w: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w:t>
                </w:r>
              </w:p>
            </w:tc>
          </w:tr>
          <w:tr>
            <w:tblPrEx>
              <w:tblCellMar>
                <w:top w:w="0" w:type="dxa"/>
                <w:left w:w="0" w:type="dxa"/>
                <w:bottom w:w="0" w:type="dxa"/>
                <w:right w:w="0" w:type="dxa"/>
              </w:tblCellMar>
            </w:tblPrEx>
            <w:trPr>
              <w:trHeight w:val="771"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6"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人工费+机械费</w:t>
                </w:r>
              </w:p>
            </w:tc>
          </w:tr>
          <w:tr>
            <w:tblPrEx>
              <w:tblCellMar>
                <w:top w:w="0" w:type="dxa"/>
                <w:left w:w="0" w:type="dxa"/>
                <w:bottom w:w="0" w:type="dxa"/>
                <w:right w:w="0" w:type="dxa"/>
              </w:tblCellMar>
            </w:tblPrEx>
            <w:trPr>
              <w:trHeight w:val="671"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加铺沥青混凝土路面</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041001013004</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路面凿毛 水泥混凝土 小型机械</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路面凿毛 水泥混凝土 小型机械</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103.6592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040203003008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水泥混凝土 乳化沥青 0.3kg/m2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040203006022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机械摊铺 厚度4cm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厚度4cm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103.6592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040204011001</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 自卸汽车运输</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100t</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9.8413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机动车道病害处理</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040105008002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挖掘机装车 石渣</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挖掘机装车 石渣</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0.07073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040105009003</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自卸汽车运石渣</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0.07073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040203007002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水泥混凝土路面 预拌混凝土 厚度18cm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水泥混凝土路面 预拌混凝土 厚度18cm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040203003009</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沥青层 乳化沥青 0.5L/m2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沥青层 乳化沥青 0.5L/m2</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040203003010</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水泥混凝土 乳化沥青 0.3kg/m2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040203006025</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机械摊铺 厚度4cm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厚度4cm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040204011006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 自卸汽车运输</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100t</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0.120555</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641"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边石整修</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040204004027</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拆除混凝土垫层</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拆除混凝土垫层</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041001005002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拆除预制侧缘石 侧石 石质</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拆除侧石石质</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040204004003</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人工铺装垫层 预拌混凝土</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预拌混凝土垫层 C20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040204004011</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侧石 石质 规格截面150*150mm（补缺）</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1.花岗岩边石150*150mm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3.75</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040204004026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侧石 石质 规格截面150*150mm（利旧）</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1.花岗岩边石150*150mm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470"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本页小计</w:t>
                </w:r>
              </w:p>
            </w:tc>
            <w:tc>
              <w:tcPr>
                <w:tcW w:w="504"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8"/>
            <w:gridCol w:w="1188"/>
            <w:gridCol w:w="1320"/>
            <w:gridCol w:w="952"/>
            <w:gridCol w:w="756"/>
            <w:gridCol w:w="542"/>
            <w:gridCol w:w="825"/>
            <w:gridCol w:w="671"/>
            <w:gridCol w:w="219"/>
            <w:gridCol w:w="674"/>
            <w:gridCol w:w="1145"/>
          </w:tblGrid>
          <w:tr>
            <w:tblPrEx>
              <w:shd w:val="clear" w:color="auto" w:fill="auto"/>
              <w:tblCellMar>
                <w:top w:w="0" w:type="dxa"/>
                <w:left w:w="0" w:type="dxa"/>
                <w:bottom w:w="0" w:type="dxa"/>
                <w:right w:w="0" w:type="dxa"/>
              </w:tblCellMar>
            </w:tblPrEx>
            <w:trPr>
              <w:trHeight w:val="585" w:hRule="atLeast"/>
            </w:trPr>
            <w:tc>
              <w:tcPr>
                <w:tcW w:w="5000" w:type="pct"/>
                <w:gridSpan w:val="11"/>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270"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6"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53"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2  页  共  2  页</w:t>
                </w:r>
              </w:p>
            </w:tc>
          </w:tr>
          <w:tr>
            <w:tblPrEx>
              <w:tblCellMar>
                <w:top w:w="0" w:type="dxa"/>
                <w:left w:w="0" w:type="dxa"/>
                <w:bottom w:w="0" w:type="dxa"/>
                <w:right w:w="0" w:type="dxa"/>
              </w:tblCellMar>
            </w:tblPrEx>
            <w:trPr>
              <w:trHeight w:val="285"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74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965"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项目特征描述</w:t>
                </w:r>
              </w:p>
            </w:tc>
            <w:tc>
              <w:tcPr>
                <w:tcW w:w="30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计量单位</w:t>
                </w:r>
              </w:p>
            </w:tc>
            <w:tc>
              <w:tcPr>
                <w:tcW w:w="464"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工程量</w:t>
                </w:r>
              </w:p>
            </w:tc>
            <w:tc>
              <w:tcPr>
                <w:tcW w:w="1530" w:type="pct"/>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345"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4"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综合单价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合价</w:t>
                </w: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w:t>
                </w:r>
              </w:p>
            </w:tc>
          </w:tr>
          <w:tr>
            <w:tblPrEx>
              <w:tblCellMar>
                <w:top w:w="0" w:type="dxa"/>
                <w:left w:w="0" w:type="dxa"/>
                <w:bottom w:w="0" w:type="dxa"/>
                <w:right w:w="0" w:type="dxa"/>
              </w:tblCellMar>
            </w:tblPrEx>
            <w:trPr>
              <w:trHeight w:val="285"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4"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人工费+机械费</w:t>
                </w: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雨水口及井盖</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73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041001007004</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拆除砖石构筑物 拆除石砌构筑物</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拆除雨水口</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2.62</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040504009032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 砖砌雨水进水井 单平箅(750*450) 井深1m</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 砖砌雨水进水井 单平箅(750*450) 井深1m</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座</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040504004008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雨水收水口调整</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雨水收水口调整</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座</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040504002028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非定型检查井 井盖、井箅安装 检查井 混凝土井盖、座</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非定型检查井 井盖、井箅安装 检查井 混凝土井盖、座</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大型机械进出场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041105002010</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特、大型机械进出场 压路机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台次</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041105002016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特、大型机械进出场 摊铺机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台次</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469" w:type="pct"/>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本页小计</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469"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503"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bl>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622"/>
            <w:gridCol w:w="1303"/>
            <w:gridCol w:w="550"/>
            <w:gridCol w:w="873"/>
            <w:gridCol w:w="87"/>
            <w:gridCol w:w="1370"/>
            <w:gridCol w:w="683"/>
            <w:gridCol w:w="177"/>
            <w:gridCol w:w="565"/>
            <w:gridCol w:w="825"/>
            <w:gridCol w:w="126"/>
            <w:gridCol w:w="949"/>
            <w:gridCol w:w="720"/>
          </w:tblGrid>
          <w:tr>
            <w:tblPrEx>
              <w:shd w:val="clear" w:color="auto" w:fill="auto"/>
              <w:tblCellMar>
                <w:top w:w="0" w:type="dxa"/>
                <w:left w:w="0" w:type="dxa"/>
                <w:bottom w:w="0" w:type="dxa"/>
                <w:right w:w="0" w:type="dxa"/>
              </w:tblCellMar>
            </w:tblPrEx>
            <w:trPr>
              <w:trHeight w:val="585" w:hRule="atLeast"/>
            </w:trPr>
            <w:tc>
              <w:tcPr>
                <w:tcW w:w="5000" w:type="pct"/>
                <w:gridSpan w:val="1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1892"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2094" w:type="pct"/>
                <w:gridSpan w:val="6"/>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012"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0" w:type="dxa"/>
                <w:bottom w:w="0" w:type="dxa"/>
                <w:right w:w="0" w:type="dxa"/>
              </w:tblCellMar>
            </w:tblPrEx>
            <w:trPr>
              <w:trHeight w:val="510"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736"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853" w:type="pct"/>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774"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计算基础</w:t>
                </w:r>
              </w:p>
            </w:tc>
            <w:tc>
              <w:tcPr>
                <w:tcW w:w="383"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费率(%)</w:t>
                </w:r>
              </w:p>
            </w:tc>
            <w:tc>
              <w:tcPr>
                <w:tcW w:w="419"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c>
              <w:tcPr>
                <w:tcW w:w="537"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调整费率(%)</w:t>
                </w:r>
              </w:p>
            </w:tc>
            <w:tc>
              <w:tcPr>
                <w:tcW w:w="536"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调整后金额(元)</w:t>
                </w:r>
              </w:p>
            </w:tc>
            <w:tc>
              <w:tcPr>
                <w:tcW w:w="405" w:type="pc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备注</w:t>
                </w: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0"/>
                    <w:sz w:val="18"/>
                    <w:szCs w:val="18"/>
                    <w:lang w:val="en-US" w:eastAsia="zh-CN" w:bidi="ar"/>
                  </w:rPr>
                  <w:t>一般措施项目费(不含安全施工措施费)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041109001001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文明施工和环境保护费(不含第2册)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041109001002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文明施工和环境保护费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雨季施工费(不含第2册)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雨季施工费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0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0"/>
                    <w:sz w:val="18"/>
                    <w:szCs w:val="18"/>
                    <w:lang w:val="en-US" w:eastAsia="zh-CN" w:bidi="ar"/>
                  </w:rPr>
                  <w:t>其他措施项目费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1151"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041109002001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夜间施工增加费和白天施工需要照明费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47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041109003001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二次搬运费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99"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041109004003</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冬季施工费(不含第2册)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54"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冬季施工费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84"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041109007001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已完工程及设备保护费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1301"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041109005001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市政工程（含园林绿化工程）施工干扰费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101"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419"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1399" w:type="pct"/>
                <w:gridSpan w:val="3"/>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编制人（造价人员）：</w:t>
                </w:r>
              </w:p>
            </w:tc>
            <w:tc>
              <w:tcPr>
                <w:tcW w:w="492" w:type="pct"/>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306" w:type="pct"/>
                <w:gridSpan w:val="4"/>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801" w:type="pct"/>
                <w:gridSpan w:val="5"/>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复核人（造价工程师）：</w:t>
                </w:r>
              </w:p>
            </w:tc>
          </w:tr>
          <w:tr>
            <w:tblPrEx>
              <w:tblCellMar>
                <w:top w:w="0" w:type="dxa"/>
                <w:left w:w="0" w:type="dxa"/>
                <w:bottom w:w="0" w:type="dxa"/>
                <w:right w:w="0" w:type="dxa"/>
              </w:tblCellMar>
            </w:tblPrEx>
            <w:trPr>
              <w:trHeight w:val="855" w:hRule="atLeast"/>
            </w:trPr>
            <w:tc>
              <w:tcPr>
                <w:tcW w:w="5000" w:type="pct"/>
                <w:gridSpan w:val="13"/>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注：按施工方案计算的措施费，若无“计算基础”和“费率”的数值，也可只填“金额”数值，但应在备注栏说明施工方案出处或计算方法。</w:t>
                </w:r>
              </w:p>
            </w:tc>
          </w:tr>
        </w:tbl>
        <w:p>
          <w:pPr>
            <w:rPr>
              <w:rFonts w:hint="eastAsia" w:ascii="仿宋" w:hAnsi="仿宋" w:eastAsia="仿宋"/>
              <w:sz w:val="24"/>
            </w:rPr>
          </w:pPr>
        </w:p>
        <w:p>
          <w:pPr>
            <w:rPr>
              <w:rFonts w:hint="eastAsia" w:ascii="仿宋" w:hAnsi="仿宋" w:eastAsia="仿宋"/>
              <w:sz w:val="24"/>
            </w:rPr>
          </w:pPr>
        </w:p>
        <w:tbl>
          <w:tblPr>
            <w:tblStyle w:val="21"/>
            <w:tblW w:w="4864" w:type="pct"/>
            <w:tblInd w:w="0" w:type="dxa"/>
            <w:shd w:val="clear" w:color="auto" w:fill="auto"/>
            <w:tblLayout w:type="autofit"/>
            <w:tblCellMar>
              <w:top w:w="0" w:type="dxa"/>
              <w:left w:w="108" w:type="dxa"/>
              <w:bottom w:w="0" w:type="dxa"/>
              <w:right w:w="108" w:type="dxa"/>
            </w:tblCellMar>
          </w:tblPr>
          <w:tblGrid>
            <w:gridCol w:w="928"/>
            <w:gridCol w:w="2466"/>
            <w:gridCol w:w="1693"/>
            <w:gridCol w:w="1081"/>
            <w:gridCol w:w="2622"/>
          </w:tblGrid>
          <w:tr>
            <w:tblPrEx>
              <w:shd w:val="clear" w:color="auto" w:fill="auto"/>
              <w:tblCellMar>
                <w:top w:w="0" w:type="dxa"/>
                <w:left w:w="108" w:type="dxa"/>
                <w:bottom w:w="0" w:type="dxa"/>
                <w:right w:w="108" w:type="dxa"/>
              </w:tblCellMar>
            </w:tblPrEx>
            <w:trPr>
              <w:trHeight w:val="285" w:hRule="atLeast"/>
            </w:trPr>
            <w:tc>
              <w:tcPr>
                <w:tcW w:w="3509" w:type="pct"/>
                <w:gridSpan w:val="4"/>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585" w:hRule="atLeast"/>
            </w:trPr>
            <w:tc>
              <w:tcPr>
                <w:tcW w:w="5000" w:type="pct"/>
                <w:gridSpan w:val="5"/>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40"/>
                    <w:szCs w:val="40"/>
                    <w:lang w:val="en-US"/>
                  </w:rPr>
                </w:pPr>
                <w:r>
                  <w:rPr>
                    <w:rFonts w:hint="eastAsia" w:ascii="宋体" w:hAnsi="宋体" w:eastAsia="宋体" w:cs="宋体"/>
                    <w:b/>
                    <w:bCs w:val="0"/>
                    <w:color w:val="000000"/>
                    <w:kern w:val="0"/>
                    <w:sz w:val="40"/>
                    <w:szCs w:val="40"/>
                    <w:lang w:val="en-US" w:eastAsia="zh-CN" w:bidi="ar"/>
                  </w:rPr>
                  <w:t>其他项目清单与计价汇总表</w:t>
                </w:r>
              </w:p>
            </w:tc>
          </w:tr>
          <w:tr>
            <w:tblPrEx>
              <w:tblCellMar>
                <w:top w:w="0" w:type="dxa"/>
                <w:left w:w="108" w:type="dxa"/>
                <w:bottom w:w="0" w:type="dxa"/>
                <w:right w:w="108" w:type="dxa"/>
              </w:tblCellMar>
            </w:tblPrEx>
            <w:trPr>
              <w:trHeight w:val="735" w:hRule="atLeast"/>
            </w:trPr>
            <w:tc>
              <w:tcPr>
                <w:tcW w:w="1931"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8"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491" w:type="pct"/>
                <w:shd w:val="clear" w:color="auto" w:fill="FFFFFF"/>
                <w:vAlign w:val="center"/>
              </w:tcPr>
              <w:p>
                <w:pPr>
                  <w:keepNext w:val="0"/>
                  <w:keepLines w:val="0"/>
                  <w:widowControl/>
                  <w:suppressLineNumbers w:val="0"/>
                  <w:spacing w:before="0" w:beforeAutospacing="0" w:after="0" w:afterAutospacing="0"/>
                  <w:ind w:left="0" w:right="36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108" w:type="dxa"/>
                <w:bottom w:w="0" w:type="dxa"/>
                <w:right w:w="108" w:type="dxa"/>
              </w:tblCellMar>
            </w:tblPrEx>
            <w:trPr>
              <w:trHeight w:val="360" w:hRule="atLeast"/>
            </w:trPr>
            <w:tc>
              <w:tcPr>
                <w:tcW w:w="528" w:type="pc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序号</w:t>
                </w:r>
              </w:p>
            </w:tc>
            <w:tc>
              <w:tcPr>
                <w:tcW w:w="1402"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963"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金额(元)</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结算金额(元)</w:t>
                </w:r>
              </w:p>
            </w:tc>
            <w:tc>
              <w:tcPr>
                <w:tcW w:w="1491" w:type="pc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备注</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暂列金额</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明细详见表-12-1</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2.1</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材料（工程设备）暂估价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明细详见表-12-2</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专业工程暂估价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明细详见表-12-3</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计日工</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明细详见表-12-4</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总承包服务费</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明细详见表-12-5</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工程担保费</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9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1931" w:type="pct"/>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计</w:t>
                </w:r>
              </w:p>
            </w:tc>
            <w:tc>
              <w:tcPr>
                <w:tcW w:w="963"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30" w:hRule="atLeast"/>
            </w:trPr>
            <w:tc>
              <w:tcPr>
                <w:tcW w:w="5000" w:type="pct"/>
                <w:gridSpan w:val="5"/>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注：材料（工程设备）暂估单价进入清单项目综合单价，此处不汇总。</w:t>
                </w:r>
              </w:p>
            </w:tc>
          </w:tr>
        </w:tbl>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8"/>
            <w:gridCol w:w="2595"/>
            <w:gridCol w:w="74"/>
            <w:gridCol w:w="2320"/>
            <w:gridCol w:w="166"/>
            <w:gridCol w:w="1172"/>
            <w:gridCol w:w="952"/>
            <w:gridCol w:w="1013"/>
          </w:tblGrid>
          <w:tr>
            <w:tblPrEx>
              <w:shd w:val="clear" w:color="auto" w:fill="auto"/>
              <w:tblCellMar>
                <w:top w:w="0" w:type="dxa"/>
                <w:left w:w="0" w:type="dxa"/>
                <w:bottom w:w="0" w:type="dxa"/>
                <w:right w:w="0" w:type="dxa"/>
              </w:tblCellMar>
            </w:tblPrEx>
            <w:trPr>
              <w:trHeight w:val="585" w:hRule="atLeast"/>
            </w:trPr>
            <w:tc>
              <w:tcPr>
                <w:tcW w:w="5000" w:type="pct"/>
                <w:gridSpan w:val="8"/>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规费、税金项目计价表</w:t>
                </w:r>
              </w:p>
            </w:tc>
          </w:tr>
          <w:tr>
            <w:tblPrEx>
              <w:tblCellMar>
                <w:top w:w="0" w:type="dxa"/>
                <w:left w:w="0" w:type="dxa"/>
                <w:bottom w:w="0" w:type="dxa"/>
                <w:right w:w="0" w:type="dxa"/>
              </w:tblCellMar>
            </w:tblPrEx>
            <w:trPr>
              <w:trHeight w:val="735" w:hRule="atLeast"/>
            </w:trPr>
            <w:tc>
              <w:tcPr>
                <w:tcW w:w="1781"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2109"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08"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0" w:type="dxa"/>
                <w:bottom w:w="0" w:type="dxa"/>
                <w:right w:w="0" w:type="dxa"/>
              </w:tblCellMar>
            </w:tblPrEx>
            <w:trPr>
              <w:trHeight w:val="330" w:hRule="atLeast"/>
            </w:trPr>
            <w:tc>
              <w:tcPr>
                <w:tcW w:w="315" w:type="pc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1508"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405"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计算基础</w:t>
                </w:r>
              </w:p>
            </w:tc>
            <w:tc>
              <w:tcPr>
                <w:tcW w:w="661"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计算基数</w:t>
                </w:r>
              </w:p>
            </w:tc>
            <w:tc>
              <w:tcPr>
                <w:tcW w:w="535"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计算费率(%)</w:t>
                </w:r>
              </w:p>
            </w:tc>
            <w:tc>
              <w:tcPr>
                <w:tcW w:w="572" w:type="pc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规费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社会保障费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住房公积金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工程排污费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其它</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工伤保险</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税金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77" w:hRule="atLeast"/>
            </w:trPr>
            <w:tc>
              <w:tcPr>
                <w:tcW w:w="4427"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572"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1781"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编制人（造价人员）：</w:t>
                </w:r>
              </w:p>
            </w:tc>
            <w:tc>
              <w:tcPr>
                <w:tcW w:w="1353" w:type="pct"/>
                <w:gridSpan w:val="2"/>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864"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复核人（造价工程师）：</w:t>
                </w:r>
              </w:p>
            </w:tc>
          </w:tr>
        </w:tbl>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25" w:name="_Toc2821_WPSOffice_Level1"/>
      <w:r>
        <w:rPr>
          <w:rFonts w:hint="eastAsia"/>
        </w:rPr>
        <w:t>第四章 评标方法</w:t>
      </w:r>
      <w:bookmarkEnd w:id="125"/>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26" w:name="_Toc22313_WPSOffice_Level2"/>
      <w:r>
        <w:rPr>
          <w:rFonts w:hint="eastAsia" w:ascii="仿宋_GB2312" w:hAnsi="仿宋_GB2312" w:eastAsia="仿宋_GB2312" w:cs="仿宋_GB2312"/>
          <w:b/>
          <w:kern w:val="0"/>
          <w:szCs w:val="21"/>
        </w:rPr>
        <w:t>一、评标方法</w:t>
      </w:r>
      <w:bookmarkEnd w:id="126"/>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27" w:name="_Toc21368_WPSOffice_Level2"/>
      <w:r>
        <w:rPr>
          <w:rFonts w:hint="eastAsia" w:ascii="仿宋_GB2312" w:hAnsi="仿宋_GB2312" w:eastAsia="仿宋_GB2312" w:cs="仿宋_GB2312"/>
          <w:b/>
          <w:kern w:val="0"/>
          <w:szCs w:val="21"/>
        </w:rPr>
        <w:t>二、评标原则及程序</w:t>
      </w:r>
      <w:bookmarkEnd w:id="127"/>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kern w:val="0"/>
          <w:szCs w:val="21"/>
        </w:rPr>
        <w:t>6.1对于中</w:t>
      </w:r>
      <w:r>
        <w:rPr>
          <w:rFonts w:hint="eastAsia" w:ascii="仿宋_GB2312" w:hAnsi="仿宋_GB2312" w:eastAsia="仿宋_GB2312" w:cs="仿宋_GB2312"/>
          <w:b/>
          <w:color w:val="000000" w:themeColor="text1"/>
          <w:kern w:val="0"/>
          <w:szCs w:val="21"/>
          <w14:textFill>
            <w14:solidFill>
              <w14:schemeClr w14:val="tx1"/>
            </w14:solidFill>
          </w14:textFill>
        </w:rPr>
        <w:t>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6.1.1</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根据《</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财政部 工业和信息化部关于印发</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政府采购促进中小企业发展管理办法〉</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的通知》（</w:t>
      </w:r>
      <w:r>
        <w:rPr>
          <w:rFonts w:hint="eastAsia" w:ascii="仿宋_GB2312" w:hAnsi="Times New Roman" w:eastAsia="仿宋_GB2312" w:cs="Times New Roman"/>
          <w:color w:val="000000" w:themeColor="text1"/>
          <w:kern w:val="2"/>
          <w:sz w:val="21"/>
          <w:szCs w:val="24"/>
          <w:lang w:val="en-US" w:eastAsia="zh-CN" w:bidi="ar"/>
          <w14:textFill>
            <w14:solidFill>
              <w14:schemeClr w14:val="tx1"/>
            </w14:solidFill>
          </w14:textFill>
        </w:rPr>
        <w:t>财库〔2020〕46</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号）、</w:t>
      </w:r>
      <w:r>
        <w:rPr>
          <w:rFonts w:hint="eastAsia" w:ascii="仿宋_GB2312" w:hAnsi="仿宋_GB2312" w:eastAsia="仿宋_GB2312" w:cs="仿宋_GB2312"/>
          <w:kern w:val="2"/>
          <w:sz w:val="21"/>
          <w:szCs w:val="21"/>
          <w:lang w:val="en-US" w:eastAsia="zh-CN" w:bidi="ar"/>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 xml:space="preserve"> 其投标报价扣除</w:t>
      </w:r>
      <w:r>
        <w:rPr>
          <w:rFonts w:hint="eastAsia" w:ascii="仿宋_GB2312" w:hAnsi="仿宋_GB2312" w:eastAsia="仿宋_GB2312" w:cs="仿宋_GB2312"/>
          <w:color w:val="000000" w:themeColor="text1"/>
          <w:kern w:val="2"/>
          <w:sz w:val="21"/>
          <w:szCs w:val="21"/>
          <w:u w:val="single"/>
          <w:lang w:val="en-US" w:eastAsia="zh-CN" w:bidi="ar"/>
          <w14:textFill>
            <w14:solidFill>
              <w14:schemeClr w14:val="tx1"/>
            </w14:solidFill>
          </w14:textFill>
        </w:rPr>
        <w:t xml:space="preserve"> 5% </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后</w:t>
      </w:r>
      <w:r>
        <w:rPr>
          <w:rFonts w:hint="eastAsia" w:ascii="仿宋_GB2312" w:hAnsi="仿宋_GB2312" w:eastAsia="仿宋_GB2312" w:cs="仿宋_GB2312"/>
          <w:kern w:val="2"/>
          <w:sz w:val="21"/>
          <w:szCs w:val="21"/>
          <w:lang w:val="en-US" w:eastAsia="zh-CN" w:bidi="ar"/>
        </w:rPr>
        <w:t>参与评审。</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（1）联合体投标</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kern w:val="2"/>
          <w:sz w:val="21"/>
          <w:szCs w:val="21"/>
          <w:lang w:val="en-US" w:eastAsia="zh-CN" w:bidi="ar"/>
        </w:rPr>
        <w:t>根据（财库〔2020〕46号）财政部 工业和信息化部关于印发《政府采购促进中小企业发展管理办法》的通知，</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其投标报价扣除</w:t>
      </w:r>
      <w:r>
        <w:rPr>
          <w:rFonts w:hint="eastAsia" w:ascii="仿宋_GB2312" w:hAnsi="仿宋_GB2312" w:eastAsia="仿宋_GB2312" w:cs="仿宋_GB2312"/>
          <w:color w:val="000000" w:themeColor="text1"/>
          <w:kern w:val="2"/>
          <w:sz w:val="21"/>
          <w:szCs w:val="21"/>
          <w:u w:val="single"/>
          <w:lang w:val="en-US" w:eastAsia="zh-CN" w:bidi="ar"/>
          <w14:textFill>
            <w14:solidFill>
              <w14:schemeClr w14:val="tx1"/>
            </w14:solidFill>
          </w14:textFill>
        </w:rPr>
        <w:t xml:space="preserve"> 2% </w:t>
      </w:r>
      <w:r>
        <w:rPr>
          <w:rFonts w:hint="eastAsia" w:ascii="仿宋_GB2312" w:hAnsi="仿宋_GB2312" w:eastAsia="仿宋_GB2312" w:cs="仿宋_GB2312"/>
          <w:color w:val="000000" w:themeColor="text1"/>
          <w:kern w:val="2"/>
          <w:sz w:val="21"/>
          <w:szCs w:val="21"/>
          <w:lang w:val="en-US" w:eastAsia="zh-CN" w:bidi="ar"/>
          <w14:textFill>
            <w14:solidFill>
              <w14:schemeClr w14:val="tx1"/>
            </w14:solidFill>
          </w14:textFill>
        </w:rPr>
        <w:t>后</w:t>
      </w:r>
      <w:r>
        <w:rPr>
          <w:rFonts w:hint="eastAsia" w:ascii="仿宋_GB2312" w:hAnsi="仿宋_GB2312" w:eastAsia="仿宋_GB2312" w:cs="仿宋_GB2312"/>
          <w:kern w:val="2"/>
          <w:sz w:val="21"/>
          <w:szCs w:val="21"/>
          <w:lang w:val="en-US" w:eastAsia="zh-CN" w:bidi="ar"/>
        </w:rPr>
        <w:t>参与评审。</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2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2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29"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29"/>
    </w:p>
    <w:tbl>
      <w:tblPr>
        <w:tblStyle w:val="21"/>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68" w:type="dxa"/>
            <w:vMerge w:val="restart"/>
            <w:vAlign w:val="center"/>
          </w:tcPr>
          <w:p>
            <w:pPr>
              <w:keepNext w:val="0"/>
              <w:keepLines w:val="0"/>
              <w:suppressLineNumbers w:val="0"/>
              <w:spacing w:before="0" w:beforeAutospacing="0" w:after="0" w:afterAutospacing="0"/>
              <w:ind w:left="-97" w:leftChars="-46" w:right="-86" w:rightChars="-41"/>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68"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3837"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982"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其它资格证明文件（如适用，按投标人须知表1.3.4要求描述）</w:t>
            </w: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宋体" w:hAnsi="宋体" w:eastAsia="仿宋" w:cs="Times New Roman"/>
                <w:kern w:val="2"/>
                <w:sz w:val="21"/>
                <w:szCs w:val="24"/>
                <w:lang w:val="en-US" w:eastAsia="zh-CN" w:bidi="ar"/>
              </w:rPr>
              <w:t>市政公用工程三级以上（含三级）</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3837"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8"/>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8"/>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30"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0"/>
    </w:p>
    <w:tbl>
      <w:tblPr>
        <w:tblStyle w:val="2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2606"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3004" w:type="dxa"/>
            <w:vMerge w:val="continue"/>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vAlign w:val="center"/>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sz w:val="21"/>
                <w:szCs w:val="21"/>
                <w:lang w:val="en-US" w:eastAsia="zh-CN" w:bidi="ar"/>
              </w:rPr>
              <w:t>技术规格偏离表</w:t>
            </w:r>
          </w:p>
        </w:tc>
        <w:tc>
          <w:tcPr>
            <w:tcW w:w="3004" w:type="dxa"/>
          </w:tcPr>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kern w:val="0"/>
                <w:sz w:val="21"/>
                <w:szCs w:val="21"/>
                <w:lang w:val="en-US" w:eastAsia="zh-CN" w:bidi="ar"/>
              </w:rPr>
              <w:t>6</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b/>
                <w:szCs w:val="21"/>
              </w:rPr>
            </w:pPr>
            <w:r>
              <w:rPr>
                <w:rFonts w:hint="eastAsia" w:ascii="仿宋_GB2312" w:hAnsi="仿宋_GB2312" w:eastAsia="仿宋_GB2312" w:cs="仿宋_GB2312"/>
                <w:kern w:val="2"/>
                <w:sz w:val="21"/>
                <w:szCs w:val="21"/>
                <w:lang w:val="en-US" w:eastAsia="zh-CN" w:bidi="ar"/>
              </w:rPr>
              <w:t>施工组织设计或施工方案</w:t>
            </w:r>
          </w:p>
        </w:tc>
        <w:tc>
          <w:tcPr>
            <w:tcW w:w="3004" w:type="dxa"/>
            <w:vAlign w:val="top"/>
          </w:tcPr>
          <w:p>
            <w:pPr>
              <w:pStyle w:val="3"/>
              <w:widowControl/>
              <w:suppressLineNumbers w:val="0"/>
              <w:adjustRightInd w:val="0"/>
              <w:snapToGrid w:val="0"/>
              <w:spacing w:before="0" w:beforeAutospacing="0" w:after="0" w:afterAutospacing="0" w:line="240" w:lineRule="auto"/>
              <w:ind w:left="0" w:right="0"/>
              <w:jc w:val="left"/>
              <w:rPr>
                <w:rFonts w:hint="eastAsia" w:ascii="仿宋_GB2312" w:hAnsi="仿宋_GB2312" w:eastAsia="仿宋_GB2312" w:cs="仿宋_GB2312"/>
                <w:b w:val="0"/>
                <w:sz w:val="21"/>
                <w:szCs w:val="21"/>
                <w:lang w:val="en-US"/>
              </w:rPr>
            </w:pPr>
            <w:r>
              <w:rPr>
                <w:rFonts w:hint="eastAsia" w:ascii="仿宋_GB2312" w:hAnsi="仿宋_GB2312" w:eastAsia="仿宋_GB2312" w:cs="仿宋_GB2312"/>
                <w:b w:val="0"/>
                <w:sz w:val="21"/>
                <w:szCs w:val="21"/>
                <w:lang w:val="en-US"/>
              </w:rPr>
              <w:t>1.</w:t>
            </w:r>
            <w:r>
              <w:rPr>
                <w:rFonts w:hint="eastAsia" w:ascii="仿宋_GB2312" w:hAnsi="仿宋_GB2312" w:eastAsia="仿宋_GB2312" w:cs="仿宋_GB2312"/>
                <w:b w:val="0"/>
                <w:sz w:val="21"/>
                <w:szCs w:val="21"/>
              </w:rPr>
              <w:t>按给定格式填写</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2.响应招标文件实质性要求</w:t>
            </w:r>
          </w:p>
          <w:p>
            <w:pPr>
              <w:pStyle w:val="3"/>
              <w:widowControl/>
              <w:suppressLineNumbers w:val="0"/>
              <w:adjustRightInd w:val="0"/>
              <w:snapToGrid w:val="0"/>
              <w:spacing w:before="0" w:beforeAutospacing="0" w:after="0" w:afterAutospacing="0" w:line="240" w:lineRule="auto"/>
              <w:ind w:left="0" w:leftChars="0" w:right="0" w:rightChars="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lang w:val="en-US"/>
              </w:rPr>
              <w:t>3.</w:t>
            </w:r>
            <w:r>
              <w:rPr>
                <w:rFonts w:hint="eastAsia" w:ascii="仿宋_GB2312" w:hAnsi="仿宋_GB2312" w:eastAsia="仿宋_GB2312" w:cs="仿宋_GB2312"/>
                <w:b w:val="0"/>
                <w:sz w:val="21"/>
                <w:szCs w:val="21"/>
              </w:rPr>
              <w:t>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lang w:val="en-US" w:eastAsia="zh-CN" w:bidi="ar"/>
              </w:rPr>
              <w:t>7</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b/>
                <w:szCs w:val="21"/>
              </w:rPr>
            </w:pPr>
            <w:r>
              <w:rPr>
                <w:rFonts w:hint="eastAsia" w:ascii="仿宋_GB2312" w:hAnsi="仿宋_GB2312" w:eastAsia="仿宋_GB2312" w:cs="仿宋_GB2312"/>
                <w:kern w:val="0"/>
                <w:sz w:val="21"/>
                <w:szCs w:val="21"/>
                <w:lang w:val="en-US" w:eastAsia="zh-CN" w:bidi="ar"/>
              </w:rPr>
              <w:t>项目管理班子配备情况</w:t>
            </w:r>
          </w:p>
        </w:tc>
        <w:tc>
          <w:tcPr>
            <w:tcW w:w="3004" w:type="dxa"/>
            <w:vAlign w:val="top"/>
          </w:tcPr>
          <w:p>
            <w:pPr>
              <w:pStyle w:val="3"/>
              <w:widowControl/>
              <w:suppressLineNumbers w:val="0"/>
              <w:adjustRightInd w:val="0"/>
              <w:snapToGrid w:val="0"/>
              <w:spacing w:before="0" w:beforeAutospacing="0" w:after="0" w:afterAutospacing="0" w:line="240" w:lineRule="auto"/>
              <w:ind w:left="0" w:right="0"/>
              <w:jc w:val="left"/>
              <w:rPr>
                <w:rFonts w:hint="eastAsia" w:ascii="仿宋_GB2312" w:hAnsi="仿宋_GB2312" w:eastAsia="仿宋_GB2312" w:cs="仿宋_GB2312"/>
                <w:b w:val="0"/>
                <w:sz w:val="21"/>
                <w:szCs w:val="21"/>
                <w:lang w:val="en-US"/>
              </w:rPr>
            </w:pPr>
            <w:r>
              <w:rPr>
                <w:rFonts w:hint="eastAsia" w:ascii="仿宋_GB2312" w:hAnsi="仿宋_GB2312" w:eastAsia="仿宋_GB2312" w:cs="仿宋_GB2312"/>
                <w:b w:val="0"/>
                <w:sz w:val="21"/>
                <w:szCs w:val="21"/>
                <w:lang w:val="en-US"/>
              </w:rPr>
              <w:t>1.</w:t>
            </w:r>
            <w:r>
              <w:rPr>
                <w:rFonts w:hint="eastAsia" w:ascii="仿宋_GB2312" w:hAnsi="仿宋_GB2312" w:eastAsia="仿宋_GB2312" w:cs="仿宋_GB2312"/>
                <w:b w:val="0"/>
                <w:sz w:val="21"/>
                <w:szCs w:val="21"/>
              </w:rPr>
              <w:t>按给定格式填写</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2.响应招标文件实质性要求</w:t>
            </w:r>
          </w:p>
          <w:p>
            <w:pPr>
              <w:pStyle w:val="3"/>
              <w:widowControl/>
              <w:suppressLineNumbers w:val="0"/>
              <w:adjustRightInd w:val="0"/>
              <w:snapToGrid w:val="0"/>
              <w:spacing w:before="0" w:beforeAutospacing="0" w:after="0" w:afterAutospacing="0" w:line="240" w:lineRule="auto"/>
              <w:ind w:left="0" w:leftChars="0" w:right="0" w:rightChars="0"/>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lang w:val="en-US"/>
              </w:rPr>
              <w:t>3.</w:t>
            </w:r>
            <w:r>
              <w:rPr>
                <w:rFonts w:hint="eastAsia" w:ascii="仿宋_GB2312" w:hAnsi="仿宋_GB2312" w:eastAsia="仿宋_GB2312" w:cs="仿宋_GB2312"/>
                <w:b w:val="0"/>
                <w:sz w:val="21"/>
                <w:szCs w:val="21"/>
              </w:rPr>
              <w:t>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kern w:val="0"/>
                <w:sz w:val="21"/>
                <w:szCs w:val="21"/>
                <w:lang w:val="en-US" w:eastAsia="zh-CN" w:bidi="ar"/>
              </w:rPr>
              <w:t>8</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b/>
                <w:szCs w:val="21"/>
              </w:rPr>
            </w:pPr>
            <w:r>
              <w:rPr>
                <w:rFonts w:hint="eastAsia" w:ascii="仿宋_GB2312" w:hAnsi="仿宋_GB2312" w:eastAsia="仿宋_GB2312" w:cs="仿宋_GB2312"/>
                <w:kern w:val="2"/>
                <w:sz w:val="21"/>
                <w:szCs w:val="21"/>
                <w:lang w:val="en-US" w:eastAsia="zh-CN" w:bidi="ar"/>
              </w:rPr>
              <w:t>设备、材料清单</w:t>
            </w:r>
          </w:p>
        </w:tc>
        <w:tc>
          <w:tcPr>
            <w:tcW w:w="3004" w:type="dxa"/>
            <w:vAlign w:val="top"/>
          </w:tcPr>
          <w:p>
            <w:pPr>
              <w:pStyle w:val="3"/>
              <w:widowControl/>
              <w:suppressLineNumbers w:val="0"/>
              <w:adjustRightInd w:val="0"/>
              <w:snapToGrid w:val="0"/>
              <w:spacing w:before="0" w:beforeAutospacing="0" w:after="0" w:afterAutospacing="0" w:line="240" w:lineRule="auto"/>
              <w:ind w:left="0" w:right="0"/>
              <w:jc w:val="left"/>
              <w:rPr>
                <w:rFonts w:hint="eastAsia" w:ascii="仿宋_GB2312" w:hAnsi="仿宋_GB2312" w:eastAsia="仿宋_GB2312" w:cs="仿宋_GB2312"/>
                <w:b w:val="0"/>
                <w:sz w:val="21"/>
                <w:szCs w:val="21"/>
                <w:lang w:val="en-US"/>
              </w:rPr>
            </w:pPr>
            <w:r>
              <w:rPr>
                <w:rFonts w:hint="eastAsia" w:ascii="仿宋_GB2312" w:hAnsi="仿宋_GB2312" w:eastAsia="仿宋_GB2312" w:cs="仿宋_GB2312"/>
                <w:b w:val="0"/>
                <w:sz w:val="21"/>
                <w:szCs w:val="21"/>
                <w:lang w:val="en-US"/>
              </w:rPr>
              <w:t>1.</w:t>
            </w:r>
            <w:r>
              <w:rPr>
                <w:rFonts w:hint="eastAsia" w:ascii="仿宋_GB2312" w:hAnsi="仿宋_GB2312" w:eastAsia="仿宋_GB2312" w:cs="仿宋_GB2312"/>
                <w:b w:val="0"/>
                <w:sz w:val="21"/>
                <w:szCs w:val="21"/>
              </w:rPr>
              <w:t>按给定格式填写</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2.响应招标文件实质性要求</w:t>
            </w:r>
          </w:p>
          <w:p>
            <w:pPr>
              <w:pStyle w:val="3"/>
              <w:widowControl/>
              <w:suppressLineNumbers w:val="0"/>
              <w:adjustRightInd w:val="0"/>
              <w:snapToGrid w:val="0"/>
              <w:spacing w:before="0" w:beforeAutospacing="0" w:after="0" w:afterAutospacing="0" w:line="240" w:lineRule="auto"/>
              <w:ind w:left="0" w:leftChars="0" w:right="0" w:rightChars="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lang w:val="en-US"/>
              </w:rPr>
              <w:t>3.</w:t>
            </w:r>
            <w:r>
              <w:rPr>
                <w:rFonts w:hint="eastAsia" w:ascii="仿宋_GB2312" w:hAnsi="仿宋_GB2312" w:eastAsia="仿宋_GB2312" w:cs="仿宋_GB2312"/>
                <w:b w:val="0"/>
                <w:sz w:val="21"/>
                <w:szCs w:val="21"/>
              </w:rPr>
              <w:t>按规定签章</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kern w:val="0"/>
                <w:sz w:val="21"/>
                <w:szCs w:val="21"/>
                <w:lang w:val="en-US" w:eastAsia="zh-CN" w:bidi="ar"/>
              </w:rPr>
              <w:t>9</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b/>
                <w:szCs w:val="21"/>
              </w:rPr>
            </w:pPr>
            <w:r>
              <w:rPr>
                <w:rFonts w:hint="eastAsia" w:ascii="仿宋_GB2312" w:hAnsi="仿宋_GB2312" w:eastAsia="仿宋_GB2312" w:cs="仿宋_GB2312"/>
                <w:kern w:val="0"/>
                <w:sz w:val="21"/>
                <w:szCs w:val="21"/>
                <w:lang w:val="en-US" w:eastAsia="zh-CN" w:bidi="ar"/>
              </w:rPr>
              <w:t>投标人关联单位说明</w:t>
            </w:r>
          </w:p>
        </w:tc>
        <w:tc>
          <w:tcPr>
            <w:tcW w:w="3004" w:type="dxa"/>
            <w:vAlign w:val="center"/>
          </w:tcPr>
          <w:p>
            <w:pPr>
              <w:pStyle w:val="3"/>
              <w:widowControl/>
              <w:suppressLineNumbers w:val="0"/>
              <w:adjustRightInd w:val="0"/>
              <w:snapToGrid w:val="0"/>
              <w:spacing w:before="0" w:beforeAutospacing="0" w:after="0" w:afterAutospacing="0" w:line="240" w:lineRule="auto"/>
              <w:ind w:left="0" w:leftChars="0" w:right="0" w:rightChars="0"/>
              <w:jc w:val="both"/>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w:t>
            </w:r>
            <w:r>
              <w:rPr>
                <w:rFonts w:hint="eastAsia" w:ascii="仿宋_GB2312" w:hAnsi="仿宋_GB2312" w:eastAsia="仿宋_GB2312" w:cs="仿宋_GB2312"/>
                <w:b w:val="0"/>
                <w:sz w:val="21"/>
                <w:szCs w:val="21"/>
                <w:lang w:val="en-US"/>
              </w:rPr>
              <w:t>1.5</w:t>
            </w:r>
            <w:r>
              <w:rPr>
                <w:rFonts w:hint="eastAsia" w:ascii="仿宋_GB2312" w:hAnsi="仿宋_GB2312" w:eastAsia="仿宋_GB2312" w:cs="仿宋_GB2312"/>
                <w:b w:val="0"/>
                <w:sz w:val="21"/>
                <w:szCs w:val="21"/>
              </w:rPr>
              <w:t>所述情形</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kern w:val="0"/>
                <w:sz w:val="21"/>
                <w:szCs w:val="21"/>
                <w:lang w:val="en-US" w:eastAsia="zh-CN" w:bidi="ar"/>
              </w:rPr>
              <w:t>10</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b/>
                <w:szCs w:val="21"/>
              </w:rPr>
            </w:pPr>
            <w:r>
              <w:rPr>
                <w:rFonts w:hint="eastAsia" w:ascii="仿宋_GB2312" w:hAnsi="仿宋_GB2312" w:eastAsia="仿宋_GB2312" w:cs="仿宋_GB2312"/>
                <w:kern w:val="0"/>
                <w:sz w:val="21"/>
                <w:szCs w:val="21"/>
                <w:lang w:val="en-US" w:eastAsia="zh-CN" w:bidi="ar"/>
              </w:rPr>
              <w:t>中小企业声明函</w:t>
            </w:r>
          </w:p>
        </w:tc>
        <w:tc>
          <w:tcPr>
            <w:tcW w:w="3004" w:type="dxa"/>
            <w:vAlign w:val="center"/>
          </w:tcPr>
          <w:p>
            <w:pPr>
              <w:pStyle w:val="3"/>
              <w:widowControl/>
              <w:suppressLineNumbers w:val="0"/>
              <w:adjustRightInd w:val="0"/>
              <w:snapToGrid w:val="0"/>
              <w:spacing w:before="0" w:beforeAutospacing="0" w:after="0" w:afterAutospacing="0" w:line="240" w:lineRule="auto"/>
              <w:ind w:left="0" w:leftChars="0" w:right="0" w:rightChars="0"/>
              <w:jc w:val="both"/>
              <w:rPr>
                <w:rFonts w:hint="default" w:ascii="仿宋_GB2312" w:hAnsi="仿宋_GB2312" w:eastAsia="仿宋_GB2312" w:cs="仿宋_GB2312"/>
                <w:szCs w:val="21"/>
              </w:rPr>
            </w:pPr>
            <w:r>
              <w:rPr>
                <w:rFonts w:hint="eastAsia" w:ascii="仿宋_GB2312" w:hAnsi="仿宋_GB2312" w:eastAsia="仿宋_GB2312" w:cs="仿宋_GB2312"/>
                <w:b w:val="0"/>
                <w:kern w:val="0"/>
                <w:sz w:val="21"/>
                <w:szCs w:val="21"/>
              </w:rPr>
              <w:t>格式按财库〔</w:t>
            </w:r>
            <w:r>
              <w:rPr>
                <w:rFonts w:hint="eastAsia" w:ascii="仿宋_GB2312" w:hAnsi="仿宋_GB2312" w:eastAsia="仿宋_GB2312" w:cs="仿宋_GB2312"/>
                <w:b w:val="0"/>
                <w:kern w:val="0"/>
                <w:sz w:val="21"/>
                <w:szCs w:val="21"/>
                <w:lang w:val="en-US"/>
              </w:rPr>
              <w:t>2020</w:t>
            </w:r>
            <w:r>
              <w:rPr>
                <w:rFonts w:hint="eastAsia" w:ascii="仿宋_GB2312" w:hAnsi="仿宋_GB2312" w:eastAsia="仿宋_GB2312" w:cs="仿宋_GB2312"/>
                <w:b w:val="0"/>
                <w:kern w:val="0"/>
                <w:sz w:val="21"/>
                <w:szCs w:val="21"/>
              </w:rPr>
              <w:t>〕</w:t>
            </w:r>
            <w:r>
              <w:rPr>
                <w:rFonts w:hint="eastAsia" w:ascii="仿宋_GB2312" w:hAnsi="仿宋_GB2312" w:eastAsia="仿宋_GB2312" w:cs="仿宋_GB2312"/>
                <w:b w:val="0"/>
                <w:kern w:val="0"/>
                <w:sz w:val="21"/>
                <w:szCs w:val="21"/>
                <w:lang w:val="en-US"/>
              </w:rPr>
              <w:t>46</w:t>
            </w:r>
            <w:r>
              <w:rPr>
                <w:rFonts w:hint="eastAsia" w:ascii="仿宋_GB2312" w:hAnsi="仿宋_GB2312" w:eastAsia="仿宋_GB2312" w:cs="仿宋_GB2312"/>
                <w:b w:val="0"/>
                <w:kern w:val="0"/>
                <w:sz w:val="21"/>
                <w:szCs w:val="21"/>
              </w:rPr>
              <w:t>号第十一条规定提供格</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kern w:val="0"/>
                <w:sz w:val="21"/>
                <w:szCs w:val="21"/>
                <w:lang w:val="en-US" w:eastAsia="zh-CN" w:bidi="ar"/>
              </w:rPr>
              <w:t>11</w:t>
            </w:r>
          </w:p>
        </w:tc>
        <w:tc>
          <w:tcPr>
            <w:tcW w:w="2606" w:type="dxa"/>
            <w:vAlign w:val="center"/>
          </w:tcPr>
          <w:p>
            <w:pPr>
              <w:keepNext w:val="0"/>
              <w:keepLines w:val="0"/>
              <w:widowControl w:val="0"/>
              <w:suppressLineNumbers w:val="0"/>
              <w:spacing w:before="0" w:beforeAutospacing="0" w:after="0" w:afterAutospacing="0"/>
              <w:ind w:left="0" w:leftChars="0" w:right="0" w:rightChars="0"/>
              <w:jc w:val="both"/>
              <w:rPr>
                <w:rFonts w:hint="default" w:ascii="仿宋_GB2312" w:hAnsi="仿宋_GB2312" w:eastAsia="仿宋_GB2312" w:cs="仿宋_GB2312"/>
                <w:szCs w:val="21"/>
              </w:rPr>
            </w:pPr>
            <w:r>
              <w:rPr>
                <w:rFonts w:hint="eastAsia" w:ascii="仿宋_GB2312" w:hAnsi="仿宋_GB2312" w:eastAsia="仿宋_GB2312" w:cs="仿宋_GB2312"/>
                <w:kern w:val="0"/>
                <w:sz w:val="21"/>
                <w:szCs w:val="21"/>
                <w:lang w:val="en-US" w:eastAsia="zh-CN" w:bidi="ar"/>
              </w:rPr>
              <w:t>其他符合性证明材料</w:t>
            </w:r>
          </w:p>
        </w:tc>
        <w:tc>
          <w:tcPr>
            <w:tcW w:w="3004" w:type="dxa"/>
            <w:vAlign w:val="center"/>
          </w:tcPr>
          <w:p>
            <w:pPr>
              <w:keepNext w:val="0"/>
              <w:keepLines w:val="0"/>
              <w:widowControl w:val="0"/>
              <w:suppressLineNumbers w:val="0"/>
              <w:spacing w:before="0" w:beforeAutospacing="0" w:after="0" w:afterAutospacing="0"/>
              <w:ind w:left="0" w:leftChars="0" w:right="0" w:rightChars="0"/>
              <w:jc w:val="left"/>
              <w:rPr>
                <w:rFonts w:hint="default" w:ascii="仿宋_GB2312" w:hAnsi="仿宋_GB2312" w:eastAsia="仿宋_GB2312" w:cs="仿宋_GB2312"/>
                <w:b w:val="0"/>
                <w:sz w:val="21"/>
                <w:szCs w:val="21"/>
              </w:rPr>
            </w:pPr>
            <w:r>
              <w:rPr>
                <w:rFonts w:hint="eastAsia" w:ascii="仿宋_GB2312" w:hAnsi="仿宋_GB2312" w:eastAsia="仿宋_GB2312" w:cs="仿宋_GB2312"/>
                <w:kern w:val="2"/>
                <w:sz w:val="21"/>
                <w:szCs w:val="21"/>
                <w:lang w:val="en-US" w:eastAsia="zh-CN" w:bidi="ar"/>
              </w:rPr>
              <w:t>响应招标文件实质性要求</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ascii="仿宋_GB2312" w:hAnsi="仿宋_GB2312" w:eastAsia="仿宋_GB2312" w:cs="仿宋_GB2312"/>
              </w:rPr>
            </w:pPr>
            <w:r>
              <w:rPr>
                <w:rFonts w:hint="eastAsia" w:ascii="仿宋_GB2312" w:hAnsi="仿宋_GB2312" w:eastAsia="仿宋_GB2312" w:cs="仿宋_GB2312"/>
                <w:color w:val="000000"/>
                <w:kern w:val="2"/>
                <w:sz w:val="21"/>
                <w:szCs w:val="21"/>
                <w:lang w:val="en-US" w:eastAsia="zh-CN" w:bidi="ar"/>
              </w:rPr>
              <w:t>12</w:t>
            </w:r>
          </w:p>
        </w:tc>
        <w:tc>
          <w:tcPr>
            <w:tcW w:w="2606" w:type="dxa"/>
            <w:vAlign w:val="center"/>
          </w:tcPr>
          <w:p>
            <w:pPr>
              <w:keepNext w:val="0"/>
              <w:keepLines w:val="0"/>
              <w:widowControl w:val="0"/>
              <w:suppressLineNumbers w:val="0"/>
              <w:snapToGrid w:val="0"/>
              <w:spacing w:before="0" w:beforeAutospacing="0" w:after="0" w:afterAutospacing="0"/>
              <w:ind w:left="0" w:leftChars="0" w:right="0" w:rightChars="0"/>
              <w:jc w:val="left"/>
              <w:rPr>
                <w:rFonts w:hint="default" w:ascii="仿宋_GB2312" w:hAnsi="仿宋_GB2312" w:eastAsia="仿宋_GB2312" w:cs="仿宋_GB2312"/>
                <w:szCs w:val="21"/>
              </w:rPr>
            </w:pPr>
            <w:r>
              <w:rPr>
                <w:rFonts w:hint="eastAsia" w:ascii="仿宋_GB2312" w:hAnsi="仿宋_GB2312" w:eastAsia="仿宋_GB2312" w:cs="仿宋_GB2312"/>
                <w:color w:val="000000"/>
                <w:kern w:val="2"/>
                <w:sz w:val="21"/>
                <w:szCs w:val="21"/>
                <w:lang w:val="en-US" w:eastAsia="zh-CN" w:bidi="ar"/>
              </w:rPr>
              <w:t>投标报价</w:t>
            </w:r>
          </w:p>
        </w:tc>
        <w:tc>
          <w:tcPr>
            <w:tcW w:w="3004" w:type="dxa"/>
            <w:vAlign w:val="top"/>
          </w:tcPr>
          <w:p>
            <w:pPr>
              <w:pStyle w:val="3"/>
              <w:widowControl/>
              <w:suppressLineNumbers w:val="0"/>
              <w:adjustRightInd w:val="0"/>
              <w:snapToGrid w:val="0"/>
              <w:spacing w:before="0" w:beforeAutospacing="0" w:after="0" w:afterAutospacing="0" w:line="240" w:lineRule="auto"/>
              <w:ind w:left="0" w:right="0"/>
              <w:jc w:val="left"/>
              <w:rPr>
                <w:rFonts w:hint="eastAsia" w:ascii="仿宋_GB2312" w:hAnsi="仿宋_GB2312" w:eastAsia="仿宋_GB2312" w:cs="仿宋_GB2312"/>
                <w:b w:val="0"/>
                <w:color w:val="000000"/>
                <w:sz w:val="21"/>
                <w:szCs w:val="21"/>
                <w:lang w:val="en-US"/>
              </w:rPr>
            </w:pPr>
            <w:r>
              <w:rPr>
                <w:rFonts w:hint="eastAsia" w:ascii="仿宋_GB2312" w:hAnsi="仿宋_GB2312" w:eastAsia="仿宋_GB2312" w:cs="仿宋_GB2312"/>
                <w:b w:val="0"/>
                <w:color w:val="000000"/>
                <w:sz w:val="21"/>
                <w:szCs w:val="21"/>
                <w:lang w:val="en-US"/>
              </w:rPr>
              <w:t>1.</w:t>
            </w:r>
            <w:r>
              <w:rPr>
                <w:rFonts w:hint="eastAsia" w:ascii="仿宋_GB2312" w:hAnsi="仿宋_GB2312" w:eastAsia="仿宋_GB2312" w:cs="仿宋_GB2312"/>
                <w:b w:val="0"/>
                <w:color w:val="000000"/>
                <w:sz w:val="21"/>
                <w:szCs w:val="21"/>
              </w:rPr>
              <w:t>响应招标文件实质性要求</w:t>
            </w:r>
          </w:p>
          <w:p>
            <w:pPr>
              <w:pStyle w:val="3"/>
              <w:widowControl/>
              <w:suppressLineNumbers w:val="0"/>
              <w:adjustRightInd w:val="0"/>
              <w:snapToGrid w:val="0"/>
              <w:spacing w:before="0" w:beforeAutospacing="0" w:after="0" w:afterAutospacing="0" w:line="240" w:lineRule="auto"/>
              <w:ind w:left="0" w:leftChars="0" w:right="0" w:rightChars="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color w:val="000000"/>
                <w:sz w:val="21"/>
                <w:szCs w:val="21"/>
                <w:lang w:val="en-US"/>
              </w:rPr>
              <w:t>2.</w:t>
            </w:r>
            <w:r>
              <w:rPr>
                <w:rFonts w:hint="eastAsia" w:ascii="仿宋_GB2312" w:hAnsi="仿宋_GB2312" w:eastAsia="仿宋_GB2312" w:cs="仿宋_GB2312"/>
                <w:b w:val="0"/>
                <w:color w:val="000000"/>
                <w:sz w:val="21"/>
                <w:szCs w:val="21"/>
              </w:rPr>
              <w:t>无投标须知</w:t>
            </w:r>
            <w:r>
              <w:rPr>
                <w:rFonts w:hint="eastAsia" w:ascii="仿宋_GB2312" w:hAnsi="仿宋_GB2312" w:eastAsia="仿宋_GB2312" w:cs="仿宋_GB2312"/>
                <w:b w:val="0"/>
                <w:color w:val="000000"/>
                <w:sz w:val="21"/>
                <w:szCs w:val="21"/>
                <w:lang w:val="en-US"/>
              </w:rPr>
              <w:t>26.2</w:t>
            </w:r>
            <w:r>
              <w:rPr>
                <w:rFonts w:hint="eastAsia" w:ascii="仿宋_GB2312" w:hAnsi="仿宋_GB2312" w:eastAsia="仿宋_GB2312" w:cs="仿宋_GB2312"/>
                <w:b w:val="0"/>
                <w:color w:val="000000"/>
                <w:sz w:val="21"/>
                <w:szCs w:val="21"/>
              </w:rPr>
              <w:t>所述情形</w:t>
            </w: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2606"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3"/>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sdt>
      <w:sdtPr>
        <w:alias w:val="评分标准和评分细则"/>
        <w:tag w:val="评分标准和评分细则"/>
        <w:id w:val="1216706615"/>
        <w:lock w:val="sdtLocked"/>
        <w:placeholder>
          <w:docPart w:val="A2D9C01216C04FD7AA7E936E12953AFD"/>
        </w:placeholder>
      </w:sdtPr>
      <w:sdtEndPr>
        <w:rPr>
          <w:rFonts w:ascii="仿宋" w:hAnsi="仿宋" w:eastAsia="仿宋"/>
          <w:szCs w:val="21"/>
        </w:rPr>
      </w:sdtEndPr>
      <w:sdt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kern w:val="2"/>
              <w:sz w:val="28"/>
              <w:szCs w:val="28"/>
              <w:lang w:val="en-US" w:eastAsia="zh-CN" w:bidi="ar"/>
            </w:rPr>
          </w:pPr>
          <w:r>
            <w:rPr>
              <w:rFonts w:hint="eastAsia" w:ascii="仿宋_GB2312" w:hAnsi="Times New Roman" w:eastAsia="仿宋_GB2312" w:cs="仿宋_GB2312"/>
              <w:b/>
              <w:kern w:val="2"/>
              <w:sz w:val="28"/>
              <w:szCs w:val="28"/>
              <w:lang w:val="en-US" w:eastAsia="zh-CN" w:bidi="ar"/>
            </w:rPr>
            <w:t>（综合评分法适用）</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kern w:val="2"/>
              <w:sz w:val="28"/>
              <w:szCs w:val="28"/>
              <w:lang w:val="en-US" w:eastAsia="zh-CN" w:bidi="ar"/>
            </w:rPr>
          </w:pPr>
        </w:p>
        <w:tbl>
          <w:tblPr>
            <w:tblStyle w:val="21"/>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20"/>
            <w:gridCol w:w="4670"/>
            <w:gridCol w:w="69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default"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Calibri"/>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⑴ 合理最低报价满分。</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⑵ 供应商报价得分为：</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T=Cmin/C×40</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T为供应商价格部分得分；</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C为供应商报价；</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Cmin为合理最低报价。</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价格分统一采用低价优先法计算，即满足招标文件要求且投标价格最低的投标报价为评标基准价，其价格分为满分。其他投标单位的价格分统一按照下列公式计算：</w:t>
                </w:r>
                <w:r>
                  <w:rPr>
                    <w:rFonts w:hint="eastAsia" w:ascii="仿宋_GB2312" w:hAnsi="Times New Roman" w:eastAsia="仿宋_GB2312" w:cs="仿宋_GB2312"/>
                    <w:kern w:val="0"/>
                    <w:sz w:val="21"/>
                    <w:szCs w:val="21"/>
                    <w:lang w:val="en-US" w:eastAsia="zh-CN" w:bidi="ar"/>
                  </w:rPr>
                  <w:br w:type="textWrapping"/>
                </w:r>
                <w:r>
                  <w:rPr>
                    <w:rFonts w:hint="eastAsia" w:ascii="仿宋_GB2312" w:hAnsi="Times New Roman" w:eastAsia="仿宋_GB2312" w:cs="仿宋_GB2312"/>
                    <w:kern w:val="0"/>
                    <w:sz w:val="21"/>
                    <w:szCs w:val="21"/>
                    <w:lang w:val="en-US" w:eastAsia="zh-CN" w:bidi="ar"/>
                  </w:rPr>
                  <w:t xml:space="preserve">投标报价得分=(评标基准价／投标报价)×价格权值×100               </w:t>
                </w:r>
              </w:p>
              <w:p>
                <w:pPr>
                  <w:keepNext w:val="0"/>
                  <w:keepLines w:val="0"/>
                  <w:widowControl/>
                  <w:suppressLineNumbers w:val="0"/>
                  <w:spacing w:before="0" w:beforeAutospacing="0" w:after="0" w:afterAutospacing="0"/>
                  <w:ind w:left="0" w:right="0"/>
                  <w:jc w:val="left"/>
                  <w:rPr>
                    <w:rFonts w:hint="default" w:ascii="仿宋" w:hAnsi="仿宋" w:eastAsia="仿宋" w:cs="宋体"/>
                    <w:color w:val="000000"/>
                    <w:kern w:val="0"/>
                    <w:szCs w:val="21"/>
                  </w:rPr>
                </w:pPr>
                <w:r>
                  <w:rPr>
                    <w:rFonts w:hint="eastAsia" w:ascii="仿宋_GB2312" w:hAnsi="Times New Roman" w:eastAsia="仿宋_GB2312" w:cs="Times New Roman"/>
                    <w:kern w:val="2"/>
                    <w:sz w:val="21"/>
                    <w:szCs w:val="21"/>
                    <w:lang w:val="en-US" w:eastAsia="zh-CN" w:bidi="ar"/>
                  </w:rPr>
                  <w:t>计算分数时四舍五入取小数点后两位</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40</w:t>
                </w:r>
              </w:p>
            </w:tc>
            <w:sdt>
              <w:sdtPr>
                <w:rPr>
                  <w:rFonts w:hint="eastAsia" w:ascii="仿宋" w:hAnsi="仿宋" w:eastAsia="仿宋" w:cs="Calibri"/>
                  <w:sz w:val="20"/>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内容完整性和编制水平</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对项目认识全面深刻，符合实际情况，总体思路清晰、论述完整有序。</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Times New Roman" w:eastAsia="仿宋_GB2312" w:cs="仿宋_GB2312"/>
                    <w:kern w:val="0"/>
                    <w:sz w:val="21"/>
                    <w:szCs w:val="21"/>
                    <w:lang w:val="en-US" w:eastAsia="zh-CN" w:bidi="ar"/>
                  </w:rPr>
                  <w:t>好：3-6分，一般：1-2分，较差：不得分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sdt>
              <w:sdtPr>
                <w:rPr>
                  <w:rFonts w:hint="eastAsia" w:ascii="仿宋" w:hAnsi="仿宋" w:eastAsia="仿宋" w:cs="Calibri"/>
                  <w:sz w:val="20"/>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2"/>
                    <w:sz w:val="21"/>
                    <w:szCs w:val="21"/>
                    <w:lang w:val="en-US" w:eastAsia="zh-CN" w:bidi="ar"/>
                  </w:rPr>
                  <w:t>主要施工方法</w:t>
                </w:r>
                <w:r>
                  <w:rPr>
                    <w:rFonts w:hint="eastAsia" w:ascii="仿宋_GB2312" w:hAnsi="Times New Roman" w:eastAsia="仿宋_GB2312" w:cs="仿宋_GB2312"/>
                    <w:kern w:val="0"/>
                    <w:sz w:val="21"/>
                    <w:szCs w:val="21"/>
                    <w:lang w:val="en-US" w:eastAsia="zh-CN" w:bidi="ar"/>
                  </w:rPr>
                  <w:t>与技术措施</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施工方案是否符合适用的施工验收规范和标准；是否具有足够的针对性、合理性、可操作性。</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好：3-6分，一般：1-2分。不提供详细方案的不得分。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cs="Calibri"/>
                  <w:sz w:val="20"/>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2"/>
                    <w:sz w:val="21"/>
                    <w:szCs w:val="21"/>
                    <w:lang w:val="en-US" w:eastAsia="zh-CN" w:bidi="ar"/>
                  </w:rPr>
                  <w:t>确保工程质量的技术组织措施方案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施工项目应有专门的质量管理体系，且人员配备科学、合理、制度健全，主要工序应有质量技术保证措施和手段，符合施工现场实际情况、组织措施齐全、完善得当。</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好：3-6分，一般：1-2分。不提供详细方案的不得分。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cs="Calibri"/>
                  <w:sz w:val="20"/>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2"/>
                    <w:sz w:val="21"/>
                    <w:szCs w:val="21"/>
                    <w:lang w:val="en-US" w:eastAsia="zh-CN" w:bidi="ar"/>
                  </w:rPr>
                  <w:t>确保安全生产的技术组织措施方案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施工项目应有专门的安全管理人员和制度，且人员配备合理、制度健全、各道工序安全技术措施针对性强，符合实际且满足有关安全技术标准要求，现场防火、社会治安安全措施得力。好：3-6分，一般：1-2分。不提供详细方案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cs="Calibri"/>
                  <w:sz w:val="20"/>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2"/>
                    <w:sz w:val="21"/>
                    <w:szCs w:val="21"/>
                    <w:lang w:val="en-US" w:eastAsia="zh-CN" w:bidi="ar"/>
                  </w:rPr>
                  <w:t>确保</w:t>
                </w:r>
                <w:r>
                  <w:rPr>
                    <w:rFonts w:hint="eastAsia" w:ascii="仿宋_GB2312" w:hAnsi="Times New Roman" w:eastAsia="仿宋_GB2312" w:cs="仿宋_GB2312"/>
                    <w:kern w:val="0"/>
                    <w:sz w:val="21"/>
                    <w:szCs w:val="21"/>
                    <w:lang w:val="en-US" w:eastAsia="zh-CN" w:bidi="ar"/>
                  </w:rPr>
                  <w:t>进度</w:t>
                </w:r>
                <w:r>
                  <w:rPr>
                    <w:rFonts w:hint="eastAsia" w:ascii="仿宋_GB2312" w:hAnsi="Times New Roman" w:eastAsia="仿宋_GB2312" w:cs="仿宋_GB2312"/>
                    <w:kern w:val="2"/>
                    <w:sz w:val="21"/>
                    <w:szCs w:val="21"/>
                    <w:lang w:val="en-US" w:eastAsia="zh-CN" w:bidi="ar"/>
                  </w:rPr>
                  <w:t>的技术组织措施</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工期安排合理、有合理的进度控制和管理措施；工序安排合理可行，有施工总进度表或施工网络图及可靠的保证措施。</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好：3-6分，一般：1-2分。不提供详细方案的不得分。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cs="Calibri"/>
                  <w:sz w:val="20"/>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确保文明、环保施工的技术组织措施</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Times New Roman" w:hAnsi="Times New Roman" w:eastAsia="仿宋" w:cs="仿宋"/>
                    <w:kern w:val="2"/>
                    <w:sz w:val="21"/>
                    <w:szCs w:val="24"/>
                    <w:lang w:val="en-US" w:eastAsia="zh-CN" w:bidi="ar"/>
                  </w:rPr>
                  <w:t>针对本项目特点，有现场文明施工计划，环境保护措施，且计划措施内容应达到“安全文明示范工地”标准，各项措施周全、具体、有效、有具体实现现场文明施工目标的承诺。</w:t>
                </w:r>
              </w:p>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0"/>
                    <w:sz w:val="21"/>
                    <w:szCs w:val="21"/>
                    <w:lang w:val="en-US" w:eastAsia="zh-CN" w:bidi="ar"/>
                  </w:rPr>
                </w:pPr>
                <w:r>
                  <w:rPr>
                    <w:rFonts w:hint="eastAsia" w:ascii="仿宋_GB2312" w:hAnsi="Times New Roman" w:eastAsia="仿宋_GB2312" w:cs="仿宋_GB2312"/>
                    <w:kern w:val="0"/>
                    <w:sz w:val="21"/>
                    <w:szCs w:val="21"/>
                    <w:lang w:val="en-US" w:eastAsia="zh-CN" w:bidi="ar"/>
                  </w:rPr>
                  <w:t>好：3-6分，一般：1-2分。不提供详细方案的不得分。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6</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工程施工的重点和难点及保证措施</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0"/>
                    <w:sz w:val="21"/>
                    <w:szCs w:val="21"/>
                    <w:lang w:val="en-US" w:eastAsia="zh-CN" w:bidi="ar"/>
                  </w:rPr>
                </w:pPr>
                <w:r>
                  <w:rPr>
                    <w:rFonts w:hint="eastAsia" w:ascii="仿宋_GB2312" w:hAnsi="Times New Roman" w:eastAsia="仿宋_GB2312" w:cs="仿宋_GB2312"/>
                    <w:kern w:val="0"/>
                    <w:sz w:val="21"/>
                    <w:szCs w:val="21"/>
                    <w:lang w:val="en-US" w:eastAsia="zh-CN" w:bidi="ar"/>
                  </w:rPr>
                  <w:t>工程施工重点和难点及保障措施是否正确，详细得1—5分，不提供的不得分。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5</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施工总平面布置图</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Times New Roman" w:eastAsia="仿宋_GB2312" w:cs="仿宋_GB2312"/>
                    <w:kern w:val="0"/>
                    <w:sz w:val="21"/>
                    <w:szCs w:val="21"/>
                    <w:lang w:val="en-US" w:eastAsia="zh-CN" w:bidi="ar"/>
                  </w:rPr>
                </w:pPr>
                <w:r>
                  <w:rPr>
                    <w:rFonts w:hint="eastAsia" w:ascii="仿宋_GB2312" w:hAnsi="Times New Roman" w:eastAsia="仿宋_GB2312" w:cs="仿宋_GB2312"/>
                    <w:kern w:val="0"/>
                    <w:sz w:val="21"/>
                    <w:szCs w:val="21"/>
                    <w:lang w:val="en-US" w:eastAsia="zh-CN" w:bidi="ar"/>
                  </w:rPr>
                  <w:t>施工总平面布置图，安排科学合理，符合本项目施工实际要求得1—2分，不提供的不得分。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事故应急预案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0"/>
                    <w:szCs w:val="21"/>
                    <w:lang w:val="en-US"/>
                  </w:rPr>
                </w:pPr>
                <w:r>
                  <w:rPr>
                    <w:rFonts w:hint="eastAsia" w:ascii="仿宋_GB2312" w:hAnsi="Times New Roman" w:eastAsia="仿宋_GB2312" w:cs="仿宋_GB2312"/>
                    <w:kern w:val="0"/>
                    <w:sz w:val="21"/>
                    <w:szCs w:val="21"/>
                    <w:lang w:val="en-US" w:eastAsia="zh-CN" w:bidi="ar"/>
                  </w:rPr>
                  <w:t>编制完整性和可操作性</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好：2-3分，一般：1分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3</w:t>
                </w:r>
              </w:p>
            </w:tc>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类似业绩</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Times New Roman" w:eastAsia="仿宋_GB2312" w:cs="仿宋_GB2312"/>
                    <w:kern w:val="0"/>
                    <w:sz w:val="21"/>
                    <w:szCs w:val="21"/>
                    <w:lang w:val="en-US" w:eastAsia="zh-CN" w:bidi="ar"/>
                  </w:rPr>
                  <w:t>投标人每提供一份类似业绩得2分，最多得8分。（须提供合同原件、中标通知书或相关证明材料原件）</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cs="Calibri"/>
                  <w:sz w:val="20"/>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szCs w:val="21"/>
                  </w:rPr>
                </w:pPr>
                <w:r>
                  <w:rPr>
                    <w:rFonts w:hint="eastAsia" w:ascii="仿宋_GB2312" w:hAnsi="Times New Roman" w:eastAsia="仿宋_GB2312" w:cs="仿宋_GB2312"/>
                    <w:kern w:val="0"/>
                    <w:sz w:val="21"/>
                    <w:szCs w:val="21"/>
                    <w:lang w:val="en-US" w:eastAsia="zh-CN" w:bidi="ar"/>
                  </w:rPr>
                  <w:t>认证体系</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Times New Roman" w:eastAsia="仿宋_GB2312" w:cs="仿宋_GB2312"/>
                    <w:kern w:val="0"/>
                    <w:sz w:val="21"/>
                    <w:szCs w:val="21"/>
                    <w:lang w:val="en-US" w:eastAsia="zh-CN" w:bidi="ar"/>
                  </w:rPr>
                  <w:t>IS09001：质量管理体系认证、OHSAS18001：职业健康安全管理体系认证、IS014001：环境管理体系认证，三体系每有一项得2分，满分6分。（提供证书原件，评标现场审查)</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sdt>
              <w:sdtPr>
                <w:rPr>
                  <w:rFonts w:hint="eastAsia" w:ascii="仿宋" w:hAnsi="仿宋" w:eastAsia="仿宋" w:cs="Calibri"/>
                  <w:sz w:val="20"/>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100</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jc w:val="left"/>
      </w:pPr>
    </w:p>
    <w:p>
      <w:pPr>
        <w:widowControl/>
        <w:jc w:val="left"/>
      </w:pPr>
      <w:r>
        <w:br w:type="page"/>
      </w:r>
    </w:p>
    <w:p>
      <w:pPr>
        <w:pStyle w:val="2"/>
        <w:widowControl/>
        <w:adjustRightInd w:val="0"/>
        <w:snapToGrid w:val="0"/>
        <w:spacing w:before="312" w:beforeLines="100" w:beforeAutospacing="0" w:after="312" w:afterLines="100" w:afterAutospacing="0"/>
        <w:ind w:left="0" w:right="0"/>
        <w:jc w:val="center"/>
        <w:rPr>
          <w:rFonts w:hint="eastAsia" w:ascii="仿宋_GB2312" w:hAnsi="仿宋_GB2312" w:eastAsia="仿宋_GB2312" w:cs="仿宋_GB2312"/>
          <w:lang w:eastAsia="zh-CN"/>
        </w:rPr>
      </w:pPr>
      <w:bookmarkStart w:id="131" w:name="_Toc19588"/>
    </w:p>
    <w:p>
      <w:pPr>
        <w:pStyle w:val="2"/>
        <w:widowControl/>
        <w:adjustRightInd w:val="0"/>
        <w:snapToGrid w:val="0"/>
        <w:spacing w:before="312" w:beforeLines="100" w:beforeAutospacing="0" w:after="312" w:afterLines="100" w:afterAutospacing="0"/>
        <w:ind w:left="0" w:right="0"/>
        <w:jc w:val="center"/>
        <w:rPr>
          <w:rFonts w:hint="eastAsia" w:ascii="仿宋_GB2312" w:hAnsi="仿宋_GB2312" w:eastAsia="仿宋_GB2312" w:cs="仿宋_GB2312"/>
          <w:lang w:eastAsia="zh-CN"/>
        </w:rPr>
      </w:pPr>
    </w:p>
    <w:p>
      <w:pPr>
        <w:pStyle w:val="2"/>
        <w:widowControl/>
        <w:adjustRightInd w:val="0"/>
        <w:snapToGrid w:val="0"/>
        <w:spacing w:before="312" w:beforeLines="100" w:beforeAutospacing="0" w:after="312" w:afterLines="100" w:afterAutospacing="0"/>
        <w:ind w:left="0" w:right="0"/>
        <w:jc w:val="center"/>
        <w:rPr>
          <w:rFonts w:hint="eastAsia" w:ascii="仿宋_GB2312" w:hAnsi="仿宋_GB2312" w:eastAsia="仿宋_GB2312" w:cs="仿宋_GB2312"/>
          <w:lang w:eastAsia="zh-CN"/>
        </w:rPr>
      </w:pPr>
    </w:p>
    <w:p>
      <w:pPr>
        <w:pStyle w:val="2"/>
        <w:widowControl/>
        <w:adjustRightInd w:val="0"/>
        <w:snapToGrid w:val="0"/>
        <w:spacing w:before="312" w:beforeLines="100" w:beforeAutospacing="0" w:after="312" w:afterLines="100" w:afterAutospacing="0"/>
        <w:ind w:left="0" w:right="0"/>
        <w:jc w:val="center"/>
        <w:rPr>
          <w:rFonts w:hint="eastAsia" w:ascii="仿宋_GB2312" w:hAnsi="仿宋_GB2312" w:eastAsia="仿宋_GB2312" w:cs="仿宋_GB2312"/>
          <w:lang w:val="en-US"/>
        </w:rPr>
      </w:pPr>
      <w:r>
        <w:rPr>
          <w:rFonts w:hint="eastAsia" w:ascii="仿宋_GB2312" w:hAnsi="仿宋_GB2312" w:eastAsia="仿宋_GB2312" w:cs="仿宋_GB2312"/>
          <w:lang w:eastAsia="zh-CN"/>
        </w:rPr>
        <w:t>第五章 政府采购合同条款及格式</w:t>
      </w:r>
      <w:bookmarkEnd w:id="131"/>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lang w:val="en-US"/>
        </w:rPr>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40"/>
          <w:szCs w:val="144"/>
          <w:lang w:val="en-US" w:bidi="ar"/>
        </w:rPr>
      </w:pPr>
      <w:r>
        <w:rPr>
          <w:rFonts w:hint="eastAsia" w:ascii="仿宋_GB2312" w:hAnsi="仿宋_GB2312" w:eastAsia="仿宋_GB2312" w:cs="仿宋_GB2312"/>
          <w:b/>
          <w:bCs w:val="0"/>
          <w:kern w:val="2"/>
          <w:sz w:val="40"/>
          <w:szCs w:val="144"/>
          <w:lang w:val="en-US" w:eastAsia="zh-CN" w:bidi="ar"/>
        </w:rPr>
        <w:t>（以实际签订为准）</w:t>
      </w:r>
      <w:bookmarkStart w:id="132" w:name="_Toc296503025"/>
      <w:bookmarkEnd w:id="132"/>
      <w:bookmarkStart w:id="133" w:name="_Toc296890982"/>
      <w:bookmarkEnd w:id="133"/>
      <w:bookmarkStart w:id="134" w:name="_Toc351203480"/>
      <w:bookmarkEnd w:id="134"/>
    </w:p>
    <w:p>
      <w:pPr>
        <w:rPr>
          <w:rFonts w:hint="eastAsia" w:ascii="仿宋_GB2312" w:hAnsi="仿宋_GB2312" w:eastAsia="仿宋_GB2312" w:cs="仿宋_GB2312"/>
          <w:b/>
          <w:bCs w:val="0"/>
          <w:kern w:val="2"/>
          <w:sz w:val="40"/>
          <w:szCs w:val="144"/>
          <w:lang w:val="en-US" w:eastAsia="zh-CN" w:bidi="ar"/>
        </w:rPr>
        <w:sectPr>
          <w:footerReference r:id="rId3" w:type="default"/>
          <w:pgSz w:w="11906" w:h="16838"/>
          <w:pgMar w:top="1418" w:right="1555" w:bottom="1418" w:left="1531" w:header="851" w:footer="992" w:gutter="0"/>
          <w:cols w:space="425" w:num="1"/>
          <w:docGrid w:type="lines" w:linePitch="312" w:charSpace="0"/>
        </w:sectPr>
      </w:pPr>
    </w:p>
    <w:p>
      <w:pPr>
        <w:pStyle w:val="3"/>
        <w:widowControl/>
        <w:adjustRightInd w:val="0"/>
        <w:snapToGrid w:val="0"/>
        <w:spacing w:before="0" w:beforeAutospacing="0" w:after="0" w:afterAutospacing="0" w:line="240" w:lineRule="auto"/>
        <w:ind w:left="0" w:right="0"/>
        <w:jc w:val="left"/>
        <w:rPr>
          <w:rFonts w:hint="eastAsia" w:ascii="仿宋_GB2312" w:hAnsi="仿宋_GB2312" w:eastAsia="仿宋_GB2312" w:cs="仿宋_GB2312"/>
          <w:szCs w:val="28"/>
          <w:lang w:val="en-US"/>
        </w:rPr>
      </w:pPr>
      <w:bookmarkStart w:id="135" w:name="_Toc23704_WPSOffice_Level1"/>
      <w:r>
        <w:rPr>
          <w:rFonts w:hint="eastAsia" w:ascii="仿宋_GB2312" w:hAnsi="仿宋_GB2312" w:eastAsia="仿宋_GB2312" w:cs="仿宋_GB2312"/>
          <w:szCs w:val="28"/>
          <w:lang w:eastAsia="zh-CN"/>
        </w:rPr>
        <w:t>合同条款</w:t>
      </w:r>
    </w:p>
    <w:p>
      <w:pPr>
        <w:keepNext w:val="0"/>
        <w:keepLines w:val="0"/>
        <w:widowControl w:val="0"/>
        <w:suppressLineNumbers w:val="0"/>
        <w:spacing w:before="0" w:beforeAutospacing="0" w:after="0" w:afterAutospacing="0"/>
        <w:ind w:left="0" w:right="0" w:firstLine="470" w:firstLineChars="196"/>
        <w:jc w:val="both"/>
        <w:rPr>
          <w:rFonts w:hint="eastAsia" w:ascii="仿宋_GB2312" w:hAnsi="宋体" w:eastAsia="仿宋_GB2312" w:cs="仿宋_GB2312"/>
          <w:sz w:val="24"/>
          <w:szCs w:val="24"/>
          <w:lang w:val="en-US"/>
        </w:rPr>
      </w:pPr>
    </w:p>
    <w:p>
      <w:pPr>
        <w:pStyle w:val="4"/>
        <w:keepNext w:val="0"/>
        <w:keepLines/>
        <w:widowControl/>
        <w:suppressLineNumbers w:val="0"/>
        <w:jc w:val="center"/>
        <w:rPr>
          <w:rFonts w:eastAsia="仿宋_GB2312"/>
          <w:b/>
          <w:bCs/>
          <w:sz w:val="24"/>
          <w:szCs w:val="24"/>
          <w:lang w:val="en-US"/>
        </w:rPr>
      </w:pPr>
      <w:r>
        <w:rPr>
          <w:rFonts w:hint="eastAsia" w:ascii="华文中宋" w:hAnsi="华文中宋" w:eastAsia="华文中宋" w:cs="华文中宋"/>
          <w:b/>
          <w:bCs/>
          <w:sz w:val="24"/>
          <w:szCs w:val="24"/>
          <w:lang w:eastAsia="zh-CN"/>
        </w:rPr>
        <w:t>通用合同条款</w:t>
      </w:r>
      <w:bookmarkStart w:id="136" w:name="_Toc337558727"/>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 </w:t>
      </w:r>
      <w:r>
        <w:rPr>
          <w:rFonts w:hint="eastAsia" w:ascii="Times New Roman" w:hAnsi="Times New Roman" w:eastAsia="仿宋_GB2312" w:cs="仿宋_GB2312"/>
          <w:color w:val="000000"/>
          <w:kern w:val="2"/>
          <w:sz w:val="24"/>
          <w:szCs w:val="24"/>
          <w:lang w:val="en-US" w:eastAsia="zh-CN" w:bidi="ar"/>
        </w:rPr>
        <w:t>一般约定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 </w:t>
      </w:r>
      <w:r>
        <w:rPr>
          <w:rFonts w:hint="eastAsia" w:ascii="Times New Roman" w:hAnsi="Times New Roman" w:eastAsia="仿宋_GB2312" w:cs="仿宋_GB2312"/>
          <w:color w:val="000000"/>
          <w:kern w:val="2"/>
          <w:sz w:val="24"/>
          <w:szCs w:val="24"/>
          <w:lang w:val="en-US" w:eastAsia="zh-CN" w:bidi="ar"/>
        </w:rPr>
        <w:t>词语定义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通用合同条款、专用合同条款中的下列词语应具有本款所赋予的含义。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1.1.1.1 </w:t>
      </w:r>
      <w:r>
        <w:rPr>
          <w:rFonts w:hint="eastAsia" w:ascii="Times New Roman" w:hAnsi="Times New Roman" w:eastAsia="仿宋_GB2312" w:cs="仿宋_GB2312"/>
          <w:color w:val="000000"/>
          <w:kern w:val="2"/>
          <w:sz w:val="24"/>
          <w:szCs w:val="24"/>
          <w:lang w:val="en-US" w:eastAsia="zh-CN" w:bidi="ar"/>
        </w:rPr>
        <w:t>合同文件（或称合同）：指合同协议书、成交通知书、响应函及报价一览表、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专用合同条款、通用合同条款、技术标准和要求、图纸、已标价工程量清单，以及其他合同文件。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1.1.1.2 </w:t>
      </w:r>
      <w:r>
        <w:rPr>
          <w:rFonts w:hint="eastAsia" w:ascii="Times New Roman" w:hAnsi="Times New Roman" w:eastAsia="仿宋_GB2312" w:cs="仿宋_GB2312"/>
          <w:color w:val="000000"/>
          <w:kern w:val="2"/>
          <w:sz w:val="24"/>
          <w:szCs w:val="24"/>
          <w:lang w:val="en-US" w:eastAsia="zh-CN" w:bidi="ar"/>
        </w:rPr>
        <w:t>合同协议书：指第</w:t>
      </w: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款所指的合同协议书。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1.1.1.3 </w:t>
      </w:r>
      <w:r>
        <w:rPr>
          <w:rFonts w:hint="eastAsia" w:ascii="Times New Roman" w:hAnsi="Times New Roman" w:eastAsia="仿宋_GB2312" w:cs="仿宋_GB2312"/>
          <w:color w:val="000000"/>
          <w:kern w:val="2"/>
          <w:sz w:val="24"/>
          <w:szCs w:val="24"/>
          <w:lang w:val="en-US" w:eastAsia="zh-CN" w:bidi="ar"/>
        </w:rPr>
        <w:t>成交通知书：指发包人通知承包人成交的函件。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1.1.1.4 </w:t>
      </w:r>
      <w:r>
        <w:rPr>
          <w:rFonts w:hint="eastAsia" w:ascii="Times New Roman" w:hAnsi="Times New Roman" w:eastAsia="仿宋_GB2312" w:cs="仿宋_GB2312"/>
          <w:color w:val="000000"/>
          <w:kern w:val="2"/>
          <w:sz w:val="24"/>
          <w:szCs w:val="24"/>
          <w:lang w:val="en-US" w:eastAsia="zh-CN" w:bidi="ar"/>
        </w:rPr>
        <w:t>报价函：指构成合同文件组成部分的由承包人填写并签署的报价函。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1.1.1.5 </w:t>
      </w:r>
      <w:r>
        <w:rPr>
          <w:rFonts w:hint="eastAsia" w:ascii="Times New Roman" w:hAnsi="Times New Roman" w:eastAsia="仿宋_GB2312" w:cs="仿宋_GB2312"/>
          <w:color w:val="000000"/>
          <w:kern w:val="2"/>
          <w:sz w:val="24"/>
          <w:szCs w:val="24"/>
          <w:lang w:val="en-US" w:eastAsia="zh-CN" w:bidi="ar"/>
        </w:rPr>
        <w:t>技术标准和要求：指构成合同文件组成部分的名为技术标准和要求的文件，包括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合同双方当事人约定对其所作的修改或补充。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1.1.1.6 </w:t>
      </w:r>
      <w:r>
        <w:rPr>
          <w:rFonts w:hint="eastAsia" w:ascii="Times New Roman" w:hAnsi="Times New Roman" w:eastAsia="仿宋_GB2312" w:cs="仿宋_GB2312"/>
          <w:color w:val="000000"/>
          <w:kern w:val="2"/>
          <w:sz w:val="24"/>
          <w:szCs w:val="24"/>
          <w:lang w:val="en-US" w:eastAsia="zh-CN" w:bidi="ar"/>
        </w:rPr>
        <w:t>图纸：指包含在合同中的工程图纸，以及由发包人按合同约定提供的任何补充和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修改的图纸，包括配套的说明。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1.1.1.7 </w:t>
      </w:r>
      <w:r>
        <w:rPr>
          <w:rFonts w:hint="eastAsia" w:ascii="Times New Roman" w:hAnsi="Times New Roman" w:eastAsia="仿宋_GB2312" w:cs="仿宋_GB2312"/>
          <w:color w:val="000000"/>
          <w:kern w:val="2"/>
          <w:sz w:val="24"/>
          <w:szCs w:val="24"/>
          <w:lang w:val="en-US" w:eastAsia="zh-CN" w:bidi="ar"/>
        </w:rPr>
        <w:t>已标价工程量清单：指构成合同文件组成部分的由承包人按照规定的格式和要求填</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写并标明价格的工程量清单。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1.1.1.8 </w:t>
      </w:r>
      <w:r>
        <w:rPr>
          <w:rFonts w:hint="eastAsia" w:ascii="Times New Roman" w:hAnsi="Times New Roman" w:eastAsia="仿宋_GB2312" w:cs="仿宋_GB2312"/>
          <w:color w:val="000000"/>
          <w:kern w:val="2"/>
          <w:sz w:val="24"/>
          <w:szCs w:val="24"/>
          <w:lang w:val="en-US" w:eastAsia="zh-CN" w:bidi="ar"/>
        </w:rPr>
        <w:t>其他合同文件：指经合同双方当事人确认构成合同文件的其他文件。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 </w:t>
      </w:r>
      <w:r>
        <w:rPr>
          <w:rFonts w:hint="eastAsia" w:ascii="Times New Roman" w:hAnsi="Times New Roman" w:eastAsia="仿宋_GB2312" w:cs="仿宋_GB2312"/>
          <w:color w:val="000000"/>
          <w:kern w:val="2"/>
          <w:sz w:val="24"/>
          <w:szCs w:val="24"/>
          <w:lang w:val="en-US" w:eastAsia="zh-CN" w:bidi="ar"/>
        </w:rPr>
        <w:t>合同当事人和人员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1.1.2.1 </w:t>
      </w:r>
      <w:r>
        <w:rPr>
          <w:rFonts w:hint="eastAsia" w:ascii="Times New Roman" w:hAnsi="Times New Roman" w:eastAsia="仿宋_GB2312" w:cs="仿宋_GB2312"/>
          <w:color w:val="000000"/>
          <w:kern w:val="2"/>
          <w:sz w:val="24"/>
          <w:szCs w:val="24"/>
          <w:lang w:val="en-US" w:eastAsia="zh-CN" w:bidi="ar"/>
        </w:rPr>
        <w:t>合同当事人</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指发包人和（或）承包人。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1.1.2.2 </w:t>
      </w:r>
      <w:r>
        <w:rPr>
          <w:rFonts w:hint="eastAsia" w:ascii="Times New Roman" w:hAnsi="Times New Roman" w:eastAsia="仿宋_GB2312" w:cs="仿宋_GB2312"/>
          <w:color w:val="000000"/>
          <w:kern w:val="2"/>
          <w:sz w:val="24"/>
          <w:szCs w:val="24"/>
          <w:lang w:val="en-US" w:eastAsia="zh-CN" w:bidi="ar"/>
        </w:rPr>
        <w:t>发包人：指专用合同条款中指明并与承包人在合同协议书中签字的当事人。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1.1.2.3 </w:t>
      </w:r>
      <w:r>
        <w:rPr>
          <w:rFonts w:hint="eastAsia" w:ascii="Times New Roman" w:hAnsi="Times New Roman" w:eastAsia="仿宋_GB2312" w:cs="仿宋_GB2312"/>
          <w:color w:val="000000"/>
          <w:kern w:val="2"/>
          <w:sz w:val="24"/>
          <w:szCs w:val="24"/>
          <w:lang w:val="en-US" w:eastAsia="zh-CN" w:bidi="ar"/>
        </w:rPr>
        <w:t>承包人：指与发包人签订合同协议书的当事人。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1.1.2.4 </w:t>
      </w:r>
      <w:r>
        <w:rPr>
          <w:rFonts w:hint="eastAsia" w:ascii="Times New Roman" w:hAnsi="Times New Roman" w:eastAsia="仿宋_GB2312" w:cs="仿宋_GB2312"/>
          <w:color w:val="000000"/>
          <w:kern w:val="2"/>
          <w:sz w:val="24"/>
          <w:szCs w:val="24"/>
          <w:lang w:val="en-US" w:eastAsia="zh-CN" w:bidi="ar"/>
        </w:rPr>
        <w:t>承包人项目经理：指承包人派驻施工场地的全权负责人。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1.1.2.5 </w:t>
      </w:r>
      <w:r>
        <w:rPr>
          <w:rFonts w:hint="eastAsia" w:ascii="Times New Roman" w:hAnsi="Times New Roman" w:eastAsia="仿宋_GB2312" w:cs="仿宋_GB2312"/>
          <w:color w:val="000000"/>
          <w:kern w:val="2"/>
          <w:sz w:val="24"/>
          <w:szCs w:val="24"/>
          <w:lang w:val="en-US" w:eastAsia="zh-CN" w:bidi="ar"/>
        </w:rPr>
        <w:t>分包人：指从承包人处分包合同中某一部分工程，并与其签订分包合同的分包人。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1.1.2.6 </w:t>
      </w:r>
      <w:r>
        <w:rPr>
          <w:rFonts w:hint="eastAsia" w:ascii="Times New Roman" w:hAnsi="Times New Roman" w:eastAsia="仿宋_GB2312" w:cs="仿宋_GB2312"/>
          <w:color w:val="000000"/>
          <w:kern w:val="2"/>
          <w:sz w:val="24"/>
          <w:szCs w:val="24"/>
          <w:lang w:val="en-US" w:eastAsia="zh-CN" w:bidi="ar"/>
        </w:rPr>
        <w:t>监理人：指在专用合同条款中指明的，受发包人委托对合同履行实施管理的法人或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其他组织。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1.1.2.7 </w:t>
      </w:r>
      <w:r>
        <w:rPr>
          <w:rFonts w:hint="eastAsia" w:ascii="Times New Roman" w:hAnsi="Times New Roman" w:eastAsia="仿宋_GB2312" w:cs="仿宋_GB2312"/>
          <w:color w:val="000000"/>
          <w:kern w:val="2"/>
          <w:sz w:val="24"/>
          <w:szCs w:val="24"/>
          <w:lang w:val="en-US" w:eastAsia="zh-CN" w:bidi="ar"/>
        </w:rPr>
        <w:t>总监理工程师（总监）：指由监理人委派常驻施工场地对合同履行实施管理的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全权负责人。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 </w:t>
      </w:r>
      <w:r>
        <w:rPr>
          <w:rFonts w:hint="eastAsia" w:ascii="Times New Roman" w:hAnsi="Times New Roman" w:eastAsia="仿宋_GB2312" w:cs="仿宋_GB2312"/>
          <w:color w:val="000000"/>
          <w:kern w:val="2"/>
          <w:sz w:val="24"/>
          <w:szCs w:val="24"/>
          <w:lang w:val="en-US" w:eastAsia="zh-CN" w:bidi="ar"/>
        </w:rPr>
        <w:t>工程和设备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1.1.3.1 </w:t>
      </w:r>
      <w:r>
        <w:rPr>
          <w:rFonts w:hint="eastAsia" w:ascii="Times New Roman" w:hAnsi="Times New Roman" w:eastAsia="仿宋_GB2312" w:cs="仿宋_GB2312"/>
          <w:color w:val="000000"/>
          <w:kern w:val="2"/>
          <w:sz w:val="24"/>
          <w:szCs w:val="24"/>
          <w:lang w:val="en-US" w:eastAsia="zh-CN" w:bidi="ar"/>
        </w:rPr>
        <w:t>工程：指永久工程和（或）临时工程。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1.1.3.2 </w:t>
      </w:r>
      <w:r>
        <w:rPr>
          <w:rFonts w:hint="eastAsia" w:ascii="Times New Roman" w:hAnsi="Times New Roman" w:eastAsia="仿宋_GB2312" w:cs="仿宋_GB2312"/>
          <w:color w:val="000000"/>
          <w:kern w:val="2"/>
          <w:sz w:val="24"/>
          <w:szCs w:val="24"/>
          <w:lang w:val="en-US" w:eastAsia="zh-CN" w:bidi="ar"/>
        </w:rPr>
        <w:t>永久工程：指按合同约定建造并移交给发包人的工程，包括工程设备。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1.1.3.3 </w:t>
      </w:r>
      <w:r>
        <w:rPr>
          <w:rFonts w:hint="eastAsia" w:ascii="Times New Roman" w:hAnsi="Times New Roman" w:eastAsia="仿宋_GB2312" w:cs="仿宋_GB2312"/>
          <w:color w:val="000000"/>
          <w:kern w:val="2"/>
          <w:sz w:val="24"/>
          <w:szCs w:val="24"/>
          <w:lang w:val="en-US" w:eastAsia="zh-CN" w:bidi="ar"/>
        </w:rPr>
        <w:t>临时工程：指为完成合同约定的永久工程所修建的各类临时性工程，不包括施工设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1.1.3.4 </w:t>
      </w:r>
      <w:r>
        <w:rPr>
          <w:rFonts w:hint="eastAsia" w:ascii="Times New Roman" w:hAnsi="Times New Roman" w:eastAsia="仿宋_GB2312" w:cs="仿宋_GB2312"/>
          <w:color w:val="000000"/>
          <w:kern w:val="2"/>
          <w:sz w:val="24"/>
          <w:szCs w:val="24"/>
          <w:lang w:val="en-US" w:eastAsia="zh-CN" w:bidi="ar"/>
        </w:rPr>
        <w:t>单位工程：指专用合同条款中指明特定范围的永久工程。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1.1.3.5 </w:t>
      </w:r>
      <w:r>
        <w:rPr>
          <w:rFonts w:hint="eastAsia" w:ascii="Times New Roman" w:hAnsi="Times New Roman" w:eastAsia="仿宋_GB2312" w:cs="仿宋_GB2312"/>
          <w:color w:val="000000"/>
          <w:kern w:val="2"/>
          <w:sz w:val="24"/>
          <w:szCs w:val="24"/>
          <w:lang w:val="en-US" w:eastAsia="zh-CN" w:bidi="ar"/>
        </w:rPr>
        <w:t>工程设备：指构成或计划构成永久工程一部分的机电设备、金属结构设备、仪器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装置及其他类似的设备和装置。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1.1.3.6 </w:t>
      </w:r>
      <w:r>
        <w:rPr>
          <w:rFonts w:hint="eastAsia" w:ascii="Times New Roman" w:hAnsi="Times New Roman" w:eastAsia="仿宋_GB2312" w:cs="仿宋_GB2312"/>
          <w:color w:val="000000"/>
          <w:kern w:val="2"/>
          <w:sz w:val="24"/>
          <w:szCs w:val="24"/>
          <w:lang w:val="en-US" w:eastAsia="zh-CN" w:bidi="ar"/>
        </w:rPr>
        <w:t>施工设备：指为完成合同约定的各项工作所需的设备、器具和其他物品，不包括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临时工程和材料。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1.1.3.7 </w:t>
      </w:r>
      <w:r>
        <w:rPr>
          <w:rFonts w:hint="eastAsia" w:ascii="Times New Roman" w:hAnsi="Times New Roman" w:eastAsia="仿宋_GB2312" w:cs="仿宋_GB2312"/>
          <w:color w:val="000000"/>
          <w:kern w:val="2"/>
          <w:sz w:val="24"/>
          <w:szCs w:val="24"/>
          <w:lang w:val="en-US" w:eastAsia="zh-CN" w:bidi="ar"/>
        </w:rPr>
        <w:t>临时设施：指为完成合同约定的各项工作所服务的临时性生产和生活设施。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1.1.3.8 </w:t>
      </w:r>
      <w:r>
        <w:rPr>
          <w:rFonts w:hint="eastAsia" w:ascii="Times New Roman" w:hAnsi="Times New Roman" w:eastAsia="仿宋_GB2312" w:cs="仿宋_GB2312"/>
          <w:color w:val="000000"/>
          <w:kern w:val="2"/>
          <w:sz w:val="24"/>
          <w:szCs w:val="24"/>
          <w:lang w:val="en-US" w:eastAsia="zh-CN" w:bidi="ar"/>
        </w:rPr>
        <w:t>承包人设备：指承包人自带的施工设备。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1.1.3.9 </w:t>
      </w:r>
      <w:r>
        <w:rPr>
          <w:rFonts w:hint="eastAsia" w:ascii="Times New Roman" w:hAnsi="Times New Roman" w:eastAsia="仿宋_GB2312" w:cs="仿宋_GB2312"/>
          <w:color w:val="000000"/>
          <w:kern w:val="2"/>
          <w:sz w:val="24"/>
          <w:szCs w:val="24"/>
          <w:lang w:val="en-US" w:eastAsia="zh-CN" w:bidi="ar"/>
        </w:rPr>
        <w:t>施工场地（或称工地、现场）：指用于合同工程施工的场所，以及在合同中指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定作为施工场地组成部分的其他场所，包括永久占地和临时占地。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1.1.3.10 </w:t>
      </w:r>
      <w:r>
        <w:rPr>
          <w:rFonts w:hint="eastAsia" w:ascii="Times New Roman" w:hAnsi="Times New Roman" w:eastAsia="仿宋_GB2312" w:cs="仿宋_GB2312"/>
          <w:color w:val="000000"/>
          <w:kern w:val="2"/>
          <w:sz w:val="24"/>
          <w:szCs w:val="24"/>
          <w:lang w:val="en-US" w:eastAsia="zh-CN" w:bidi="ar"/>
        </w:rPr>
        <w:t>永久占地：指专用合同条款中指明为实施合同工程需永久占用的土地。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1.1.3.11 </w:t>
      </w:r>
      <w:r>
        <w:rPr>
          <w:rFonts w:hint="eastAsia" w:ascii="Times New Roman" w:hAnsi="Times New Roman" w:eastAsia="仿宋_GB2312" w:cs="仿宋_GB2312"/>
          <w:color w:val="000000"/>
          <w:kern w:val="2"/>
          <w:sz w:val="24"/>
          <w:szCs w:val="24"/>
          <w:lang w:val="en-US" w:eastAsia="zh-CN" w:bidi="ar"/>
        </w:rPr>
        <w:t>临时占地：指专用合同条款中指明为实施合同工程需临时占用的土地。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 </w:t>
      </w:r>
      <w:r>
        <w:rPr>
          <w:rFonts w:hint="eastAsia" w:ascii="Times New Roman" w:hAnsi="Times New Roman" w:eastAsia="仿宋_GB2312" w:cs="仿宋_GB2312"/>
          <w:color w:val="000000"/>
          <w:kern w:val="2"/>
          <w:sz w:val="24"/>
          <w:szCs w:val="24"/>
          <w:lang w:val="en-US" w:eastAsia="zh-CN" w:bidi="ar"/>
        </w:rPr>
        <w:t>日期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1.1.4.1 </w:t>
      </w:r>
      <w:r>
        <w:rPr>
          <w:rFonts w:hint="eastAsia" w:ascii="Times New Roman" w:hAnsi="Times New Roman" w:eastAsia="仿宋_GB2312" w:cs="仿宋_GB2312"/>
          <w:color w:val="000000"/>
          <w:kern w:val="2"/>
          <w:sz w:val="24"/>
          <w:szCs w:val="24"/>
          <w:lang w:val="en-US" w:eastAsia="zh-CN" w:bidi="ar"/>
        </w:rPr>
        <w:t>开工通知：指监理人按第</w:t>
      </w: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款通知承包人开工的函件。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1.1.4.2 </w:t>
      </w:r>
      <w:r>
        <w:rPr>
          <w:rFonts w:hint="eastAsia" w:ascii="Times New Roman" w:hAnsi="Times New Roman" w:eastAsia="仿宋_GB2312" w:cs="仿宋_GB2312"/>
          <w:color w:val="000000"/>
          <w:kern w:val="2"/>
          <w:sz w:val="24"/>
          <w:szCs w:val="24"/>
          <w:lang w:val="en-US" w:eastAsia="zh-CN" w:bidi="ar"/>
        </w:rPr>
        <w:t>开工日期：指监理人按第</w:t>
      </w: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款发出的开工通知中写明的开工日期。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1.1.4.3 </w:t>
      </w:r>
      <w:r>
        <w:rPr>
          <w:rFonts w:hint="eastAsia" w:ascii="Times New Roman" w:hAnsi="Times New Roman" w:eastAsia="仿宋_GB2312" w:cs="仿宋_GB2312"/>
          <w:color w:val="000000"/>
          <w:kern w:val="2"/>
          <w:sz w:val="24"/>
          <w:szCs w:val="24"/>
          <w:lang w:val="en-US" w:eastAsia="zh-CN" w:bidi="ar"/>
        </w:rPr>
        <w:t>工期：指承包人在报价一览表中承诺的完成合同工程所需的期限，包括按第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 </w:t>
      </w:r>
      <w:r>
        <w:rPr>
          <w:rFonts w:hint="eastAsia" w:ascii="Times New Roman" w:hAnsi="Times New Roman" w:eastAsia="仿宋_GB2312" w:cs="仿宋_GB2312"/>
          <w:color w:val="000000"/>
          <w:kern w:val="2"/>
          <w:sz w:val="24"/>
          <w:szCs w:val="24"/>
          <w:lang w:val="en-US" w:eastAsia="zh-CN" w:bidi="ar"/>
        </w:rPr>
        <w:t>款、第</w:t>
      </w:r>
      <w:r>
        <w:rPr>
          <w:rFonts w:hint="default" w:ascii="Times New Roman" w:hAnsi="Times New Roman" w:eastAsia="仿宋_GB2312" w:cs="Times New Roman"/>
          <w:color w:val="000000"/>
          <w:kern w:val="2"/>
          <w:sz w:val="24"/>
          <w:szCs w:val="24"/>
          <w:lang w:val="en-US" w:eastAsia="zh-CN" w:bidi="ar"/>
        </w:rPr>
        <w:t xml:space="preserve">11.4 </w:t>
      </w:r>
      <w:r>
        <w:rPr>
          <w:rFonts w:hint="eastAsia" w:ascii="Times New Roman" w:hAnsi="Times New Roman" w:eastAsia="仿宋_GB2312" w:cs="仿宋_GB2312"/>
          <w:color w:val="000000"/>
          <w:kern w:val="2"/>
          <w:sz w:val="24"/>
          <w:szCs w:val="24"/>
          <w:lang w:val="en-US" w:eastAsia="zh-CN" w:bidi="ar"/>
        </w:rPr>
        <w:t>款和第</w:t>
      </w:r>
      <w:r>
        <w:rPr>
          <w:rFonts w:hint="default" w:ascii="Times New Roman" w:hAnsi="Times New Roman" w:eastAsia="仿宋_GB2312" w:cs="Times New Roman"/>
          <w:color w:val="000000"/>
          <w:kern w:val="2"/>
          <w:sz w:val="24"/>
          <w:szCs w:val="24"/>
          <w:lang w:val="en-US" w:eastAsia="zh-CN" w:bidi="ar"/>
        </w:rPr>
        <w:t xml:space="preserve">11.6 </w:t>
      </w:r>
      <w:r>
        <w:rPr>
          <w:rFonts w:hint="eastAsia" w:ascii="Times New Roman" w:hAnsi="Times New Roman" w:eastAsia="仿宋_GB2312" w:cs="仿宋_GB2312"/>
          <w:color w:val="000000"/>
          <w:kern w:val="2"/>
          <w:sz w:val="24"/>
          <w:szCs w:val="24"/>
          <w:lang w:val="en-US" w:eastAsia="zh-CN" w:bidi="ar"/>
        </w:rPr>
        <w:t>款约定所作的变更。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1.1.4.4 </w:t>
      </w:r>
      <w:r>
        <w:rPr>
          <w:rFonts w:hint="eastAsia" w:ascii="Times New Roman" w:hAnsi="Times New Roman" w:eastAsia="仿宋_GB2312" w:cs="仿宋_GB2312"/>
          <w:color w:val="000000"/>
          <w:kern w:val="2"/>
          <w:sz w:val="24"/>
          <w:szCs w:val="24"/>
          <w:lang w:val="en-US" w:eastAsia="zh-CN" w:bidi="ar"/>
        </w:rPr>
        <w:t>竣工日期：指第</w:t>
      </w:r>
      <w:r>
        <w:rPr>
          <w:rFonts w:hint="default" w:ascii="Times New Roman" w:hAnsi="Times New Roman" w:eastAsia="仿宋_GB2312" w:cs="Times New Roman"/>
          <w:color w:val="000000"/>
          <w:kern w:val="2"/>
          <w:sz w:val="24"/>
          <w:szCs w:val="24"/>
          <w:lang w:val="en-US" w:eastAsia="zh-CN" w:bidi="ar"/>
        </w:rPr>
        <w:t xml:space="preserve">1.1.4.3 </w:t>
      </w:r>
      <w:r>
        <w:rPr>
          <w:rFonts w:hint="eastAsia" w:ascii="Times New Roman" w:hAnsi="Times New Roman" w:eastAsia="仿宋_GB2312" w:cs="仿宋_GB2312"/>
          <w:color w:val="000000"/>
          <w:kern w:val="2"/>
          <w:sz w:val="24"/>
          <w:szCs w:val="24"/>
          <w:lang w:val="en-US" w:eastAsia="zh-CN" w:bidi="ar"/>
        </w:rPr>
        <w:t>目约定工期届满时的日期。实际竣工日期以工程接收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证书中写明的日期为准。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1.1.4.5 </w:t>
      </w:r>
      <w:r>
        <w:rPr>
          <w:rFonts w:hint="eastAsia" w:ascii="Times New Roman" w:hAnsi="Times New Roman" w:eastAsia="仿宋_GB2312" w:cs="仿宋_GB2312"/>
          <w:color w:val="000000"/>
          <w:kern w:val="2"/>
          <w:sz w:val="24"/>
          <w:szCs w:val="24"/>
          <w:lang w:val="en-US" w:eastAsia="zh-CN" w:bidi="ar"/>
        </w:rPr>
        <w:t>缺陷责任期：指履行第</w:t>
      </w:r>
      <w:r>
        <w:rPr>
          <w:rFonts w:hint="default" w:ascii="Times New Roman" w:hAnsi="Times New Roman" w:eastAsia="仿宋_GB2312" w:cs="Times New Roman"/>
          <w:color w:val="000000"/>
          <w:kern w:val="2"/>
          <w:sz w:val="24"/>
          <w:szCs w:val="24"/>
          <w:lang w:val="en-US" w:eastAsia="zh-CN" w:bidi="ar"/>
        </w:rPr>
        <w:t xml:space="preserve">19.2 </w:t>
      </w:r>
      <w:r>
        <w:rPr>
          <w:rFonts w:hint="eastAsia" w:ascii="Times New Roman" w:hAnsi="Times New Roman" w:eastAsia="仿宋_GB2312" w:cs="仿宋_GB2312"/>
          <w:color w:val="000000"/>
          <w:kern w:val="2"/>
          <w:sz w:val="24"/>
          <w:szCs w:val="24"/>
          <w:lang w:val="en-US" w:eastAsia="zh-CN" w:bidi="ar"/>
        </w:rPr>
        <w:t>款约定的缺陷责任的期限，具体期限由专用合同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条款约定，包括根据第</w:t>
      </w:r>
      <w:r>
        <w:rPr>
          <w:rFonts w:hint="default" w:ascii="Times New Roman" w:hAnsi="Times New Roman" w:eastAsia="仿宋_GB2312" w:cs="Times New Roman"/>
          <w:color w:val="000000"/>
          <w:kern w:val="2"/>
          <w:sz w:val="24"/>
          <w:szCs w:val="24"/>
          <w:lang w:val="en-US" w:eastAsia="zh-CN" w:bidi="ar"/>
        </w:rPr>
        <w:t xml:space="preserve">19.3 </w:t>
      </w:r>
      <w:r>
        <w:rPr>
          <w:rFonts w:hint="eastAsia" w:ascii="Times New Roman" w:hAnsi="Times New Roman" w:eastAsia="仿宋_GB2312" w:cs="仿宋_GB2312"/>
          <w:color w:val="000000"/>
          <w:kern w:val="2"/>
          <w:sz w:val="24"/>
          <w:szCs w:val="24"/>
          <w:lang w:val="en-US" w:eastAsia="zh-CN" w:bidi="ar"/>
        </w:rPr>
        <w:t>款约定所作的延长。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1.1.4.6 </w:t>
      </w:r>
      <w:r>
        <w:rPr>
          <w:rFonts w:hint="eastAsia" w:ascii="Times New Roman" w:hAnsi="Times New Roman" w:eastAsia="仿宋_GB2312" w:cs="仿宋_GB2312"/>
          <w:color w:val="000000"/>
          <w:kern w:val="2"/>
          <w:sz w:val="24"/>
          <w:szCs w:val="24"/>
          <w:lang w:val="en-US" w:eastAsia="zh-CN" w:bidi="ar"/>
        </w:rPr>
        <w:t>基准日期：指投标截止时间前</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天的日期。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1.1.4.7 </w:t>
      </w:r>
      <w:r>
        <w:rPr>
          <w:rFonts w:hint="eastAsia" w:ascii="Times New Roman" w:hAnsi="Times New Roman" w:eastAsia="仿宋_GB2312" w:cs="仿宋_GB2312"/>
          <w:color w:val="000000"/>
          <w:kern w:val="2"/>
          <w:sz w:val="24"/>
          <w:szCs w:val="24"/>
          <w:lang w:val="en-US" w:eastAsia="zh-CN" w:bidi="ar"/>
        </w:rPr>
        <w:t>天：除特别指明外，指日历天。合同中按天计算时间的，开始当天不计入，从次日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开始计算。期限最后一天的截止时间为当天</w:t>
      </w:r>
      <w:r>
        <w:rPr>
          <w:rFonts w:hint="default" w:ascii="Times New Roman" w:hAnsi="Times New Roman" w:eastAsia="仿宋_GB2312" w:cs="Times New Roman"/>
          <w:color w:val="000000"/>
          <w:kern w:val="2"/>
          <w:sz w:val="24"/>
          <w:szCs w:val="24"/>
          <w:lang w:val="en-US" w:eastAsia="zh-CN" w:bidi="ar"/>
        </w:rPr>
        <w:t>24:00</w:t>
      </w:r>
      <w:r>
        <w:rPr>
          <w:rFonts w:hint="eastAsia" w:ascii="Times New Roman" w:hAnsi="Times New Roman" w:eastAsia="仿宋_GB2312" w:cs="仿宋_GB2312"/>
          <w:color w:val="000000"/>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 </w:t>
      </w:r>
      <w:r>
        <w:rPr>
          <w:rFonts w:hint="eastAsia" w:ascii="Times New Roman" w:hAnsi="Times New Roman" w:eastAsia="仿宋_GB2312" w:cs="仿宋_GB2312"/>
          <w:color w:val="000000"/>
          <w:kern w:val="2"/>
          <w:sz w:val="24"/>
          <w:szCs w:val="24"/>
          <w:lang w:val="en-US" w:eastAsia="zh-CN" w:bidi="ar"/>
        </w:rPr>
        <w:t>合同价格和费用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1.1.5.1 </w:t>
      </w:r>
      <w:r>
        <w:rPr>
          <w:rFonts w:hint="eastAsia" w:ascii="Times New Roman" w:hAnsi="Times New Roman" w:eastAsia="仿宋_GB2312" w:cs="仿宋_GB2312"/>
          <w:color w:val="000000"/>
          <w:kern w:val="2"/>
          <w:sz w:val="24"/>
          <w:szCs w:val="24"/>
          <w:lang w:val="en-US" w:eastAsia="zh-CN" w:bidi="ar"/>
        </w:rPr>
        <w:t>签约合同价：指签定合同时合同协议书中写明的，包括了暂列金额、暂估价的合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同总金额。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1.1.5.2 </w:t>
      </w:r>
      <w:r>
        <w:rPr>
          <w:rFonts w:hint="eastAsia" w:ascii="Times New Roman" w:hAnsi="Times New Roman" w:eastAsia="仿宋_GB2312" w:cs="仿宋_GB2312"/>
          <w:color w:val="000000"/>
          <w:kern w:val="2"/>
          <w:sz w:val="24"/>
          <w:szCs w:val="24"/>
          <w:lang w:val="en-US" w:eastAsia="zh-CN" w:bidi="ar"/>
        </w:rPr>
        <w:t>合同价格：指承包人按合同约定完成了包括缺陷责任期内的全部承包工作后，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发包人应付给承包人的金额，包括在履行合同过程中按合同约定进行的变更和调整。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1.1.5.3 </w:t>
      </w:r>
      <w:r>
        <w:rPr>
          <w:rFonts w:hint="eastAsia" w:ascii="Times New Roman" w:hAnsi="Times New Roman" w:eastAsia="仿宋_GB2312" w:cs="仿宋_GB2312"/>
          <w:color w:val="000000"/>
          <w:kern w:val="2"/>
          <w:sz w:val="24"/>
          <w:szCs w:val="24"/>
          <w:lang w:val="en-US" w:eastAsia="zh-CN" w:bidi="ar"/>
        </w:rPr>
        <w:t>费用：指为履行合同所发生的或将要发生的所有合理开支，包括管理费和应分摊的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其他费用，但不包括利润。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1.1.5.4 </w:t>
      </w:r>
      <w:r>
        <w:rPr>
          <w:rFonts w:hint="eastAsia" w:ascii="Times New Roman" w:hAnsi="Times New Roman" w:eastAsia="仿宋_GB2312" w:cs="仿宋_GB2312"/>
          <w:color w:val="000000"/>
          <w:kern w:val="2"/>
          <w:sz w:val="24"/>
          <w:szCs w:val="24"/>
          <w:lang w:val="en-US" w:eastAsia="zh-CN" w:bidi="ar"/>
        </w:rPr>
        <w:t>暂列金额：指已标价工程量清单中所列的暂列金额，用于在签订协议书时尚未确定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或不可预见变更的施工及其所需材料、工程设备、服务等的金额，包括以计日工方式支付的金额。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1.1.5.5 </w:t>
      </w:r>
      <w:r>
        <w:rPr>
          <w:rFonts w:hint="eastAsia" w:ascii="Times New Roman" w:hAnsi="Times New Roman" w:eastAsia="仿宋_GB2312" w:cs="仿宋_GB2312"/>
          <w:color w:val="000000"/>
          <w:kern w:val="2"/>
          <w:sz w:val="24"/>
          <w:szCs w:val="24"/>
          <w:lang w:val="en-US" w:eastAsia="zh-CN" w:bidi="ar"/>
        </w:rPr>
        <w:t>暂估价：指发包人在工程量清单中给定的用于支付必然发生但暂时不能确定价格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的材料、设备以及专业工程的金额。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1.1.5.6 </w:t>
      </w:r>
      <w:r>
        <w:rPr>
          <w:rFonts w:hint="eastAsia" w:ascii="Times New Roman" w:hAnsi="Times New Roman" w:eastAsia="仿宋_GB2312" w:cs="仿宋_GB2312"/>
          <w:color w:val="000000"/>
          <w:kern w:val="2"/>
          <w:sz w:val="24"/>
          <w:szCs w:val="24"/>
          <w:lang w:val="en-US" w:eastAsia="zh-CN" w:bidi="ar"/>
        </w:rPr>
        <w:t>计日工：指对零星工作采取的一种计价方式，按合同中的计日工子目及其单价计价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1.1.5.7 </w:t>
      </w:r>
      <w:r>
        <w:rPr>
          <w:rFonts w:hint="eastAsia" w:ascii="Times New Roman" w:hAnsi="Times New Roman" w:eastAsia="仿宋_GB2312" w:cs="仿宋_GB2312"/>
          <w:color w:val="000000"/>
          <w:kern w:val="2"/>
          <w:sz w:val="24"/>
          <w:szCs w:val="24"/>
          <w:lang w:val="en-US" w:eastAsia="zh-CN" w:bidi="ar"/>
        </w:rPr>
        <w:t>质量保证金（或称保留金）：指按第</w:t>
      </w:r>
      <w:r>
        <w:rPr>
          <w:rFonts w:hint="default" w:ascii="Times New Roman" w:hAnsi="Times New Roman" w:eastAsia="仿宋_GB2312" w:cs="Times New Roman"/>
          <w:color w:val="000000"/>
          <w:kern w:val="2"/>
          <w:sz w:val="24"/>
          <w:szCs w:val="24"/>
          <w:lang w:val="en-US" w:eastAsia="zh-CN" w:bidi="ar"/>
        </w:rPr>
        <w:t xml:space="preserve">17.4.1 </w:t>
      </w:r>
      <w:r>
        <w:rPr>
          <w:rFonts w:hint="eastAsia" w:ascii="Times New Roman" w:hAnsi="Times New Roman" w:eastAsia="仿宋_GB2312" w:cs="仿宋_GB2312"/>
          <w:color w:val="000000"/>
          <w:kern w:val="2"/>
          <w:sz w:val="24"/>
          <w:szCs w:val="24"/>
          <w:lang w:val="en-US" w:eastAsia="zh-CN" w:bidi="ar"/>
        </w:rPr>
        <w:t>项约定用于保证在缺陷责任期内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履行缺陷修复义务的金额。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1.1.6 </w:t>
      </w:r>
      <w:r>
        <w:rPr>
          <w:rFonts w:hint="eastAsia" w:ascii="Times New Roman" w:hAnsi="Times New Roman" w:eastAsia="仿宋_GB2312" w:cs="仿宋_GB2312"/>
          <w:color w:val="000000"/>
          <w:kern w:val="2"/>
          <w:sz w:val="24"/>
          <w:szCs w:val="24"/>
          <w:lang w:val="en-US" w:eastAsia="zh-CN" w:bidi="ar"/>
        </w:rPr>
        <w:t>其他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1.1.6.1 </w:t>
      </w:r>
      <w:r>
        <w:rPr>
          <w:rFonts w:hint="eastAsia" w:ascii="Times New Roman" w:hAnsi="Times New Roman" w:eastAsia="仿宋_GB2312" w:cs="仿宋_GB2312"/>
          <w:color w:val="000000"/>
          <w:kern w:val="2"/>
          <w:sz w:val="24"/>
          <w:szCs w:val="24"/>
          <w:lang w:val="en-US" w:eastAsia="zh-CN" w:bidi="ar"/>
        </w:rPr>
        <w:t>书面形式：指合同文件、信函、电报、传真等可以有形地表现所载内容的形式。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 </w:t>
      </w:r>
      <w:r>
        <w:rPr>
          <w:rFonts w:hint="eastAsia" w:ascii="Times New Roman" w:hAnsi="Times New Roman" w:eastAsia="仿宋_GB2312" w:cs="仿宋_GB2312"/>
          <w:color w:val="000000"/>
          <w:kern w:val="2"/>
          <w:sz w:val="24"/>
          <w:szCs w:val="24"/>
          <w:lang w:val="en-US" w:eastAsia="zh-CN" w:bidi="ar"/>
        </w:rPr>
        <w:t>语言文字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除专用术语外，合同使用的语言文字为中文。必要时专用术语应附有中文注释。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 </w:t>
      </w:r>
      <w:r>
        <w:rPr>
          <w:rFonts w:hint="eastAsia" w:ascii="Times New Roman" w:hAnsi="Times New Roman" w:eastAsia="仿宋_GB2312" w:cs="仿宋_GB2312"/>
          <w:color w:val="000000"/>
          <w:kern w:val="2"/>
          <w:sz w:val="24"/>
          <w:szCs w:val="24"/>
          <w:lang w:val="en-US" w:eastAsia="zh-CN" w:bidi="ar"/>
        </w:rPr>
        <w:t>法律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适用于合同的法律包括中华人民共和国法律、行政法规、部门规章，以及工程所在地的地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方法规、自治条例、单行条例和地方政府规章。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合同文件的优先顺序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组成合同的各项文件应互相解释，互为说明。除专用合同条款另有约定外，解释合同文件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的优先顺序如下：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合同协议书；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成交通知书；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报价函及报价一览表；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专用合同条款；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通用合同条款；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技术标准和要求；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7</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图纸；</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8</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已标价工程量清单；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9</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其他合同文件。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合同协议书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承包人按中标通知书规定的时间与发包人签订合同协议书。除法律另有规定或合同另有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约定外，发包人和承包人的法定代表人或其委托代理人在合同协议书上签字并盖单位章后，</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同生效。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 </w:t>
      </w:r>
      <w:r>
        <w:rPr>
          <w:rFonts w:hint="eastAsia" w:ascii="Times New Roman" w:hAnsi="Times New Roman" w:eastAsia="仿宋_GB2312" w:cs="仿宋_GB2312"/>
          <w:color w:val="000000"/>
          <w:kern w:val="2"/>
          <w:sz w:val="24"/>
          <w:szCs w:val="24"/>
          <w:lang w:val="en-US" w:eastAsia="zh-CN" w:bidi="ar"/>
        </w:rPr>
        <w:t>图纸和承包人文件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 </w:t>
      </w:r>
      <w:r>
        <w:rPr>
          <w:rFonts w:hint="eastAsia" w:ascii="Times New Roman" w:hAnsi="Times New Roman" w:eastAsia="仿宋_GB2312" w:cs="仿宋_GB2312"/>
          <w:color w:val="000000"/>
          <w:kern w:val="2"/>
          <w:sz w:val="24"/>
          <w:szCs w:val="24"/>
          <w:lang w:val="en-US" w:eastAsia="zh-CN" w:bidi="ar"/>
        </w:rPr>
        <w:t>图纸的提供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除专用合同条款另有约定外，图纸应在合理的期限内按照合同约定的数量提供给承包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人。由于发包人未按时提供图纸造成工期延误的，按第</w:t>
      </w:r>
      <w:r>
        <w:rPr>
          <w:rFonts w:hint="default" w:ascii="Times New Roman" w:hAnsi="Times New Roman" w:eastAsia="仿宋_GB2312" w:cs="Times New Roman"/>
          <w:color w:val="000000"/>
          <w:kern w:val="2"/>
          <w:sz w:val="24"/>
          <w:szCs w:val="24"/>
          <w:lang w:val="en-US" w:eastAsia="zh-CN" w:bidi="ar"/>
        </w:rPr>
        <w:t xml:space="preserve">11.3 </w:t>
      </w:r>
      <w:r>
        <w:rPr>
          <w:rFonts w:hint="eastAsia" w:ascii="Times New Roman" w:hAnsi="Times New Roman" w:eastAsia="仿宋_GB2312" w:cs="仿宋_GB2312"/>
          <w:color w:val="000000"/>
          <w:kern w:val="2"/>
          <w:sz w:val="24"/>
          <w:szCs w:val="24"/>
          <w:lang w:val="en-US" w:eastAsia="zh-CN" w:bidi="ar"/>
        </w:rPr>
        <w:t>款的约定办理。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1.6.2 </w:t>
      </w:r>
      <w:r>
        <w:rPr>
          <w:rFonts w:hint="eastAsia" w:ascii="Times New Roman" w:hAnsi="Times New Roman" w:eastAsia="仿宋_GB2312" w:cs="仿宋_GB2312"/>
          <w:color w:val="000000"/>
          <w:kern w:val="2"/>
          <w:sz w:val="24"/>
          <w:szCs w:val="24"/>
          <w:lang w:val="en-US" w:eastAsia="zh-CN" w:bidi="ar"/>
        </w:rPr>
        <w:t>承包人提供的文件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按专用合同条款约定由承包人提供的文件，包括部分工程的大样图、加工图等，承包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人应按约定的数量和期限报送监理人。监理人应在专用合同条款约定的期限内批复。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1.6.3 </w:t>
      </w:r>
      <w:r>
        <w:rPr>
          <w:rFonts w:hint="eastAsia" w:ascii="Times New Roman" w:hAnsi="Times New Roman" w:eastAsia="仿宋_GB2312" w:cs="仿宋_GB2312"/>
          <w:color w:val="000000"/>
          <w:kern w:val="2"/>
          <w:sz w:val="24"/>
          <w:szCs w:val="24"/>
          <w:lang w:val="en-US" w:eastAsia="zh-CN" w:bidi="ar"/>
        </w:rPr>
        <w:t>图纸的修改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图纸需要修改和补充的，应由监理人取得发包人同意后，在该工程或工程相应部位施工前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的合理期限内签发图纸修改图给承包人，具体签发期限在专用合同条款中约定。承包人应按修改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后的图纸施工。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1.6.4 </w:t>
      </w:r>
      <w:r>
        <w:rPr>
          <w:rFonts w:hint="eastAsia" w:ascii="Times New Roman" w:hAnsi="Times New Roman" w:eastAsia="仿宋_GB2312" w:cs="仿宋_GB2312"/>
          <w:color w:val="000000"/>
          <w:kern w:val="2"/>
          <w:sz w:val="24"/>
          <w:szCs w:val="24"/>
          <w:lang w:val="en-US" w:eastAsia="zh-CN" w:bidi="ar"/>
        </w:rPr>
        <w:t>图纸的错误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承包人发现发包人提供的图纸存在明显错误或疏忽，应及时通知监理人。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1.6.5 </w:t>
      </w:r>
      <w:r>
        <w:rPr>
          <w:rFonts w:hint="eastAsia" w:ascii="Times New Roman" w:hAnsi="Times New Roman" w:eastAsia="仿宋_GB2312" w:cs="仿宋_GB2312"/>
          <w:color w:val="000000"/>
          <w:kern w:val="2"/>
          <w:sz w:val="24"/>
          <w:szCs w:val="24"/>
          <w:lang w:val="en-US" w:eastAsia="zh-CN" w:bidi="ar"/>
        </w:rPr>
        <w:t>图纸和承包人文件的保管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监理人和承包人均应在施工场地各保存一套完整的包含第</w:t>
      </w:r>
      <w:r>
        <w:rPr>
          <w:rFonts w:hint="default" w:ascii="Times New Roman" w:hAnsi="Times New Roman" w:eastAsia="仿宋_GB2312" w:cs="Times New Roman"/>
          <w:color w:val="000000"/>
          <w:kern w:val="2"/>
          <w:sz w:val="24"/>
          <w:szCs w:val="24"/>
          <w:lang w:val="en-US" w:eastAsia="zh-CN" w:bidi="ar"/>
        </w:rPr>
        <w:t xml:space="preserve">1.6.1 </w:t>
      </w:r>
      <w:r>
        <w:rPr>
          <w:rFonts w:hint="eastAsia" w:ascii="Times New Roman" w:hAnsi="Times New Roman" w:eastAsia="仿宋_GB2312" w:cs="仿宋_GB2312"/>
          <w:color w:val="000000"/>
          <w:kern w:val="2"/>
          <w:sz w:val="24"/>
          <w:szCs w:val="24"/>
          <w:lang w:val="en-US" w:eastAsia="zh-CN" w:bidi="ar"/>
        </w:rPr>
        <w:t>项、第</w:t>
      </w:r>
      <w:r>
        <w:rPr>
          <w:rFonts w:hint="default" w:ascii="Times New Roman" w:hAnsi="Times New Roman" w:eastAsia="仿宋_GB2312" w:cs="Times New Roman"/>
          <w:color w:val="000000"/>
          <w:kern w:val="2"/>
          <w:sz w:val="24"/>
          <w:szCs w:val="24"/>
          <w:lang w:val="en-US" w:eastAsia="zh-CN" w:bidi="ar"/>
        </w:rPr>
        <w:t xml:space="preserve">1.6.2 </w:t>
      </w:r>
      <w:r>
        <w:rPr>
          <w:rFonts w:hint="eastAsia" w:ascii="Times New Roman" w:hAnsi="Times New Roman" w:eastAsia="仿宋_GB2312" w:cs="仿宋_GB2312"/>
          <w:color w:val="000000"/>
          <w:kern w:val="2"/>
          <w:sz w:val="24"/>
          <w:szCs w:val="24"/>
          <w:lang w:val="en-US" w:eastAsia="zh-CN" w:bidi="ar"/>
        </w:rPr>
        <w:t>项、第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1.6.3 </w:t>
      </w:r>
      <w:r>
        <w:rPr>
          <w:rFonts w:hint="eastAsia" w:ascii="Times New Roman" w:hAnsi="Times New Roman" w:eastAsia="仿宋_GB2312" w:cs="仿宋_GB2312"/>
          <w:color w:val="000000"/>
          <w:kern w:val="2"/>
          <w:sz w:val="24"/>
          <w:szCs w:val="24"/>
          <w:lang w:val="en-US" w:eastAsia="zh-CN" w:bidi="ar"/>
        </w:rPr>
        <w:t>项约定内容的图纸和承包人文件。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 </w:t>
      </w:r>
      <w:r>
        <w:rPr>
          <w:rFonts w:hint="eastAsia" w:ascii="Times New Roman" w:hAnsi="Times New Roman" w:eastAsia="仿宋_GB2312" w:cs="仿宋_GB2312"/>
          <w:color w:val="000000"/>
          <w:kern w:val="2"/>
          <w:sz w:val="24"/>
          <w:szCs w:val="24"/>
          <w:lang w:val="en-US" w:eastAsia="zh-CN" w:bidi="ar"/>
        </w:rPr>
        <w:t>联络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 </w:t>
      </w:r>
      <w:r>
        <w:rPr>
          <w:rFonts w:hint="eastAsia" w:ascii="Times New Roman" w:hAnsi="Times New Roman" w:eastAsia="仿宋_GB2312" w:cs="仿宋_GB2312"/>
          <w:color w:val="000000"/>
          <w:kern w:val="2"/>
          <w:sz w:val="24"/>
          <w:szCs w:val="24"/>
          <w:lang w:val="en-US" w:eastAsia="zh-CN" w:bidi="ar"/>
        </w:rPr>
        <w:t>与合同有关的通知、批准、证明、证书、指示、要求、请求、同意、意见、确定和决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定等，均应采用书面形式。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1.7.2 </w:t>
      </w:r>
      <w:r>
        <w:rPr>
          <w:rFonts w:hint="eastAsia" w:ascii="Times New Roman" w:hAnsi="Times New Roman" w:eastAsia="仿宋_GB2312" w:cs="仿宋_GB2312"/>
          <w:color w:val="000000"/>
          <w:kern w:val="2"/>
          <w:sz w:val="24"/>
          <w:szCs w:val="24"/>
          <w:lang w:val="en-US" w:eastAsia="zh-CN" w:bidi="ar"/>
        </w:rPr>
        <w:t>第</w:t>
      </w:r>
      <w:r>
        <w:rPr>
          <w:rFonts w:hint="default" w:ascii="Times New Roman" w:hAnsi="Times New Roman" w:eastAsia="仿宋_GB2312" w:cs="Times New Roman"/>
          <w:color w:val="000000"/>
          <w:kern w:val="2"/>
          <w:sz w:val="24"/>
          <w:szCs w:val="24"/>
          <w:lang w:val="en-US" w:eastAsia="zh-CN" w:bidi="ar"/>
        </w:rPr>
        <w:t xml:space="preserve">1.7.1 </w:t>
      </w:r>
      <w:r>
        <w:rPr>
          <w:rFonts w:hint="eastAsia" w:ascii="Times New Roman" w:hAnsi="Times New Roman" w:eastAsia="仿宋_GB2312" w:cs="仿宋_GB2312"/>
          <w:color w:val="000000"/>
          <w:kern w:val="2"/>
          <w:sz w:val="24"/>
          <w:szCs w:val="24"/>
          <w:lang w:val="en-US" w:eastAsia="zh-CN" w:bidi="ar"/>
        </w:rPr>
        <w:t>项中的通知、批准、证明、证书、指示、要求、请求、同意、意见、确定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和决定等来往函件，均应在合同约定的期限内送达指定地点和接收人，并办理签收手续。</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 </w:t>
      </w:r>
      <w:r>
        <w:rPr>
          <w:rFonts w:hint="eastAsia" w:ascii="Times New Roman" w:hAnsi="Times New Roman" w:eastAsia="仿宋_GB2312" w:cs="仿宋_GB2312"/>
          <w:color w:val="000000"/>
          <w:kern w:val="2"/>
          <w:sz w:val="24"/>
          <w:szCs w:val="24"/>
          <w:lang w:val="en-US" w:eastAsia="zh-CN" w:bidi="ar"/>
        </w:rPr>
        <w:t>转让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除合同另有约定外，未经对方当事人同意，一方当事人不得将合同权利全部或部分转让给第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三人，也不得全部或部分转移合同义务。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 </w:t>
      </w:r>
      <w:r>
        <w:rPr>
          <w:rFonts w:hint="eastAsia" w:ascii="Times New Roman" w:hAnsi="Times New Roman" w:eastAsia="仿宋_GB2312" w:cs="仿宋_GB2312"/>
          <w:color w:val="000000"/>
          <w:kern w:val="2"/>
          <w:sz w:val="24"/>
          <w:szCs w:val="24"/>
          <w:lang w:val="en-US" w:eastAsia="zh-CN" w:bidi="ar"/>
        </w:rPr>
        <w:t>严禁贿赂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合同双方当事人不得以贿赂或变相贿赂的方式，谋取不当利益或损害对方权益。因贿赂造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成对方损失的，行为人应赔偿损失，并承担相应的法律责任。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1.10 </w:t>
      </w:r>
      <w:r>
        <w:rPr>
          <w:rFonts w:hint="eastAsia" w:ascii="Times New Roman" w:hAnsi="Times New Roman" w:eastAsia="仿宋_GB2312" w:cs="仿宋_GB2312"/>
          <w:color w:val="000000"/>
          <w:kern w:val="2"/>
          <w:sz w:val="24"/>
          <w:szCs w:val="24"/>
          <w:lang w:val="en-US" w:eastAsia="zh-CN" w:bidi="ar"/>
        </w:rPr>
        <w:t>化石、文物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1.10.1 </w:t>
      </w:r>
      <w:r>
        <w:rPr>
          <w:rFonts w:hint="eastAsia" w:ascii="Times New Roman" w:hAnsi="Times New Roman" w:eastAsia="仿宋_GB2312" w:cs="仿宋_GB2312"/>
          <w:color w:val="000000"/>
          <w:kern w:val="2"/>
          <w:sz w:val="24"/>
          <w:szCs w:val="24"/>
          <w:lang w:val="en-US" w:eastAsia="zh-CN" w:bidi="ar"/>
        </w:rPr>
        <w:t>在施工场地发掘的所有文物、古迹以及具有地质研究或考古价值的其他遗迹、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化石、钱币或物品属于国家所有。一旦发现上述文物，承包人应采取有效合理的保护措施，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防止任何人员移动或损坏上述物品，并立即报告当地文物行政部门，同时通知监理人。发包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人、监理人和承包人应按文物行政部门要求采取妥善保护措施，由此导致费用增加和（或）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工期延误由发包人承担。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1.10.2 </w:t>
      </w:r>
      <w:r>
        <w:rPr>
          <w:rFonts w:hint="eastAsia" w:ascii="Times New Roman" w:hAnsi="Times New Roman" w:eastAsia="仿宋_GB2312" w:cs="仿宋_GB2312"/>
          <w:color w:val="000000"/>
          <w:kern w:val="2"/>
          <w:sz w:val="24"/>
          <w:szCs w:val="24"/>
          <w:lang w:val="en-US" w:eastAsia="zh-CN" w:bidi="ar"/>
        </w:rPr>
        <w:t>承包人发现文物后不及时报告或隐瞒不报，致使文物丢失或损坏的，应赔偿损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失，并承担相应的法律责任。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专利技术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1.11.1 </w:t>
      </w:r>
      <w:r>
        <w:rPr>
          <w:rFonts w:hint="eastAsia" w:ascii="Times New Roman" w:hAnsi="Times New Roman" w:eastAsia="仿宋_GB2312" w:cs="仿宋_GB2312"/>
          <w:color w:val="000000"/>
          <w:kern w:val="2"/>
          <w:sz w:val="24"/>
          <w:szCs w:val="24"/>
          <w:lang w:val="en-US" w:eastAsia="zh-CN" w:bidi="ar"/>
        </w:rPr>
        <w:t>承包人在使用任何材料、承包人设备、工程设备或采用施工工艺时，因侵犯专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利权或其他知识产权所引起的责任，由承包人承担，但由于遵照发包人提供的设计或技术标准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和要求引起的除外。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1.11.2 </w:t>
      </w:r>
      <w:r>
        <w:rPr>
          <w:rFonts w:hint="eastAsia" w:ascii="Times New Roman" w:hAnsi="Times New Roman" w:eastAsia="仿宋_GB2312" w:cs="仿宋_GB2312"/>
          <w:color w:val="000000"/>
          <w:kern w:val="2"/>
          <w:sz w:val="24"/>
          <w:szCs w:val="24"/>
          <w:lang w:val="en-US" w:eastAsia="zh-CN" w:bidi="ar"/>
        </w:rPr>
        <w:t>承包人在投标文件中采用专利技术的，专利技术的使用费包含在投标报价内。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1.11.3 </w:t>
      </w:r>
      <w:r>
        <w:rPr>
          <w:rFonts w:hint="eastAsia" w:ascii="Times New Roman" w:hAnsi="Times New Roman" w:eastAsia="仿宋_GB2312" w:cs="仿宋_GB2312"/>
          <w:color w:val="000000"/>
          <w:kern w:val="2"/>
          <w:sz w:val="24"/>
          <w:szCs w:val="24"/>
          <w:lang w:val="en-US" w:eastAsia="zh-CN" w:bidi="ar"/>
        </w:rPr>
        <w:t>承包人的技术秘密和声明需要保密的资料和信息，发包人和监理人不得为合同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以外的目的泄露给他人。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 </w:t>
      </w:r>
      <w:r>
        <w:rPr>
          <w:rFonts w:hint="eastAsia" w:ascii="Times New Roman" w:hAnsi="Times New Roman" w:eastAsia="仿宋_GB2312" w:cs="仿宋_GB2312"/>
          <w:color w:val="000000"/>
          <w:kern w:val="2"/>
          <w:sz w:val="24"/>
          <w:szCs w:val="24"/>
          <w:lang w:val="en-US" w:eastAsia="zh-CN" w:bidi="ar"/>
        </w:rPr>
        <w:t>图纸和文件的保密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1.12.1 </w:t>
      </w:r>
      <w:r>
        <w:rPr>
          <w:rFonts w:hint="eastAsia" w:ascii="Times New Roman" w:hAnsi="Times New Roman" w:eastAsia="仿宋_GB2312" w:cs="仿宋_GB2312"/>
          <w:color w:val="000000"/>
          <w:kern w:val="2"/>
          <w:sz w:val="24"/>
          <w:szCs w:val="24"/>
          <w:lang w:val="en-US" w:eastAsia="zh-CN" w:bidi="ar"/>
        </w:rPr>
        <w:t>发包人提供的图纸和文件，未经发包人同意，承包人不得为合同以外的目的泄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露给他人或公开发表与引用。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1.12.2 </w:t>
      </w:r>
      <w:r>
        <w:rPr>
          <w:rFonts w:hint="eastAsia" w:ascii="Times New Roman" w:hAnsi="Times New Roman" w:eastAsia="仿宋_GB2312" w:cs="仿宋_GB2312"/>
          <w:color w:val="000000"/>
          <w:kern w:val="2"/>
          <w:sz w:val="24"/>
          <w:szCs w:val="24"/>
          <w:lang w:val="en-US" w:eastAsia="zh-CN" w:bidi="ar"/>
        </w:rPr>
        <w:t>承包人提供的文件，未经承包人同意，发包人和监理人不得为合同以外的目的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泄露给他人或公开发表与引用。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 </w:t>
      </w:r>
      <w:r>
        <w:rPr>
          <w:rFonts w:hint="eastAsia" w:ascii="Times New Roman" w:hAnsi="Times New Roman" w:eastAsia="仿宋_GB2312" w:cs="仿宋_GB2312"/>
          <w:color w:val="000000"/>
          <w:kern w:val="2"/>
          <w:sz w:val="24"/>
          <w:szCs w:val="24"/>
          <w:lang w:val="en-US" w:eastAsia="zh-CN" w:bidi="ar"/>
        </w:rPr>
        <w:t>发包人义务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 </w:t>
      </w:r>
      <w:r>
        <w:rPr>
          <w:rFonts w:hint="eastAsia" w:ascii="Times New Roman" w:hAnsi="Times New Roman" w:eastAsia="仿宋_GB2312" w:cs="仿宋_GB2312"/>
          <w:color w:val="000000"/>
          <w:kern w:val="2"/>
          <w:sz w:val="24"/>
          <w:szCs w:val="24"/>
          <w:lang w:val="en-US" w:eastAsia="zh-CN" w:bidi="ar"/>
        </w:rPr>
        <w:t>遵守法律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发包人在履行合同过程中应遵守法律，并保证承包人免于承担因发包人违反法律而引起的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任何责任。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 </w:t>
      </w:r>
      <w:r>
        <w:rPr>
          <w:rFonts w:hint="eastAsia" w:ascii="Times New Roman" w:hAnsi="Times New Roman" w:eastAsia="仿宋_GB2312" w:cs="仿宋_GB2312"/>
          <w:color w:val="000000"/>
          <w:kern w:val="2"/>
          <w:sz w:val="24"/>
          <w:szCs w:val="24"/>
          <w:lang w:val="en-US" w:eastAsia="zh-CN" w:bidi="ar"/>
        </w:rPr>
        <w:t>发出开工通知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发包人应委托监理人按第</w:t>
      </w: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款的约定向承包人发出开工通知。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 </w:t>
      </w:r>
      <w:r>
        <w:rPr>
          <w:rFonts w:hint="eastAsia" w:ascii="Times New Roman" w:hAnsi="Times New Roman" w:eastAsia="仿宋_GB2312" w:cs="仿宋_GB2312"/>
          <w:color w:val="000000"/>
          <w:kern w:val="2"/>
          <w:sz w:val="24"/>
          <w:szCs w:val="24"/>
          <w:lang w:val="en-US" w:eastAsia="zh-CN" w:bidi="ar"/>
        </w:rPr>
        <w:t>提供施工场地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发包人应按专用合同条款约定向承包人提供施工场地，以及施工场地内地下管线和地下设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施等有关资料，并保证资料的真实、准确、完整。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协助承包人办理证件和批件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发包人应协助承包人办理法律规定的有关施工证件和批件。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2.5 </w:t>
      </w:r>
      <w:r>
        <w:rPr>
          <w:rFonts w:hint="eastAsia" w:ascii="Times New Roman" w:hAnsi="Times New Roman" w:eastAsia="仿宋_GB2312" w:cs="仿宋_GB2312"/>
          <w:color w:val="000000"/>
          <w:kern w:val="2"/>
          <w:sz w:val="24"/>
          <w:szCs w:val="24"/>
          <w:lang w:val="en-US" w:eastAsia="zh-CN" w:bidi="ar"/>
        </w:rPr>
        <w:t>组织设计交底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发包人应根据合同进度计划，组织设计单位向承包人进行设计交底。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2.6 </w:t>
      </w:r>
      <w:r>
        <w:rPr>
          <w:rFonts w:hint="eastAsia" w:ascii="Times New Roman" w:hAnsi="Times New Roman" w:eastAsia="仿宋_GB2312" w:cs="仿宋_GB2312"/>
          <w:color w:val="000000"/>
          <w:kern w:val="2"/>
          <w:sz w:val="24"/>
          <w:szCs w:val="24"/>
          <w:lang w:val="en-US" w:eastAsia="zh-CN" w:bidi="ar"/>
        </w:rPr>
        <w:t>支付合同价款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发包人应按合同约定向承包人及时支付合同价款。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2.7 </w:t>
      </w:r>
      <w:r>
        <w:rPr>
          <w:rFonts w:hint="eastAsia" w:ascii="Times New Roman" w:hAnsi="Times New Roman" w:eastAsia="仿宋_GB2312" w:cs="仿宋_GB2312"/>
          <w:color w:val="000000"/>
          <w:kern w:val="2"/>
          <w:sz w:val="24"/>
          <w:szCs w:val="24"/>
          <w:lang w:val="en-US" w:eastAsia="zh-CN" w:bidi="ar"/>
        </w:rPr>
        <w:t>组织竣工验收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发包人应按合同约定及时组织竣工验收。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其他义务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发包人应履行合同约定的其他义务。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 </w:t>
      </w:r>
      <w:r>
        <w:rPr>
          <w:rFonts w:hint="eastAsia" w:ascii="Times New Roman" w:hAnsi="Times New Roman" w:eastAsia="仿宋_GB2312" w:cs="仿宋_GB2312"/>
          <w:color w:val="000000"/>
          <w:kern w:val="2"/>
          <w:sz w:val="24"/>
          <w:szCs w:val="24"/>
          <w:lang w:val="en-US" w:eastAsia="zh-CN" w:bidi="ar"/>
        </w:rPr>
        <w:t>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3.1 </w:t>
      </w:r>
      <w:r>
        <w:rPr>
          <w:rFonts w:hint="eastAsia" w:ascii="Times New Roman" w:hAnsi="Times New Roman" w:eastAsia="仿宋_GB2312" w:cs="仿宋_GB2312"/>
          <w:color w:val="000000"/>
          <w:kern w:val="2"/>
          <w:sz w:val="24"/>
          <w:szCs w:val="24"/>
          <w:lang w:val="en-US" w:eastAsia="zh-CN" w:bidi="ar"/>
        </w:rPr>
        <w:t>监理人的职责和权力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3.1.1 </w:t>
      </w:r>
      <w:r>
        <w:rPr>
          <w:rFonts w:hint="eastAsia" w:ascii="Times New Roman" w:hAnsi="Times New Roman" w:eastAsia="仿宋_GB2312" w:cs="仿宋_GB2312"/>
          <w:color w:val="000000"/>
          <w:kern w:val="2"/>
          <w:sz w:val="24"/>
          <w:szCs w:val="24"/>
          <w:lang w:val="en-US" w:eastAsia="zh-CN" w:bidi="ar"/>
        </w:rPr>
        <w:t>监理人受发包人委托，享有合同约定的权力。监理人在行使某项权力前需要经发包人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事先批准而通用合同条款没有指明的，应在专用合同条款中指明。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3.1.2 </w:t>
      </w:r>
      <w:r>
        <w:rPr>
          <w:rFonts w:hint="eastAsia" w:ascii="Times New Roman" w:hAnsi="Times New Roman" w:eastAsia="仿宋_GB2312" w:cs="仿宋_GB2312"/>
          <w:color w:val="000000"/>
          <w:kern w:val="2"/>
          <w:sz w:val="24"/>
          <w:szCs w:val="24"/>
          <w:lang w:val="en-US" w:eastAsia="zh-CN" w:bidi="ar"/>
        </w:rPr>
        <w:t>监理人发出的任何指示应视为已得到发包人的批准，但监理人无权免除或变更合同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约定的发包人和承包人的权利、义务和责任。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3.1.3 </w:t>
      </w:r>
      <w:r>
        <w:rPr>
          <w:rFonts w:hint="eastAsia" w:ascii="Times New Roman" w:hAnsi="Times New Roman" w:eastAsia="仿宋_GB2312" w:cs="仿宋_GB2312"/>
          <w:color w:val="000000"/>
          <w:kern w:val="2"/>
          <w:sz w:val="24"/>
          <w:szCs w:val="24"/>
          <w:lang w:val="en-US" w:eastAsia="zh-CN" w:bidi="ar"/>
        </w:rPr>
        <w:t>合同约定应由承包人承担的义务和责任，不因监理人对承包人提交文件的审查或批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准，对工程、材料和设备的检查和检验，以及为实施监理作出的指示等职务行为而减轻或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解除。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3.2 </w:t>
      </w:r>
      <w:r>
        <w:rPr>
          <w:rFonts w:hint="eastAsia" w:ascii="Times New Roman" w:hAnsi="Times New Roman" w:eastAsia="仿宋_GB2312" w:cs="仿宋_GB2312"/>
          <w:color w:val="000000"/>
          <w:kern w:val="2"/>
          <w:sz w:val="24"/>
          <w:szCs w:val="24"/>
          <w:lang w:val="en-US" w:eastAsia="zh-CN" w:bidi="ar"/>
        </w:rPr>
        <w:t>总监理工程师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发包人应在发出开工通知前将总监理工程师的任命通知承包人。总监理工程师更换时，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应在调离</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天前通知承包人。总监理工程师短期离开施工场地的，应委派代表代行其职责，</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通知承包人。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3.3 </w:t>
      </w:r>
      <w:r>
        <w:rPr>
          <w:rFonts w:hint="eastAsia" w:ascii="Times New Roman" w:hAnsi="Times New Roman" w:eastAsia="仿宋_GB2312" w:cs="仿宋_GB2312"/>
          <w:color w:val="000000"/>
          <w:kern w:val="2"/>
          <w:sz w:val="24"/>
          <w:szCs w:val="24"/>
          <w:lang w:val="en-US" w:eastAsia="zh-CN" w:bidi="ar"/>
        </w:rPr>
        <w:t>监理人员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3.3.1 </w:t>
      </w:r>
      <w:r>
        <w:rPr>
          <w:rFonts w:hint="eastAsia" w:ascii="Times New Roman" w:hAnsi="Times New Roman" w:eastAsia="仿宋_GB2312" w:cs="仿宋_GB2312"/>
          <w:color w:val="000000"/>
          <w:kern w:val="2"/>
          <w:sz w:val="24"/>
          <w:szCs w:val="24"/>
          <w:lang w:val="en-US" w:eastAsia="zh-CN" w:bidi="ar"/>
        </w:rPr>
        <w:t>总监理工程师可以授权其他监理人员负责执行其指派的一项或多项监理工作。总监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理工程师应将被授权监理人员的姓名及其授权范围通知承包人。被授权的监理人员在授权范围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内发出的指示视为已得到总监理工程师的同意，与总监理工程师发出的指示具有同等效力。总监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理工程师撤销某项授权时，应将撤销授权的决定及时通知承包人。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3.3.2 </w:t>
      </w:r>
      <w:r>
        <w:rPr>
          <w:rFonts w:hint="eastAsia" w:ascii="Times New Roman" w:hAnsi="Times New Roman" w:eastAsia="仿宋_GB2312" w:cs="仿宋_GB2312"/>
          <w:color w:val="000000"/>
          <w:kern w:val="2"/>
          <w:sz w:val="24"/>
          <w:szCs w:val="24"/>
          <w:lang w:val="en-US" w:eastAsia="zh-CN" w:bidi="ar"/>
        </w:rPr>
        <w:t>监理人员对承包人的任何工作、工程或其采用的材料和工程设备未在约定的或合理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的期限内提出否定意见的，视为已获批准，但不影响监理人在以后拒绝该项工作、工程、材料或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工程设备的权利。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3.3.3 </w:t>
      </w:r>
      <w:r>
        <w:rPr>
          <w:rFonts w:hint="eastAsia" w:ascii="Times New Roman" w:hAnsi="Times New Roman" w:eastAsia="仿宋_GB2312" w:cs="仿宋_GB2312"/>
          <w:color w:val="000000"/>
          <w:kern w:val="2"/>
          <w:sz w:val="24"/>
          <w:szCs w:val="24"/>
          <w:lang w:val="en-US" w:eastAsia="zh-CN" w:bidi="ar"/>
        </w:rPr>
        <w:t>承包人对总监理工程师授权的监理人员发出的指示有疑问的，可向总监理工程师提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出书面异议，总监理工程师应在</w:t>
      </w:r>
      <w:r>
        <w:rPr>
          <w:rFonts w:hint="default" w:ascii="Times New Roman" w:hAnsi="Times New Roman" w:eastAsia="仿宋_GB2312" w:cs="Times New Roman"/>
          <w:color w:val="000000"/>
          <w:kern w:val="2"/>
          <w:sz w:val="24"/>
          <w:szCs w:val="24"/>
          <w:lang w:val="en-US" w:eastAsia="zh-CN" w:bidi="ar"/>
        </w:rPr>
        <w:t xml:space="preserve">48 </w:t>
      </w:r>
      <w:r>
        <w:rPr>
          <w:rFonts w:hint="eastAsia" w:ascii="Times New Roman" w:hAnsi="Times New Roman" w:eastAsia="仿宋_GB2312" w:cs="仿宋_GB2312"/>
          <w:color w:val="000000"/>
          <w:kern w:val="2"/>
          <w:sz w:val="24"/>
          <w:szCs w:val="24"/>
          <w:lang w:val="en-US" w:eastAsia="zh-CN" w:bidi="ar"/>
        </w:rPr>
        <w:t>小时内对该指示予以确认、更改或撤销。</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3.3.4 </w:t>
      </w:r>
      <w:r>
        <w:rPr>
          <w:rFonts w:hint="eastAsia" w:ascii="Times New Roman" w:hAnsi="Times New Roman" w:eastAsia="仿宋_GB2312" w:cs="仿宋_GB2312"/>
          <w:color w:val="000000"/>
          <w:kern w:val="2"/>
          <w:sz w:val="24"/>
          <w:szCs w:val="24"/>
          <w:lang w:val="en-US" w:eastAsia="zh-CN" w:bidi="ar"/>
        </w:rPr>
        <w:t>除专用合同条款另有约定外，总监理工程师不应将第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款约定应由总监理工程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师作出确定的权力授权或委托给其他监理人员。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 </w:t>
      </w:r>
      <w:r>
        <w:rPr>
          <w:rFonts w:hint="eastAsia" w:ascii="Times New Roman" w:hAnsi="Times New Roman" w:eastAsia="仿宋_GB2312" w:cs="仿宋_GB2312"/>
          <w:color w:val="000000"/>
          <w:kern w:val="2"/>
          <w:sz w:val="24"/>
          <w:szCs w:val="24"/>
          <w:lang w:val="en-US" w:eastAsia="zh-CN" w:bidi="ar"/>
        </w:rPr>
        <w:t>监理人的指示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3.4.1 </w:t>
      </w:r>
      <w:r>
        <w:rPr>
          <w:rFonts w:hint="eastAsia" w:ascii="Times New Roman" w:hAnsi="Times New Roman" w:eastAsia="仿宋_GB2312" w:cs="仿宋_GB2312"/>
          <w:color w:val="000000"/>
          <w:kern w:val="2"/>
          <w:sz w:val="24"/>
          <w:szCs w:val="24"/>
          <w:lang w:val="en-US" w:eastAsia="zh-CN" w:bidi="ar"/>
        </w:rPr>
        <w:t>监理人应按第</w:t>
      </w:r>
      <w:r>
        <w:rPr>
          <w:rFonts w:hint="default" w:ascii="Times New Roman" w:hAnsi="Times New Roman" w:eastAsia="仿宋_GB2312" w:cs="Times New Roman"/>
          <w:color w:val="000000"/>
          <w:kern w:val="2"/>
          <w:sz w:val="24"/>
          <w:szCs w:val="24"/>
          <w:lang w:val="en-US" w:eastAsia="zh-CN" w:bidi="ar"/>
        </w:rPr>
        <w:t xml:space="preserve">3.1 </w:t>
      </w:r>
      <w:r>
        <w:rPr>
          <w:rFonts w:hint="eastAsia" w:ascii="Times New Roman" w:hAnsi="Times New Roman" w:eastAsia="仿宋_GB2312" w:cs="仿宋_GB2312"/>
          <w:color w:val="000000"/>
          <w:kern w:val="2"/>
          <w:sz w:val="24"/>
          <w:szCs w:val="24"/>
          <w:lang w:val="en-US" w:eastAsia="zh-CN" w:bidi="ar"/>
        </w:rPr>
        <w:t>款的约定向承包人发出指示，监理人的指示应盖有监理人授权的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施工场地机构章，并由总监理工程师或总监理工程师按第</w:t>
      </w:r>
      <w:r>
        <w:rPr>
          <w:rFonts w:hint="default" w:ascii="Times New Roman" w:hAnsi="Times New Roman" w:eastAsia="仿宋_GB2312" w:cs="Times New Roman"/>
          <w:color w:val="000000"/>
          <w:kern w:val="2"/>
          <w:sz w:val="24"/>
          <w:szCs w:val="24"/>
          <w:lang w:val="en-US" w:eastAsia="zh-CN" w:bidi="ar"/>
        </w:rPr>
        <w:t xml:space="preserve">3.3.1 </w:t>
      </w:r>
      <w:r>
        <w:rPr>
          <w:rFonts w:hint="eastAsia" w:ascii="Times New Roman" w:hAnsi="Times New Roman" w:eastAsia="仿宋_GB2312" w:cs="仿宋_GB2312"/>
          <w:color w:val="000000"/>
          <w:kern w:val="2"/>
          <w:sz w:val="24"/>
          <w:szCs w:val="24"/>
          <w:lang w:val="en-US" w:eastAsia="zh-CN" w:bidi="ar"/>
        </w:rPr>
        <w:t>项约定授权的监理人员签字。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3.4.2 </w:t>
      </w:r>
      <w:r>
        <w:rPr>
          <w:rFonts w:hint="eastAsia" w:ascii="Times New Roman" w:hAnsi="Times New Roman" w:eastAsia="仿宋_GB2312" w:cs="仿宋_GB2312"/>
          <w:color w:val="000000"/>
          <w:kern w:val="2"/>
          <w:sz w:val="24"/>
          <w:szCs w:val="24"/>
          <w:lang w:val="en-US" w:eastAsia="zh-CN" w:bidi="ar"/>
        </w:rPr>
        <w:t>承包人收到监理人按第</w:t>
      </w:r>
      <w:r>
        <w:rPr>
          <w:rFonts w:hint="default" w:ascii="Times New Roman" w:hAnsi="Times New Roman" w:eastAsia="仿宋_GB2312" w:cs="Times New Roman"/>
          <w:color w:val="000000"/>
          <w:kern w:val="2"/>
          <w:sz w:val="24"/>
          <w:szCs w:val="24"/>
          <w:lang w:val="en-US" w:eastAsia="zh-CN" w:bidi="ar"/>
        </w:rPr>
        <w:t xml:space="preserve">3.4.1 </w:t>
      </w:r>
      <w:r>
        <w:rPr>
          <w:rFonts w:hint="eastAsia" w:ascii="Times New Roman" w:hAnsi="Times New Roman" w:eastAsia="仿宋_GB2312" w:cs="仿宋_GB2312"/>
          <w:color w:val="000000"/>
          <w:kern w:val="2"/>
          <w:sz w:val="24"/>
          <w:szCs w:val="24"/>
          <w:lang w:val="en-US" w:eastAsia="zh-CN" w:bidi="ar"/>
        </w:rPr>
        <w:t>项作出的指示后应遵照执行。指示构成变更的，应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按第</w:t>
      </w: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条处理。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3.4.3 </w:t>
      </w:r>
      <w:r>
        <w:rPr>
          <w:rFonts w:hint="eastAsia" w:ascii="Times New Roman" w:hAnsi="Times New Roman" w:eastAsia="仿宋_GB2312" w:cs="仿宋_GB2312"/>
          <w:color w:val="000000"/>
          <w:kern w:val="2"/>
          <w:sz w:val="24"/>
          <w:szCs w:val="24"/>
          <w:lang w:val="en-US" w:eastAsia="zh-CN" w:bidi="ar"/>
        </w:rPr>
        <w:t>在紧急情况下，总监理工程师或被授权的监理人员可以当场签发临时书面指示，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承包人应遵照执行。承包人应在收到上述临时书面指示后</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小时内，向监理人发出书面确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认函。监理人在收到书面确认函后</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小时内未予答复的，该书面确认函应被视为监理人的正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式指示。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3.4.4 </w:t>
      </w:r>
      <w:r>
        <w:rPr>
          <w:rFonts w:hint="eastAsia" w:ascii="Times New Roman" w:hAnsi="Times New Roman" w:eastAsia="仿宋_GB2312" w:cs="仿宋_GB2312"/>
          <w:color w:val="000000"/>
          <w:kern w:val="2"/>
          <w:sz w:val="24"/>
          <w:szCs w:val="24"/>
          <w:lang w:val="en-US" w:eastAsia="zh-CN" w:bidi="ar"/>
        </w:rPr>
        <w:t>除合同另有约定外，承包人只从总监理工程师或按第</w:t>
      </w:r>
      <w:r>
        <w:rPr>
          <w:rFonts w:hint="default" w:ascii="Times New Roman" w:hAnsi="Times New Roman" w:eastAsia="仿宋_GB2312" w:cs="Times New Roman"/>
          <w:color w:val="000000"/>
          <w:kern w:val="2"/>
          <w:sz w:val="24"/>
          <w:szCs w:val="24"/>
          <w:lang w:val="en-US" w:eastAsia="zh-CN" w:bidi="ar"/>
        </w:rPr>
        <w:t xml:space="preserve">3.3.1 </w:t>
      </w:r>
      <w:r>
        <w:rPr>
          <w:rFonts w:hint="eastAsia" w:ascii="Times New Roman" w:hAnsi="Times New Roman" w:eastAsia="仿宋_GB2312" w:cs="仿宋_GB2312"/>
          <w:color w:val="000000"/>
          <w:kern w:val="2"/>
          <w:sz w:val="24"/>
          <w:szCs w:val="24"/>
          <w:lang w:val="en-US" w:eastAsia="zh-CN" w:bidi="ar"/>
        </w:rPr>
        <w:t>项被授权的监理人员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处取得指示。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3.4.5 </w:t>
      </w:r>
      <w:r>
        <w:rPr>
          <w:rFonts w:hint="eastAsia" w:ascii="Times New Roman" w:hAnsi="Times New Roman" w:eastAsia="仿宋_GB2312" w:cs="仿宋_GB2312"/>
          <w:color w:val="000000"/>
          <w:kern w:val="2"/>
          <w:sz w:val="24"/>
          <w:szCs w:val="24"/>
          <w:lang w:val="en-US" w:eastAsia="zh-CN" w:bidi="ar"/>
        </w:rPr>
        <w:t>由于监理人未能按合同约定发出指示、指示延误或指示错误而导致承包人费用增加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和（或）工期延误的，由发包人承担赔偿责任。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商定或确定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3.5.1 </w:t>
      </w:r>
      <w:r>
        <w:rPr>
          <w:rFonts w:hint="eastAsia" w:ascii="Times New Roman" w:hAnsi="Times New Roman" w:eastAsia="仿宋_GB2312" w:cs="仿宋_GB2312"/>
          <w:color w:val="000000"/>
          <w:kern w:val="2"/>
          <w:sz w:val="24"/>
          <w:szCs w:val="24"/>
          <w:lang w:val="en-US" w:eastAsia="zh-CN" w:bidi="ar"/>
        </w:rPr>
        <w:t>合同约定总监理工程师应按照本款对任何事项进行商定或确定时，总监理工程师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应与合同当事人协商，尽量达成一致。不能达成一致的，总监理工程师应认真研究后审慎确定。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3.5.2 </w:t>
      </w:r>
      <w:r>
        <w:rPr>
          <w:rFonts w:hint="eastAsia" w:ascii="Times New Roman" w:hAnsi="Times New Roman" w:eastAsia="仿宋_GB2312" w:cs="仿宋_GB2312"/>
          <w:color w:val="000000"/>
          <w:kern w:val="2"/>
          <w:sz w:val="24"/>
          <w:szCs w:val="24"/>
          <w:lang w:val="en-US" w:eastAsia="zh-CN" w:bidi="ar"/>
        </w:rPr>
        <w:t>总监理工程师应将商定或确定的事项通知合同当事人，并附详细依据。对总监理工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程师的确定有异议的，构成争议，按照第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条的约定处理。在争议解决前，双方应暂按总监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理工程师的确定执行，按照第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条的约定对总监理工程师的确定作出修改的，按修改后的结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果执行。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 </w:t>
      </w:r>
      <w:r>
        <w:rPr>
          <w:rFonts w:hint="eastAsia" w:ascii="Times New Roman" w:hAnsi="Times New Roman" w:eastAsia="仿宋_GB2312" w:cs="仿宋_GB2312"/>
          <w:color w:val="000000"/>
          <w:kern w:val="2"/>
          <w:sz w:val="24"/>
          <w:szCs w:val="24"/>
          <w:lang w:val="en-US" w:eastAsia="zh-CN" w:bidi="ar"/>
        </w:rPr>
        <w:t>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 </w:t>
      </w:r>
      <w:r>
        <w:rPr>
          <w:rFonts w:hint="eastAsia" w:ascii="Times New Roman" w:hAnsi="Times New Roman" w:eastAsia="仿宋_GB2312" w:cs="仿宋_GB2312"/>
          <w:color w:val="000000"/>
          <w:kern w:val="2"/>
          <w:sz w:val="24"/>
          <w:szCs w:val="24"/>
          <w:lang w:val="en-US" w:eastAsia="zh-CN" w:bidi="ar"/>
        </w:rPr>
        <w:t>承包人的一般义务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4.1.1 </w:t>
      </w:r>
      <w:r>
        <w:rPr>
          <w:rFonts w:hint="eastAsia" w:ascii="Times New Roman" w:hAnsi="Times New Roman" w:eastAsia="仿宋_GB2312" w:cs="仿宋_GB2312"/>
          <w:color w:val="000000"/>
          <w:kern w:val="2"/>
          <w:sz w:val="24"/>
          <w:szCs w:val="24"/>
          <w:lang w:val="en-US" w:eastAsia="zh-CN" w:bidi="ar"/>
        </w:rPr>
        <w:t>遵守法律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承包人在履行合同过程中应遵守法律，并保证发包人免于承担因承包人违反法律而引起的任何责任。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4.1.2 </w:t>
      </w:r>
      <w:r>
        <w:rPr>
          <w:rFonts w:hint="eastAsia" w:ascii="Times New Roman" w:hAnsi="Times New Roman" w:eastAsia="仿宋_GB2312" w:cs="仿宋_GB2312"/>
          <w:color w:val="000000"/>
          <w:kern w:val="2"/>
          <w:sz w:val="24"/>
          <w:szCs w:val="24"/>
          <w:lang w:val="en-US" w:eastAsia="zh-CN" w:bidi="ar"/>
        </w:rPr>
        <w:t>依法纳税承包人应按有关法律规定纳税，应缴纳的税金包括在合同价格内。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4.1.3 </w:t>
      </w:r>
      <w:r>
        <w:rPr>
          <w:rFonts w:hint="eastAsia" w:ascii="Times New Roman" w:hAnsi="Times New Roman" w:eastAsia="仿宋_GB2312" w:cs="仿宋_GB2312"/>
          <w:color w:val="000000"/>
          <w:kern w:val="2"/>
          <w:sz w:val="24"/>
          <w:szCs w:val="24"/>
          <w:lang w:val="en-US" w:eastAsia="zh-CN" w:bidi="ar"/>
        </w:rPr>
        <w:t>完成各项承包工作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承包人应按合同约定以及监理人根据第</w:t>
      </w:r>
      <w:r>
        <w:rPr>
          <w:rFonts w:hint="default" w:ascii="Times New Roman" w:hAnsi="Times New Roman" w:eastAsia="仿宋_GB2312" w:cs="Times New Roman"/>
          <w:color w:val="000000"/>
          <w:kern w:val="2"/>
          <w:sz w:val="24"/>
          <w:szCs w:val="24"/>
          <w:lang w:val="en-US" w:eastAsia="zh-CN" w:bidi="ar"/>
        </w:rPr>
        <w:t xml:space="preserve">3.4 </w:t>
      </w:r>
      <w:r>
        <w:rPr>
          <w:rFonts w:hint="eastAsia" w:ascii="Times New Roman" w:hAnsi="Times New Roman" w:eastAsia="仿宋_GB2312" w:cs="仿宋_GB2312"/>
          <w:color w:val="000000"/>
          <w:kern w:val="2"/>
          <w:sz w:val="24"/>
          <w:szCs w:val="24"/>
          <w:lang w:val="en-US" w:eastAsia="zh-CN" w:bidi="ar"/>
        </w:rPr>
        <w:t>款作出的指示，实施、完成全部工程，并修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补工程中的任何缺陷。除专用合同条款另有约定外，承包人应提供为完成合同工作所需的劳务、材料、施工设备、工程设备和其他物品，并按合同约定负责临时设施的设计、建造、运行、维护、管理和拆除。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4.1.4 </w:t>
      </w:r>
      <w:r>
        <w:rPr>
          <w:rFonts w:hint="eastAsia" w:ascii="Times New Roman" w:hAnsi="Times New Roman" w:eastAsia="仿宋_GB2312" w:cs="仿宋_GB2312"/>
          <w:color w:val="000000"/>
          <w:kern w:val="2"/>
          <w:sz w:val="24"/>
          <w:szCs w:val="24"/>
          <w:lang w:val="en-US" w:eastAsia="zh-CN" w:bidi="ar"/>
        </w:rPr>
        <w:t>对施工作业和施工方法的完备性负责承包人应按合同约定的工作内容和施工进度要求，编制施工组织设计和施工措施计划，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并对所有施工作业和施工方法的完备性和安全可靠性负责。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4.1.5 </w:t>
      </w:r>
      <w:r>
        <w:rPr>
          <w:rFonts w:hint="eastAsia" w:ascii="Times New Roman" w:hAnsi="Times New Roman" w:eastAsia="仿宋_GB2312" w:cs="仿宋_GB2312"/>
          <w:color w:val="000000"/>
          <w:kern w:val="2"/>
          <w:sz w:val="24"/>
          <w:szCs w:val="24"/>
          <w:lang w:val="en-US" w:eastAsia="zh-CN" w:bidi="ar"/>
        </w:rPr>
        <w:t>保证工程施工和人员的安全承包人应按第</w:t>
      </w:r>
      <w:r>
        <w:rPr>
          <w:rFonts w:hint="default" w:ascii="Times New Roman" w:hAnsi="Times New Roman" w:eastAsia="仿宋_GB2312" w:cs="Times New Roman"/>
          <w:color w:val="000000"/>
          <w:kern w:val="2"/>
          <w:sz w:val="24"/>
          <w:szCs w:val="24"/>
          <w:lang w:val="en-US" w:eastAsia="zh-CN" w:bidi="ar"/>
        </w:rPr>
        <w:t xml:space="preserve">9.2 </w:t>
      </w:r>
      <w:r>
        <w:rPr>
          <w:rFonts w:hint="eastAsia" w:ascii="Times New Roman" w:hAnsi="Times New Roman" w:eastAsia="仿宋_GB2312" w:cs="仿宋_GB2312"/>
          <w:color w:val="000000"/>
          <w:kern w:val="2"/>
          <w:sz w:val="24"/>
          <w:szCs w:val="24"/>
          <w:lang w:val="en-US" w:eastAsia="zh-CN" w:bidi="ar"/>
        </w:rPr>
        <w:t>款约定采取施工安全措施，确保工程及其人员、材料、设备和设施的安全，防止因工程施工造成的人身伤害和财产损失。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4.1.6 </w:t>
      </w:r>
      <w:r>
        <w:rPr>
          <w:rFonts w:hint="eastAsia" w:ascii="Times New Roman" w:hAnsi="Times New Roman" w:eastAsia="仿宋_GB2312" w:cs="仿宋_GB2312"/>
          <w:color w:val="000000"/>
          <w:kern w:val="2"/>
          <w:sz w:val="24"/>
          <w:szCs w:val="24"/>
          <w:lang w:val="en-US" w:eastAsia="zh-CN" w:bidi="ar"/>
        </w:rPr>
        <w:t>负责施工场地及其周边环境与生态的保护工作承包人应按照第</w:t>
      </w:r>
      <w:r>
        <w:rPr>
          <w:rFonts w:hint="default" w:ascii="Times New Roman" w:hAnsi="Times New Roman" w:eastAsia="仿宋_GB2312" w:cs="Times New Roman"/>
          <w:color w:val="000000"/>
          <w:kern w:val="2"/>
          <w:sz w:val="24"/>
          <w:szCs w:val="24"/>
          <w:lang w:val="en-US" w:eastAsia="zh-CN" w:bidi="ar"/>
        </w:rPr>
        <w:t xml:space="preserve">9.4 </w:t>
      </w:r>
      <w:r>
        <w:rPr>
          <w:rFonts w:hint="eastAsia" w:ascii="Times New Roman" w:hAnsi="Times New Roman" w:eastAsia="仿宋_GB2312" w:cs="仿宋_GB2312"/>
          <w:color w:val="000000"/>
          <w:kern w:val="2"/>
          <w:sz w:val="24"/>
          <w:szCs w:val="24"/>
          <w:lang w:val="en-US" w:eastAsia="zh-CN" w:bidi="ar"/>
        </w:rPr>
        <w:t>款约定负责施工场地及其周边环境与生态的保护工作。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4.1.7 </w:t>
      </w:r>
      <w:r>
        <w:rPr>
          <w:rFonts w:hint="eastAsia" w:ascii="Times New Roman" w:hAnsi="Times New Roman" w:eastAsia="仿宋_GB2312" w:cs="仿宋_GB2312"/>
          <w:color w:val="000000"/>
          <w:kern w:val="2"/>
          <w:sz w:val="24"/>
          <w:szCs w:val="24"/>
          <w:lang w:val="en-US" w:eastAsia="zh-CN" w:bidi="ar"/>
        </w:rPr>
        <w:t>避免施工对公众与他人的利益造成损害</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4.1.8 </w:t>
      </w:r>
      <w:r>
        <w:rPr>
          <w:rFonts w:hint="eastAsia" w:ascii="Times New Roman" w:hAnsi="Times New Roman" w:eastAsia="仿宋_GB2312" w:cs="仿宋_GB2312"/>
          <w:color w:val="000000"/>
          <w:kern w:val="2"/>
          <w:sz w:val="24"/>
          <w:szCs w:val="24"/>
          <w:lang w:val="en-US" w:eastAsia="zh-CN" w:bidi="ar"/>
        </w:rPr>
        <w:t>为他人提供方便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承包人应按监理人的指示为他人在施工场地或附近实施与工程有关的其他各项工作提供可能的条件。除合同另有约定外，提供有关条件的内容和可能发生的费用，由监理人按第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4.1.9 </w:t>
      </w:r>
      <w:r>
        <w:rPr>
          <w:rFonts w:hint="eastAsia" w:ascii="Times New Roman" w:hAnsi="Times New Roman" w:eastAsia="仿宋_GB2312" w:cs="仿宋_GB2312"/>
          <w:color w:val="000000"/>
          <w:kern w:val="2"/>
          <w:sz w:val="24"/>
          <w:szCs w:val="24"/>
          <w:lang w:val="en-US" w:eastAsia="zh-CN" w:bidi="ar"/>
        </w:rPr>
        <w:t>工程的维护和照管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工程接收证书颁发前，承包人应负责照管和维护工程。工程接收证书颁发时尚有部分未竣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工工程的，承包人还应负责该未竣工工程的照管和维护工作，直至竣工后移交给发包人为止。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4.1.10 </w:t>
      </w:r>
      <w:r>
        <w:rPr>
          <w:rFonts w:hint="eastAsia" w:ascii="Times New Roman" w:hAnsi="Times New Roman" w:eastAsia="仿宋_GB2312" w:cs="仿宋_GB2312"/>
          <w:color w:val="000000"/>
          <w:kern w:val="2"/>
          <w:sz w:val="24"/>
          <w:szCs w:val="24"/>
          <w:lang w:val="en-US" w:eastAsia="zh-CN" w:bidi="ar"/>
        </w:rPr>
        <w:t>其他义务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承包人应履行合同约定的其他义务。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4.2 </w:t>
      </w:r>
      <w:r>
        <w:rPr>
          <w:rFonts w:hint="eastAsia" w:ascii="Times New Roman" w:hAnsi="Times New Roman" w:eastAsia="仿宋_GB2312" w:cs="仿宋_GB2312"/>
          <w:color w:val="000000"/>
          <w:kern w:val="2"/>
          <w:sz w:val="24"/>
          <w:szCs w:val="24"/>
          <w:lang w:val="en-US" w:eastAsia="zh-CN" w:bidi="ar"/>
        </w:rPr>
        <w:t>履约担保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承包人应保证其履约担保在发包人颁发工程接收证书前一直有效。发包人应在工程接收证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书颁发后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天内把履约担保退还给承包人。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 </w:t>
      </w:r>
      <w:r>
        <w:rPr>
          <w:rFonts w:hint="eastAsia" w:ascii="Times New Roman" w:hAnsi="Times New Roman" w:eastAsia="仿宋_GB2312" w:cs="仿宋_GB2312"/>
          <w:color w:val="000000"/>
          <w:kern w:val="2"/>
          <w:sz w:val="24"/>
          <w:szCs w:val="24"/>
          <w:lang w:val="en-US" w:eastAsia="zh-CN" w:bidi="ar"/>
        </w:rPr>
        <w:t>分包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4.3.1 </w:t>
      </w:r>
      <w:r>
        <w:rPr>
          <w:rFonts w:hint="eastAsia" w:ascii="Times New Roman" w:hAnsi="Times New Roman" w:eastAsia="仿宋_GB2312" w:cs="仿宋_GB2312"/>
          <w:color w:val="000000"/>
          <w:kern w:val="2"/>
          <w:sz w:val="24"/>
          <w:szCs w:val="24"/>
          <w:lang w:val="en-US" w:eastAsia="zh-CN" w:bidi="ar"/>
        </w:rPr>
        <w:t>承包人不得将其承包的全部工程转包给第三人，或将其承包的全部工程肢解后以分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包的名义转包给第三人。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4.3.2 </w:t>
      </w:r>
      <w:r>
        <w:rPr>
          <w:rFonts w:hint="eastAsia" w:ascii="Times New Roman" w:hAnsi="Times New Roman" w:eastAsia="仿宋_GB2312" w:cs="仿宋_GB2312"/>
          <w:color w:val="000000"/>
          <w:kern w:val="2"/>
          <w:sz w:val="24"/>
          <w:szCs w:val="24"/>
          <w:lang w:val="en-US" w:eastAsia="zh-CN" w:bidi="ar"/>
        </w:rPr>
        <w:t>承包人不得将工程主体、关键性工作分包给第三人。除专用合同条款另有约定外，</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未经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发包人同意，承包人不得将工程的其他部分或工作分包给第三人。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4.3.3 </w:t>
      </w:r>
      <w:r>
        <w:rPr>
          <w:rFonts w:hint="eastAsia" w:ascii="Times New Roman" w:hAnsi="Times New Roman" w:eastAsia="仿宋_GB2312" w:cs="仿宋_GB2312"/>
          <w:color w:val="000000"/>
          <w:kern w:val="2"/>
          <w:sz w:val="24"/>
          <w:szCs w:val="24"/>
          <w:lang w:val="en-US" w:eastAsia="zh-CN" w:bidi="ar"/>
        </w:rPr>
        <w:t>分包人的资格能力应与其分包工程的标准和规模相适应。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4.3.4 </w:t>
      </w:r>
      <w:r>
        <w:rPr>
          <w:rFonts w:hint="eastAsia" w:ascii="Times New Roman" w:hAnsi="Times New Roman" w:eastAsia="仿宋_GB2312" w:cs="仿宋_GB2312"/>
          <w:color w:val="000000"/>
          <w:kern w:val="2"/>
          <w:sz w:val="24"/>
          <w:szCs w:val="24"/>
          <w:lang w:val="en-US" w:eastAsia="zh-CN" w:bidi="ar"/>
        </w:rPr>
        <w:t>按投标函附录约定分包工程的，承包人应向发包人和监理人提交分包合同副本。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4.3.5 </w:t>
      </w:r>
      <w:r>
        <w:rPr>
          <w:rFonts w:hint="eastAsia" w:ascii="Times New Roman" w:hAnsi="Times New Roman" w:eastAsia="仿宋_GB2312" w:cs="仿宋_GB2312"/>
          <w:color w:val="000000"/>
          <w:kern w:val="2"/>
          <w:sz w:val="24"/>
          <w:szCs w:val="24"/>
          <w:lang w:val="en-US" w:eastAsia="zh-CN" w:bidi="ar"/>
        </w:rPr>
        <w:t>承包人应与分包人就分包工程向发包人承担连带责任。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4.4 </w:t>
      </w:r>
      <w:r>
        <w:rPr>
          <w:rFonts w:hint="eastAsia" w:ascii="Times New Roman" w:hAnsi="Times New Roman" w:eastAsia="仿宋_GB2312" w:cs="仿宋_GB2312"/>
          <w:color w:val="000000"/>
          <w:kern w:val="2"/>
          <w:sz w:val="24"/>
          <w:szCs w:val="24"/>
          <w:lang w:val="en-US" w:eastAsia="zh-CN" w:bidi="ar"/>
        </w:rPr>
        <w:t>联合体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4.4.1 </w:t>
      </w:r>
      <w:r>
        <w:rPr>
          <w:rFonts w:hint="eastAsia" w:ascii="Times New Roman" w:hAnsi="Times New Roman" w:eastAsia="仿宋_GB2312" w:cs="仿宋_GB2312"/>
          <w:color w:val="000000"/>
          <w:kern w:val="2"/>
          <w:sz w:val="24"/>
          <w:szCs w:val="24"/>
          <w:lang w:val="en-US" w:eastAsia="zh-CN" w:bidi="ar"/>
        </w:rPr>
        <w:t>联合体各方应共同与发包人签订合同协议书。联合体各方应为履行合同承担连带责任。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4.4.2 </w:t>
      </w:r>
      <w:r>
        <w:rPr>
          <w:rFonts w:hint="eastAsia" w:ascii="Times New Roman" w:hAnsi="Times New Roman" w:eastAsia="仿宋_GB2312" w:cs="仿宋_GB2312"/>
          <w:color w:val="000000"/>
          <w:kern w:val="2"/>
          <w:sz w:val="24"/>
          <w:szCs w:val="24"/>
          <w:lang w:val="en-US" w:eastAsia="zh-CN" w:bidi="ar"/>
        </w:rPr>
        <w:t>联合体协议经发包人确认后作为合同附件。在履行合同过程中，未经发包人同意，</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不得修改联合体协议。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4.4.3 </w:t>
      </w:r>
      <w:r>
        <w:rPr>
          <w:rFonts w:hint="eastAsia" w:ascii="Times New Roman" w:hAnsi="Times New Roman" w:eastAsia="仿宋_GB2312" w:cs="仿宋_GB2312"/>
          <w:color w:val="000000"/>
          <w:kern w:val="2"/>
          <w:sz w:val="24"/>
          <w:szCs w:val="24"/>
          <w:lang w:val="en-US" w:eastAsia="zh-CN" w:bidi="ar"/>
        </w:rPr>
        <w:t>联合体牵头人负责与发包人和监理人联系，并接受指示，负责组织联合体各成员全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面履行合同。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4.5 </w:t>
      </w:r>
      <w:r>
        <w:rPr>
          <w:rFonts w:hint="eastAsia" w:ascii="Times New Roman" w:hAnsi="Times New Roman" w:eastAsia="仿宋_GB2312" w:cs="仿宋_GB2312"/>
          <w:color w:val="000000"/>
          <w:kern w:val="2"/>
          <w:sz w:val="24"/>
          <w:szCs w:val="24"/>
          <w:lang w:val="en-US" w:eastAsia="zh-CN" w:bidi="ar"/>
        </w:rPr>
        <w:t>承包人项目经理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4.5.1 </w:t>
      </w:r>
      <w:r>
        <w:rPr>
          <w:rFonts w:hint="eastAsia" w:ascii="Times New Roman" w:hAnsi="Times New Roman" w:eastAsia="仿宋_GB2312" w:cs="仿宋_GB2312"/>
          <w:color w:val="000000"/>
          <w:kern w:val="2"/>
          <w:sz w:val="24"/>
          <w:szCs w:val="24"/>
          <w:lang w:val="en-US" w:eastAsia="zh-CN" w:bidi="ar"/>
        </w:rPr>
        <w:t>承包人应按合同约定指派项目经理，并在约定的期限内到职。承包人更换项目经理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应事先征得发包人同意，并应在更换</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天前通知发包人和监理人。承包人项目经理短期离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开施工场地，应事先征得监理人同意，并委派代表代行其职责。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4.5.2 </w:t>
      </w:r>
      <w:r>
        <w:rPr>
          <w:rFonts w:hint="eastAsia" w:ascii="Times New Roman" w:hAnsi="Times New Roman" w:eastAsia="仿宋_GB2312" w:cs="仿宋_GB2312"/>
          <w:color w:val="000000"/>
          <w:kern w:val="2"/>
          <w:sz w:val="24"/>
          <w:szCs w:val="24"/>
          <w:lang w:val="en-US" w:eastAsia="zh-CN" w:bidi="ar"/>
        </w:rPr>
        <w:t>承包人项目经理应按合同约定以及监理人按第</w:t>
      </w:r>
      <w:r>
        <w:rPr>
          <w:rFonts w:hint="default" w:ascii="Times New Roman" w:hAnsi="Times New Roman" w:eastAsia="仿宋_GB2312" w:cs="Times New Roman"/>
          <w:color w:val="000000"/>
          <w:kern w:val="2"/>
          <w:sz w:val="24"/>
          <w:szCs w:val="24"/>
          <w:lang w:val="en-US" w:eastAsia="zh-CN" w:bidi="ar"/>
        </w:rPr>
        <w:t xml:space="preserve">3.4 </w:t>
      </w:r>
      <w:r>
        <w:rPr>
          <w:rFonts w:hint="eastAsia" w:ascii="Times New Roman" w:hAnsi="Times New Roman" w:eastAsia="仿宋_GB2312" w:cs="仿宋_GB2312"/>
          <w:color w:val="000000"/>
          <w:kern w:val="2"/>
          <w:sz w:val="24"/>
          <w:szCs w:val="24"/>
          <w:lang w:val="en-US" w:eastAsia="zh-CN" w:bidi="ar"/>
        </w:rPr>
        <w:t>款作出的指示，负责组织合同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工程的实施。在情况紧急且无法与监理人取得联系时，可采取保证工程和人员生命财产安全的紧急措施，并在采取措施后</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小时内向监理人提交书面报告。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4.5.3 </w:t>
      </w:r>
      <w:r>
        <w:rPr>
          <w:rFonts w:hint="eastAsia" w:ascii="Times New Roman" w:hAnsi="Times New Roman" w:eastAsia="仿宋_GB2312" w:cs="仿宋_GB2312"/>
          <w:color w:val="000000"/>
          <w:kern w:val="2"/>
          <w:sz w:val="24"/>
          <w:szCs w:val="24"/>
          <w:lang w:val="en-US" w:eastAsia="zh-CN" w:bidi="ar"/>
        </w:rPr>
        <w:t>承包人为履行合同发出的一切函件均应盖有承包人授权的施工场地管理机构章，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并由承包人项目经理或其授权代表签字。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4.5.4 </w:t>
      </w:r>
      <w:r>
        <w:rPr>
          <w:rFonts w:hint="eastAsia" w:ascii="Times New Roman" w:hAnsi="Times New Roman" w:eastAsia="仿宋_GB2312" w:cs="仿宋_GB2312"/>
          <w:color w:val="000000"/>
          <w:kern w:val="2"/>
          <w:sz w:val="24"/>
          <w:szCs w:val="24"/>
          <w:lang w:val="en-US" w:eastAsia="zh-CN" w:bidi="ar"/>
        </w:rPr>
        <w:t>承包人项目经理可以授权其下属人员履行其某项职责，但事先应将这些人员的姓名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和授权范围通知监理人。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4.6 </w:t>
      </w:r>
      <w:r>
        <w:rPr>
          <w:rFonts w:hint="eastAsia" w:ascii="Times New Roman" w:hAnsi="Times New Roman" w:eastAsia="仿宋_GB2312" w:cs="仿宋_GB2312"/>
          <w:color w:val="000000"/>
          <w:kern w:val="2"/>
          <w:sz w:val="24"/>
          <w:szCs w:val="24"/>
          <w:lang w:val="en-US" w:eastAsia="zh-CN" w:bidi="ar"/>
        </w:rPr>
        <w:t>承包人人员的管理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4.6.1 </w:t>
      </w:r>
      <w:r>
        <w:rPr>
          <w:rFonts w:hint="eastAsia" w:ascii="Times New Roman" w:hAnsi="Times New Roman" w:eastAsia="仿宋_GB2312" w:cs="仿宋_GB2312"/>
          <w:color w:val="000000"/>
          <w:kern w:val="2"/>
          <w:sz w:val="24"/>
          <w:szCs w:val="24"/>
          <w:lang w:val="en-US" w:eastAsia="zh-CN" w:bidi="ar"/>
        </w:rPr>
        <w:t>承包人应在接到开工通知后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天内，向监理人提交承包人在施工场地的管理机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构以及人员安排的报告，其内容应包括管理机构的设置、各主要岗位的技术和管理人员名单及其资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格，以及各工种技术工人的安排状况。承包人应向监理人提交施工场地人员变动情况的报告。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4.6.2 </w:t>
      </w:r>
      <w:r>
        <w:rPr>
          <w:rFonts w:hint="eastAsia" w:ascii="Times New Roman" w:hAnsi="Times New Roman" w:eastAsia="仿宋_GB2312" w:cs="仿宋_GB2312"/>
          <w:color w:val="000000"/>
          <w:kern w:val="2"/>
          <w:sz w:val="24"/>
          <w:szCs w:val="24"/>
          <w:lang w:val="en-US" w:eastAsia="zh-CN" w:bidi="ar"/>
        </w:rPr>
        <w:t>为完成合同约定的各项工作，承包人应向施工场地派遣或雇佣足够数量的下列人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具有相应资格的专业技工和合格的普工；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具有相应施工经验的技术人员；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具有相应岗位资格的各级管理人员。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4.6.3 </w:t>
      </w:r>
      <w:r>
        <w:rPr>
          <w:rFonts w:hint="eastAsia" w:ascii="Times New Roman" w:hAnsi="Times New Roman" w:eastAsia="仿宋_GB2312" w:cs="仿宋_GB2312"/>
          <w:color w:val="000000"/>
          <w:kern w:val="2"/>
          <w:sz w:val="24"/>
          <w:szCs w:val="24"/>
          <w:lang w:val="en-US" w:eastAsia="zh-CN" w:bidi="ar"/>
        </w:rPr>
        <w:t>承包人安排在施工场地的主要管理人员和技术骨干应相对稳定。承包人更换主要管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理人员和技术骨干时，应取得监理人的同意。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4.6.4 </w:t>
      </w:r>
      <w:r>
        <w:rPr>
          <w:rFonts w:hint="eastAsia" w:ascii="Times New Roman" w:hAnsi="Times New Roman" w:eastAsia="仿宋_GB2312" w:cs="仿宋_GB2312"/>
          <w:color w:val="000000"/>
          <w:kern w:val="2"/>
          <w:sz w:val="24"/>
          <w:szCs w:val="24"/>
          <w:lang w:val="en-US" w:eastAsia="zh-CN" w:bidi="ar"/>
        </w:rPr>
        <w:t>特殊岗位的工作人员均应持有相应的资格证明，监理人有权随时检查。监理人认为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有必要时，可进行现场考核。</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4.7 </w:t>
      </w:r>
      <w:r>
        <w:rPr>
          <w:rFonts w:hint="eastAsia" w:ascii="Times New Roman" w:hAnsi="Times New Roman" w:eastAsia="仿宋_GB2312" w:cs="仿宋_GB2312"/>
          <w:color w:val="000000"/>
          <w:kern w:val="2"/>
          <w:sz w:val="24"/>
          <w:szCs w:val="24"/>
          <w:lang w:val="en-US" w:eastAsia="zh-CN" w:bidi="ar"/>
        </w:rPr>
        <w:t>撤换承包人项目经理和其他人员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承包人应对其项目经理和其他人员进行有效管理。监理人要求撤换不能胜任本职工作、行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为不端或玩忽职守的承包人项目经理和其他人员的，承包人应予以撤换。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 </w:t>
      </w:r>
      <w:r>
        <w:rPr>
          <w:rFonts w:hint="eastAsia" w:ascii="Times New Roman" w:hAnsi="Times New Roman" w:eastAsia="仿宋_GB2312" w:cs="仿宋_GB2312"/>
          <w:color w:val="000000"/>
          <w:kern w:val="2"/>
          <w:sz w:val="24"/>
          <w:szCs w:val="24"/>
          <w:lang w:val="en-US" w:eastAsia="zh-CN" w:bidi="ar"/>
        </w:rPr>
        <w:t>保障承包人人员的合法权益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4.8.1 </w:t>
      </w:r>
      <w:r>
        <w:rPr>
          <w:rFonts w:hint="eastAsia" w:ascii="Times New Roman" w:hAnsi="Times New Roman" w:eastAsia="仿宋_GB2312" w:cs="仿宋_GB2312"/>
          <w:color w:val="000000"/>
          <w:kern w:val="2"/>
          <w:sz w:val="24"/>
          <w:szCs w:val="24"/>
          <w:lang w:val="en-US" w:eastAsia="zh-CN" w:bidi="ar"/>
        </w:rPr>
        <w:t>承包人应与其雇佣的人员签订劳动合同，并按时发放工资。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4.8.2 </w:t>
      </w:r>
      <w:r>
        <w:rPr>
          <w:rFonts w:hint="eastAsia" w:ascii="Times New Roman" w:hAnsi="Times New Roman" w:eastAsia="仿宋_GB2312" w:cs="仿宋_GB2312"/>
          <w:color w:val="000000"/>
          <w:kern w:val="2"/>
          <w:sz w:val="24"/>
          <w:szCs w:val="24"/>
          <w:lang w:val="en-US" w:eastAsia="zh-CN" w:bidi="ar"/>
        </w:rPr>
        <w:t>承包人应按劳动法的规定安排工作时间，保证其雇佣人员享有休息和休假的权</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利。因工程施工的特殊需要占用休假日或延长工作时间的，应不超过法律规定的限度，并按法律规定给予补休或付酬。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4.8.3 </w:t>
      </w:r>
      <w:r>
        <w:rPr>
          <w:rFonts w:hint="eastAsia" w:ascii="Times New Roman" w:hAnsi="Times New Roman" w:eastAsia="仿宋_GB2312" w:cs="仿宋_GB2312"/>
          <w:color w:val="000000"/>
          <w:kern w:val="2"/>
          <w:sz w:val="24"/>
          <w:szCs w:val="24"/>
          <w:lang w:val="en-US" w:eastAsia="zh-CN" w:bidi="ar"/>
        </w:rPr>
        <w:t>承包人应为其雇佣人员提供必要的食宿条件，以及符合环境保护和卫生要求的生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活环境，在远离城镇的施工场地，还应配备必要的伤病防治和急救的医务人员与医疗设施。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4.8.4 </w:t>
      </w:r>
      <w:r>
        <w:rPr>
          <w:rFonts w:hint="eastAsia" w:ascii="Times New Roman" w:hAnsi="Times New Roman" w:eastAsia="仿宋_GB2312" w:cs="仿宋_GB2312"/>
          <w:color w:val="000000"/>
          <w:kern w:val="2"/>
          <w:sz w:val="24"/>
          <w:szCs w:val="24"/>
          <w:lang w:val="en-US" w:eastAsia="zh-CN" w:bidi="ar"/>
        </w:rPr>
        <w:t>承包人应按国家有关劳动保护的规定，采取有效的防止粉尘、降低噪声、控制有害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气体和保障高温、高寒、高空作业安全等劳动保护措施。其雇佣人员在施工中受到伤害的，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承包人应立即采取有效措施进行抢救和治疗。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4.8.5 </w:t>
      </w:r>
      <w:r>
        <w:rPr>
          <w:rFonts w:hint="eastAsia" w:ascii="Times New Roman" w:hAnsi="Times New Roman" w:eastAsia="仿宋_GB2312" w:cs="仿宋_GB2312"/>
          <w:color w:val="000000"/>
          <w:kern w:val="2"/>
          <w:sz w:val="24"/>
          <w:szCs w:val="24"/>
          <w:lang w:val="en-US" w:eastAsia="zh-CN" w:bidi="ar"/>
        </w:rPr>
        <w:t>承包人应按有关法律规定和合同约定，为其雇佣人员办理保险。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4.8.6 </w:t>
      </w:r>
      <w:r>
        <w:rPr>
          <w:rFonts w:hint="eastAsia" w:ascii="Times New Roman" w:hAnsi="Times New Roman" w:eastAsia="仿宋_GB2312" w:cs="仿宋_GB2312"/>
          <w:color w:val="000000"/>
          <w:kern w:val="2"/>
          <w:sz w:val="24"/>
          <w:szCs w:val="24"/>
          <w:lang w:val="en-US" w:eastAsia="zh-CN" w:bidi="ar"/>
        </w:rPr>
        <w:t>承包人应负责处理其雇佣人员因工伤亡事故的善后事宜。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4.9 </w:t>
      </w:r>
      <w:r>
        <w:rPr>
          <w:rFonts w:hint="eastAsia" w:ascii="Times New Roman" w:hAnsi="Times New Roman" w:eastAsia="仿宋_GB2312" w:cs="仿宋_GB2312"/>
          <w:color w:val="000000"/>
          <w:kern w:val="2"/>
          <w:sz w:val="24"/>
          <w:szCs w:val="24"/>
          <w:lang w:val="en-US" w:eastAsia="zh-CN" w:bidi="ar"/>
        </w:rPr>
        <w:t>工程价款应专款专用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发包人按合同约定支付给承包人的各项价款应专用于合同工程。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4.10 </w:t>
      </w:r>
      <w:r>
        <w:rPr>
          <w:rFonts w:hint="eastAsia" w:ascii="Times New Roman" w:hAnsi="Times New Roman" w:eastAsia="仿宋_GB2312" w:cs="仿宋_GB2312"/>
          <w:color w:val="000000"/>
          <w:kern w:val="2"/>
          <w:sz w:val="24"/>
          <w:szCs w:val="24"/>
          <w:lang w:val="en-US" w:eastAsia="zh-CN" w:bidi="ar"/>
        </w:rPr>
        <w:t>承包人现场查勘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4.10.1 </w:t>
      </w:r>
      <w:r>
        <w:rPr>
          <w:rFonts w:hint="eastAsia" w:ascii="Times New Roman" w:hAnsi="Times New Roman" w:eastAsia="仿宋_GB2312" w:cs="仿宋_GB2312"/>
          <w:color w:val="000000"/>
          <w:kern w:val="2"/>
          <w:sz w:val="24"/>
          <w:szCs w:val="24"/>
          <w:lang w:val="en-US" w:eastAsia="zh-CN" w:bidi="ar"/>
        </w:rPr>
        <w:t>发包人应将其持有的现场地质勘探资料、水文气象资料提供给承包人，并对其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准确性负责。但承包人应对其阅读上述有关资料后所作出的解释和推断负责。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4.10.2 </w:t>
      </w:r>
      <w:r>
        <w:rPr>
          <w:rFonts w:hint="eastAsia" w:ascii="Times New Roman" w:hAnsi="Times New Roman" w:eastAsia="仿宋_GB2312" w:cs="仿宋_GB2312"/>
          <w:color w:val="000000"/>
          <w:kern w:val="2"/>
          <w:sz w:val="24"/>
          <w:szCs w:val="24"/>
          <w:lang w:val="en-US" w:eastAsia="zh-CN" w:bidi="ar"/>
        </w:rPr>
        <w:t>承包人应对施工场地和周围环境进行查勘，并收集有关地质、水文、气象条件、交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通条件、风俗习惯以及其他为完成合同工作有关的当地资料。在全部合同工作中，应视为承包人已充分估计了应承担的责任和风险。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4.11 </w:t>
      </w:r>
      <w:r>
        <w:rPr>
          <w:rFonts w:hint="eastAsia" w:ascii="Times New Roman" w:hAnsi="Times New Roman" w:eastAsia="仿宋_GB2312" w:cs="仿宋_GB2312"/>
          <w:color w:val="000000"/>
          <w:kern w:val="2"/>
          <w:sz w:val="24"/>
          <w:szCs w:val="24"/>
          <w:lang w:val="en-US" w:eastAsia="zh-CN" w:bidi="ar"/>
        </w:rPr>
        <w:t>不利物质条件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4.11.1 </w:t>
      </w:r>
      <w:r>
        <w:rPr>
          <w:rFonts w:hint="eastAsia" w:ascii="Times New Roman" w:hAnsi="Times New Roman" w:eastAsia="仿宋_GB2312" w:cs="仿宋_GB2312"/>
          <w:color w:val="000000"/>
          <w:kern w:val="2"/>
          <w:sz w:val="24"/>
          <w:szCs w:val="24"/>
          <w:lang w:val="en-US" w:eastAsia="zh-CN" w:bidi="ar"/>
        </w:rPr>
        <w:t>不利物质条件，除专用合同条款另有约定外，是指承包人在施工场地遇到的不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可预见的自然物质条件、非自然的物质障碍和污染物，包括地下和水文条件，但不包括气候条件。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4.11.2 </w:t>
      </w:r>
      <w:r>
        <w:rPr>
          <w:rFonts w:hint="eastAsia" w:ascii="Times New Roman" w:hAnsi="Times New Roman" w:eastAsia="仿宋_GB2312" w:cs="仿宋_GB2312"/>
          <w:color w:val="000000"/>
          <w:kern w:val="2"/>
          <w:sz w:val="24"/>
          <w:szCs w:val="24"/>
          <w:lang w:val="en-US" w:eastAsia="zh-CN" w:bidi="ar"/>
        </w:rPr>
        <w:t>承包人遇到不利物质条件时，应采取适应不利物质条件的合理措施继续施工，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并及时通知监理人。监理人应当及时发出指示，指示构成变更的，按第</w:t>
      </w: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条约定办理。监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理人没有发出指示的，承包人因采取合理措施而增加的费用和（或）工期延误，由发包人承担。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 </w:t>
      </w:r>
      <w:r>
        <w:rPr>
          <w:rFonts w:hint="eastAsia" w:ascii="Times New Roman" w:hAnsi="Times New Roman" w:eastAsia="仿宋_GB2312" w:cs="仿宋_GB2312"/>
          <w:color w:val="000000"/>
          <w:kern w:val="2"/>
          <w:sz w:val="24"/>
          <w:szCs w:val="24"/>
          <w:lang w:val="en-US" w:eastAsia="zh-CN" w:bidi="ar"/>
        </w:rPr>
        <w:t>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5.1 </w:t>
      </w:r>
      <w:r>
        <w:rPr>
          <w:rFonts w:hint="eastAsia" w:ascii="Times New Roman" w:hAnsi="Times New Roman" w:eastAsia="仿宋_GB2312" w:cs="仿宋_GB2312"/>
          <w:color w:val="000000"/>
          <w:kern w:val="2"/>
          <w:sz w:val="24"/>
          <w:szCs w:val="24"/>
          <w:lang w:val="en-US" w:eastAsia="zh-CN" w:bidi="ar"/>
        </w:rPr>
        <w:t>承包人提供的材料和工程设备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5.1.1 </w:t>
      </w:r>
      <w:r>
        <w:rPr>
          <w:rFonts w:hint="eastAsia" w:ascii="Times New Roman" w:hAnsi="Times New Roman" w:eastAsia="仿宋_GB2312" w:cs="仿宋_GB2312"/>
          <w:color w:val="000000"/>
          <w:kern w:val="2"/>
          <w:sz w:val="24"/>
          <w:szCs w:val="24"/>
          <w:lang w:val="en-US" w:eastAsia="zh-CN" w:bidi="ar"/>
        </w:rPr>
        <w:t>除专用合同条款另有约定外，承包人提供的材料和工程设备均由承包人负责采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购、运输和保管。承包人应对其采购的材料和工程设备负责。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5.1.2 </w:t>
      </w:r>
      <w:r>
        <w:rPr>
          <w:rFonts w:hint="eastAsia" w:ascii="Times New Roman" w:hAnsi="Times New Roman" w:eastAsia="仿宋_GB2312" w:cs="仿宋_GB2312"/>
          <w:color w:val="000000"/>
          <w:kern w:val="2"/>
          <w:sz w:val="24"/>
          <w:szCs w:val="24"/>
          <w:lang w:val="en-US" w:eastAsia="zh-CN" w:bidi="ar"/>
        </w:rPr>
        <w:t>承包人应按专用合同条款的约定，将各项材料和工程设备的供货人及品种、规格、数量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和供货时间等报送监理人审批。承包人应向监理人提交其负责提供的材料和工程设备的质量证明文件，并满足合同约定的质量标准。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5.1.3 </w:t>
      </w:r>
      <w:r>
        <w:rPr>
          <w:rFonts w:hint="eastAsia" w:ascii="Times New Roman" w:hAnsi="Times New Roman" w:eastAsia="仿宋_GB2312" w:cs="仿宋_GB2312"/>
          <w:color w:val="000000"/>
          <w:kern w:val="2"/>
          <w:sz w:val="24"/>
          <w:szCs w:val="24"/>
          <w:lang w:val="en-US" w:eastAsia="zh-CN" w:bidi="ar"/>
        </w:rPr>
        <w:t>对承包人提供的材料和工程设备，承包人应会同监理人进行检验和交货验收，查验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材料合格证明和产品合格证书，并按合同约定和监理人指示，进行材料的抽样检验和工程设备的检验测试，检验和测试结果应提交监理人，所需费用由承包人承担。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 </w:t>
      </w:r>
      <w:r>
        <w:rPr>
          <w:rFonts w:hint="eastAsia" w:ascii="Times New Roman" w:hAnsi="Times New Roman" w:eastAsia="仿宋_GB2312" w:cs="仿宋_GB2312"/>
          <w:color w:val="000000"/>
          <w:kern w:val="2"/>
          <w:sz w:val="24"/>
          <w:szCs w:val="24"/>
          <w:lang w:val="en-US" w:eastAsia="zh-CN" w:bidi="ar"/>
        </w:rPr>
        <w:t>发包人提供的材料和工程设备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5.2.1 </w:t>
      </w:r>
      <w:r>
        <w:rPr>
          <w:rFonts w:hint="eastAsia" w:ascii="Times New Roman" w:hAnsi="Times New Roman" w:eastAsia="仿宋_GB2312" w:cs="仿宋_GB2312"/>
          <w:color w:val="000000"/>
          <w:kern w:val="2"/>
          <w:sz w:val="24"/>
          <w:szCs w:val="24"/>
          <w:lang w:val="en-US" w:eastAsia="zh-CN" w:bidi="ar"/>
        </w:rPr>
        <w:t>发包人提供的材料和工程设备，应在专用合同条款中写明材料和工程设备的名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称、规格、数量、价格、交货方式、交货地点和计划交货日期等。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5.2.2 </w:t>
      </w:r>
      <w:r>
        <w:rPr>
          <w:rFonts w:hint="eastAsia" w:ascii="Times New Roman" w:hAnsi="Times New Roman" w:eastAsia="仿宋_GB2312" w:cs="仿宋_GB2312"/>
          <w:color w:val="000000"/>
          <w:kern w:val="2"/>
          <w:sz w:val="24"/>
          <w:szCs w:val="24"/>
          <w:lang w:val="en-US" w:eastAsia="zh-CN" w:bidi="ar"/>
        </w:rPr>
        <w:t>承包人应根据合同进度计划的安排，向监理人报送要求发包人交货的日期计划。</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发包人应按照监理人与合同双方当事人商定的交货日期，向承包人提交材料和工程设备。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5.2.3 </w:t>
      </w:r>
      <w:r>
        <w:rPr>
          <w:rFonts w:hint="eastAsia" w:ascii="Times New Roman" w:hAnsi="Times New Roman" w:eastAsia="仿宋_GB2312" w:cs="仿宋_GB2312"/>
          <w:color w:val="000000"/>
          <w:kern w:val="2"/>
          <w:sz w:val="24"/>
          <w:szCs w:val="24"/>
          <w:lang w:val="en-US" w:eastAsia="zh-CN" w:bidi="ar"/>
        </w:rPr>
        <w:t>发包人应在材料和工程设备到货</w:t>
      </w:r>
      <w:r>
        <w:rPr>
          <w:rFonts w:hint="default" w:ascii="Times New Roman" w:hAnsi="Times New Roman" w:eastAsia="仿宋_GB2312" w:cs="Times New Roman"/>
          <w:color w:val="000000"/>
          <w:kern w:val="2"/>
          <w:sz w:val="24"/>
          <w:szCs w:val="24"/>
          <w:lang w:val="en-US" w:eastAsia="zh-CN" w:bidi="ar"/>
        </w:rPr>
        <w:t xml:space="preserve">7 </w:t>
      </w:r>
      <w:r>
        <w:rPr>
          <w:rFonts w:hint="eastAsia" w:ascii="Times New Roman" w:hAnsi="Times New Roman" w:eastAsia="仿宋_GB2312" w:cs="仿宋_GB2312"/>
          <w:color w:val="000000"/>
          <w:kern w:val="2"/>
          <w:sz w:val="24"/>
          <w:szCs w:val="24"/>
          <w:lang w:val="en-US" w:eastAsia="zh-CN" w:bidi="ar"/>
        </w:rPr>
        <w:t>天前通知承包人，承包人应会同监理人在约定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的时间内，赴交货地点共同进行验收。除专用合同条款另有约定外，发包人提供的材料和工程设备验收后，由承包人负责接收、运输和保管。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5.2.4 </w:t>
      </w:r>
      <w:r>
        <w:rPr>
          <w:rFonts w:hint="eastAsia" w:ascii="Times New Roman" w:hAnsi="Times New Roman" w:eastAsia="仿宋_GB2312" w:cs="仿宋_GB2312"/>
          <w:color w:val="000000"/>
          <w:kern w:val="2"/>
          <w:sz w:val="24"/>
          <w:szCs w:val="24"/>
          <w:lang w:val="en-US" w:eastAsia="zh-CN" w:bidi="ar"/>
        </w:rPr>
        <w:t>发包人要求向承包人提前交货的，承包人不得拒绝，但发包人应承担承包人由此增</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加的费用。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5.2.5 </w:t>
      </w:r>
      <w:r>
        <w:rPr>
          <w:rFonts w:hint="eastAsia" w:ascii="Times New Roman" w:hAnsi="Times New Roman" w:eastAsia="仿宋_GB2312" w:cs="仿宋_GB2312"/>
          <w:color w:val="000000"/>
          <w:kern w:val="2"/>
          <w:sz w:val="24"/>
          <w:szCs w:val="24"/>
          <w:lang w:val="en-US" w:eastAsia="zh-CN" w:bidi="ar"/>
        </w:rPr>
        <w:t>承包人要求更改交货日期或地点的，应事先报请监理人批准。由于承包人要求更改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交货时间或地点所增加的费用和（或）工期延误由承包人承担。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5.2.6 </w:t>
      </w:r>
      <w:r>
        <w:rPr>
          <w:rFonts w:hint="eastAsia" w:ascii="Times New Roman" w:hAnsi="Times New Roman" w:eastAsia="仿宋_GB2312" w:cs="仿宋_GB2312"/>
          <w:color w:val="000000"/>
          <w:kern w:val="2"/>
          <w:sz w:val="24"/>
          <w:szCs w:val="24"/>
          <w:lang w:val="en-US" w:eastAsia="zh-CN" w:bidi="ar"/>
        </w:rPr>
        <w:t>发包人提供的材料和工程设备的规格、数量或质量不符合合同要求，或由于发包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人原因发生交货日期延误及交货地点变更等情况的，发包人应承担由此增加的费用和（或）</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工期延误，并向承包人支付合理利润。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5.3 </w:t>
      </w:r>
      <w:r>
        <w:rPr>
          <w:rFonts w:hint="eastAsia" w:ascii="Times New Roman" w:hAnsi="Times New Roman" w:eastAsia="仿宋_GB2312" w:cs="仿宋_GB2312"/>
          <w:color w:val="000000"/>
          <w:kern w:val="2"/>
          <w:sz w:val="24"/>
          <w:szCs w:val="24"/>
          <w:lang w:val="en-US" w:eastAsia="zh-CN" w:bidi="ar"/>
        </w:rPr>
        <w:t>材料和工程设备专用于合同工程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5.3.1 </w:t>
      </w:r>
      <w:r>
        <w:rPr>
          <w:rFonts w:hint="eastAsia" w:ascii="Times New Roman" w:hAnsi="Times New Roman" w:eastAsia="仿宋_GB2312" w:cs="仿宋_GB2312"/>
          <w:color w:val="000000"/>
          <w:kern w:val="2"/>
          <w:sz w:val="24"/>
          <w:szCs w:val="24"/>
          <w:lang w:val="en-US" w:eastAsia="zh-CN" w:bidi="ar"/>
        </w:rPr>
        <w:t>运入施工场地的材料、工程设备，包括备品备件、安装专用工器具与随机资料，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必须专用于合同工程，未经监理人同意，承包人不得运出施工场地或挪作他用。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5.3.2 </w:t>
      </w:r>
      <w:r>
        <w:rPr>
          <w:rFonts w:hint="eastAsia" w:ascii="Times New Roman" w:hAnsi="Times New Roman" w:eastAsia="仿宋_GB2312" w:cs="仿宋_GB2312"/>
          <w:color w:val="000000"/>
          <w:kern w:val="2"/>
          <w:sz w:val="24"/>
          <w:szCs w:val="24"/>
          <w:lang w:val="en-US" w:eastAsia="zh-CN" w:bidi="ar"/>
        </w:rPr>
        <w:t>随同工程设备运入施工场地的备品备件、专用工器具与随机资料，应由承包人会同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监理人按供货人的装箱单清点后共同封存，未经监理人同意不得启用。承包人因合同工作需要使用上述物品时，应向监理人提出申请。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5.4 </w:t>
      </w:r>
      <w:r>
        <w:rPr>
          <w:rFonts w:hint="eastAsia" w:ascii="Times New Roman" w:hAnsi="Times New Roman" w:eastAsia="仿宋_GB2312" w:cs="仿宋_GB2312"/>
          <w:color w:val="000000"/>
          <w:kern w:val="2"/>
          <w:sz w:val="24"/>
          <w:szCs w:val="24"/>
          <w:lang w:val="en-US" w:eastAsia="zh-CN" w:bidi="ar"/>
        </w:rPr>
        <w:t>禁止使用不合格的材料和工程设备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5.4.1 </w:t>
      </w:r>
      <w:r>
        <w:rPr>
          <w:rFonts w:hint="eastAsia" w:ascii="Times New Roman" w:hAnsi="Times New Roman" w:eastAsia="仿宋_GB2312" w:cs="仿宋_GB2312"/>
          <w:color w:val="000000"/>
          <w:kern w:val="2"/>
          <w:sz w:val="24"/>
          <w:szCs w:val="24"/>
          <w:lang w:val="en-US" w:eastAsia="zh-CN" w:bidi="ar"/>
        </w:rPr>
        <w:t>监理人有权拒绝承包人提供的不合格材料或工程设备，并要求承包人立即进行更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换。监理人应在更换后再次进行检查和检验，由此增加的费用和（或）工期延误由承包人承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5.4.2 </w:t>
      </w:r>
      <w:r>
        <w:rPr>
          <w:rFonts w:hint="eastAsia" w:ascii="Times New Roman" w:hAnsi="Times New Roman" w:eastAsia="仿宋_GB2312" w:cs="仿宋_GB2312"/>
          <w:color w:val="000000"/>
          <w:kern w:val="2"/>
          <w:sz w:val="24"/>
          <w:szCs w:val="24"/>
          <w:lang w:val="en-US" w:eastAsia="zh-CN" w:bidi="ar"/>
        </w:rPr>
        <w:t>监理人发现承包人使用了不合格的材料和工程设备，应即时发出指示要求承包人立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即改正，并禁止在工程中继续使用不合格的材料和工程设备。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5.4.3 </w:t>
      </w:r>
      <w:r>
        <w:rPr>
          <w:rFonts w:hint="eastAsia" w:ascii="Times New Roman" w:hAnsi="Times New Roman" w:eastAsia="仿宋_GB2312" w:cs="仿宋_GB2312"/>
          <w:color w:val="000000"/>
          <w:kern w:val="2"/>
          <w:sz w:val="24"/>
          <w:szCs w:val="24"/>
          <w:lang w:val="en-US" w:eastAsia="zh-CN" w:bidi="ar"/>
        </w:rPr>
        <w:t>发包人提供的材料或工程设备不符合合同要求的，承包人有权拒绝，并可要求发包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人更换，由此增加的费用和（或）工期延误由发包人承担。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 </w:t>
      </w:r>
      <w:r>
        <w:rPr>
          <w:rFonts w:hint="eastAsia" w:ascii="Times New Roman" w:hAnsi="Times New Roman" w:eastAsia="仿宋_GB2312" w:cs="仿宋_GB2312"/>
          <w:color w:val="000000"/>
          <w:kern w:val="2"/>
          <w:sz w:val="24"/>
          <w:szCs w:val="24"/>
          <w:lang w:val="en-US" w:eastAsia="zh-CN" w:bidi="ar"/>
        </w:rPr>
        <w:t>施工设备和临时设施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6.1 </w:t>
      </w:r>
      <w:r>
        <w:rPr>
          <w:rFonts w:hint="eastAsia" w:ascii="Times New Roman" w:hAnsi="Times New Roman" w:eastAsia="仿宋_GB2312" w:cs="仿宋_GB2312"/>
          <w:color w:val="000000"/>
          <w:kern w:val="2"/>
          <w:sz w:val="24"/>
          <w:szCs w:val="24"/>
          <w:lang w:val="en-US" w:eastAsia="zh-CN" w:bidi="ar"/>
        </w:rPr>
        <w:t>承包人提供的施工设备和临时设施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6.1.1 </w:t>
      </w:r>
      <w:r>
        <w:rPr>
          <w:rFonts w:hint="eastAsia" w:ascii="Times New Roman" w:hAnsi="Times New Roman" w:eastAsia="仿宋_GB2312" w:cs="仿宋_GB2312"/>
          <w:color w:val="000000"/>
          <w:kern w:val="2"/>
          <w:sz w:val="24"/>
          <w:szCs w:val="24"/>
          <w:lang w:val="en-US" w:eastAsia="zh-CN" w:bidi="ar"/>
        </w:rPr>
        <w:t>承包人应按合同进度计划的要求，及时配置施工设备和修建临时设施。进入施工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场地的承包人设备需经监理人核查后才能投入使用。承包人更换合同约定的承包人设备的，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应报监理人批准。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6.1.2 </w:t>
      </w:r>
      <w:r>
        <w:rPr>
          <w:rFonts w:hint="eastAsia" w:ascii="Times New Roman" w:hAnsi="Times New Roman" w:eastAsia="仿宋_GB2312" w:cs="仿宋_GB2312"/>
          <w:color w:val="000000"/>
          <w:kern w:val="2"/>
          <w:sz w:val="24"/>
          <w:szCs w:val="24"/>
          <w:lang w:val="en-US" w:eastAsia="zh-CN" w:bidi="ar"/>
        </w:rPr>
        <w:t>除专用合同条款另有约定外，承包人应自行承担修建临时设施的费用，需要临时占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地的，应由发包人办理申请手续并承担相应费用。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6.2 </w:t>
      </w:r>
      <w:r>
        <w:rPr>
          <w:rFonts w:hint="eastAsia" w:ascii="Times New Roman" w:hAnsi="Times New Roman" w:eastAsia="仿宋_GB2312" w:cs="仿宋_GB2312"/>
          <w:color w:val="000000"/>
          <w:kern w:val="2"/>
          <w:sz w:val="24"/>
          <w:szCs w:val="24"/>
          <w:lang w:val="en-US" w:eastAsia="zh-CN" w:bidi="ar"/>
        </w:rPr>
        <w:t>发包人提供的施工设备和临时设施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发包人提供的施工设备或临时设施在专用合同条款中约定。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6.3 </w:t>
      </w:r>
      <w:r>
        <w:rPr>
          <w:rFonts w:hint="eastAsia" w:ascii="Times New Roman" w:hAnsi="Times New Roman" w:eastAsia="仿宋_GB2312" w:cs="仿宋_GB2312"/>
          <w:color w:val="000000"/>
          <w:kern w:val="2"/>
          <w:sz w:val="24"/>
          <w:szCs w:val="24"/>
          <w:lang w:val="en-US" w:eastAsia="zh-CN" w:bidi="ar"/>
        </w:rPr>
        <w:t>要求承包人增加或更换施工设备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承包人使用的施工设备不能满足合同进度计划和（或）质量要求时，监理人有权要求承包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人增加或更换施工设备，承包人应及时增加或更换，由此增加的费用和（或）工期延误由承包人承担。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6.4 </w:t>
      </w:r>
      <w:r>
        <w:rPr>
          <w:rFonts w:hint="eastAsia" w:ascii="Times New Roman" w:hAnsi="Times New Roman" w:eastAsia="仿宋_GB2312" w:cs="仿宋_GB2312"/>
          <w:color w:val="000000"/>
          <w:kern w:val="2"/>
          <w:sz w:val="24"/>
          <w:szCs w:val="24"/>
          <w:lang w:val="en-US" w:eastAsia="zh-CN" w:bidi="ar"/>
        </w:rPr>
        <w:t>施工设备和临时设施专用于合同工程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6.4.1 </w:t>
      </w:r>
      <w:r>
        <w:rPr>
          <w:rFonts w:hint="eastAsia" w:ascii="Times New Roman" w:hAnsi="Times New Roman" w:eastAsia="仿宋_GB2312" w:cs="仿宋_GB2312"/>
          <w:color w:val="000000"/>
          <w:kern w:val="2"/>
          <w:sz w:val="24"/>
          <w:szCs w:val="24"/>
          <w:lang w:val="en-US" w:eastAsia="zh-CN" w:bidi="ar"/>
        </w:rPr>
        <w:t>除合同另有约定外，运入施工场地的所有施工设备以及在施工场地建设的临时设施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应专用于合同工程。未经监理人同意，不得将上述施工设备和临时设施中的任何部分运出施工场地或挪作他用。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6.4.2 </w:t>
      </w:r>
      <w:r>
        <w:rPr>
          <w:rFonts w:hint="eastAsia" w:ascii="Times New Roman" w:hAnsi="Times New Roman" w:eastAsia="仿宋_GB2312" w:cs="仿宋_GB2312"/>
          <w:color w:val="000000"/>
          <w:kern w:val="2"/>
          <w:sz w:val="24"/>
          <w:szCs w:val="24"/>
          <w:lang w:val="en-US" w:eastAsia="zh-CN" w:bidi="ar"/>
        </w:rPr>
        <w:t>经监理人同意，承包人可根据合同进度计划撤走闲置的施工设备。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 </w:t>
      </w:r>
      <w:r>
        <w:rPr>
          <w:rFonts w:hint="eastAsia" w:ascii="Times New Roman" w:hAnsi="Times New Roman" w:eastAsia="仿宋_GB2312" w:cs="仿宋_GB2312"/>
          <w:color w:val="000000"/>
          <w:kern w:val="2"/>
          <w:sz w:val="24"/>
          <w:szCs w:val="24"/>
          <w:lang w:val="en-US" w:eastAsia="zh-CN" w:bidi="ar"/>
        </w:rPr>
        <w:t>交通运输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7.1 </w:t>
      </w:r>
      <w:r>
        <w:rPr>
          <w:rFonts w:hint="eastAsia" w:ascii="Times New Roman" w:hAnsi="Times New Roman" w:eastAsia="仿宋_GB2312" w:cs="仿宋_GB2312"/>
          <w:color w:val="000000"/>
          <w:kern w:val="2"/>
          <w:sz w:val="24"/>
          <w:szCs w:val="24"/>
          <w:lang w:val="en-US" w:eastAsia="zh-CN" w:bidi="ar"/>
        </w:rPr>
        <w:t>道路通行权和场外设施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除专用合同条款另有约定外，发包人应根据合同工程的施工需要，负责办理取得出入施工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场地的专用和临时道路的通行权，以及取得为工程建设所需修建场外设施的权利，并承担有关费用。承包人应协助发包人办理上述手续。</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7.2 </w:t>
      </w:r>
      <w:r>
        <w:rPr>
          <w:rFonts w:hint="eastAsia" w:ascii="Times New Roman" w:hAnsi="Times New Roman" w:eastAsia="仿宋_GB2312" w:cs="仿宋_GB2312"/>
          <w:color w:val="000000"/>
          <w:kern w:val="2"/>
          <w:sz w:val="24"/>
          <w:szCs w:val="24"/>
          <w:lang w:val="en-US" w:eastAsia="zh-CN" w:bidi="ar"/>
        </w:rPr>
        <w:t>场内施工道路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7.2.1 </w:t>
      </w:r>
      <w:r>
        <w:rPr>
          <w:rFonts w:hint="eastAsia" w:ascii="Times New Roman" w:hAnsi="Times New Roman" w:eastAsia="仿宋_GB2312" w:cs="仿宋_GB2312"/>
          <w:color w:val="000000"/>
          <w:kern w:val="2"/>
          <w:sz w:val="24"/>
          <w:szCs w:val="24"/>
          <w:lang w:val="en-US" w:eastAsia="zh-CN" w:bidi="ar"/>
        </w:rPr>
        <w:t>除专用合同条款另有约定外，承包人应负责修建、维修、养护和管理施工所需的临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时道路和交通设施，包括维修、养护和管理发包人提供的道路和交通设施，并承担相应费用。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7.2.2 </w:t>
      </w:r>
      <w:r>
        <w:rPr>
          <w:rFonts w:hint="eastAsia" w:ascii="Times New Roman" w:hAnsi="Times New Roman" w:eastAsia="仿宋_GB2312" w:cs="仿宋_GB2312"/>
          <w:color w:val="000000"/>
          <w:kern w:val="2"/>
          <w:sz w:val="24"/>
          <w:szCs w:val="24"/>
          <w:lang w:val="en-US" w:eastAsia="zh-CN" w:bidi="ar"/>
        </w:rPr>
        <w:t>除专用合同条款另有约定外，承包人修建的临时道路和交通设施应免费提供发包人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和监理人使用。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7.3 </w:t>
      </w:r>
      <w:r>
        <w:rPr>
          <w:rFonts w:hint="eastAsia" w:ascii="Times New Roman" w:hAnsi="Times New Roman" w:eastAsia="仿宋_GB2312" w:cs="仿宋_GB2312"/>
          <w:color w:val="000000"/>
          <w:kern w:val="2"/>
          <w:sz w:val="24"/>
          <w:szCs w:val="24"/>
          <w:lang w:val="en-US" w:eastAsia="zh-CN" w:bidi="ar"/>
        </w:rPr>
        <w:t>场外交通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7.3.1 </w:t>
      </w:r>
      <w:r>
        <w:rPr>
          <w:rFonts w:hint="eastAsia" w:ascii="Times New Roman" w:hAnsi="Times New Roman" w:eastAsia="仿宋_GB2312" w:cs="仿宋_GB2312"/>
          <w:color w:val="000000"/>
          <w:kern w:val="2"/>
          <w:sz w:val="24"/>
          <w:szCs w:val="24"/>
          <w:lang w:val="en-US" w:eastAsia="zh-CN" w:bidi="ar"/>
        </w:rPr>
        <w:t>承包人车辆外出行驶所需的场外公共道路的通行费、养路费和税款等由承包人承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7.3.2 </w:t>
      </w:r>
      <w:r>
        <w:rPr>
          <w:rFonts w:hint="eastAsia" w:ascii="Times New Roman" w:hAnsi="Times New Roman" w:eastAsia="仿宋_GB2312" w:cs="仿宋_GB2312"/>
          <w:color w:val="000000"/>
          <w:kern w:val="2"/>
          <w:sz w:val="24"/>
          <w:szCs w:val="24"/>
          <w:lang w:val="en-US" w:eastAsia="zh-CN" w:bidi="ar"/>
        </w:rPr>
        <w:t>承包人应遵守有关交通法规，严格按照道路和桥梁的限制荷重安全行驶，并服从交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通管理部门的检查和监督。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7.4 </w:t>
      </w:r>
      <w:r>
        <w:rPr>
          <w:rFonts w:hint="eastAsia" w:ascii="Times New Roman" w:hAnsi="Times New Roman" w:eastAsia="仿宋_GB2312" w:cs="仿宋_GB2312"/>
          <w:color w:val="000000"/>
          <w:kern w:val="2"/>
          <w:sz w:val="24"/>
          <w:szCs w:val="24"/>
          <w:lang w:val="en-US" w:eastAsia="zh-CN" w:bidi="ar"/>
        </w:rPr>
        <w:t>超大件和超重件的运输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由承包人负责运输的超大件或超重件，应由承包人负责向交通管理部门办理申请手续，</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包人给予协助。运输超大件或超重件所需的道路和桥梁临时加固改造费用和其他有关费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用，由承包人承担，但专用合同条款另有约定除外。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7.5 </w:t>
      </w:r>
      <w:r>
        <w:rPr>
          <w:rFonts w:hint="eastAsia" w:ascii="Times New Roman" w:hAnsi="Times New Roman" w:eastAsia="仿宋_GB2312" w:cs="仿宋_GB2312"/>
          <w:color w:val="000000"/>
          <w:kern w:val="2"/>
          <w:sz w:val="24"/>
          <w:szCs w:val="24"/>
          <w:lang w:val="en-US" w:eastAsia="zh-CN" w:bidi="ar"/>
        </w:rPr>
        <w:t>道路和桥梁的损坏责任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因承包人运输造成施工场地内外公共道路和桥梁损坏的，由承包人承担修复损坏的全部费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用和可能引起的赔偿。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7.6 </w:t>
      </w:r>
      <w:r>
        <w:rPr>
          <w:rFonts w:hint="eastAsia" w:ascii="Times New Roman" w:hAnsi="Times New Roman" w:eastAsia="仿宋_GB2312" w:cs="仿宋_GB2312"/>
          <w:color w:val="000000"/>
          <w:kern w:val="2"/>
          <w:sz w:val="24"/>
          <w:szCs w:val="24"/>
          <w:lang w:val="en-US" w:eastAsia="zh-CN" w:bidi="ar"/>
        </w:rPr>
        <w:t>水路和航空运输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本条上述各款的内容适用于水路运输和航空运输，其中“道路”一词的涵义包括河道、航</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线、船闸、机场、码头、堤防以及水路或航空运输中其他相似结构物；“车辆”一词的涵义包括船舶和飞机等。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 </w:t>
      </w:r>
      <w:r>
        <w:rPr>
          <w:rFonts w:hint="eastAsia" w:ascii="Times New Roman" w:hAnsi="Times New Roman" w:eastAsia="仿宋_GB2312" w:cs="仿宋_GB2312"/>
          <w:color w:val="000000"/>
          <w:kern w:val="2"/>
          <w:sz w:val="24"/>
          <w:szCs w:val="24"/>
          <w:lang w:val="en-US" w:eastAsia="zh-CN" w:bidi="ar"/>
        </w:rPr>
        <w:t>测量放线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8.1 </w:t>
      </w:r>
      <w:r>
        <w:rPr>
          <w:rFonts w:hint="eastAsia" w:ascii="Times New Roman" w:hAnsi="Times New Roman" w:eastAsia="仿宋_GB2312" w:cs="仿宋_GB2312"/>
          <w:color w:val="000000"/>
          <w:kern w:val="2"/>
          <w:sz w:val="24"/>
          <w:szCs w:val="24"/>
          <w:lang w:val="en-US" w:eastAsia="zh-CN" w:bidi="ar"/>
        </w:rPr>
        <w:t>施工控制网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8.1.1 </w:t>
      </w:r>
      <w:r>
        <w:rPr>
          <w:rFonts w:hint="eastAsia" w:ascii="Times New Roman" w:hAnsi="Times New Roman" w:eastAsia="仿宋_GB2312" w:cs="仿宋_GB2312"/>
          <w:color w:val="000000"/>
          <w:kern w:val="2"/>
          <w:sz w:val="24"/>
          <w:szCs w:val="24"/>
          <w:lang w:val="en-US" w:eastAsia="zh-CN" w:bidi="ar"/>
        </w:rPr>
        <w:t>发包人应在专用合同条款约定的期限内，通过监理人向承包人提供测量基准点、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基准线和水准点及其书面资料。除专用合同条款另有约定外，承包人应根据国家测绘基准、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测绘系统和工程测量技术规范，按上述基准点（线）以及合同工程精度要求，测设施工控制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网，并在专用合同条款约定的期限内，将施工控制网资料报送监理人审批。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8.1.2 </w:t>
      </w:r>
      <w:r>
        <w:rPr>
          <w:rFonts w:hint="eastAsia" w:ascii="Times New Roman" w:hAnsi="Times New Roman" w:eastAsia="仿宋_GB2312" w:cs="仿宋_GB2312"/>
          <w:color w:val="000000"/>
          <w:kern w:val="2"/>
          <w:sz w:val="24"/>
          <w:szCs w:val="24"/>
          <w:lang w:val="en-US" w:eastAsia="zh-CN" w:bidi="ar"/>
        </w:rPr>
        <w:t>承包人应负责管理施工控制网点。施工控制网点丢失或损坏的，承包人应及时修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复。承包人应承担施工控制网点的管理与修复费用，并在工程竣工后将施工控制网点移交发包人。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8.2 </w:t>
      </w:r>
      <w:r>
        <w:rPr>
          <w:rFonts w:hint="eastAsia" w:ascii="Times New Roman" w:hAnsi="Times New Roman" w:eastAsia="仿宋_GB2312" w:cs="仿宋_GB2312"/>
          <w:color w:val="000000"/>
          <w:kern w:val="2"/>
          <w:sz w:val="24"/>
          <w:szCs w:val="24"/>
          <w:lang w:val="en-US" w:eastAsia="zh-CN" w:bidi="ar"/>
        </w:rPr>
        <w:t>施工测量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8.2.1 </w:t>
      </w:r>
      <w:r>
        <w:rPr>
          <w:rFonts w:hint="eastAsia" w:ascii="Times New Roman" w:hAnsi="Times New Roman" w:eastAsia="仿宋_GB2312" w:cs="仿宋_GB2312"/>
          <w:color w:val="000000"/>
          <w:kern w:val="2"/>
          <w:sz w:val="24"/>
          <w:szCs w:val="24"/>
          <w:lang w:val="en-US" w:eastAsia="zh-CN" w:bidi="ar"/>
        </w:rPr>
        <w:t>承包人应负责施工过程中的全部施工测量放线工作，并配置合格的人员、仪器、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设备和其他物品。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8.2.2 </w:t>
      </w:r>
      <w:r>
        <w:rPr>
          <w:rFonts w:hint="eastAsia" w:ascii="Times New Roman" w:hAnsi="Times New Roman" w:eastAsia="仿宋_GB2312" w:cs="仿宋_GB2312"/>
          <w:color w:val="000000"/>
          <w:kern w:val="2"/>
          <w:sz w:val="24"/>
          <w:szCs w:val="24"/>
          <w:lang w:val="en-US" w:eastAsia="zh-CN" w:bidi="ar"/>
        </w:rPr>
        <w:t>监理人可以指示承包人进行抽样复测，当复测中发现错误或出现超过合同约定的误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差时，承包人应按监理人指示进行修正或补测，并承担相应的复测费用。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8.3 </w:t>
      </w:r>
      <w:r>
        <w:rPr>
          <w:rFonts w:hint="eastAsia" w:ascii="Times New Roman" w:hAnsi="Times New Roman" w:eastAsia="仿宋_GB2312" w:cs="仿宋_GB2312"/>
          <w:color w:val="000000"/>
          <w:kern w:val="2"/>
          <w:sz w:val="24"/>
          <w:szCs w:val="24"/>
          <w:lang w:val="en-US" w:eastAsia="zh-CN" w:bidi="ar"/>
        </w:rPr>
        <w:t>基准资料错误的责任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发包人应对其提供的测量基准点、基准线和水准点及其书面资料的真实性、准确性和完整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性负责。发包人提供上述基准资料错误导致承包人测量放线工作的返工或造成工程损失的，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发包人应当承担由此增加的费用和（或）工期延误，并向承包人支付合理利润。承包人发现发包人提供的上述基准资料存在明显错误或疏忽的，应及时通知监理人。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8.4 </w:t>
      </w:r>
      <w:r>
        <w:rPr>
          <w:rFonts w:hint="eastAsia" w:ascii="Times New Roman" w:hAnsi="Times New Roman" w:eastAsia="仿宋_GB2312" w:cs="仿宋_GB2312"/>
          <w:color w:val="000000"/>
          <w:kern w:val="2"/>
          <w:sz w:val="24"/>
          <w:szCs w:val="24"/>
          <w:lang w:val="en-US" w:eastAsia="zh-CN" w:bidi="ar"/>
        </w:rPr>
        <w:t>监理人使用施工控制网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监理人需要使用施工控制网的，承包人应提供必要的协助，发包人不再为此支付费用。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 </w:t>
      </w:r>
      <w:r>
        <w:rPr>
          <w:rFonts w:hint="eastAsia" w:ascii="Times New Roman" w:hAnsi="Times New Roman" w:eastAsia="仿宋_GB2312" w:cs="仿宋_GB2312"/>
          <w:color w:val="000000"/>
          <w:kern w:val="2"/>
          <w:sz w:val="24"/>
          <w:szCs w:val="24"/>
          <w:lang w:val="en-US" w:eastAsia="zh-CN" w:bidi="ar"/>
        </w:rPr>
        <w:t>施工安全、治安保卫和环境保护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9.1 </w:t>
      </w:r>
      <w:r>
        <w:rPr>
          <w:rFonts w:hint="eastAsia" w:ascii="Times New Roman" w:hAnsi="Times New Roman" w:eastAsia="仿宋_GB2312" w:cs="仿宋_GB2312"/>
          <w:color w:val="000000"/>
          <w:kern w:val="2"/>
          <w:sz w:val="24"/>
          <w:szCs w:val="24"/>
          <w:lang w:val="en-US" w:eastAsia="zh-CN" w:bidi="ar"/>
        </w:rPr>
        <w:t>发包人的施工安全责任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9.1.1 </w:t>
      </w:r>
      <w:r>
        <w:rPr>
          <w:rFonts w:hint="eastAsia" w:ascii="Times New Roman" w:hAnsi="Times New Roman" w:eastAsia="仿宋_GB2312" w:cs="仿宋_GB2312"/>
          <w:color w:val="000000"/>
          <w:kern w:val="2"/>
          <w:sz w:val="24"/>
          <w:szCs w:val="24"/>
          <w:lang w:val="en-US" w:eastAsia="zh-CN" w:bidi="ar"/>
        </w:rPr>
        <w:t>发包人应按合同约定履行安全职责，授权监理人按合同约定的安全工作内容监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督、检查承包人安全工作的实施，组织承包人和有关单位进行安全检查。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9.1.2 </w:t>
      </w:r>
      <w:r>
        <w:rPr>
          <w:rFonts w:hint="eastAsia" w:ascii="Times New Roman" w:hAnsi="Times New Roman" w:eastAsia="仿宋_GB2312" w:cs="仿宋_GB2312"/>
          <w:color w:val="000000"/>
          <w:kern w:val="2"/>
          <w:sz w:val="24"/>
          <w:szCs w:val="24"/>
          <w:lang w:val="en-US" w:eastAsia="zh-CN" w:bidi="ar"/>
        </w:rPr>
        <w:t>发包人应对其现场机构雇佣的全部人员的工伤事故承担责任，但由于承包人原因造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成发包人人员工伤的，应由承包人承担责任。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9.1.3 </w:t>
      </w:r>
      <w:r>
        <w:rPr>
          <w:rFonts w:hint="eastAsia" w:ascii="Times New Roman" w:hAnsi="Times New Roman" w:eastAsia="仿宋_GB2312" w:cs="仿宋_GB2312"/>
          <w:color w:val="000000"/>
          <w:kern w:val="2"/>
          <w:sz w:val="24"/>
          <w:szCs w:val="24"/>
          <w:lang w:val="en-US" w:eastAsia="zh-CN" w:bidi="ar"/>
        </w:rPr>
        <w:t>发包人应负责赔偿以下各种情况造成的第三者人身伤亡和财产损失：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工程或工程的任何部分对土地的占用所造成的第三者财产损失；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由于发包人原因在施工场地及其毗邻地带造成的第三者人身伤亡和财产损失。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 </w:t>
      </w:r>
      <w:r>
        <w:rPr>
          <w:rFonts w:hint="eastAsia" w:ascii="Times New Roman" w:hAnsi="Times New Roman" w:eastAsia="仿宋_GB2312" w:cs="仿宋_GB2312"/>
          <w:color w:val="000000"/>
          <w:kern w:val="2"/>
          <w:sz w:val="24"/>
          <w:szCs w:val="24"/>
          <w:lang w:val="en-US" w:eastAsia="zh-CN" w:bidi="ar"/>
        </w:rPr>
        <w:t>承包人的施工安全责任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9.2.1 </w:t>
      </w:r>
      <w:r>
        <w:rPr>
          <w:rFonts w:hint="eastAsia" w:ascii="Times New Roman" w:hAnsi="Times New Roman" w:eastAsia="仿宋_GB2312" w:cs="仿宋_GB2312"/>
          <w:color w:val="000000"/>
          <w:kern w:val="2"/>
          <w:sz w:val="24"/>
          <w:szCs w:val="24"/>
          <w:lang w:val="en-US" w:eastAsia="zh-CN" w:bidi="ar"/>
        </w:rPr>
        <w:t>承包人应按合同约定履行安全职责</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执行监理人有关安全工作的指示</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并在专用合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同条款约定的期限内，按合同约定的安全工作内容，编制施工安全措施计划报送监理人审批。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9.2.2 </w:t>
      </w:r>
      <w:r>
        <w:rPr>
          <w:rFonts w:hint="eastAsia" w:ascii="Times New Roman" w:hAnsi="Times New Roman" w:eastAsia="仿宋_GB2312" w:cs="仿宋_GB2312"/>
          <w:color w:val="000000"/>
          <w:kern w:val="2"/>
          <w:sz w:val="24"/>
          <w:szCs w:val="24"/>
          <w:lang w:val="en-US" w:eastAsia="zh-CN" w:bidi="ar"/>
        </w:rPr>
        <w:t>承包人应加强施工作业安全管理，特别应加强易燃、易爆材料、火工器材、有毒与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腐蚀性材料和其他危险品的管理，以及对爆破作业和地下工程施工等危险作业的管理。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9.2.3 </w:t>
      </w:r>
      <w:r>
        <w:rPr>
          <w:rFonts w:hint="eastAsia" w:ascii="Times New Roman" w:hAnsi="Times New Roman" w:eastAsia="仿宋_GB2312" w:cs="仿宋_GB2312"/>
          <w:color w:val="000000"/>
          <w:kern w:val="2"/>
          <w:sz w:val="24"/>
          <w:szCs w:val="24"/>
          <w:lang w:val="en-US" w:eastAsia="zh-CN" w:bidi="ar"/>
        </w:rPr>
        <w:t>承包人应严格按照国家安全标准制定施工安全操作规程，配备必要的安全生产和劳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动保护设施，加强对承包人人员的安全教育，并发放安全工作手册和劳动保护用具。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9.2.4 </w:t>
      </w:r>
      <w:r>
        <w:rPr>
          <w:rFonts w:hint="eastAsia" w:ascii="Times New Roman" w:hAnsi="Times New Roman" w:eastAsia="仿宋_GB2312" w:cs="仿宋_GB2312"/>
          <w:color w:val="000000"/>
          <w:kern w:val="2"/>
          <w:sz w:val="24"/>
          <w:szCs w:val="24"/>
          <w:lang w:val="en-US" w:eastAsia="zh-CN" w:bidi="ar"/>
        </w:rPr>
        <w:t>承包人应按监理人的指示制定应对灾害的紧急预案，报送监理人审批。承包人还应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按预案做好安全检查，配置必要的救助物资和器材，切实保护好有关人员的人身和财产安全。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9.2.5 </w:t>
      </w:r>
      <w:r>
        <w:rPr>
          <w:rFonts w:hint="eastAsia" w:ascii="Times New Roman" w:hAnsi="Times New Roman" w:eastAsia="仿宋_GB2312" w:cs="仿宋_GB2312"/>
          <w:color w:val="000000"/>
          <w:kern w:val="2"/>
          <w:sz w:val="24"/>
          <w:szCs w:val="24"/>
          <w:lang w:val="en-US" w:eastAsia="zh-CN" w:bidi="ar"/>
        </w:rPr>
        <w:t>合同约定的安全作业环境及安全施工措施所需费用应遵守有关规定，并包括在相关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工作的合同价格中。因采取合同未约定的安全作业环境及安全施工措施增加的费用，由监理人按第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9.2.6 </w:t>
      </w:r>
      <w:r>
        <w:rPr>
          <w:rFonts w:hint="eastAsia" w:ascii="Times New Roman" w:hAnsi="Times New Roman" w:eastAsia="仿宋_GB2312" w:cs="仿宋_GB2312"/>
          <w:color w:val="000000"/>
          <w:kern w:val="2"/>
          <w:sz w:val="24"/>
          <w:szCs w:val="24"/>
          <w:lang w:val="en-US" w:eastAsia="zh-CN" w:bidi="ar"/>
        </w:rPr>
        <w:t>承包人应对其履行合同所雇佣的全部人员，包括分包人人员的工伤事故承担责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任，但由于发包人原因造成承包人人员工伤事故的，应由发包人承担责任。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9.2.7 </w:t>
      </w:r>
      <w:r>
        <w:rPr>
          <w:rFonts w:hint="eastAsia" w:ascii="Times New Roman" w:hAnsi="Times New Roman" w:eastAsia="仿宋_GB2312" w:cs="仿宋_GB2312"/>
          <w:color w:val="000000"/>
          <w:kern w:val="2"/>
          <w:sz w:val="24"/>
          <w:szCs w:val="24"/>
          <w:lang w:val="en-US" w:eastAsia="zh-CN" w:bidi="ar"/>
        </w:rPr>
        <w:t>由于承包人原因在施工场地内及其毗邻地带造成的第三者人员伤亡和财产损失，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由承包人负责赔偿。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9.3 </w:t>
      </w:r>
      <w:r>
        <w:rPr>
          <w:rFonts w:hint="eastAsia" w:ascii="Times New Roman" w:hAnsi="Times New Roman" w:eastAsia="仿宋_GB2312" w:cs="仿宋_GB2312"/>
          <w:color w:val="000000"/>
          <w:kern w:val="2"/>
          <w:sz w:val="24"/>
          <w:szCs w:val="24"/>
          <w:lang w:val="en-US" w:eastAsia="zh-CN" w:bidi="ar"/>
        </w:rPr>
        <w:t>治安保卫</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9.3.1 </w:t>
      </w:r>
      <w:r>
        <w:rPr>
          <w:rFonts w:hint="eastAsia" w:ascii="Times New Roman" w:hAnsi="Times New Roman" w:eastAsia="仿宋_GB2312" w:cs="仿宋_GB2312"/>
          <w:color w:val="000000"/>
          <w:kern w:val="2"/>
          <w:sz w:val="24"/>
          <w:szCs w:val="24"/>
          <w:lang w:val="en-US" w:eastAsia="zh-CN" w:bidi="ar"/>
        </w:rPr>
        <w:t>除合同另有约定外，发包人应与当地公安部门协商，在现场建立治安管理机构或联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防组织，统一管理施工场地的治安保卫事项，履行合同工程的治安保卫职责。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9.3.2 </w:t>
      </w:r>
      <w:r>
        <w:rPr>
          <w:rFonts w:hint="eastAsia" w:ascii="Times New Roman" w:hAnsi="Times New Roman" w:eastAsia="仿宋_GB2312" w:cs="仿宋_GB2312"/>
          <w:color w:val="000000"/>
          <w:kern w:val="2"/>
          <w:sz w:val="24"/>
          <w:szCs w:val="24"/>
          <w:lang w:val="en-US" w:eastAsia="zh-CN" w:bidi="ar"/>
        </w:rPr>
        <w:t>发包人和承包人除应协助现场治安管理机构或联防组织维护施工场地的社会治安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外，还应做好包括生活区在内的各自管辖区的治安保卫工作。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9.3.3 </w:t>
      </w:r>
      <w:r>
        <w:rPr>
          <w:rFonts w:hint="eastAsia" w:ascii="Times New Roman" w:hAnsi="Times New Roman" w:eastAsia="仿宋_GB2312" w:cs="仿宋_GB2312"/>
          <w:color w:val="000000"/>
          <w:kern w:val="2"/>
          <w:sz w:val="24"/>
          <w:szCs w:val="24"/>
          <w:lang w:val="en-US" w:eastAsia="zh-CN" w:bidi="ar"/>
        </w:rPr>
        <w:t>除合同另有约定外，发包人和承包人应在工程开工后，共同编制施工场地治安管理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 </w:t>
      </w:r>
      <w:r>
        <w:rPr>
          <w:rFonts w:hint="eastAsia" w:ascii="Times New Roman" w:hAnsi="Times New Roman" w:eastAsia="仿宋_GB2312" w:cs="仿宋_GB2312"/>
          <w:color w:val="000000"/>
          <w:kern w:val="2"/>
          <w:sz w:val="24"/>
          <w:szCs w:val="24"/>
          <w:lang w:val="en-US" w:eastAsia="zh-CN" w:bidi="ar"/>
        </w:rPr>
        <w:t>环境保护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9.4.1 </w:t>
      </w:r>
      <w:r>
        <w:rPr>
          <w:rFonts w:hint="eastAsia" w:ascii="Times New Roman" w:hAnsi="Times New Roman" w:eastAsia="仿宋_GB2312" w:cs="仿宋_GB2312"/>
          <w:color w:val="000000"/>
          <w:kern w:val="2"/>
          <w:sz w:val="24"/>
          <w:szCs w:val="24"/>
          <w:lang w:val="en-US" w:eastAsia="zh-CN" w:bidi="ar"/>
        </w:rPr>
        <w:t>承包人在施工过程中，应遵守有关环境保护的法律，履行合同约定的环境保护义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务，并对违反法律和合同约定义务所造成的环境破坏、人身伤害和财产损失负责。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9.4.2 </w:t>
      </w:r>
      <w:r>
        <w:rPr>
          <w:rFonts w:hint="eastAsia" w:ascii="Times New Roman" w:hAnsi="Times New Roman" w:eastAsia="仿宋_GB2312" w:cs="仿宋_GB2312"/>
          <w:color w:val="000000"/>
          <w:kern w:val="2"/>
          <w:sz w:val="24"/>
          <w:szCs w:val="24"/>
          <w:lang w:val="en-US" w:eastAsia="zh-CN" w:bidi="ar"/>
        </w:rPr>
        <w:t>承包人应按合同约定的环保工作内容，编制施工环保措施计划，报送监理人审批。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9.4.3 </w:t>
      </w:r>
      <w:r>
        <w:rPr>
          <w:rFonts w:hint="eastAsia" w:ascii="Times New Roman" w:hAnsi="Times New Roman" w:eastAsia="仿宋_GB2312" w:cs="仿宋_GB2312"/>
          <w:color w:val="000000"/>
          <w:kern w:val="2"/>
          <w:sz w:val="24"/>
          <w:szCs w:val="24"/>
          <w:lang w:val="en-US" w:eastAsia="zh-CN" w:bidi="ar"/>
        </w:rPr>
        <w:t>承包人应按照批准的施工环保措施计划有序地堆放和处理施工废弃物，避免对环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境造成破坏。因承包人任意堆放或弃置施工废弃物造成妨碍公共交通、影响城镇居民生活、降低河流行洪能力、危及居民安全、破坏周边环境，或者影响其他承包人施工等后果的，承包人应承担责任。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9.4.4 </w:t>
      </w:r>
      <w:r>
        <w:rPr>
          <w:rFonts w:hint="eastAsia" w:ascii="Times New Roman" w:hAnsi="Times New Roman" w:eastAsia="仿宋_GB2312" w:cs="仿宋_GB2312"/>
          <w:color w:val="000000"/>
          <w:kern w:val="2"/>
          <w:sz w:val="24"/>
          <w:szCs w:val="24"/>
          <w:lang w:val="en-US" w:eastAsia="zh-CN" w:bidi="ar"/>
        </w:rPr>
        <w:t>承包人应按合同约定采取有效措施，对施工开挖的边坡及时进行支护</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维护排水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设施，并进行水土保护，避免因施工造成的地质灾害。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9.4.5 </w:t>
      </w:r>
      <w:r>
        <w:rPr>
          <w:rFonts w:hint="eastAsia" w:ascii="Times New Roman" w:hAnsi="Times New Roman" w:eastAsia="仿宋_GB2312" w:cs="仿宋_GB2312"/>
          <w:color w:val="000000"/>
          <w:kern w:val="2"/>
          <w:sz w:val="24"/>
          <w:szCs w:val="24"/>
          <w:lang w:val="en-US" w:eastAsia="zh-CN" w:bidi="ar"/>
        </w:rPr>
        <w:t>承包人应按国家饮用水管理标准定期对饮用水源进行监测，防止施工活动污染饮用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水源。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9.4.6 </w:t>
      </w:r>
      <w:r>
        <w:rPr>
          <w:rFonts w:hint="eastAsia" w:ascii="Times New Roman" w:hAnsi="Times New Roman" w:eastAsia="仿宋_GB2312" w:cs="仿宋_GB2312"/>
          <w:color w:val="000000"/>
          <w:kern w:val="2"/>
          <w:sz w:val="24"/>
          <w:szCs w:val="24"/>
          <w:lang w:val="en-US" w:eastAsia="zh-CN" w:bidi="ar"/>
        </w:rPr>
        <w:t>承包人应按合同约定，加强对噪声、粉尘、废气、废水和废油的控制，努力降低噪</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声，控制粉尘和废气浓度，做好废水和废油的治理和排放。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9.5 </w:t>
      </w:r>
      <w:r>
        <w:rPr>
          <w:rFonts w:hint="eastAsia" w:ascii="Times New Roman" w:hAnsi="Times New Roman" w:eastAsia="仿宋_GB2312" w:cs="仿宋_GB2312"/>
          <w:color w:val="000000"/>
          <w:kern w:val="2"/>
          <w:sz w:val="24"/>
          <w:szCs w:val="24"/>
          <w:lang w:val="en-US" w:eastAsia="zh-CN" w:bidi="ar"/>
        </w:rPr>
        <w:t>事故处理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工程施工过程中发生事故的，承包人应立即通知监理人，监理人应立即通知发包人。发包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10. </w:t>
      </w:r>
      <w:r>
        <w:rPr>
          <w:rFonts w:hint="eastAsia" w:ascii="Times New Roman" w:hAnsi="Times New Roman" w:eastAsia="仿宋_GB2312" w:cs="仿宋_GB2312"/>
          <w:color w:val="000000"/>
          <w:kern w:val="2"/>
          <w:sz w:val="24"/>
          <w:szCs w:val="24"/>
          <w:lang w:val="en-US" w:eastAsia="zh-CN" w:bidi="ar"/>
        </w:rPr>
        <w:t>进度计划</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10.1 </w:t>
      </w:r>
      <w:r>
        <w:rPr>
          <w:rFonts w:hint="eastAsia" w:ascii="Times New Roman" w:hAnsi="Times New Roman" w:eastAsia="仿宋_GB2312" w:cs="仿宋_GB2312"/>
          <w:color w:val="000000"/>
          <w:kern w:val="2"/>
          <w:sz w:val="24"/>
          <w:szCs w:val="24"/>
          <w:lang w:val="en-US" w:eastAsia="zh-CN" w:bidi="ar"/>
        </w:rPr>
        <w:t>合同进度计划</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承包人应按专用合同条款约定的内容和期限，编制详细的施工进度计划和施工方案说明报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10.2 </w:t>
      </w:r>
      <w:r>
        <w:rPr>
          <w:rFonts w:hint="eastAsia" w:ascii="Times New Roman" w:hAnsi="Times New Roman" w:eastAsia="仿宋_GB2312" w:cs="仿宋_GB2312"/>
          <w:color w:val="000000"/>
          <w:kern w:val="2"/>
          <w:sz w:val="24"/>
          <w:szCs w:val="24"/>
          <w:lang w:val="en-US" w:eastAsia="zh-CN" w:bidi="ar"/>
        </w:rPr>
        <w:t>合同进度计划的修订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不论何种原因造成工程的实际进度与第</w:t>
      </w:r>
      <w:r>
        <w:rPr>
          <w:rFonts w:hint="default" w:ascii="Times New Roman" w:hAnsi="Times New Roman" w:eastAsia="仿宋_GB2312" w:cs="Times New Roman"/>
          <w:color w:val="000000"/>
          <w:kern w:val="2"/>
          <w:sz w:val="24"/>
          <w:szCs w:val="24"/>
          <w:lang w:val="en-US" w:eastAsia="zh-CN" w:bidi="ar"/>
        </w:rPr>
        <w:t xml:space="preserve">10.1 </w:t>
      </w:r>
      <w:r>
        <w:rPr>
          <w:rFonts w:hint="eastAsia" w:ascii="Times New Roman" w:hAnsi="Times New Roman" w:eastAsia="仿宋_GB2312" w:cs="仿宋_GB2312"/>
          <w:color w:val="000000"/>
          <w:kern w:val="2"/>
          <w:sz w:val="24"/>
          <w:szCs w:val="24"/>
          <w:lang w:val="en-US" w:eastAsia="zh-CN" w:bidi="ar"/>
        </w:rPr>
        <w:t>款的合同进度计划不符时，承包人可以在专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 </w:t>
      </w:r>
      <w:r>
        <w:rPr>
          <w:rFonts w:hint="eastAsia" w:ascii="Times New Roman" w:hAnsi="Times New Roman" w:eastAsia="仿宋_GB2312" w:cs="仿宋_GB2312"/>
          <w:color w:val="000000"/>
          <w:kern w:val="2"/>
          <w:sz w:val="24"/>
          <w:szCs w:val="24"/>
          <w:lang w:val="en-US" w:eastAsia="zh-CN" w:bidi="ar"/>
        </w:rPr>
        <w:t>开工和竣工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 </w:t>
      </w:r>
      <w:r>
        <w:rPr>
          <w:rFonts w:hint="eastAsia" w:ascii="Times New Roman" w:hAnsi="Times New Roman" w:eastAsia="仿宋_GB2312" w:cs="仿宋_GB2312"/>
          <w:color w:val="000000"/>
          <w:kern w:val="2"/>
          <w:sz w:val="24"/>
          <w:szCs w:val="24"/>
          <w:lang w:val="en-US" w:eastAsia="zh-CN" w:bidi="ar"/>
        </w:rPr>
        <w:t>开工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11.1.1 </w:t>
      </w:r>
      <w:r>
        <w:rPr>
          <w:rFonts w:hint="eastAsia" w:ascii="Times New Roman" w:hAnsi="Times New Roman" w:eastAsia="仿宋_GB2312" w:cs="仿宋_GB2312"/>
          <w:color w:val="000000"/>
          <w:kern w:val="2"/>
          <w:sz w:val="24"/>
          <w:szCs w:val="24"/>
          <w:lang w:val="en-US" w:eastAsia="zh-CN" w:bidi="ar"/>
        </w:rPr>
        <w:t>监理人应在开工日期</w:t>
      </w:r>
      <w:r>
        <w:rPr>
          <w:rFonts w:hint="default" w:ascii="Times New Roman" w:hAnsi="Times New Roman" w:eastAsia="仿宋_GB2312" w:cs="Times New Roman"/>
          <w:color w:val="000000"/>
          <w:kern w:val="2"/>
          <w:sz w:val="24"/>
          <w:szCs w:val="24"/>
          <w:lang w:val="en-US" w:eastAsia="zh-CN" w:bidi="ar"/>
        </w:rPr>
        <w:t xml:space="preserve">7 </w:t>
      </w:r>
      <w:r>
        <w:rPr>
          <w:rFonts w:hint="eastAsia" w:ascii="Times New Roman" w:hAnsi="Times New Roman" w:eastAsia="仿宋_GB2312" w:cs="仿宋_GB2312"/>
          <w:color w:val="000000"/>
          <w:kern w:val="2"/>
          <w:sz w:val="24"/>
          <w:szCs w:val="24"/>
          <w:lang w:val="en-US" w:eastAsia="zh-CN" w:bidi="ar"/>
        </w:rPr>
        <w:t>天前向承包人发出开工通知。监理人在发出开工通知前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应获得发包人同意。工期自监理人发出的开工通知中载明的开工日期起计算。承包人应在开工日期后尽快施工。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11.1.2 </w:t>
      </w:r>
      <w:r>
        <w:rPr>
          <w:rFonts w:hint="eastAsia" w:ascii="Times New Roman" w:hAnsi="Times New Roman" w:eastAsia="仿宋_GB2312" w:cs="仿宋_GB2312"/>
          <w:color w:val="000000"/>
          <w:kern w:val="2"/>
          <w:sz w:val="24"/>
          <w:szCs w:val="24"/>
          <w:lang w:val="en-US" w:eastAsia="zh-CN" w:bidi="ar"/>
        </w:rPr>
        <w:t>承包人应按第</w:t>
      </w:r>
      <w:r>
        <w:rPr>
          <w:rFonts w:hint="default" w:ascii="Times New Roman" w:hAnsi="Times New Roman" w:eastAsia="仿宋_GB2312" w:cs="Times New Roman"/>
          <w:color w:val="000000"/>
          <w:kern w:val="2"/>
          <w:sz w:val="24"/>
          <w:szCs w:val="24"/>
          <w:lang w:val="en-US" w:eastAsia="zh-CN" w:bidi="ar"/>
        </w:rPr>
        <w:t xml:space="preserve">10.1 </w:t>
      </w:r>
      <w:r>
        <w:rPr>
          <w:rFonts w:hint="eastAsia" w:ascii="Times New Roman" w:hAnsi="Times New Roman" w:eastAsia="仿宋_GB2312" w:cs="仿宋_GB2312"/>
          <w:color w:val="000000"/>
          <w:kern w:val="2"/>
          <w:sz w:val="24"/>
          <w:szCs w:val="24"/>
          <w:lang w:val="en-US" w:eastAsia="zh-CN" w:bidi="ar"/>
        </w:rPr>
        <w:t>款约定的合同进度计划，向监理人提交工程开工报审表，经监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理人审批后执行。开工报审表应详细说明按合同进度计划正常施工所需的施工道路、临时设施、材料设备、施工人员等施工组织措施的落实情况以及工程的进度安排。</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11.2 </w:t>
      </w:r>
      <w:r>
        <w:rPr>
          <w:rFonts w:hint="eastAsia" w:ascii="Times New Roman" w:hAnsi="Times New Roman" w:eastAsia="仿宋_GB2312" w:cs="仿宋_GB2312"/>
          <w:color w:val="000000"/>
          <w:kern w:val="2"/>
          <w:sz w:val="24"/>
          <w:szCs w:val="24"/>
          <w:lang w:val="en-US" w:eastAsia="zh-CN" w:bidi="ar"/>
        </w:rPr>
        <w:t>竣工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承包人应在第</w:t>
      </w:r>
      <w:r>
        <w:rPr>
          <w:rFonts w:hint="default" w:ascii="Times New Roman" w:hAnsi="Times New Roman" w:eastAsia="仿宋_GB2312" w:cs="Times New Roman"/>
          <w:color w:val="000000"/>
          <w:kern w:val="2"/>
          <w:sz w:val="24"/>
          <w:szCs w:val="24"/>
          <w:lang w:val="en-US" w:eastAsia="zh-CN" w:bidi="ar"/>
        </w:rPr>
        <w:t xml:space="preserve">1.1.4.3 </w:t>
      </w:r>
      <w:r>
        <w:rPr>
          <w:rFonts w:hint="eastAsia" w:ascii="Times New Roman" w:hAnsi="Times New Roman" w:eastAsia="仿宋_GB2312" w:cs="仿宋_GB2312"/>
          <w:color w:val="000000"/>
          <w:kern w:val="2"/>
          <w:sz w:val="24"/>
          <w:szCs w:val="24"/>
          <w:lang w:val="en-US" w:eastAsia="zh-CN" w:bidi="ar"/>
        </w:rPr>
        <w:t>目约定的期限内完成合同工程。实际竣工日期在接收证书中写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11.3 </w:t>
      </w:r>
      <w:r>
        <w:rPr>
          <w:rFonts w:hint="eastAsia" w:ascii="Times New Roman" w:hAnsi="Times New Roman" w:eastAsia="仿宋_GB2312" w:cs="仿宋_GB2312"/>
          <w:color w:val="000000"/>
          <w:kern w:val="2"/>
          <w:sz w:val="24"/>
          <w:szCs w:val="24"/>
          <w:lang w:val="en-US" w:eastAsia="zh-CN" w:bidi="ar"/>
        </w:rPr>
        <w:t>发包人的工期延误在履行合同过程中，由于发包人的下列原因造成工期延误的，承包人有权要求发包人延长工期和（或）增加费用，并支付合理利润。需要修订合同进度计划的，按照第</w:t>
      </w:r>
      <w:r>
        <w:rPr>
          <w:rFonts w:hint="default" w:ascii="Times New Roman" w:hAnsi="Times New Roman" w:eastAsia="仿宋_GB2312" w:cs="Times New Roman"/>
          <w:color w:val="000000"/>
          <w:kern w:val="2"/>
          <w:sz w:val="24"/>
          <w:szCs w:val="24"/>
          <w:lang w:val="en-US" w:eastAsia="zh-CN" w:bidi="ar"/>
        </w:rPr>
        <w:t xml:space="preserve">10.2 </w:t>
      </w:r>
      <w:r>
        <w:rPr>
          <w:rFonts w:hint="eastAsia" w:ascii="Times New Roman" w:hAnsi="Times New Roman" w:eastAsia="仿宋_GB2312" w:cs="仿宋_GB2312"/>
          <w:color w:val="000000"/>
          <w:kern w:val="2"/>
          <w:sz w:val="24"/>
          <w:szCs w:val="24"/>
          <w:lang w:val="en-US" w:eastAsia="zh-CN" w:bidi="ar"/>
        </w:rPr>
        <w:t>款的约定办理。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增加合同工作内容；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改变合同中任何一项工作的质量要求或其他特性；</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发包人迟延提供材料、工程设备或变更交货地点的；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因发包人原因导致的暂停施工；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提供图纸延误；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未按合同约定及时支付预付款、进度款；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7</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发包人造成工期延误的其他原因。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11.4 </w:t>
      </w:r>
      <w:r>
        <w:rPr>
          <w:rFonts w:hint="eastAsia" w:ascii="Times New Roman" w:hAnsi="Times New Roman" w:eastAsia="仿宋_GB2312" w:cs="仿宋_GB2312"/>
          <w:color w:val="000000"/>
          <w:kern w:val="2"/>
          <w:sz w:val="24"/>
          <w:szCs w:val="24"/>
          <w:lang w:val="en-US" w:eastAsia="zh-CN" w:bidi="ar"/>
        </w:rPr>
        <w:t>异常恶劣的气候条件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由于出现专用合同条款规定的异常恶劣气候的条件导致工期延误的，承包人有权要求发包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人延长工期。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11.5 </w:t>
      </w:r>
      <w:r>
        <w:rPr>
          <w:rFonts w:hint="eastAsia" w:ascii="Times New Roman" w:hAnsi="Times New Roman" w:eastAsia="仿宋_GB2312" w:cs="仿宋_GB2312"/>
          <w:color w:val="000000"/>
          <w:kern w:val="2"/>
          <w:sz w:val="24"/>
          <w:szCs w:val="24"/>
          <w:lang w:val="en-US" w:eastAsia="zh-CN" w:bidi="ar"/>
        </w:rPr>
        <w:t>承包人的工期延误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由于承包人原因，未能按合同进度计划完成工作，或监理人认为承包人施工进度不能满足合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同工期要求的，承包人应采取措施加快进度，并承担加快进度所增加的费用。由于承包人原因造成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工期延误，承包人应支付逾期竣工违约金。逾期竣工违约金的计算方法在专用合同条款中约定。承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包人支付逾期竣工违约金，不免除承包人完成工程及修补缺陷的义务。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11.6 </w:t>
      </w:r>
      <w:r>
        <w:rPr>
          <w:rFonts w:hint="eastAsia" w:ascii="Times New Roman" w:hAnsi="Times New Roman" w:eastAsia="仿宋_GB2312" w:cs="仿宋_GB2312"/>
          <w:color w:val="000000"/>
          <w:kern w:val="2"/>
          <w:sz w:val="24"/>
          <w:szCs w:val="24"/>
          <w:lang w:val="en-US" w:eastAsia="zh-CN" w:bidi="ar"/>
        </w:rPr>
        <w:t>工期提前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发包人要求承包人提前竣工，或承包人提出提前竣工的建议能够给发包人带来效益的，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由监理人与承包人共同协商采取加快工程进度的措施和修订合同进度计划。发包人应承担承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包人由此增加的费用，并向承包人支付专用合同条款约定的相应奖金。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 </w:t>
      </w:r>
      <w:r>
        <w:rPr>
          <w:rFonts w:hint="eastAsia" w:ascii="Times New Roman" w:hAnsi="Times New Roman" w:eastAsia="仿宋_GB2312" w:cs="仿宋_GB2312"/>
          <w:color w:val="000000"/>
          <w:kern w:val="2"/>
          <w:sz w:val="24"/>
          <w:szCs w:val="24"/>
          <w:lang w:val="en-US" w:eastAsia="zh-CN" w:bidi="ar"/>
        </w:rPr>
        <w:t>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12.1 </w:t>
      </w:r>
      <w:r>
        <w:rPr>
          <w:rFonts w:hint="eastAsia" w:ascii="Times New Roman" w:hAnsi="Times New Roman" w:eastAsia="仿宋_GB2312" w:cs="仿宋_GB2312"/>
          <w:color w:val="000000"/>
          <w:kern w:val="2"/>
          <w:sz w:val="24"/>
          <w:szCs w:val="24"/>
          <w:lang w:val="en-US" w:eastAsia="zh-CN" w:bidi="ar"/>
        </w:rPr>
        <w:t>承包人暂停施工的责任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因下列暂停施工增加的费用和（或）工期延误由承包人承担：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承包人违约引起的暂停施工；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由于承包人原因为工程合理施工和安全保障所必需的暂停施工；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承包人擅自暂停施工；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承包人其他原因引起的暂停施工；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专用合同条款约定由承包人承担的其他暂停施工。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12.2 </w:t>
      </w:r>
      <w:r>
        <w:rPr>
          <w:rFonts w:hint="eastAsia" w:ascii="Times New Roman" w:hAnsi="Times New Roman" w:eastAsia="仿宋_GB2312" w:cs="仿宋_GB2312"/>
          <w:color w:val="000000"/>
          <w:kern w:val="2"/>
          <w:sz w:val="24"/>
          <w:szCs w:val="24"/>
          <w:lang w:val="en-US" w:eastAsia="zh-CN" w:bidi="ar"/>
        </w:rPr>
        <w:t>发包人暂停施工的责任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由于发包人原因引起的暂停施工造成工期延误的，承包人有权要求发包人延长工期和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（或）增加费用，并支付合理利润。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12.3 </w:t>
      </w:r>
      <w:r>
        <w:rPr>
          <w:rFonts w:hint="eastAsia" w:ascii="Times New Roman" w:hAnsi="Times New Roman" w:eastAsia="仿宋_GB2312" w:cs="仿宋_GB2312"/>
          <w:color w:val="000000"/>
          <w:kern w:val="2"/>
          <w:sz w:val="24"/>
          <w:szCs w:val="24"/>
          <w:lang w:val="en-US" w:eastAsia="zh-CN" w:bidi="ar"/>
        </w:rPr>
        <w:t>监理人暂停施工指示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12.3.1 </w:t>
      </w:r>
      <w:r>
        <w:rPr>
          <w:rFonts w:hint="eastAsia" w:ascii="Times New Roman" w:hAnsi="Times New Roman" w:eastAsia="仿宋_GB2312" w:cs="仿宋_GB2312"/>
          <w:color w:val="000000"/>
          <w:kern w:val="2"/>
          <w:sz w:val="24"/>
          <w:szCs w:val="24"/>
          <w:lang w:val="en-US" w:eastAsia="zh-CN" w:bidi="ar"/>
        </w:rPr>
        <w:t>监理人认为有必要时，可向承包人作出暂停施工的指示，承包人应按监理人指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示暂停施工。不论由于何种原因引起的暂停施工，暂停施工期间承包人应负责妥善保护工程并提供安全保障。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12.3.2 </w:t>
      </w:r>
      <w:r>
        <w:rPr>
          <w:rFonts w:hint="eastAsia" w:ascii="Times New Roman" w:hAnsi="Times New Roman" w:eastAsia="仿宋_GB2312" w:cs="仿宋_GB2312"/>
          <w:color w:val="000000"/>
          <w:kern w:val="2"/>
          <w:sz w:val="24"/>
          <w:szCs w:val="24"/>
          <w:lang w:val="en-US" w:eastAsia="zh-CN" w:bidi="ar"/>
        </w:rPr>
        <w:t>由于发包人的原因发生暂停施工的紧急情况，且监理人未及时下达暂停施工指</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示的，承包人可先暂停施工，并及时向监理人提出暂停施工的书面请求。监理人应在接到书面请求后的</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小时内予以答复，逾期未答复的，视为同意承包人的暂停施工请求。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12.4 </w:t>
      </w:r>
      <w:r>
        <w:rPr>
          <w:rFonts w:hint="eastAsia" w:ascii="Times New Roman" w:hAnsi="Times New Roman" w:eastAsia="仿宋_GB2312" w:cs="仿宋_GB2312"/>
          <w:color w:val="000000"/>
          <w:kern w:val="2"/>
          <w:sz w:val="24"/>
          <w:szCs w:val="24"/>
          <w:lang w:val="en-US" w:eastAsia="zh-CN" w:bidi="ar"/>
        </w:rPr>
        <w:t>暂停施工后的复工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12.4.1 </w:t>
      </w:r>
      <w:r>
        <w:rPr>
          <w:rFonts w:hint="eastAsia" w:ascii="Times New Roman" w:hAnsi="Times New Roman" w:eastAsia="仿宋_GB2312" w:cs="仿宋_GB2312"/>
          <w:color w:val="000000"/>
          <w:kern w:val="2"/>
          <w:sz w:val="24"/>
          <w:szCs w:val="24"/>
          <w:lang w:val="en-US" w:eastAsia="zh-CN" w:bidi="ar"/>
        </w:rPr>
        <w:t>暂停施工后，监理人应与发包人和承包人协商，采取有效措施积极消除暂停施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工的影响。当工程具备复工条件时，监理人应立即向承包人发出复工通知。承包人收到复工通知后，应在监理人指定的期限内复工。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12.4.2 </w:t>
      </w:r>
      <w:r>
        <w:rPr>
          <w:rFonts w:hint="eastAsia" w:ascii="Times New Roman" w:hAnsi="Times New Roman" w:eastAsia="仿宋_GB2312" w:cs="仿宋_GB2312"/>
          <w:color w:val="000000"/>
          <w:kern w:val="2"/>
          <w:sz w:val="24"/>
          <w:szCs w:val="24"/>
          <w:lang w:val="en-US" w:eastAsia="zh-CN" w:bidi="ar"/>
        </w:rPr>
        <w:t>承包人无故拖延和拒绝复工的，由此增加的费用和工期延误由承包人承担；因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发包人原因无法按时复工的，承包人有权要求发包人延长工期和（或）增加费用，并支付合理利润。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12.5 </w:t>
      </w:r>
      <w:r>
        <w:rPr>
          <w:rFonts w:hint="eastAsia" w:ascii="Times New Roman" w:hAnsi="Times New Roman" w:eastAsia="仿宋_GB2312" w:cs="仿宋_GB2312"/>
          <w:color w:val="000000"/>
          <w:kern w:val="2"/>
          <w:sz w:val="24"/>
          <w:szCs w:val="24"/>
          <w:lang w:val="en-US" w:eastAsia="zh-CN" w:bidi="ar"/>
        </w:rPr>
        <w:t>暂停施工持续</w:t>
      </w:r>
      <w:r>
        <w:rPr>
          <w:rFonts w:hint="default" w:ascii="Times New Roman" w:hAnsi="Times New Roman" w:eastAsia="仿宋_GB2312" w:cs="Times New Roman"/>
          <w:color w:val="000000"/>
          <w:kern w:val="2"/>
          <w:sz w:val="24"/>
          <w:szCs w:val="24"/>
          <w:lang w:val="en-US" w:eastAsia="zh-CN" w:bidi="ar"/>
        </w:rPr>
        <w:t xml:space="preserve">56 </w:t>
      </w:r>
      <w:r>
        <w:rPr>
          <w:rFonts w:hint="eastAsia" w:ascii="Times New Roman" w:hAnsi="Times New Roman" w:eastAsia="仿宋_GB2312" w:cs="仿宋_GB2312"/>
          <w:color w:val="000000"/>
          <w:kern w:val="2"/>
          <w:sz w:val="24"/>
          <w:szCs w:val="24"/>
          <w:lang w:val="en-US" w:eastAsia="zh-CN" w:bidi="ar"/>
        </w:rPr>
        <w:t>天以上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12.5.1 </w:t>
      </w:r>
      <w:r>
        <w:rPr>
          <w:rFonts w:hint="eastAsia" w:ascii="Times New Roman" w:hAnsi="Times New Roman" w:eastAsia="仿宋_GB2312" w:cs="仿宋_GB2312"/>
          <w:color w:val="000000"/>
          <w:kern w:val="2"/>
          <w:sz w:val="24"/>
          <w:szCs w:val="24"/>
          <w:lang w:val="en-US" w:eastAsia="zh-CN" w:bidi="ar"/>
        </w:rPr>
        <w:t>监理人发出暂停施工指示后</w:t>
      </w:r>
      <w:r>
        <w:rPr>
          <w:rFonts w:hint="default" w:ascii="Times New Roman" w:hAnsi="Times New Roman" w:eastAsia="仿宋_GB2312" w:cs="Times New Roman"/>
          <w:color w:val="000000"/>
          <w:kern w:val="2"/>
          <w:sz w:val="24"/>
          <w:szCs w:val="24"/>
          <w:lang w:val="en-US" w:eastAsia="zh-CN" w:bidi="ar"/>
        </w:rPr>
        <w:t xml:space="preserve">56 </w:t>
      </w:r>
      <w:r>
        <w:rPr>
          <w:rFonts w:hint="eastAsia" w:ascii="Times New Roman" w:hAnsi="Times New Roman" w:eastAsia="仿宋_GB2312" w:cs="仿宋_GB2312"/>
          <w:color w:val="000000"/>
          <w:kern w:val="2"/>
          <w:sz w:val="24"/>
          <w:szCs w:val="24"/>
          <w:lang w:val="en-US" w:eastAsia="zh-CN" w:bidi="ar"/>
        </w:rPr>
        <w:t>天内未向承包人发出复工通知，除了该项停工属于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第</w:t>
      </w:r>
      <w:r>
        <w:rPr>
          <w:rFonts w:hint="default" w:ascii="Times New Roman" w:hAnsi="Times New Roman" w:eastAsia="仿宋_GB2312" w:cs="Times New Roman"/>
          <w:color w:val="000000"/>
          <w:kern w:val="2"/>
          <w:sz w:val="24"/>
          <w:szCs w:val="24"/>
          <w:lang w:val="en-US" w:eastAsia="zh-CN" w:bidi="ar"/>
        </w:rPr>
        <w:t xml:space="preserve">12.1 </w:t>
      </w:r>
      <w:r>
        <w:rPr>
          <w:rFonts w:hint="eastAsia" w:ascii="Times New Roman" w:hAnsi="Times New Roman" w:eastAsia="仿宋_GB2312" w:cs="仿宋_GB2312"/>
          <w:color w:val="000000"/>
          <w:kern w:val="2"/>
          <w:sz w:val="24"/>
          <w:szCs w:val="24"/>
          <w:lang w:val="en-US" w:eastAsia="zh-CN" w:bidi="ar"/>
        </w:rPr>
        <w:t>款的情况外，承包人可向监理人提交书面通知，要求监理人在收到书面通知后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天内准许已暂停施工的工程或其中一部分工程继续施工。如监理人逾期不予批准，则承包人可以通知监理人，将工程受影响的部分视为按第</w:t>
      </w:r>
      <w:r>
        <w:rPr>
          <w:rFonts w:hint="default" w:ascii="Times New Roman" w:hAnsi="Times New Roman" w:eastAsia="仿宋_GB2312" w:cs="Times New Roman"/>
          <w:color w:val="000000"/>
          <w:kern w:val="2"/>
          <w:sz w:val="24"/>
          <w:szCs w:val="24"/>
          <w:lang w:val="en-US" w:eastAsia="zh-CN" w:bidi="ar"/>
        </w:rPr>
        <w:t>15.1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）项的可取消工作。如暂停施工影响到整个工程，可视为发包人违约，应按第</w:t>
      </w:r>
      <w:r>
        <w:rPr>
          <w:rFonts w:hint="default" w:ascii="Times New Roman" w:hAnsi="Times New Roman" w:eastAsia="仿宋_GB2312" w:cs="Times New Roman"/>
          <w:color w:val="000000"/>
          <w:kern w:val="2"/>
          <w:sz w:val="24"/>
          <w:szCs w:val="24"/>
          <w:lang w:val="en-US" w:eastAsia="zh-CN" w:bidi="ar"/>
        </w:rPr>
        <w:t xml:space="preserve">22.2 </w:t>
      </w:r>
      <w:r>
        <w:rPr>
          <w:rFonts w:hint="eastAsia" w:ascii="Times New Roman" w:hAnsi="Times New Roman" w:eastAsia="仿宋_GB2312" w:cs="仿宋_GB2312"/>
          <w:color w:val="000000"/>
          <w:kern w:val="2"/>
          <w:sz w:val="24"/>
          <w:szCs w:val="24"/>
          <w:lang w:val="en-US" w:eastAsia="zh-CN" w:bidi="ar"/>
        </w:rPr>
        <w:t>款的规定办理。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12.5.2 </w:t>
      </w:r>
      <w:r>
        <w:rPr>
          <w:rFonts w:hint="eastAsia" w:ascii="Times New Roman" w:hAnsi="Times New Roman" w:eastAsia="仿宋_GB2312" w:cs="仿宋_GB2312"/>
          <w:color w:val="000000"/>
          <w:kern w:val="2"/>
          <w:sz w:val="24"/>
          <w:szCs w:val="24"/>
          <w:lang w:val="en-US" w:eastAsia="zh-CN" w:bidi="ar"/>
        </w:rPr>
        <w:t>由于承包人责任引起的暂停施工，如承包人在收到监理人暂停施工指示后</w:t>
      </w:r>
      <w:r>
        <w:rPr>
          <w:rFonts w:hint="default" w:ascii="Times New Roman" w:hAnsi="Times New Roman" w:eastAsia="仿宋_GB2312" w:cs="Times New Roman"/>
          <w:color w:val="000000"/>
          <w:kern w:val="2"/>
          <w:sz w:val="24"/>
          <w:szCs w:val="24"/>
          <w:lang w:val="en-US" w:eastAsia="zh-CN" w:bidi="ar"/>
        </w:rPr>
        <w:t>56</w:t>
      </w:r>
      <w:r>
        <w:rPr>
          <w:rFonts w:hint="eastAsia" w:ascii="Times New Roman" w:hAnsi="Times New Roman" w:eastAsia="仿宋_GB2312" w:cs="仿宋_GB2312"/>
          <w:color w:val="000000"/>
          <w:kern w:val="2"/>
          <w:sz w:val="24"/>
          <w:szCs w:val="24"/>
          <w:lang w:val="en-US" w:eastAsia="zh-CN" w:bidi="ar"/>
        </w:rPr>
        <w:t>天内不认真采取有效的复工措施，造成工期延误，可视为承包人违约，应按第</w:t>
      </w:r>
      <w:r>
        <w:rPr>
          <w:rFonts w:hint="default" w:ascii="Times New Roman" w:hAnsi="Times New Roman" w:eastAsia="仿宋_GB2312" w:cs="Times New Roman"/>
          <w:color w:val="000000"/>
          <w:kern w:val="2"/>
          <w:sz w:val="24"/>
          <w:szCs w:val="24"/>
          <w:lang w:val="en-US" w:eastAsia="zh-CN" w:bidi="ar"/>
        </w:rPr>
        <w:t xml:space="preserve">22.1 </w:t>
      </w:r>
      <w:r>
        <w:rPr>
          <w:rFonts w:hint="eastAsia" w:ascii="Times New Roman" w:hAnsi="Times New Roman" w:eastAsia="仿宋_GB2312" w:cs="仿宋_GB2312"/>
          <w:color w:val="000000"/>
          <w:kern w:val="2"/>
          <w:sz w:val="24"/>
          <w:szCs w:val="24"/>
          <w:lang w:val="en-US" w:eastAsia="zh-CN" w:bidi="ar"/>
        </w:rPr>
        <w:t>款的规定办理。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 </w:t>
      </w:r>
      <w:r>
        <w:rPr>
          <w:rFonts w:hint="eastAsia" w:ascii="Times New Roman" w:hAnsi="Times New Roman" w:eastAsia="仿宋_GB2312" w:cs="仿宋_GB2312"/>
          <w:color w:val="000000"/>
          <w:kern w:val="2"/>
          <w:sz w:val="24"/>
          <w:szCs w:val="24"/>
          <w:lang w:val="en-US" w:eastAsia="zh-CN" w:bidi="ar"/>
        </w:rPr>
        <w:t>工程质量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13.1 </w:t>
      </w:r>
      <w:r>
        <w:rPr>
          <w:rFonts w:hint="eastAsia" w:ascii="Times New Roman" w:hAnsi="Times New Roman" w:eastAsia="仿宋_GB2312" w:cs="仿宋_GB2312"/>
          <w:color w:val="000000"/>
          <w:kern w:val="2"/>
          <w:sz w:val="24"/>
          <w:szCs w:val="24"/>
          <w:lang w:val="en-US" w:eastAsia="zh-CN" w:bidi="ar"/>
        </w:rPr>
        <w:t>工程质量要求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13.1.1 </w:t>
      </w:r>
      <w:r>
        <w:rPr>
          <w:rFonts w:hint="eastAsia" w:ascii="Times New Roman" w:hAnsi="Times New Roman" w:eastAsia="仿宋_GB2312" w:cs="仿宋_GB2312"/>
          <w:color w:val="000000"/>
          <w:kern w:val="2"/>
          <w:sz w:val="24"/>
          <w:szCs w:val="24"/>
          <w:lang w:val="en-US" w:eastAsia="zh-CN" w:bidi="ar"/>
        </w:rPr>
        <w:t>工程质量验收按合同约定验收标准执行。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13.1.2 </w:t>
      </w:r>
      <w:r>
        <w:rPr>
          <w:rFonts w:hint="eastAsia" w:ascii="Times New Roman" w:hAnsi="Times New Roman" w:eastAsia="仿宋_GB2312" w:cs="仿宋_GB2312"/>
          <w:color w:val="000000"/>
          <w:kern w:val="2"/>
          <w:sz w:val="24"/>
          <w:szCs w:val="24"/>
          <w:lang w:val="en-US" w:eastAsia="zh-CN" w:bidi="ar"/>
        </w:rPr>
        <w:t>因承包人原因造成工程质量达不到合同约定验收标准的，监理人有权要求承包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人返工直至符合合同要求为止，由此造成的费用增加和（或）工期延误由承包人承担。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13.1.3 </w:t>
      </w:r>
      <w:r>
        <w:rPr>
          <w:rFonts w:hint="eastAsia" w:ascii="Times New Roman" w:hAnsi="Times New Roman" w:eastAsia="仿宋_GB2312" w:cs="仿宋_GB2312"/>
          <w:color w:val="000000"/>
          <w:kern w:val="2"/>
          <w:sz w:val="24"/>
          <w:szCs w:val="24"/>
          <w:lang w:val="en-US" w:eastAsia="zh-CN" w:bidi="ar"/>
        </w:rPr>
        <w:t>因发包人原因造成工程质量达不到合同约定验收标准的，发包人应承担由于承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包人返工造成的费用增加和（或）工期延误，并支付承包人合理利润。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13.2 </w:t>
      </w:r>
      <w:r>
        <w:rPr>
          <w:rFonts w:hint="eastAsia" w:ascii="Times New Roman" w:hAnsi="Times New Roman" w:eastAsia="仿宋_GB2312" w:cs="仿宋_GB2312"/>
          <w:color w:val="000000"/>
          <w:kern w:val="2"/>
          <w:sz w:val="24"/>
          <w:szCs w:val="24"/>
          <w:lang w:val="en-US" w:eastAsia="zh-CN" w:bidi="ar"/>
        </w:rPr>
        <w:t>承包人的质量管理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13.2.1 </w:t>
      </w:r>
      <w:r>
        <w:rPr>
          <w:rFonts w:hint="eastAsia" w:ascii="Times New Roman" w:hAnsi="Times New Roman" w:eastAsia="仿宋_GB2312" w:cs="仿宋_GB2312"/>
          <w:color w:val="000000"/>
          <w:kern w:val="2"/>
          <w:sz w:val="24"/>
          <w:szCs w:val="24"/>
          <w:lang w:val="en-US" w:eastAsia="zh-CN" w:bidi="ar"/>
        </w:rPr>
        <w:t>承包人应在施工场地设置专门的质量检查机构，配备专职质量检查人员，建立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完善的质量检查制度。承包人应在合同约定的期限内，提交工程质量保证措施文件，包括质量检查机构的组织和岗位责任、质检人员的组成、质量检查程序和实施细则等，报送监理人审批。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13.2.2 </w:t>
      </w:r>
      <w:r>
        <w:rPr>
          <w:rFonts w:hint="eastAsia" w:ascii="Times New Roman" w:hAnsi="Times New Roman" w:eastAsia="仿宋_GB2312" w:cs="仿宋_GB2312"/>
          <w:color w:val="000000"/>
          <w:kern w:val="2"/>
          <w:sz w:val="24"/>
          <w:szCs w:val="24"/>
          <w:lang w:val="en-US" w:eastAsia="zh-CN" w:bidi="ar"/>
        </w:rPr>
        <w:t>承包人应加强对施工人员的质量教育和技术培训，定期考核施工人员的劳动技</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能，严格执行规范和操作规程。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13.3 </w:t>
      </w:r>
      <w:r>
        <w:rPr>
          <w:rFonts w:hint="eastAsia" w:ascii="Times New Roman" w:hAnsi="Times New Roman" w:eastAsia="仿宋_GB2312" w:cs="仿宋_GB2312"/>
          <w:color w:val="000000"/>
          <w:kern w:val="2"/>
          <w:sz w:val="24"/>
          <w:szCs w:val="24"/>
          <w:lang w:val="en-US" w:eastAsia="zh-CN" w:bidi="ar"/>
        </w:rPr>
        <w:t>承包人的质量检查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承包人应按合同约定对材料、工程设备以及工程的所有部位及其施工工艺进行全过程的质量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检查和检验，并作详细记录，编制工程质量报表，报送监理人审查。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13.4 </w:t>
      </w:r>
      <w:r>
        <w:rPr>
          <w:rFonts w:hint="eastAsia" w:ascii="Times New Roman" w:hAnsi="Times New Roman" w:eastAsia="仿宋_GB2312" w:cs="仿宋_GB2312"/>
          <w:color w:val="000000"/>
          <w:kern w:val="2"/>
          <w:sz w:val="24"/>
          <w:szCs w:val="24"/>
          <w:lang w:val="en-US" w:eastAsia="zh-CN" w:bidi="ar"/>
        </w:rPr>
        <w:t>监理人的质量检查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监理人有权对工程的所有部位及其施工工艺、材料和工程设备进行检查和检验。承包人应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13.5 </w:t>
      </w:r>
      <w:r>
        <w:rPr>
          <w:rFonts w:hint="eastAsia" w:ascii="Times New Roman" w:hAnsi="Times New Roman" w:eastAsia="仿宋_GB2312" w:cs="仿宋_GB2312"/>
          <w:color w:val="000000"/>
          <w:kern w:val="2"/>
          <w:sz w:val="24"/>
          <w:szCs w:val="24"/>
          <w:lang w:val="en-US" w:eastAsia="zh-CN" w:bidi="ar"/>
        </w:rPr>
        <w:t>工程隐蔽部位覆盖前的检查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13.5.1 </w:t>
      </w:r>
      <w:r>
        <w:rPr>
          <w:rFonts w:hint="eastAsia" w:ascii="Times New Roman" w:hAnsi="Times New Roman" w:eastAsia="仿宋_GB2312" w:cs="仿宋_GB2312"/>
          <w:color w:val="000000"/>
          <w:kern w:val="2"/>
          <w:sz w:val="24"/>
          <w:szCs w:val="24"/>
          <w:lang w:val="en-US" w:eastAsia="zh-CN" w:bidi="ar"/>
        </w:rPr>
        <w:t>通知监理人检查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经承包人自检确认的工程隐蔽部位具备覆盖条件后，承包人应通知监理人在约定的期限内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13.5.2 </w:t>
      </w:r>
      <w:r>
        <w:rPr>
          <w:rFonts w:hint="eastAsia" w:ascii="Times New Roman" w:hAnsi="Times New Roman" w:eastAsia="仿宋_GB2312" w:cs="仿宋_GB2312"/>
          <w:color w:val="000000"/>
          <w:kern w:val="2"/>
          <w:sz w:val="24"/>
          <w:szCs w:val="24"/>
          <w:lang w:val="en-US" w:eastAsia="zh-CN" w:bidi="ar"/>
        </w:rPr>
        <w:t>监理人未到场检查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监理人未按第</w:t>
      </w:r>
      <w:r>
        <w:rPr>
          <w:rFonts w:hint="default" w:ascii="Times New Roman" w:hAnsi="Times New Roman" w:eastAsia="仿宋_GB2312" w:cs="Times New Roman"/>
          <w:color w:val="000000"/>
          <w:kern w:val="2"/>
          <w:sz w:val="24"/>
          <w:szCs w:val="24"/>
          <w:lang w:val="en-US" w:eastAsia="zh-CN" w:bidi="ar"/>
        </w:rPr>
        <w:t xml:space="preserve">13.5.1 </w:t>
      </w:r>
      <w:r>
        <w:rPr>
          <w:rFonts w:hint="eastAsia" w:ascii="Times New Roman" w:hAnsi="Times New Roman" w:eastAsia="仿宋_GB2312" w:cs="仿宋_GB2312"/>
          <w:color w:val="000000"/>
          <w:kern w:val="2"/>
          <w:sz w:val="24"/>
          <w:szCs w:val="24"/>
          <w:lang w:val="en-US" w:eastAsia="zh-CN" w:bidi="ar"/>
        </w:rPr>
        <w:t>项约定的时间进行检查的，除监理人另有指示外，承包人可自行完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成覆盖工作，并作相应记录报送监理人，监理人应签字确认。监理人事后对检查记录有疑问的，可按第</w:t>
      </w:r>
      <w:r>
        <w:rPr>
          <w:rFonts w:hint="default" w:ascii="Times New Roman" w:hAnsi="Times New Roman" w:eastAsia="仿宋_GB2312" w:cs="Times New Roman"/>
          <w:color w:val="000000"/>
          <w:kern w:val="2"/>
          <w:sz w:val="24"/>
          <w:szCs w:val="24"/>
          <w:lang w:val="en-US" w:eastAsia="zh-CN" w:bidi="ar"/>
        </w:rPr>
        <w:t xml:space="preserve">13.5.3 </w:t>
      </w:r>
      <w:r>
        <w:rPr>
          <w:rFonts w:hint="eastAsia" w:ascii="Times New Roman" w:hAnsi="Times New Roman" w:eastAsia="仿宋_GB2312" w:cs="仿宋_GB2312"/>
          <w:color w:val="000000"/>
          <w:kern w:val="2"/>
          <w:sz w:val="24"/>
          <w:szCs w:val="24"/>
          <w:lang w:val="en-US" w:eastAsia="zh-CN" w:bidi="ar"/>
        </w:rPr>
        <w:t>项的约定重新检查。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13.5.3 </w:t>
      </w:r>
      <w:r>
        <w:rPr>
          <w:rFonts w:hint="eastAsia" w:ascii="Times New Roman" w:hAnsi="Times New Roman" w:eastAsia="仿宋_GB2312" w:cs="仿宋_GB2312"/>
          <w:color w:val="000000"/>
          <w:kern w:val="2"/>
          <w:sz w:val="24"/>
          <w:szCs w:val="24"/>
          <w:lang w:val="en-US" w:eastAsia="zh-CN" w:bidi="ar"/>
        </w:rPr>
        <w:t>监理人重新检查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承包人按第</w:t>
      </w:r>
      <w:r>
        <w:rPr>
          <w:rFonts w:hint="default" w:ascii="Times New Roman" w:hAnsi="Times New Roman" w:eastAsia="仿宋_GB2312" w:cs="Times New Roman"/>
          <w:color w:val="000000"/>
          <w:kern w:val="2"/>
          <w:sz w:val="24"/>
          <w:szCs w:val="24"/>
          <w:lang w:val="en-US" w:eastAsia="zh-CN" w:bidi="ar"/>
        </w:rPr>
        <w:t xml:space="preserve">13.5.1 </w:t>
      </w:r>
      <w:r>
        <w:rPr>
          <w:rFonts w:hint="eastAsia" w:ascii="Times New Roman" w:hAnsi="Times New Roman" w:eastAsia="仿宋_GB2312" w:cs="仿宋_GB2312"/>
          <w:color w:val="000000"/>
          <w:kern w:val="2"/>
          <w:sz w:val="24"/>
          <w:szCs w:val="24"/>
          <w:lang w:val="en-US" w:eastAsia="zh-CN" w:bidi="ar"/>
        </w:rPr>
        <w:t>项或第</w:t>
      </w:r>
      <w:r>
        <w:rPr>
          <w:rFonts w:hint="default" w:ascii="Times New Roman" w:hAnsi="Times New Roman" w:eastAsia="仿宋_GB2312" w:cs="Times New Roman"/>
          <w:color w:val="000000"/>
          <w:kern w:val="2"/>
          <w:sz w:val="24"/>
          <w:szCs w:val="24"/>
          <w:lang w:val="en-US" w:eastAsia="zh-CN" w:bidi="ar"/>
        </w:rPr>
        <w:t xml:space="preserve">13.5.2 </w:t>
      </w:r>
      <w:r>
        <w:rPr>
          <w:rFonts w:hint="eastAsia" w:ascii="Times New Roman" w:hAnsi="Times New Roman" w:eastAsia="仿宋_GB2312" w:cs="仿宋_GB2312"/>
          <w:color w:val="000000"/>
          <w:kern w:val="2"/>
          <w:sz w:val="24"/>
          <w:szCs w:val="24"/>
          <w:lang w:val="en-US" w:eastAsia="zh-CN" w:bidi="ar"/>
        </w:rPr>
        <w:t>项覆盖工程隐蔽部位后，监理人对质量有疑问的，可要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求承包人对已覆盖的部位进行钻孔探测或揭开重新检验，承包人应遵照执行，并在检验后重新覆盖恢复原状。经检验证明工程质量符合合同要求的，由发包人承担由此增加的费用和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（或）工期延误，并支付承包人合理利润；经检验证明工程质量不符合合同要求的，由此增加的费用和（或）工期延误由承包人承担。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13.5.4 </w:t>
      </w:r>
      <w:r>
        <w:rPr>
          <w:rFonts w:hint="eastAsia" w:ascii="Times New Roman" w:hAnsi="Times New Roman" w:eastAsia="仿宋_GB2312" w:cs="仿宋_GB2312"/>
          <w:color w:val="000000"/>
          <w:kern w:val="2"/>
          <w:sz w:val="24"/>
          <w:szCs w:val="24"/>
          <w:lang w:val="en-US" w:eastAsia="zh-CN" w:bidi="ar"/>
        </w:rPr>
        <w:t>承包人私自覆盖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承包人未通知监理人到场检查，私自将工程隐蔽部位覆盖的，监理人有权指示承包人钻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孔探测或揭开检查，由此增加的费用和（或）工期延误由承包人承担。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13.6 </w:t>
      </w:r>
      <w:r>
        <w:rPr>
          <w:rFonts w:hint="eastAsia" w:ascii="Times New Roman" w:hAnsi="Times New Roman" w:eastAsia="仿宋_GB2312" w:cs="仿宋_GB2312"/>
          <w:color w:val="000000"/>
          <w:kern w:val="2"/>
          <w:sz w:val="24"/>
          <w:szCs w:val="24"/>
          <w:lang w:val="en-US" w:eastAsia="zh-CN" w:bidi="ar"/>
        </w:rPr>
        <w:t>清除不合格工程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13.6.1 </w:t>
      </w:r>
      <w:r>
        <w:rPr>
          <w:rFonts w:hint="eastAsia" w:ascii="Times New Roman" w:hAnsi="Times New Roman" w:eastAsia="仿宋_GB2312" w:cs="仿宋_GB2312"/>
          <w:color w:val="000000"/>
          <w:kern w:val="2"/>
          <w:sz w:val="24"/>
          <w:szCs w:val="24"/>
          <w:lang w:val="en-US" w:eastAsia="zh-CN" w:bidi="ar"/>
        </w:rPr>
        <w:t>承包人使用不合格材料、工程设备，或采用不适当的施工工艺，或施工不当，</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造成工程不合格的，监理人可以随时发出指示，要求承包人立即采取措施进行补救，直至达到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合同要求的质量标准，由此增加的费用和（或）工期延误由承包人承担。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13.6.2 </w:t>
      </w:r>
      <w:r>
        <w:rPr>
          <w:rFonts w:hint="eastAsia" w:ascii="Times New Roman" w:hAnsi="Times New Roman" w:eastAsia="仿宋_GB2312" w:cs="仿宋_GB2312"/>
          <w:color w:val="000000"/>
          <w:kern w:val="2"/>
          <w:sz w:val="24"/>
          <w:szCs w:val="24"/>
          <w:lang w:val="en-US" w:eastAsia="zh-CN" w:bidi="ar"/>
        </w:rPr>
        <w:t>由于发包人提供的材料或工程设备不合格造成的工程不合格，需要承包人采取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措施补救的，发包人应承担由此增加的费用和（或）工期延误，并支付承包人合理利润。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试验和检验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14.1 </w:t>
      </w:r>
      <w:r>
        <w:rPr>
          <w:rFonts w:hint="eastAsia" w:ascii="Times New Roman" w:hAnsi="Times New Roman" w:eastAsia="仿宋_GB2312" w:cs="仿宋_GB2312"/>
          <w:color w:val="000000"/>
          <w:kern w:val="2"/>
          <w:sz w:val="24"/>
          <w:szCs w:val="24"/>
          <w:lang w:val="en-US" w:eastAsia="zh-CN" w:bidi="ar"/>
        </w:rPr>
        <w:t>材料、工程设备和工程的试验和检验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14.1.1 </w:t>
      </w:r>
      <w:r>
        <w:rPr>
          <w:rFonts w:hint="eastAsia" w:ascii="Times New Roman" w:hAnsi="Times New Roman" w:eastAsia="仿宋_GB2312" w:cs="仿宋_GB2312"/>
          <w:color w:val="000000"/>
          <w:kern w:val="2"/>
          <w:sz w:val="24"/>
          <w:szCs w:val="24"/>
          <w:lang w:val="en-US" w:eastAsia="zh-CN" w:bidi="ar"/>
        </w:rPr>
        <w:t>承包人应按合同约定进行材料、工程设备和工程的试验和检验，并为监理人对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上述材料、工程设备和工程的质量检查提供必要的试验资料和原始记录。按合同约定应由监理人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与承包人共同进行试验和检验的，由承包人负责提供必要的试验资料和原始记录。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14.1.2 </w:t>
      </w:r>
      <w:r>
        <w:rPr>
          <w:rFonts w:hint="eastAsia" w:ascii="Times New Roman" w:hAnsi="Times New Roman" w:eastAsia="仿宋_GB2312" w:cs="仿宋_GB2312"/>
          <w:color w:val="000000"/>
          <w:kern w:val="2"/>
          <w:sz w:val="24"/>
          <w:szCs w:val="24"/>
          <w:lang w:val="en-US" w:eastAsia="zh-CN" w:bidi="ar"/>
        </w:rPr>
        <w:t>监理人未按合同约定派员参加试验和检验的，除监理人另有指示外，承包人可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自行试验和检验，并应立即将试验和检验结果报送监理人，监理人应签字确认。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14.1.3 </w:t>
      </w:r>
      <w:r>
        <w:rPr>
          <w:rFonts w:hint="eastAsia" w:ascii="Times New Roman" w:hAnsi="Times New Roman" w:eastAsia="仿宋_GB2312" w:cs="仿宋_GB2312"/>
          <w:color w:val="000000"/>
          <w:kern w:val="2"/>
          <w:sz w:val="24"/>
          <w:szCs w:val="24"/>
          <w:lang w:val="en-US" w:eastAsia="zh-CN" w:bidi="ar"/>
        </w:rPr>
        <w:t>监理人对承包人的试验和检验结果有疑问的，或为查清承包人试验和检验成果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的可靠性要求承包人重新试验和检验的，可按合同约定由监理人与承包人共同进行。重新试验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和检验的结果证明该项材料、工程设备或工程的质量不符合合同要求的，由此增加的费用和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（或）工期延误由承包人承担；重新试验和检验结果证明该项材料、工程设备和工程符合合同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要求，由发包人承担由此增加的费用和（或）工期延误，并支付承包人合理利润。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14.2 </w:t>
      </w:r>
      <w:r>
        <w:rPr>
          <w:rFonts w:hint="eastAsia" w:ascii="Times New Roman" w:hAnsi="Times New Roman" w:eastAsia="仿宋_GB2312" w:cs="仿宋_GB2312"/>
          <w:color w:val="000000"/>
          <w:kern w:val="2"/>
          <w:sz w:val="24"/>
          <w:szCs w:val="24"/>
          <w:lang w:val="en-US" w:eastAsia="zh-CN" w:bidi="ar"/>
        </w:rPr>
        <w:t>现场材料试验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14.2.1 </w:t>
      </w:r>
      <w:r>
        <w:rPr>
          <w:rFonts w:hint="eastAsia" w:ascii="Times New Roman" w:hAnsi="Times New Roman" w:eastAsia="仿宋_GB2312" w:cs="仿宋_GB2312"/>
          <w:color w:val="000000"/>
          <w:kern w:val="2"/>
          <w:sz w:val="24"/>
          <w:szCs w:val="24"/>
          <w:lang w:val="en-US" w:eastAsia="zh-CN" w:bidi="ar"/>
        </w:rPr>
        <w:t>承包人根据合同约定或监理人指示进行的现场材料试验，应由承包人提供试验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场所、试验人员、试验设备器材以及其他必要的试验条件。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14.2.2 </w:t>
      </w:r>
      <w:r>
        <w:rPr>
          <w:rFonts w:hint="eastAsia" w:ascii="Times New Roman" w:hAnsi="Times New Roman" w:eastAsia="仿宋_GB2312" w:cs="仿宋_GB2312"/>
          <w:color w:val="000000"/>
          <w:kern w:val="2"/>
          <w:sz w:val="24"/>
          <w:szCs w:val="24"/>
          <w:lang w:val="en-US" w:eastAsia="zh-CN" w:bidi="ar"/>
        </w:rPr>
        <w:t>监理人在必要时可以使用承包人的试验场所、试验设备器材以及其他试验条件，</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行以工程质量检查为目的的复核性材料试验，承包人应予以协助。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14.3 </w:t>
      </w:r>
      <w:r>
        <w:rPr>
          <w:rFonts w:hint="eastAsia" w:ascii="Times New Roman" w:hAnsi="Times New Roman" w:eastAsia="仿宋_GB2312" w:cs="仿宋_GB2312"/>
          <w:color w:val="000000"/>
          <w:kern w:val="2"/>
          <w:sz w:val="24"/>
          <w:szCs w:val="24"/>
          <w:lang w:val="en-US" w:eastAsia="zh-CN" w:bidi="ar"/>
        </w:rPr>
        <w:t>现场工艺试验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承包人应按合同约定或监理人指示进行现场工艺试验。对大型的现场工艺试验，监理人认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为必要时，应由承包人根据监理人提出的工艺试验要求，编制工艺试验措施计划，报送监理人审批。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变更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15.1 </w:t>
      </w:r>
      <w:r>
        <w:rPr>
          <w:rFonts w:hint="eastAsia" w:ascii="Times New Roman" w:hAnsi="Times New Roman" w:eastAsia="仿宋_GB2312" w:cs="仿宋_GB2312"/>
          <w:color w:val="000000"/>
          <w:kern w:val="2"/>
          <w:sz w:val="24"/>
          <w:szCs w:val="24"/>
          <w:lang w:val="en-US" w:eastAsia="zh-CN" w:bidi="ar"/>
        </w:rPr>
        <w:t>变更的范围和内容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除专用合同条款另有约定外，在履行合同中发生以下情形之一，应按照本条规定进行变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取消合同中任何一项工作，但被取消的工作不能转由发包人或其他人实施；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改变合同中任何一项工作的质量或其他特性；</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改变合同工程的基线、标高、位置或尺寸；</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改变合同中任何一项工作的施工时间或改变已批准的施工工艺或顺序；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为完成工程需要追加的额外工作。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15.2 </w:t>
      </w:r>
      <w:r>
        <w:rPr>
          <w:rFonts w:hint="eastAsia" w:ascii="Times New Roman" w:hAnsi="Times New Roman" w:eastAsia="仿宋_GB2312" w:cs="仿宋_GB2312"/>
          <w:color w:val="000000"/>
          <w:kern w:val="2"/>
          <w:sz w:val="24"/>
          <w:szCs w:val="24"/>
          <w:lang w:val="en-US" w:eastAsia="zh-CN" w:bidi="ar"/>
        </w:rPr>
        <w:t>变更权在履行合同过程中，经发包人同意，监理人可按第</w:t>
      </w:r>
      <w:r>
        <w:rPr>
          <w:rFonts w:hint="default" w:ascii="Times New Roman" w:hAnsi="Times New Roman" w:eastAsia="仿宋_GB2312" w:cs="Times New Roman"/>
          <w:color w:val="000000"/>
          <w:kern w:val="2"/>
          <w:sz w:val="24"/>
          <w:szCs w:val="24"/>
          <w:lang w:val="en-US" w:eastAsia="zh-CN" w:bidi="ar"/>
        </w:rPr>
        <w:t xml:space="preserve">15.3 </w:t>
      </w:r>
      <w:r>
        <w:rPr>
          <w:rFonts w:hint="eastAsia" w:ascii="Times New Roman" w:hAnsi="Times New Roman" w:eastAsia="仿宋_GB2312" w:cs="仿宋_GB2312"/>
          <w:color w:val="000000"/>
          <w:kern w:val="2"/>
          <w:sz w:val="24"/>
          <w:szCs w:val="24"/>
          <w:lang w:val="en-US" w:eastAsia="zh-CN" w:bidi="ar"/>
        </w:rPr>
        <w:t>款约定的变更程序向承包人作出变更指示，承包人应遵照执行。没有监理人的变更指示，承包人不得擅自变更。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15.3 </w:t>
      </w:r>
      <w:r>
        <w:rPr>
          <w:rFonts w:hint="eastAsia" w:ascii="Times New Roman" w:hAnsi="Times New Roman" w:eastAsia="仿宋_GB2312" w:cs="仿宋_GB2312"/>
          <w:color w:val="000000"/>
          <w:kern w:val="2"/>
          <w:sz w:val="24"/>
          <w:szCs w:val="24"/>
          <w:lang w:val="en-US" w:eastAsia="zh-CN" w:bidi="ar"/>
        </w:rPr>
        <w:t>变更程序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15.3.1 </w:t>
      </w:r>
      <w:r>
        <w:rPr>
          <w:rFonts w:hint="eastAsia" w:ascii="Times New Roman" w:hAnsi="Times New Roman" w:eastAsia="仿宋_GB2312" w:cs="仿宋_GB2312"/>
          <w:color w:val="000000"/>
          <w:kern w:val="2"/>
          <w:sz w:val="24"/>
          <w:szCs w:val="24"/>
          <w:lang w:val="en-US" w:eastAsia="zh-CN" w:bidi="ar"/>
        </w:rPr>
        <w:t>变更的提出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在合同履行过程中，可能发生第</w:t>
      </w:r>
      <w:r>
        <w:rPr>
          <w:rFonts w:hint="default" w:ascii="Times New Roman" w:hAnsi="Times New Roman" w:eastAsia="仿宋_GB2312" w:cs="Times New Roman"/>
          <w:color w:val="000000"/>
          <w:kern w:val="2"/>
          <w:sz w:val="24"/>
          <w:szCs w:val="24"/>
          <w:lang w:val="en-US" w:eastAsia="zh-CN" w:bidi="ar"/>
        </w:rPr>
        <w:t xml:space="preserve">15.1 </w:t>
      </w:r>
      <w:r>
        <w:rPr>
          <w:rFonts w:hint="eastAsia" w:ascii="Times New Roman" w:hAnsi="Times New Roman" w:eastAsia="仿宋_GB2312" w:cs="仿宋_GB2312"/>
          <w:color w:val="000000"/>
          <w:kern w:val="2"/>
          <w:sz w:val="24"/>
          <w:szCs w:val="24"/>
          <w:lang w:val="en-US" w:eastAsia="zh-CN" w:bidi="ar"/>
        </w:rPr>
        <w:t>款约定情形的，监理人可向承包人发出变更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default" w:ascii="Times New Roman" w:hAnsi="Times New Roman" w:eastAsia="仿宋_GB2312" w:cs="Times New Roman"/>
          <w:color w:val="000000"/>
          <w:kern w:val="2"/>
          <w:sz w:val="24"/>
          <w:szCs w:val="24"/>
          <w:lang w:val="en-US" w:eastAsia="zh-CN" w:bidi="ar"/>
        </w:rPr>
        <w:t xml:space="preserve">15.3.3 </w:t>
      </w:r>
      <w:r>
        <w:rPr>
          <w:rFonts w:hint="eastAsia" w:ascii="Times New Roman" w:hAnsi="Times New Roman" w:eastAsia="仿宋_GB2312" w:cs="仿宋_GB2312"/>
          <w:color w:val="000000"/>
          <w:kern w:val="2"/>
          <w:sz w:val="24"/>
          <w:szCs w:val="24"/>
          <w:lang w:val="en-US" w:eastAsia="zh-CN" w:bidi="ar"/>
        </w:rPr>
        <w:t>项约定发出变更指示。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在合同履行过程中，发生第</w:t>
      </w:r>
      <w:r>
        <w:rPr>
          <w:rFonts w:hint="default" w:ascii="Times New Roman" w:hAnsi="Times New Roman" w:eastAsia="仿宋_GB2312" w:cs="Times New Roman"/>
          <w:color w:val="000000"/>
          <w:kern w:val="2"/>
          <w:sz w:val="24"/>
          <w:szCs w:val="24"/>
          <w:lang w:val="en-US" w:eastAsia="zh-CN" w:bidi="ar"/>
        </w:rPr>
        <w:t xml:space="preserve">15.1 </w:t>
      </w:r>
      <w:r>
        <w:rPr>
          <w:rFonts w:hint="eastAsia" w:ascii="Times New Roman" w:hAnsi="Times New Roman" w:eastAsia="仿宋_GB2312" w:cs="仿宋_GB2312"/>
          <w:color w:val="000000"/>
          <w:kern w:val="2"/>
          <w:sz w:val="24"/>
          <w:szCs w:val="24"/>
          <w:lang w:val="en-US" w:eastAsia="zh-CN" w:bidi="ar"/>
        </w:rPr>
        <w:t>款约定情形的，监理人应按照第</w:t>
      </w:r>
      <w:r>
        <w:rPr>
          <w:rFonts w:hint="default" w:ascii="Times New Roman" w:hAnsi="Times New Roman" w:eastAsia="仿宋_GB2312" w:cs="Times New Roman"/>
          <w:color w:val="000000"/>
          <w:kern w:val="2"/>
          <w:sz w:val="24"/>
          <w:szCs w:val="24"/>
          <w:lang w:val="en-US" w:eastAsia="zh-CN" w:bidi="ar"/>
        </w:rPr>
        <w:t xml:space="preserve">15.3.3 </w:t>
      </w:r>
      <w:r>
        <w:rPr>
          <w:rFonts w:hint="eastAsia" w:ascii="Times New Roman" w:hAnsi="Times New Roman" w:eastAsia="仿宋_GB2312" w:cs="仿宋_GB2312"/>
          <w:color w:val="000000"/>
          <w:kern w:val="2"/>
          <w:sz w:val="24"/>
          <w:szCs w:val="24"/>
          <w:lang w:val="en-US" w:eastAsia="zh-CN" w:bidi="ar"/>
        </w:rPr>
        <w:t>项约定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向承包人发出变更指示。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承包人收到监理人按合同约定发出的图纸和文件，经检查认为其中存在第</w:t>
      </w:r>
      <w:r>
        <w:rPr>
          <w:rFonts w:hint="default" w:ascii="Times New Roman" w:hAnsi="Times New Roman" w:eastAsia="仿宋_GB2312" w:cs="Times New Roman"/>
          <w:color w:val="000000"/>
          <w:kern w:val="2"/>
          <w:sz w:val="24"/>
          <w:szCs w:val="24"/>
          <w:lang w:val="en-US" w:eastAsia="zh-CN" w:bidi="ar"/>
        </w:rPr>
        <w:t>15.1</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天内作出变更指示。经研究后不同意作为变更的，应由监理人书面答复承包人。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若承包人收到监理人的变更意向书后认为难以实施此项变更，应立即通知监理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人，说明原因并附详细依据。监理人与承包人和发包人协商后确定撤销、改变或不改变原变更意向书。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15.3.2 </w:t>
      </w:r>
      <w:r>
        <w:rPr>
          <w:rFonts w:hint="eastAsia" w:ascii="Times New Roman" w:hAnsi="Times New Roman" w:eastAsia="仿宋_GB2312" w:cs="仿宋_GB2312"/>
          <w:color w:val="000000"/>
          <w:kern w:val="2"/>
          <w:sz w:val="24"/>
          <w:szCs w:val="24"/>
          <w:lang w:val="en-US" w:eastAsia="zh-CN" w:bidi="ar"/>
        </w:rPr>
        <w:t>变更估价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除专用合同条款对期限另有约定外，承包人应在收到变更指示或变更意向书后的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天内，向监理人提交变更报价书，报价内容应根据第</w:t>
      </w:r>
      <w:r>
        <w:rPr>
          <w:rFonts w:hint="default" w:ascii="Times New Roman" w:hAnsi="Times New Roman" w:eastAsia="仿宋_GB2312" w:cs="Times New Roman"/>
          <w:color w:val="000000"/>
          <w:kern w:val="2"/>
          <w:sz w:val="24"/>
          <w:szCs w:val="24"/>
          <w:lang w:val="en-US" w:eastAsia="zh-CN" w:bidi="ar"/>
        </w:rPr>
        <w:t xml:space="preserve">15.4 </w:t>
      </w:r>
      <w:r>
        <w:rPr>
          <w:rFonts w:hint="eastAsia" w:ascii="Times New Roman" w:hAnsi="Times New Roman" w:eastAsia="仿宋_GB2312" w:cs="仿宋_GB2312"/>
          <w:color w:val="000000"/>
          <w:kern w:val="2"/>
          <w:sz w:val="24"/>
          <w:szCs w:val="24"/>
          <w:lang w:val="en-US" w:eastAsia="zh-CN" w:bidi="ar"/>
        </w:rPr>
        <w:t>款约定的估价原则，详细开列变更工作的价格组成及其依据，并附必要的施工方法说明和有关图纸。</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变更工作影响工期的，承包人应提出调整工期的具体细节。监理人认为有必要时，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可要求承包人提交要求提前或延长工期的施工进度计划及相应施工措施等详细资料。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除专用合同条款对期限另有约定外，监理人收到承包人变更报价书后的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根据第</w:t>
      </w:r>
      <w:r>
        <w:rPr>
          <w:rFonts w:hint="default" w:ascii="Times New Roman" w:hAnsi="Times New Roman" w:eastAsia="仿宋_GB2312" w:cs="Times New Roman"/>
          <w:color w:val="000000"/>
          <w:kern w:val="2"/>
          <w:sz w:val="24"/>
          <w:szCs w:val="24"/>
          <w:lang w:val="en-US" w:eastAsia="zh-CN" w:bidi="ar"/>
        </w:rPr>
        <w:t xml:space="preserve">15.4 </w:t>
      </w:r>
      <w:r>
        <w:rPr>
          <w:rFonts w:hint="eastAsia" w:ascii="Times New Roman" w:hAnsi="Times New Roman" w:eastAsia="仿宋_GB2312" w:cs="仿宋_GB2312"/>
          <w:color w:val="000000"/>
          <w:kern w:val="2"/>
          <w:sz w:val="24"/>
          <w:szCs w:val="24"/>
          <w:lang w:val="en-US" w:eastAsia="zh-CN" w:bidi="ar"/>
        </w:rPr>
        <w:t>款约定的估价原则，按照第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款商定或确定变更价格。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15.3.3 </w:t>
      </w:r>
      <w:r>
        <w:rPr>
          <w:rFonts w:hint="eastAsia" w:ascii="Times New Roman" w:hAnsi="Times New Roman" w:eastAsia="仿宋_GB2312" w:cs="仿宋_GB2312"/>
          <w:color w:val="000000"/>
          <w:kern w:val="2"/>
          <w:sz w:val="24"/>
          <w:szCs w:val="24"/>
          <w:lang w:val="en-US" w:eastAsia="zh-CN" w:bidi="ar"/>
        </w:rPr>
        <w:t>变更指示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变更指示只能由监理人发出。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变更指示应说明变更的目的、范围、变更内容以及变更的工程量及其进度和技术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要求，并附有关图纸和文件。承包人收到变更指示后，应按变更指示进行变更工作。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15.4 </w:t>
      </w:r>
      <w:r>
        <w:rPr>
          <w:rFonts w:hint="eastAsia" w:ascii="Times New Roman" w:hAnsi="Times New Roman" w:eastAsia="仿宋_GB2312" w:cs="仿宋_GB2312"/>
          <w:color w:val="000000"/>
          <w:kern w:val="2"/>
          <w:sz w:val="24"/>
          <w:szCs w:val="24"/>
          <w:lang w:val="en-US" w:eastAsia="zh-CN" w:bidi="ar"/>
        </w:rPr>
        <w:t>变更的估价原则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除专用合同条款另有约定外，因变更引起的价格调整按照本款约定处理。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15.4.1 </w:t>
      </w:r>
      <w:r>
        <w:rPr>
          <w:rFonts w:hint="eastAsia" w:ascii="Times New Roman" w:hAnsi="Times New Roman" w:eastAsia="仿宋_GB2312" w:cs="仿宋_GB2312"/>
          <w:color w:val="000000"/>
          <w:kern w:val="2"/>
          <w:sz w:val="24"/>
          <w:szCs w:val="24"/>
          <w:lang w:val="en-US" w:eastAsia="zh-CN" w:bidi="ar"/>
        </w:rPr>
        <w:t>已标价工程量清单中有适用于变更工作的子目的，采用该子目的单价。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15.4.2 </w:t>
      </w:r>
      <w:r>
        <w:rPr>
          <w:rFonts w:hint="eastAsia" w:ascii="Times New Roman" w:hAnsi="Times New Roman" w:eastAsia="仿宋_GB2312" w:cs="仿宋_GB2312"/>
          <w:color w:val="000000"/>
          <w:kern w:val="2"/>
          <w:sz w:val="24"/>
          <w:szCs w:val="24"/>
          <w:lang w:val="en-US" w:eastAsia="zh-CN" w:bidi="ar"/>
        </w:rPr>
        <w:t>已标价工程量清单中无适用于变更工作的子目，但有类似子目的，可在合理范</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围内参照类似子目的单价，由监理人按第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款商定或确定变更工作的单价。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15.4.3 </w:t>
      </w:r>
      <w:r>
        <w:rPr>
          <w:rFonts w:hint="eastAsia" w:ascii="Times New Roman" w:hAnsi="Times New Roman" w:eastAsia="仿宋_GB2312" w:cs="仿宋_GB2312"/>
          <w:color w:val="000000"/>
          <w:kern w:val="2"/>
          <w:sz w:val="24"/>
          <w:szCs w:val="24"/>
          <w:lang w:val="en-US" w:eastAsia="zh-CN" w:bidi="ar"/>
        </w:rPr>
        <w:t>已标价工程量清单中无适用或类似子目的单价，可按照成本加利润的原则，由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款商定或确定变更工作的单价。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15.5 </w:t>
      </w:r>
      <w:r>
        <w:rPr>
          <w:rFonts w:hint="eastAsia" w:ascii="Times New Roman" w:hAnsi="Times New Roman" w:eastAsia="仿宋_GB2312" w:cs="仿宋_GB2312"/>
          <w:color w:val="000000"/>
          <w:kern w:val="2"/>
          <w:sz w:val="24"/>
          <w:szCs w:val="24"/>
          <w:lang w:val="en-US" w:eastAsia="zh-CN" w:bidi="ar"/>
        </w:rPr>
        <w:t>承包人的合理化建议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15.5.1 </w:t>
      </w:r>
      <w:r>
        <w:rPr>
          <w:rFonts w:hint="eastAsia" w:ascii="Times New Roman" w:hAnsi="Times New Roman" w:eastAsia="仿宋_GB2312" w:cs="仿宋_GB2312"/>
          <w:color w:val="000000"/>
          <w:kern w:val="2"/>
          <w:sz w:val="24"/>
          <w:szCs w:val="24"/>
          <w:lang w:val="en-US" w:eastAsia="zh-CN" w:bidi="ar"/>
        </w:rPr>
        <w:t>在履行合同过程中，承包人对发包人提供的图纸、技术要求以及其他方面提出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default" w:ascii="Times New Roman" w:hAnsi="Times New Roman" w:eastAsia="仿宋_GB2312" w:cs="Times New Roman"/>
          <w:color w:val="000000"/>
          <w:kern w:val="2"/>
          <w:sz w:val="24"/>
          <w:szCs w:val="24"/>
          <w:lang w:val="en-US" w:eastAsia="zh-CN" w:bidi="ar"/>
        </w:rPr>
        <w:t xml:space="preserve">15.3.3 </w:t>
      </w:r>
      <w:r>
        <w:rPr>
          <w:rFonts w:hint="eastAsia" w:ascii="Times New Roman" w:hAnsi="Times New Roman" w:eastAsia="仿宋_GB2312" w:cs="仿宋_GB2312"/>
          <w:color w:val="000000"/>
          <w:kern w:val="2"/>
          <w:sz w:val="24"/>
          <w:szCs w:val="24"/>
          <w:lang w:val="en-US" w:eastAsia="zh-CN" w:bidi="ar"/>
        </w:rPr>
        <w:t>项约定向承包人发出变更指示。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15.5.2 </w:t>
      </w:r>
      <w:r>
        <w:rPr>
          <w:rFonts w:hint="eastAsia" w:ascii="Times New Roman" w:hAnsi="Times New Roman" w:eastAsia="仿宋_GB2312" w:cs="仿宋_GB2312"/>
          <w:color w:val="000000"/>
          <w:kern w:val="2"/>
          <w:sz w:val="24"/>
          <w:szCs w:val="24"/>
          <w:lang w:val="en-US" w:eastAsia="zh-CN" w:bidi="ar"/>
        </w:rPr>
        <w:t>承包人提出的合理化建议降低了合同价格、缩短了工期或者提高了工程经济效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益的，发包人可按国家有关规定在专用合同条款中约定给予奖励。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15.6 </w:t>
      </w:r>
      <w:r>
        <w:rPr>
          <w:rFonts w:hint="eastAsia" w:ascii="Times New Roman" w:hAnsi="Times New Roman" w:eastAsia="仿宋_GB2312" w:cs="仿宋_GB2312"/>
          <w:color w:val="000000"/>
          <w:kern w:val="2"/>
          <w:sz w:val="24"/>
          <w:szCs w:val="24"/>
          <w:lang w:val="en-US" w:eastAsia="zh-CN" w:bidi="ar"/>
        </w:rPr>
        <w:t>暂列金额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暂列金额只能按照监理人的指示使用，并对合同价格进行相应调整。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15.7 </w:t>
      </w:r>
      <w:r>
        <w:rPr>
          <w:rFonts w:hint="eastAsia" w:ascii="Times New Roman" w:hAnsi="Times New Roman" w:eastAsia="仿宋_GB2312" w:cs="仿宋_GB2312"/>
          <w:color w:val="000000"/>
          <w:kern w:val="2"/>
          <w:sz w:val="24"/>
          <w:szCs w:val="24"/>
          <w:lang w:val="en-US" w:eastAsia="zh-CN" w:bidi="ar"/>
        </w:rPr>
        <w:t>计日工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15.7.1 </w:t>
      </w:r>
      <w:r>
        <w:rPr>
          <w:rFonts w:hint="eastAsia" w:ascii="Times New Roman" w:hAnsi="Times New Roman" w:eastAsia="仿宋_GB2312" w:cs="仿宋_GB2312"/>
          <w:color w:val="000000"/>
          <w:kern w:val="2"/>
          <w:sz w:val="24"/>
          <w:szCs w:val="24"/>
          <w:lang w:val="en-US" w:eastAsia="zh-CN" w:bidi="ar"/>
        </w:rPr>
        <w:t>发包人认为有必要时，由监理人通知承包人以计日工方式实施变更的零星工作。其价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款按列入已标价工程量清单中的计日工计价子目及其单价进行计算。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15.7.2 </w:t>
      </w:r>
      <w:r>
        <w:rPr>
          <w:rFonts w:hint="eastAsia" w:ascii="Times New Roman" w:hAnsi="Times New Roman" w:eastAsia="仿宋_GB2312" w:cs="仿宋_GB2312"/>
          <w:color w:val="000000"/>
          <w:kern w:val="2"/>
          <w:sz w:val="24"/>
          <w:szCs w:val="24"/>
          <w:lang w:val="en-US" w:eastAsia="zh-CN" w:bidi="ar"/>
        </w:rPr>
        <w:t>采用计日工计价的任何一项变更工作，应从暂列金额中支付，承包人应在该项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变更的实施过程中，每天提交以下报表和有关凭证报送监理人审批：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工作名称、内容和数量；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投入该工作所有人员的姓名、工种、级别和耗用工时；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投入该工作的材料类别和数量；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投入该工作的施工设备型号、台数和耗用台时；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监理人要求提交的其他资料和凭证。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15.7.3 </w:t>
      </w:r>
      <w:r>
        <w:rPr>
          <w:rFonts w:hint="eastAsia" w:ascii="Times New Roman" w:hAnsi="Times New Roman" w:eastAsia="仿宋_GB2312" w:cs="仿宋_GB2312"/>
          <w:color w:val="000000"/>
          <w:kern w:val="2"/>
          <w:sz w:val="24"/>
          <w:szCs w:val="24"/>
          <w:lang w:val="en-US" w:eastAsia="zh-CN" w:bidi="ar"/>
        </w:rPr>
        <w:t>计日工由承包人汇总后，按第</w:t>
      </w:r>
      <w:r>
        <w:rPr>
          <w:rFonts w:hint="default" w:ascii="Times New Roman" w:hAnsi="Times New Roman" w:eastAsia="仿宋_GB2312" w:cs="Times New Roman"/>
          <w:color w:val="000000"/>
          <w:kern w:val="2"/>
          <w:sz w:val="24"/>
          <w:szCs w:val="24"/>
          <w:lang w:val="en-US" w:eastAsia="zh-CN" w:bidi="ar"/>
        </w:rPr>
        <w:t xml:space="preserve">17.3.2 </w:t>
      </w:r>
      <w:r>
        <w:rPr>
          <w:rFonts w:hint="eastAsia" w:ascii="Times New Roman" w:hAnsi="Times New Roman" w:eastAsia="仿宋_GB2312" w:cs="仿宋_GB2312"/>
          <w:color w:val="000000"/>
          <w:kern w:val="2"/>
          <w:sz w:val="24"/>
          <w:szCs w:val="24"/>
          <w:lang w:val="en-US" w:eastAsia="zh-CN" w:bidi="ar"/>
        </w:rPr>
        <w:t>项的约定列入进度付款申请单，由监理人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复核并经发包人同意后列入进度付款。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15.8 </w:t>
      </w:r>
      <w:r>
        <w:rPr>
          <w:rFonts w:hint="eastAsia" w:ascii="Times New Roman" w:hAnsi="Times New Roman" w:eastAsia="仿宋_GB2312" w:cs="仿宋_GB2312"/>
          <w:color w:val="000000"/>
          <w:kern w:val="2"/>
          <w:sz w:val="24"/>
          <w:szCs w:val="24"/>
          <w:lang w:val="en-US" w:eastAsia="zh-CN" w:bidi="ar"/>
        </w:rPr>
        <w:t>暂估价</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15.8.1 </w:t>
      </w:r>
      <w:r>
        <w:rPr>
          <w:rFonts w:hint="eastAsia" w:ascii="Times New Roman" w:hAnsi="Times New Roman" w:eastAsia="仿宋_GB2312" w:cs="仿宋_GB2312"/>
          <w:color w:val="000000"/>
          <w:kern w:val="2"/>
          <w:sz w:val="24"/>
          <w:szCs w:val="24"/>
          <w:lang w:val="en-US" w:eastAsia="zh-CN" w:bidi="ar"/>
        </w:rPr>
        <w:t>发包人在工程量清单中给定暂估价的材料、工程设备和专业工程属于依法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15.8.2 </w:t>
      </w:r>
      <w:r>
        <w:rPr>
          <w:rFonts w:hint="eastAsia" w:ascii="Times New Roman" w:hAnsi="Times New Roman" w:eastAsia="仿宋_GB2312" w:cs="仿宋_GB2312"/>
          <w:color w:val="000000"/>
          <w:kern w:val="2"/>
          <w:sz w:val="24"/>
          <w:szCs w:val="24"/>
          <w:lang w:val="en-US" w:eastAsia="zh-CN" w:bidi="ar"/>
        </w:rPr>
        <w:t>发包人在工程量清单中给定暂估价的材料和工程设备不属于依法必须招标的范</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围或未达到规定的规模标准的，应由承包人按第</w:t>
      </w:r>
      <w:r>
        <w:rPr>
          <w:rFonts w:hint="default" w:ascii="Times New Roman" w:hAnsi="Times New Roman" w:eastAsia="仿宋_GB2312" w:cs="Times New Roman"/>
          <w:color w:val="000000"/>
          <w:kern w:val="2"/>
          <w:sz w:val="24"/>
          <w:szCs w:val="24"/>
          <w:lang w:val="en-US" w:eastAsia="zh-CN" w:bidi="ar"/>
        </w:rPr>
        <w:t xml:space="preserve">5.1 </w:t>
      </w:r>
      <w:r>
        <w:rPr>
          <w:rFonts w:hint="eastAsia" w:ascii="Times New Roman" w:hAnsi="Times New Roman" w:eastAsia="仿宋_GB2312" w:cs="仿宋_GB2312"/>
          <w:color w:val="000000"/>
          <w:kern w:val="2"/>
          <w:sz w:val="24"/>
          <w:szCs w:val="24"/>
          <w:lang w:val="en-US" w:eastAsia="zh-CN" w:bidi="ar"/>
        </w:rPr>
        <w:t>款的约定提供。经监理人确认的材料、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工程设备的价格与工程量清单中所列的暂估价的金额差以及相应的税金等其他费用列入合同价格。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15.8.3 </w:t>
      </w:r>
      <w:r>
        <w:rPr>
          <w:rFonts w:hint="eastAsia" w:ascii="Times New Roman" w:hAnsi="Times New Roman" w:eastAsia="仿宋_GB2312" w:cs="仿宋_GB2312"/>
          <w:color w:val="000000"/>
          <w:kern w:val="2"/>
          <w:sz w:val="24"/>
          <w:szCs w:val="24"/>
          <w:lang w:val="en-US" w:eastAsia="zh-CN" w:bidi="ar"/>
        </w:rPr>
        <w:t>发包人在工程量清单中给定暂估价的专业工程不属于依法必须招标的范围或未</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达到规定的规模标准的，由监理人按照第</w:t>
      </w:r>
      <w:r>
        <w:rPr>
          <w:rFonts w:hint="default" w:ascii="Times New Roman" w:hAnsi="Times New Roman" w:eastAsia="仿宋_GB2312" w:cs="Times New Roman"/>
          <w:color w:val="000000"/>
          <w:kern w:val="2"/>
          <w:sz w:val="24"/>
          <w:szCs w:val="24"/>
          <w:lang w:val="en-US" w:eastAsia="zh-CN" w:bidi="ar"/>
        </w:rPr>
        <w:t xml:space="preserve">15.4 </w:t>
      </w:r>
      <w:r>
        <w:rPr>
          <w:rFonts w:hint="eastAsia" w:ascii="Times New Roman" w:hAnsi="Times New Roman" w:eastAsia="仿宋_GB2312" w:cs="仿宋_GB2312"/>
          <w:color w:val="000000"/>
          <w:kern w:val="2"/>
          <w:sz w:val="24"/>
          <w:szCs w:val="24"/>
          <w:lang w:val="en-US" w:eastAsia="zh-CN" w:bidi="ar"/>
        </w:rPr>
        <w:t>款进行估价，但专用合同条款另有约定的除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外。经估价的专业工程与工程量清单中所列的暂估价的金额差以及相应的税金等其他费用列入合同价格。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 </w:t>
      </w:r>
      <w:r>
        <w:rPr>
          <w:rFonts w:hint="eastAsia" w:ascii="Times New Roman" w:hAnsi="Times New Roman" w:eastAsia="仿宋_GB2312" w:cs="仿宋_GB2312"/>
          <w:color w:val="000000"/>
          <w:kern w:val="2"/>
          <w:sz w:val="24"/>
          <w:szCs w:val="24"/>
          <w:lang w:val="en-US" w:eastAsia="zh-CN" w:bidi="ar"/>
        </w:rPr>
        <w:t>价格调整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 </w:t>
      </w:r>
      <w:r>
        <w:rPr>
          <w:rFonts w:hint="eastAsia" w:ascii="Times New Roman" w:hAnsi="Times New Roman" w:eastAsia="仿宋_GB2312" w:cs="仿宋_GB2312"/>
          <w:color w:val="000000"/>
          <w:kern w:val="2"/>
          <w:sz w:val="24"/>
          <w:szCs w:val="24"/>
          <w:lang w:val="en-US" w:eastAsia="zh-CN" w:bidi="ar"/>
        </w:rPr>
        <w:t>物价波动引起的价格调整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除专用合同条款另有约定外，因物价波动引起的价格调整按照本款约定处理。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16.1.1 </w:t>
      </w:r>
      <w:r>
        <w:rPr>
          <w:rFonts w:hint="eastAsia" w:ascii="Times New Roman" w:hAnsi="Times New Roman" w:eastAsia="仿宋_GB2312" w:cs="仿宋_GB2312"/>
          <w:color w:val="000000"/>
          <w:kern w:val="2"/>
          <w:sz w:val="24"/>
          <w:szCs w:val="24"/>
          <w:lang w:val="en-US" w:eastAsia="zh-CN" w:bidi="ar"/>
        </w:rPr>
        <w:t>采用价格指数调整价格差额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16.1.1.1 </w:t>
      </w:r>
      <w:r>
        <w:rPr>
          <w:rFonts w:hint="eastAsia" w:ascii="Times New Roman" w:hAnsi="Times New Roman" w:eastAsia="仿宋_GB2312" w:cs="仿宋_GB2312"/>
          <w:color w:val="000000"/>
          <w:kern w:val="2"/>
          <w:sz w:val="24"/>
          <w:szCs w:val="24"/>
          <w:lang w:val="en-US" w:eastAsia="zh-CN" w:bidi="ar"/>
        </w:rPr>
        <w:t>价格调整公式</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因人工、材料和设备等价格波动影响合同价格时，根据专用合同条款中约定的数据，按以下公式计算差额并调整合同价格：</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object>
          <v:shape id="_x0000_i1025" o:spt="75" type="#_x0000_t75" style="height:42pt;width:360pt;" o:ole="t" filled="f" o:preferrelative="t" stroked="f" coordsize="21600,21600">
            <v:path/>
            <v:fill on="f" focussize="0,0"/>
            <v:stroke on="f" joinstyle="miter"/>
            <v:imagedata r:id="rId6" o:title=""/>
            <o:lock v:ext="edit" aspectratio="t"/>
            <w10:wrap type="none"/>
            <w10:anchorlock/>
          </v:shape>
          <o:OLEObject Type="Embed" ProgID="" ShapeID="_x0000_i1025" DrawAspect="Content" ObjectID="_1468075725" r:id="rId5">
            <o:LockedField>false</o:LockedField>
          </o:OLEObject>
        </w:objec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64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公式中：</w:t>
      </w:r>
      <w:r>
        <w:rPr>
          <w:rFonts w:hint="default" w:ascii="Times New Roman" w:hAnsi="Times New Roman" w:eastAsia="仿宋_GB2312" w:cs="Times New Roman"/>
          <w:color w:val="000000"/>
          <w:kern w:val="2"/>
          <w:sz w:val="24"/>
          <w:szCs w:val="24"/>
          <w:lang w:val="en-US" w:eastAsia="zh-CN" w:bidi="ar"/>
        </w:rPr>
        <w:t>ΔP——</w:t>
      </w:r>
      <w:r>
        <w:rPr>
          <w:rFonts w:hint="eastAsia" w:ascii="Times New Roman" w:hAnsi="Times New Roman" w:eastAsia="仿宋_GB2312" w:cs="仿宋_GB2312"/>
          <w:color w:val="000000"/>
          <w:kern w:val="2"/>
          <w:sz w:val="24"/>
          <w:szCs w:val="24"/>
          <w:lang w:val="en-US" w:eastAsia="zh-CN" w:bidi="ar"/>
        </w:rPr>
        <w:t>需调整的价格差额；</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1440" w:firstLineChars="6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object>
          <v:shape id="_x0000_i1026" o:spt="75" type="#_x0000_t75" style="height:18pt;width:18pt;" o:ole="t" filled="f" o:preferrelative="t" stroked="f" coordsize="21600,21600">
            <v:path/>
            <v:fill on="f" focussize="0,0"/>
            <v:stroke on="f" joinstyle="miter"/>
            <v:imagedata r:id="rId8" o:title=""/>
            <o:lock v:ext="edit" aspectratio="t"/>
            <w10:wrap type="none"/>
            <w10:anchorlock/>
          </v:shape>
          <o:OLEObject Type="Embed" ProgID="" ShapeID="_x0000_i1026" DrawAspect="Content" ObjectID="_1468075726" r:id="rId7">
            <o:LockedField>false</o:LockedField>
          </o:OLEObject>
        </w:objec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约定的付款证书中承包人应得到的已完成工程量的金额。此项金额应不包括价格调整、不计质量保证金的扣留和支付、预付款的支付和扣回。约定的变更及其他金额已按现行价格计价的，也不计在内；</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A——</w:t>
      </w:r>
      <w:r>
        <w:rPr>
          <w:rFonts w:hint="eastAsia" w:ascii="Times New Roman" w:hAnsi="Times New Roman" w:eastAsia="仿宋_GB2312" w:cs="仿宋_GB2312"/>
          <w:color w:val="000000"/>
          <w:kern w:val="2"/>
          <w:sz w:val="24"/>
          <w:szCs w:val="24"/>
          <w:lang w:val="en-US" w:eastAsia="zh-CN" w:bidi="ar"/>
        </w:rPr>
        <w:t>定值权重（即不调部分的权重）；</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object>
          <v:shape id="_x0000_i1027" o:spt="75" type="#_x0000_t75" style="height:24pt;width:102pt;" o:ole="t" filled="f" o:preferrelative="t" stroked="f" coordsize="21600,21600">
            <v:path/>
            <v:fill on="f" focussize="0,0"/>
            <v:stroke on="f" joinstyle="miter"/>
            <v:imagedata r:id="rId10" o:title=""/>
            <o:lock v:ext="edit" aspectratio="t"/>
            <w10:wrap type="none"/>
            <w10:anchorlock/>
          </v:shape>
          <o:OLEObject Type="Embed" ProgID="" ShapeID="_x0000_i1027" DrawAspect="Content" ObjectID="_1468075727" r:id="rId9">
            <o:LockedField>false</o:LockedField>
          </o:OLEObject>
        </w:objec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各可调因子的变值权重（即可调部分的权重），为各可调因子在签约合同价中所占的比例；</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object>
          <v:shape id="_x0000_i1028" o:spt="75" type="#_x0000_t75" style="height:18pt;width:102pt;" o:ole="t" filled="f" o:preferrelative="t" stroked="f" coordsize="21600,21600">
            <v:path/>
            <v:fill on="f" focussize="0,0"/>
            <v:stroke on="f" joinstyle="miter"/>
            <v:imagedata r:id="rId12" o:title=""/>
            <o:lock v:ext="edit" aspectratio="t"/>
            <w10:wrap type="none"/>
            <w10:anchorlock/>
          </v:shape>
          <o:OLEObject Type="Embed" ProgID="" ShapeID="_x0000_i1028" DrawAspect="Content" ObjectID="_1468075728" r:id="rId11">
            <o:LockedField>false</o:LockedField>
          </o:OLEObject>
        </w:objec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各可调因子的现行价格指数，指约定的付款证书相关周期最后一天的前</w:t>
      </w:r>
      <w:r>
        <w:rPr>
          <w:rFonts w:hint="default" w:ascii="Times New Roman" w:hAnsi="Times New Roman" w:eastAsia="仿宋_GB2312" w:cs="Times New Roman"/>
          <w:color w:val="000000"/>
          <w:kern w:val="2"/>
          <w:sz w:val="24"/>
          <w:szCs w:val="24"/>
          <w:lang w:val="en-US" w:eastAsia="zh-CN" w:bidi="ar"/>
        </w:rPr>
        <w:t>42</w:t>
      </w:r>
      <w:r>
        <w:rPr>
          <w:rFonts w:hint="eastAsia" w:ascii="Times New Roman" w:hAnsi="Times New Roman" w:eastAsia="仿宋_GB2312" w:cs="仿宋_GB2312"/>
          <w:color w:val="000000"/>
          <w:kern w:val="2"/>
          <w:sz w:val="24"/>
          <w:szCs w:val="24"/>
          <w:lang w:val="en-US" w:eastAsia="zh-CN" w:bidi="ar"/>
        </w:rPr>
        <w:t>天的各可调因子的价格指数；</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object>
          <v:shape id="_x0000_i1029" o:spt="75" type="#_x0000_t75" style="height:18pt;width:108pt;" o:ole="t" filled="f" o:preferrelative="t" stroked="f" coordsize="21600,21600">
            <v:path/>
            <v:fill on="f" focussize="0,0"/>
            <v:stroke on="f" joinstyle="miter"/>
            <v:imagedata r:id="rId14" o:title=""/>
            <o:lock v:ext="edit" aspectratio="t"/>
            <w10:wrap type="none"/>
            <w10:anchorlock/>
          </v:shape>
          <o:OLEObject Type="Embed" ProgID="" ShapeID="_x0000_i1029" DrawAspect="Content" ObjectID="_1468075729" r:id="rId13">
            <o:LockedField>false</o:LockedField>
          </o:OLEObject>
        </w:objec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各可调因子的基本价格指数，指基准日期的各可调因子的价格指数。</w:t>
      </w:r>
    </w:p>
    <w:p>
      <w:pPr>
        <w:keepNext w:val="0"/>
        <w:keepLines w:val="0"/>
        <w:widowControl w:val="0"/>
        <w:suppressLineNumbers w:val="0"/>
        <w:tabs>
          <w:tab w:val="left" w:pos="0"/>
          <w:tab w:val="left" w:pos="360"/>
          <w:tab w:val="left" w:pos="540"/>
        </w:tabs>
        <w:spacing w:before="0" w:beforeAutospacing="0" w:after="0" w:afterAutospacing="0" w:line="360" w:lineRule="auto"/>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16.1.1.2 </w:t>
      </w:r>
      <w:r>
        <w:rPr>
          <w:rFonts w:hint="eastAsia" w:ascii="Times New Roman" w:hAnsi="Times New Roman" w:eastAsia="仿宋_GB2312" w:cs="仿宋_GB2312"/>
          <w:color w:val="000000"/>
          <w:kern w:val="2"/>
          <w:sz w:val="24"/>
          <w:szCs w:val="24"/>
          <w:lang w:val="en-US" w:eastAsia="zh-CN" w:bidi="ar"/>
        </w:rPr>
        <w:t>暂时确定调整差额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在计算调整差额时得不到现行价格指数的，可暂用上一次价格指数计算，并在以后的付款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中再按实际价格指数进行调整。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16.1.1.3 </w:t>
      </w:r>
      <w:r>
        <w:rPr>
          <w:rFonts w:hint="eastAsia" w:ascii="Times New Roman" w:hAnsi="Times New Roman" w:eastAsia="仿宋_GB2312" w:cs="仿宋_GB2312"/>
          <w:color w:val="000000"/>
          <w:kern w:val="2"/>
          <w:sz w:val="24"/>
          <w:szCs w:val="24"/>
          <w:lang w:val="en-US" w:eastAsia="zh-CN" w:bidi="ar"/>
        </w:rPr>
        <w:t>权重的调整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按第</w:t>
      </w:r>
      <w:r>
        <w:rPr>
          <w:rFonts w:hint="default" w:ascii="Times New Roman" w:hAnsi="Times New Roman" w:eastAsia="仿宋_GB2312" w:cs="Times New Roman"/>
          <w:color w:val="000000"/>
          <w:kern w:val="2"/>
          <w:sz w:val="24"/>
          <w:szCs w:val="24"/>
          <w:lang w:val="en-US" w:eastAsia="zh-CN" w:bidi="ar"/>
        </w:rPr>
        <w:t xml:space="preserve">15.1 </w:t>
      </w:r>
      <w:r>
        <w:rPr>
          <w:rFonts w:hint="eastAsia" w:ascii="Times New Roman" w:hAnsi="Times New Roman" w:eastAsia="仿宋_GB2312" w:cs="仿宋_GB2312"/>
          <w:color w:val="000000"/>
          <w:kern w:val="2"/>
          <w:sz w:val="24"/>
          <w:szCs w:val="24"/>
          <w:lang w:val="en-US" w:eastAsia="zh-CN" w:bidi="ar"/>
        </w:rPr>
        <w:t>款约定的变更导致原定合同中的权重不合理时，由监理人与承包人和发包人协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商后进行调整。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16.1.1.4 </w:t>
      </w:r>
      <w:r>
        <w:rPr>
          <w:rFonts w:hint="eastAsia" w:ascii="Times New Roman" w:hAnsi="Times New Roman" w:eastAsia="仿宋_GB2312" w:cs="仿宋_GB2312"/>
          <w:color w:val="000000"/>
          <w:kern w:val="2"/>
          <w:sz w:val="24"/>
          <w:szCs w:val="24"/>
          <w:lang w:val="en-US" w:eastAsia="zh-CN" w:bidi="ar"/>
        </w:rPr>
        <w:t>承包人工期延误后的价格调整</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由于承包人原因未在约定的工期内竣工的，则对原约定竣工日期后继续施工的工程，在使用第</w:t>
      </w:r>
      <w:r>
        <w:rPr>
          <w:rFonts w:hint="default" w:ascii="Times New Roman" w:hAnsi="Times New Roman" w:eastAsia="仿宋_GB2312" w:cs="Times New Roman"/>
          <w:color w:val="000000"/>
          <w:kern w:val="2"/>
          <w:sz w:val="24"/>
          <w:szCs w:val="24"/>
          <w:lang w:val="en-US" w:eastAsia="zh-CN" w:bidi="ar"/>
        </w:rPr>
        <w:t xml:space="preserve">16.1.1.1 </w:t>
      </w:r>
      <w:r>
        <w:rPr>
          <w:rFonts w:hint="eastAsia" w:ascii="Times New Roman" w:hAnsi="Times New Roman" w:eastAsia="仿宋_GB2312" w:cs="仿宋_GB2312"/>
          <w:color w:val="000000"/>
          <w:kern w:val="2"/>
          <w:sz w:val="24"/>
          <w:szCs w:val="24"/>
          <w:lang w:val="en-US" w:eastAsia="zh-CN" w:bidi="ar"/>
        </w:rPr>
        <w:t>目价格调整公式时，应采用原约定竣工日期与实际竣工日期的两个价格指数中较低的一个作为现行价格指数。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16.1.2 </w:t>
      </w:r>
      <w:r>
        <w:rPr>
          <w:rFonts w:hint="eastAsia" w:ascii="Times New Roman" w:hAnsi="Times New Roman" w:eastAsia="仿宋_GB2312" w:cs="仿宋_GB2312"/>
          <w:color w:val="000000"/>
          <w:kern w:val="2"/>
          <w:sz w:val="24"/>
          <w:szCs w:val="24"/>
          <w:lang w:val="en-US" w:eastAsia="zh-CN" w:bidi="ar"/>
        </w:rPr>
        <w:t>采用造价信息调整价格差额</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16.2 </w:t>
      </w:r>
      <w:r>
        <w:rPr>
          <w:rFonts w:hint="eastAsia" w:ascii="Times New Roman" w:hAnsi="Times New Roman" w:eastAsia="仿宋_GB2312" w:cs="仿宋_GB2312"/>
          <w:color w:val="000000"/>
          <w:kern w:val="2"/>
          <w:sz w:val="24"/>
          <w:szCs w:val="24"/>
          <w:lang w:val="en-US" w:eastAsia="zh-CN" w:bidi="ar"/>
        </w:rPr>
        <w:t>法律变化引起的价格调整</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在基准日后，因法律变化导致承包人在合同履行中所需要的工程费用发生除第</w:t>
      </w:r>
      <w:r>
        <w:rPr>
          <w:rFonts w:hint="default" w:ascii="Times New Roman" w:hAnsi="Times New Roman" w:eastAsia="仿宋_GB2312" w:cs="Times New Roman"/>
          <w:color w:val="000000"/>
          <w:kern w:val="2"/>
          <w:sz w:val="24"/>
          <w:szCs w:val="24"/>
          <w:lang w:val="en-US" w:eastAsia="zh-CN" w:bidi="ar"/>
        </w:rPr>
        <w:t xml:space="preserve">16.1 </w:t>
      </w:r>
      <w:r>
        <w:rPr>
          <w:rFonts w:hint="eastAsia" w:ascii="Times New Roman" w:hAnsi="Times New Roman" w:eastAsia="仿宋_GB2312" w:cs="仿宋_GB2312"/>
          <w:color w:val="000000"/>
          <w:kern w:val="2"/>
          <w:sz w:val="24"/>
          <w:szCs w:val="24"/>
          <w:lang w:val="en-US" w:eastAsia="zh-CN" w:bidi="ar"/>
        </w:rPr>
        <w:t>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约定以外的增减时，监理人应根据法律、国家或省、自治区、直辖市有关部门的规定，按第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款商定或确定需调整的合同价款。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 </w:t>
      </w:r>
      <w:r>
        <w:rPr>
          <w:rFonts w:hint="eastAsia" w:ascii="Times New Roman" w:hAnsi="Times New Roman" w:eastAsia="仿宋_GB2312" w:cs="仿宋_GB2312"/>
          <w:color w:val="000000"/>
          <w:kern w:val="2"/>
          <w:sz w:val="24"/>
          <w:szCs w:val="24"/>
          <w:lang w:val="en-US" w:eastAsia="zh-CN" w:bidi="ar"/>
        </w:rPr>
        <w:t>计量与支付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 </w:t>
      </w:r>
      <w:r>
        <w:rPr>
          <w:rFonts w:hint="eastAsia" w:ascii="Times New Roman" w:hAnsi="Times New Roman" w:eastAsia="仿宋_GB2312" w:cs="仿宋_GB2312"/>
          <w:color w:val="000000"/>
          <w:kern w:val="2"/>
          <w:sz w:val="24"/>
          <w:szCs w:val="24"/>
          <w:lang w:val="en-US" w:eastAsia="zh-CN" w:bidi="ar"/>
        </w:rPr>
        <w:t>计量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17.1.1 </w:t>
      </w:r>
      <w:r>
        <w:rPr>
          <w:rFonts w:hint="eastAsia" w:ascii="Times New Roman" w:hAnsi="Times New Roman" w:eastAsia="仿宋_GB2312" w:cs="仿宋_GB2312"/>
          <w:color w:val="000000"/>
          <w:kern w:val="2"/>
          <w:sz w:val="24"/>
          <w:szCs w:val="24"/>
          <w:lang w:val="en-US" w:eastAsia="zh-CN" w:bidi="ar"/>
        </w:rPr>
        <w:t>计量单位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计量采用国家法定的计量单位。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17.1.2 </w:t>
      </w:r>
      <w:r>
        <w:rPr>
          <w:rFonts w:hint="eastAsia" w:ascii="Times New Roman" w:hAnsi="Times New Roman" w:eastAsia="仿宋_GB2312" w:cs="仿宋_GB2312"/>
          <w:color w:val="000000"/>
          <w:kern w:val="2"/>
          <w:sz w:val="24"/>
          <w:szCs w:val="24"/>
          <w:lang w:val="en-US" w:eastAsia="zh-CN" w:bidi="ar"/>
        </w:rPr>
        <w:t>计量方法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工程量清单中的工程量计算规则应按有关国家标准、行业标准的规定，并在合同中约定执</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17.1.3 </w:t>
      </w:r>
      <w:r>
        <w:rPr>
          <w:rFonts w:hint="eastAsia" w:ascii="Times New Roman" w:hAnsi="Times New Roman" w:eastAsia="仿宋_GB2312" w:cs="仿宋_GB2312"/>
          <w:color w:val="000000"/>
          <w:kern w:val="2"/>
          <w:sz w:val="24"/>
          <w:szCs w:val="24"/>
          <w:lang w:val="en-US" w:eastAsia="zh-CN" w:bidi="ar"/>
        </w:rPr>
        <w:t>计量周期</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除专用合同条款另有约定外，单价子目已完成工程量按月计量，总价子目的计量周期按批准的支付分解报告确定。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17.1.4 </w:t>
      </w:r>
      <w:r>
        <w:rPr>
          <w:rFonts w:hint="eastAsia" w:ascii="Times New Roman" w:hAnsi="Times New Roman" w:eastAsia="仿宋_GB2312" w:cs="仿宋_GB2312"/>
          <w:color w:val="000000"/>
          <w:kern w:val="2"/>
          <w:sz w:val="24"/>
          <w:szCs w:val="24"/>
          <w:lang w:val="en-US" w:eastAsia="zh-CN" w:bidi="ar"/>
        </w:rPr>
        <w:t>单价子目的计量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已标价工程量清单中的单价子目工程量为估算工程量。结算工程量是承包人实际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完成的，并按合同约定的计量方法进行计量的工程量。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承包人对已完成的工程进行计量，向监理人提交进度付款申请单、已完成工程量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报表和有关计量资料。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监理人对承包人提交的工程量报表进行复核，以确定实际完成的工程量。对数量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有异议的，可要求承包人按第</w:t>
      </w:r>
      <w:r>
        <w:rPr>
          <w:rFonts w:hint="default" w:ascii="Times New Roman" w:hAnsi="Times New Roman" w:eastAsia="仿宋_GB2312" w:cs="Times New Roman"/>
          <w:color w:val="000000"/>
          <w:kern w:val="2"/>
          <w:sz w:val="24"/>
          <w:szCs w:val="24"/>
          <w:lang w:val="en-US" w:eastAsia="zh-CN" w:bidi="ar"/>
        </w:rPr>
        <w:t xml:space="preserve">8.2 </w:t>
      </w:r>
      <w:r>
        <w:rPr>
          <w:rFonts w:hint="eastAsia" w:ascii="Times New Roman" w:hAnsi="Times New Roman" w:eastAsia="仿宋_GB2312" w:cs="仿宋_GB2312"/>
          <w:color w:val="000000"/>
          <w:kern w:val="2"/>
          <w:sz w:val="24"/>
          <w:szCs w:val="24"/>
          <w:lang w:val="en-US" w:eastAsia="zh-CN" w:bidi="ar"/>
        </w:rPr>
        <w:t>款约定进行共同复核和抽样复测。承包人应协助监理人进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行复核并按监理人要求提供补充计量资料。承包人未按监理人要求参加复核，监理人复核或修正的工程量视为承包人实际完成的工程量。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监理人认为有必要时，可通知承包人共同进行联合测量、计量，承包人应遵照执</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承包人完成工程量清单中每个子目的工程量后，监理人应要求承包人派员共同对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监理人应在收到承包人提交的工程量报表后的</w:t>
      </w:r>
      <w:r>
        <w:rPr>
          <w:rFonts w:hint="default" w:ascii="Times New Roman" w:hAnsi="Times New Roman" w:eastAsia="仿宋_GB2312" w:cs="Times New Roman"/>
          <w:color w:val="000000"/>
          <w:kern w:val="2"/>
          <w:sz w:val="24"/>
          <w:szCs w:val="24"/>
          <w:lang w:val="en-US" w:eastAsia="zh-CN" w:bidi="ar"/>
        </w:rPr>
        <w:t xml:space="preserve">7 </w:t>
      </w:r>
      <w:r>
        <w:rPr>
          <w:rFonts w:hint="eastAsia" w:ascii="Times New Roman" w:hAnsi="Times New Roman" w:eastAsia="仿宋_GB2312" w:cs="仿宋_GB2312"/>
          <w:color w:val="000000"/>
          <w:kern w:val="2"/>
          <w:sz w:val="24"/>
          <w:szCs w:val="24"/>
          <w:lang w:val="en-US" w:eastAsia="zh-CN" w:bidi="ar"/>
        </w:rPr>
        <w:t>天内进行复核，监理人未在约定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时间内复核的，承包人提交的工程量报表中的工程量视为承包人实际完成的工程量，据此计算工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程价款。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17.1.5 </w:t>
      </w:r>
      <w:r>
        <w:rPr>
          <w:rFonts w:hint="eastAsia" w:ascii="Times New Roman" w:hAnsi="Times New Roman" w:eastAsia="仿宋_GB2312" w:cs="仿宋_GB2312"/>
          <w:color w:val="000000"/>
          <w:kern w:val="2"/>
          <w:sz w:val="24"/>
          <w:szCs w:val="24"/>
          <w:lang w:val="en-US" w:eastAsia="zh-CN" w:bidi="ar"/>
        </w:rPr>
        <w:t>总价子目的计量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除专用合同条款另有约定外，总价子目的分解和计量按照下述约定进行。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总价子目的计量和支付应以总价为基础，不因第</w:t>
      </w:r>
      <w:r>
        <w:rPr>
          <w:rFonts w:hint="default" w:ascii="Times New Roman" w:hAnsi="Times New Roman" w:eastAsia="仿宋_GB2312" w:cs="Times New Roman"/>
          <w:color w:val="000000"/>
          <w:kern w:val="2"/>
          <w:sz w:val="24"/>
          <w:szCs w:val="24"/>
          <w:lang w:val="en-US" w:eastAsia="zh-CN" w:bidi="ar"/>
        </w:rPr>
        <w:t xml:space="preserve">16.1 </w:t>
      </w:r>
      <w:r>
        <w:rPr>
          <w:rFonts w:hint="eastAsia" w:ascii="Times New Roman" w:hAnsi="Times New Roman" w:eastAsia="仿宋_GB2312" w:cs="仿宋_GB2312"/>
          <w:color w:val="000000"/>
          <w:kern w:val="2"/>
          <w:sz w:val="24"/>
          <w:szCs w:val="24"/>
          <w:lang w:val="en-US" w:eastAsia="zh-CN" w:bidi="ar"/>
        </w:rPr>
        <w:t>款中的因素而进行调整。承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包人实际完成的工程量，是进行工程目标管理和控制进度支付的依据。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承包人在合同约定的每个计量周期内，对已完成的工程进行计量，并向监理人提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交进度付款申请单、专用合同条款约定的合同总价支付分解表所表示的阶段性或分项计量的支持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性资料，以及所达到工程形象目标或分阶段需完成的工程量和有关计量资料。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监理人对承包人提交的上述资料进行复核，以确定分阶段实际完成的工程量和工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程形象目标。对其有异议的，可要求承包人按第</w:t>
      </w:r>
      <w:r>
        <w:rPr>
          <w:rFonts w:hint="default" w:ascii="Times New Roman" w:hAnsi="Times New Roman" w:eastAsia="仿宋_GB2312" w:cs="Times New Roman"/>
          <w:color w:val="000000"/>
          <w:kern w:val="2"/>
          <w:sz w:val="24"/>
          <w:szCs w:val="24"/>
          <w:lang w:val="en-US" w:eastAsia="zh-CN" w:bidi="ar"/>
        </w:rPr>
        <w:t xml:space="preserve">8.2 </w:t>
      </w:r>
      <w:r>
        <w:rPr>
          <w:rFonts w:hint="eastAsia" w:ascii="Times New Roman" w:hAnsi="Times New Roman" w:eastAsia="仿宋_GB2312" w:cs="仿宋_GB2312"/>
          <w:color w:val="000000"/>
          <w:kern w:val="2"/>
          <w:sz w:val="24"/>
          <w:szCs w:val="24"/>
          <w:lang w:val="en-US" w:eastAsia="zh-CN" w:bidi="ar"/>
        </w:rPr>
        <w:t>款约定进行共同复核和抽样复测。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除按照第</w:t>
      </w: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条约定的变更外，总价子目的工程量是承包人用于结算的最终工程量。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17.2 </w:t>
      </w:r>
      <w:r>
        <w:rPr>
          <w:rFonts w:hint="eastAsia" w:ascii="Times New Roman" w:hAnsi="Times New Roman" w:eastAsia="仿宋_GB2312" w:cs="仿宋_GB2312"/>
          <w:color w:val="000000"/>
          <w:kern w:val="2"/>
          <w:sz w:val="24"/>
          <w:szCs w:val="24"/>
          <w:lang w:val="en-US" w:eastAsia="zh-CN" w:bidi="ar"/>
        </w:rPr>
        <w:t>预付款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17.2.1 </w:t>
      </w:r>
      <w:r>
        <w:rPr>
          <w:rFonts w:hint="eastAsia" w:ascii="Times New Roman" w:hAnsi="Times New Roman" w:eastAsia="仿宋_GB2312" w:cs="仿宋_GB2312"/>
          <w:color w:val="000000"/>
          <w:kern w:val="2"/>
          <w:sz w:val="24"/>
          <w:szCs w:val="24"/>
          <w:lang w:val="en-US" w:eastAsia="zh-CN" w:bidi="ar"/>
        </w:rPr>
        <w:t>预付款</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预付款用于承包人为合同工程施工购置材料、工程设备、施工设备、修建临时设施以及组织施工队伍进场等。预付款的额度和预付办法在专用合同条款中约定。预付款必须专用于合同工程。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17.2.2 </w:t>
      </w:r>
      <w:r>
        <w:rPr>
          <w:rFonts w:hint="eastAsia" w:ascii="Times New Roman" w:hAnsi="Times New Roman" w:eastAsia="仿宋_GB2312" w:cs="仿宋_GB2312"/>
          <w:color w:val="000000"/>
          <w:kern w:val="2"/>
          <w:sz w:val="24"/>
          <w:szCs w:val="24"/>
          <w:lang w:val="en-US" w:eastAsia="zh-CN" w:bidi="ar"/>
        </w:rPr>
        <w:t>预付款保函</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除专用合同条款另有约定外，承包人应在收到预付款的同时向发包人提交预付款保函，</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预付款保函的担保金额应与预付款金额相同。保函的担保金额可根据预付款扣回的金额相应递减。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17.2.3 </w:t>
      </w:r>
      <w:r>
        <w:rPr>
          <w:rFonts w:hint="eastAsia" w:ascii="Times New Roman" w:hAnsi="Times New Roman" w:eastAsia="仿宋_GB2312" w:cs="仿宋_GB2312"/>
          <w:color w:val="000000"/>
          <w:kern w:val="2"/>
          <w:sz w:val="24"/>
          <w:szCs w:val="24"/>
          <w:lang w:val="en-US" w:eastAsia="zh-CN" w:bidi="ar"/>
        </w:rPr>
        <w:t>预付款的扣回与还清</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预付款在进度付款中扣回，扣回办法在专用合同条款中约定。在颁发工程接收证书前，</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由于不可抗力或其他原因解除合同时，预付款尚未扣清的，尚未扣清的预付款余额应作为承包人的到期应付款。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17.3 </w:t>
      </w:r>
      <w:r>
        <w:rPr>
          <w:rFonts w:hint="eastAsia" w:ascii="Times New Roman" w:hAnsi="Times New Roman" w:eastAsia="仿宋_GB2312" w:cs="仿宋_GB2312"/>
          <w:color w:val="000000"/>
          <w:kern w:val="2"/>
          <w:sz w:val="24"/>
          <w:szCs w:val="24"/>
          <w:lang w:val="en-US" w:eastAsia="zh-CN" w:bidi="ar"/>
        </w:rPr>
        <w:t>工程进度付款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17.3.1 </w:t>
      </w:r>
      <w:r>
        <w:rPr>
          <w:rFonts w:hint="eastAsia" w:ascii="Times New Roman" w:hAnsi="Times New Roman" w:eastAsia="仿宋_GB2312" w:cs="仿宋_GB2312"/>
          <w:color w:val="000000"/>
          <w:kern w:val="2"/>
          <w:sz w:val="24"/>
          <w:szCs w:val="24"/>
          <w:lang w:val="en-US" w:eastAsia="zh-CN" w:bidi="ar"/>
        </w:rPr>
        <w:t>付款周期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付款周期同计量周期。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17.3.2 </w:t>
      </w:r>
      <w:r>
        <w:rPr>
          <w:rFonts w:hint="eastAsia" w:ascii="Times New Roman" w:hAnsi="Times New Roman" w:eastAsia="仿宋_GB2312" w:cs="仿宋_GB2312"/>
          <w:color w:val="000000"/>
          <w:kern w:val="2"/>
          <w:sz w:val="24"/>
          <w:szCs w:val="24"/>
          <w:lang w:val="en-US" w:eastAsia="zh-CN" w:bidi="ar"/>
        </w:rPr>
        <w:t>进度付款申请单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承包人应在每个付款周期末，按监理人批准的格式和专用合同条款约定的份数，向监理人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提交进度付款申请单，并附相应的支持性证明文件。除专用合同条款另有约定外，进度付款申请单应包括下列内容：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截至本次付款周期末已实施工程的价款；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根据第</w:t>
      </w:r>
      <w:r>
        <w:rPr>
          <w:rFonts w:hint="default" w:ascii="Times New Roman" w:hAnsi="Times New Roman" w:eastAsia="仿宋_GB2312" w:cs="Times New Roman"/>
          <w:color w:val="000000"/>
          <w:kern w:val="2"/>
          <w:sz w:val="24"/>
          <w:szCs w:val="24"/>
          <w:lang w:val="en-US" w:eastAsia="zh-CN" w:bidi="ar"/>
        </w:rPr>
        <w:t xml:space="preserve">15 </w:t>
      </w:r>
      <w:r>
        <w:rPr>
          <w:rFonts w:hint="eastAsia" w:ascii="Times New Roman" w:hAnsi="Times New Roman" w:eastAsia="仿宋_GB2312" w:cs="仿宋_GB2312"/>
          <w:color w:val="000000"/>
          <w:kern w:val="2"/>
          <w:sz w:val="24"/>
          <w:szCs w:val="24"/>
          <w:lang w:val="en-US" w:eastAsia="zh-CN" w:bidi="ar"/>
        </w:rPr>
        <w:t>条应增加和扣减的变更金额；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根据第</w:t>
      </w:r>
      <w:r>
        <w:rPr>
          <w:rFonts w:hint="default" w:ascii="Times New Roman" w:hAnsi="Times New Roman" w:eastAsia="仿宋_GB2312" w:cs="Times New Roman"/>
          <w:color w:val="000000"/>
          <w:kern w:val="2"/>
          <w:sz w:val="24"/>
          <w:szCs w:val="24"/>
          <w:lang w:val="en-US" w:eastAsia="zh-CN" w:bidi="ar"/>
        </w:rPr>
        <w:t xml:space="preserve">23 </w:t>
      </w:r>
      <w:r>
        <w:rPr>
          <w:rFonts w:hint="eastAsia" w:ascii="Times New Roman" w:hAnsi="Times New Roman" w:eastAsia="仿宋_GB2312" w:cs="仿宋_GB2312"/>
          <w:color w:val="000000"/>
          <w:kern w:val="2"/>
          <w:sz w:val="24"/>
          <w:szCs w:val="24"/>
          <w:lang w:val="en-US" w:eastAsia="zh-CN" w:bidi="ar"/>
        </w:rPr>
        <w:t>条应增加和扣减的索赔金额；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根据第</w:t>
      </w:r>
      <w:r>
        <w:rPr>
          <w:rFonts w:hint="default" w:ascii="Times New Roman" w:hAnsi="Times New Roman" w:eastAsia="仿宋_GB2312" w:cs="Times New Roman"/>
          <w:color w:val="000000"/>
          <w:kern w:val="2"/>
          <w:sz w:val="24"/>
          <w:szCs w:val="24"/>
          <w:lang w:val="en-US" w:eastAsia="zh-CN" w:bidi="ar"/>
        </w:rPr>
        <w:t xml:space="preserve">17.2 </w:t>
      </w:r>
      <w:r>
        <w:rPr>
          <w:rFonts w:hint="eastAsia" w:ascii="Times New Roman" w:hAnsi="Times New Roman" w:eastAsia="仿宋_GB2312" w:cs="仿宋_GB2312"/>
          <w:color w:val="000000"/>
          <w:kern w:val="2"/>
          <w:sz w:val="24"/>
          <w:szCs w:val="24"/>
          <w:lang w:val="en-US" w:eastAsia="zh-CN" w:bidi="ar"/>
        </w:rPr>
        <w:t>款约定应支付的预付款和扣减的返还预付款；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根据第</w:t>
      </w:r>
      <w:r>
        <w:rPr>
          <w:rFonts w:hint="default" w:ascii="Times New Roman" w:hAnsi="Times New Roman" w:eastAsia="仿宋_GB2312" w:cs="Times New Roman"/>
          <w:color w:val="000000"/>
          <w:kern w:val="2"/>
          <w:sz w:val="24"/>
          <w:szCs w:val="24"/>
          <w:lang w:val="en-US" w:eastAsia="zh-CN" w:bidi="ar"/>
        </w:rPr>
        <w:t xml:space="preserve">17.4.1 </w:t>
      </w:r>
      <w:r>
        <w:rPr>
          <w:rFonts w:hint="eastAsia" w:ascii="Times New Roman" w:hAnsi="Times New Roman" w:eastAsia="仿宋_GB2312" w:cs="仿宋_GB2312"/>
          <w:color w:val="000000"/>
          <w:kern w:val="2"/>
          <w:sz w:val="24"/>
          <w:szCs w:val="24"/>
          <w:lang w:val="en-US" w:eastAsia="zh-CN" w:bidi="ar"/>
        </w:rPr>
        <w:t>项约定应扣减的质量保证金；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根据合同应增加和扣减的其他金额。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17.3.3 </w:t>
      </w:r>
      <w:r>
        <w:rPr>
          <w:rFonts w:hint="eastAsia" w:ascii="Times New Roman" w:hAnsi="Times New Roman" w:eastAsia="仿宋_GB2312" w:cs="仿宋_GB2312"/>
          <w:color w:val="000000"/>
          <w:kern w:val="2"/>
          <w:sz w:val="24"/>
          <w:szCs w:val="24"/>
          <w:lang w:val="en-US" w:eastAsia="zh-CN" w:bidi="ar"/>
        </w:rPr>
        <w:t>进度付款证书和支付时间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监理人在收到承包人进度付款申请单以及相应的支持性证明文件后的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天内完成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核查，提出发包人到期应支付给承包人的金额以及相应的支持性材料，经发包人审查同意后，</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由监理人向承包人出具经发包人签认的进度付款证书。监理人有权扣发承包人未能按照合同要求履行任何工作或义务的相应金额。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发包人应在监理人收到进度付款申请单后的</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天内，将进度应付款支付给承包人。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发包人不按期支付的，按专用合同条款的约定支付逾期付款违约金。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监理人出具进度付款证书，不应视为监理人已同意、批准或接受了承包人完成的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该部分工作。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进度付款涉及政府投资资金的，按照国库集中支付等国家相关规定和专用合同条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款的约定办理。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17.3.4 </w:t>
      </w:r>
      <w:r>
        <w:rPr>
          <w:rFonts w:hint="eastAsia" w:ascii="Times New Roman" w:hAnsi="Times New Roman" w:eastAsia="仿宋_GB2312" w:cs="仿宋_GB2312"/>
          <w:color w:val="000000"/>
          <w:kern w:val="2"/>
          <w:sz w:val="24"/>
          <w:szCs w:val="24"/>
          <w:lang w:val="en-US" w:eastAsia="zh-CN" w:bidi="ar"/>
        </w:rPr>
        <w:t>工程进度付款的修正</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在对以往历次已签发的进度付款证书进行汇总和复核中发现错、漏或重复的，监理人有权</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予以修正，承包人也有权提出修正申请。经双方复核同意的修正，应在本次进度付款中支付或扣除。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17.4 </w:t>
      </w:r>
      <w:r>
        <w:rPr>
          <w:rFonts w:hint="eastAsia" w:ascii="Times New Roman" w:hAnsi="Times New Roman" w:eastAsia="仿宋_GB2312" w:cs="仿宋_GB2312"/>
          <w:color w:val="000000"/>
          <w:kern w:val="2"/>
          <w:sz w:val="24"/>
          <w:szCs w:val="24"/>
          <w:lang w:val="en-US" w:eastAsia="zh-CN" w:bidi="ar"/>
        </w:rPr>
        <w:t>质量保证金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17.4.1 </w:t>
      </w:r>
      <w:r>
        <w:rPr>
          <w:rFonts w:hint="eastAsia" w:ascii="Times New Roman" w:hAnsi="Times New Roman" w:eastAsia="仿宋_GB2312" w:cs="仿宋_GB2312"/>
          <w:color w:val="000000"/>
          <w:kern w:val="2"/>
          <w:sz w:val="24"/>
          <w:szCs w:val="24"/>
          <w:lang w:val="en-US" w:eastAsia="zh-CN" w:bidi="ar"/>
        </w:rPr>
        <w:t>监理人应从第一个付款周期开始，在发包人的进度付款中，按专用合同条款的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约定扣留质量保证金，直至扣留的质量保证金总额达到专用合同条款约定的金额或比例为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止。质量保证金的计算额度不包括预付款的支付、扣回以及价格调整的金额。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17.4.2 </w:t>
      </w:r>
      <w:r>
        <w:rPr>
          <w:rFonts w:hint="eastAsia" w:ascii="Times New Roman" w:hAnsi="Times New Roman" w:eastAsia="仿宋_GB2312" w:cs="仿宋_GB2312"/>
          <w:color w:val="000000"/>
          <w:kern w:val="2"/>
          <w:sz w:val="24"/>
          <w:szCs w:val="24"/>
          <w:lang w:val="en-US" w:eastAsia="zh-CN" w:bidi="ar"/>
        </w:rPr>
        <w:t>在第</w:t>
      </w:r>
      <w:r>
        <w:rPr>
          <w:rFonts w:hint="default" w:ascii="Times New Roman" w:hAnsi="Times New Roman" w:eastAsia="仿宋_GB2312" w:cs="Times New Roman"/>
          <w:color w:val="000000"/>
          <w:kern w:val="2"/>
          <w:sz w:val="24"/>
          <w:szCs w:val="24"/>
          <w:lang w:val="en-US" w:eastAsia="zh-CN" w:bidi="ar"/>
        </w:rPr>
        <w:t xml:space="preserve">1.1.4.5 </w:t>
      </w:r>
      <w:r>
        <w:rPr>
          <w:rFonts w:hint="eastAsia" w:ascii="Times New Roman" w:hAnsi="Times New Roman" w:eastAsia="仿宋_GB2312" w:cs="仿宋_GB2312"/>
          <w:color w:val="000000"/>
          <w:kern w:val="2"/>
          <w:sz w:val="24"/>
          <w:szCs w:val="24"/>
          <w:lang w:val="en-US" w:eastAsia="zh-CN" w:bidi="ar"/>
        </w:rPr>
        <w:t>目约定的缺陷责任期满时，承包人向发包人申请到期应返还承包人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剩余的质量保证金金额，发包人应在</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天内会同承包人按照合同约定的内容核实承包人是否完成缺陷责任。如无异议，发包人应当在核实后将剩余保证金返还承包人。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17.4.3 </w:t>
      </w:r>
      <w:r>
        <w:rPr>
          <w:rFonts w:hint="eastAsia" w:ascii="Times New Roman" w:hAnsi="Times New Roman" w:eastAsia="仿宋_GB2312" w:cs="仿宋_GB2312"/>
          <w:color w:val="000000"/>
          <w:kern w:val="2"/>
          <w:sz w:val="24"/>
          <w:szCs w:val="24"/>
          <w:lang w:val="en-US" w:eastAsia="zh-CN" w:bidi="ar"/>
        </w:rPr>
        <w:t>在第</w:t>
      </w:r>
      <w:r>
        <w:rPr>
          <w:rFonts w:hint="default" w:ascii="Times New Roman" w:hAnsi="Times New Roman" w:eastAsia="仿宋_GB2312" w:cs="Times New Roman"/>
          <w:color w:val="000000"/>
          <w:kern w:val="2"/>
          <w:sz w:val="24"/>
          <w:szCs w:val="24"/>
          <w:lang w:val="en-US" w:eastAsia="zh-CN" w:bidi="ar"/>
        </w:rPr>
        <w:t xml:space="preserve">1.1.4.5 </w:t>
      </w:r>
      <w:r>
        <w:rPr>
          <w:rFonts w:hint="eastAsia" w:ascii="Times New Roman" w:hAnsi="Times New Roman" w:eastAsia="仿宋_GB2312" w:cs="仿宋_GB2312"/>
          <w:color w:val="000000"/>
          <w:kern w:val="2"/>
          <w:sz w:val="24"/>
          <w:szCs w:val="24"/>
          <w:lang w:val="en-US" w:eastAsia="zh-CN" w:bidi="ar"/>
        </w:rPr>
        <w:t>目约定的缺陷责任期满时，承包人没有完成缺陷责任的，发包人有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权扣留与未履行责任剩余工作所需金额相应的质量保证金余额，并有权根据第</w:t>
      </w:r>
      <w:r>
        <w:rPr>
          <w:rFonts w:hint="default" w:ascii="Times New Roman" w:hAnsi="Times New Roman" w:eastAsia="仿宋_GB2312" w:cs="Times New Roman"/>
          <w:color w:val="000000"/>
          <w:kern w:val="2"/>
          <w:sz w:val="24"/>
          <w:szCs w:val="24"/>
          <w:lang w:val="en-US" w:eastAsia="zh-CN" w:bidi="ar"/>
        </w:rPr>
        <w:t xml:space="preserve">19.3 </w:t>
      </w:r>
      <w:r>
        <w:rPr>
          <w:rFonts w:hint="eastAsia" w:ascii="Times New Roman" w:hAnsi="Times New Roman" w:eastAsia="仿宋_GB2312" w:cs="仿宋_GB2312"/>
          <w:color w:val="000000"/>
          <w:kern w:val="2"/>
          <w:sz w:val="24"/>
          <w:szCs w:val="24"/>
          <w:lang w:val="en-US" w:eastAsia="zh-CN" w:bidi="ar"/>
        </w:rPr>
        <w:t>款约定要求延长缺陷责任期，直至完成剩余工作为止。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17.5 </w:t>
      </w:r>
      <w:r>
        <w:rPr>
          <w:rFonts w:hint="eastAsia" w:ascii="Times New Roman" w:hAnsi="Times New Roman" w:eastAsia="仿宋_GB2312" w:cs="仿宋_GB2312"/>
          <w:color w:val="000000"/>
          <w:kern w:val="2"/>
          <w:sz w:val="24"/>
          <w:szCs w:val="24"/>
          <w:lang w:val="en-US" w:eastAsia="zh-CN" w:bidi="ar"/>
        </w:rPr>
        <w:t>竣工结算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17.5.1 </w:t>
      </w:r>
      <w:r>
        <w:rPr>
          <w:rFonts w:hint="eastAsia" w:ascii="Times New Roman" w:hAnsi="Times New Roman" w:eastAsia="仿宋_GB2312" w:cs="仿宋_GB2312"/>
          <w:color w:val="000000"/>
          <w:kern w:val="2"/>
          <w:sz w:val="24"/>
          <w:szCs w:val="24"/>
          <w:lang w:val="en-US" w:eastAsia="zh-CN" w:bidi="ar"/>
        </w:rPr>
        <w:t>竣工付款申请单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工程接收证书颁发后，承包人应按专用合同条款约定的份数和期限向监理人提交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竣工付款申请单，并提供相关证明材料。除专用合同条款另有约定外，竣工付款申请单应包括下列内容：竣工结算合同总价、发包人已支付承包人的工程价款、应扣留的质量保证金、应支付的竣工付款金额。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监理人对竣工付款申请单有异议的，有权要求承包人进行修正和提供补充资料。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经监理人和承包人协商后，由承包人向监理人提交修正后的竣工付款申请单。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17.5.2 </w:t>
      </w:r>
      <w:r>
        <w:rPr>
          <w:rFonts w:hint="eastAsia" w:ascii="Times New Roman" w:hAnsi="Times New Roman" w:eastAsia="仿宋_GB2312" w:cs="仿宋_GB2312"/>
          <w:color w:val="000000"/>
          <w:kern w:val="2"/>
          <w:sz w:val="24"/>
          <w:szCs w:val="24"/>
          <w:lang w:val="en-US" w:eastAsia="zh-CN" w:bidi="ar"/>
        </w:rPr>
        <w:t>竣工付款证书及支付时间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监理人在收到承包人提交的竣工付款申请单后的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天内完成核查，提出发包人到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期应支付给承包人的价款送发包人审核并抄送承包人。发包人应在收到后</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发包人应在监理人出具竣工付款证书后的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天内，将应支付款支付给承包人。发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包人不按期支付的，按第</w:t>
      </w:r>
      <w:r>
        <w:rPr>
          <w:rFonts w:hint="default" w:ascii="Times New Roman" w:hAnsi="Times New Roman" w:eastAsia="仿宋_GB2312" w:cs="Times New Roman"/>
          <w:color w:val="000000"/>
          <w:kern w:val="2"/>
          <w:sz w:val="24"/>
          <w:szCs w:val="24"/>
          <w:lang w:val="en-US" w:eastAsia="zh-CN" w:bidi="ar"/>
        </w:rPr>
        <w:t>17.3.3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）目的约定，将逾期付款违约金支付给承包人。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承包人对发包人签认的竣工付款证书有异议的，发包人可出具竣工付款申请单中</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承包人已同意部分的临时付款证书。存在争议的部分，按第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竣工付款涉及政府投资资金的，按第</w:t>
      </w:r>
      <w:r>
        <w:rPr>
          <w:rFonts w:hint="default" w:ascii="Times New Roman" w:hAnsi="Times New Roman" w:eastAsia="仿宋_GB2312" w:cs="Times New Roman"/>
          <w:color w:val="000000"/>
          <w:kern w:val="2"/>
          <w:sz w:val="24"/>
          <w:szCs w:val="24"/>
          <w:lang w:val="en-US" w:eastAsia="zh-CN" w:bidi="ar"/>
        </w:rPr>
        <w:t>17.3.3</w:t>
      </w:r>
      <w:r>
        <w:rPr>
          <w:rFonts w:hint="eastAsia" w:ascii="Times New Roman" w:hAnsi="Times New Roman" w:eastAsia="仿宋_GB2312" w:cs="仿宋_GB2312"/>
          <w:color w:val="000000"/>
          <w:kern w:val="2"/>
          <w:sz w:val="24"/>
          <w:szCs w:val="24"/>
          <w:lang w:val="en-US" w:eastAsia="zh-CN" w:bidi="ar"/>
        </w:rPr>
        <w:t>（４）目的约定办理。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17.6 </w:t>
      </w:r>
      <w:r>
        <w:rPr>
          <w:rFonts w:hint="eastAsia" w:ascii="Times New Roman" w:hAnsi="Times New Roman" w:eastAsia="仿宋_GB2312" w:cs="仿宋_GB2312"/>
          <w:color w:val="000000"/>
          <w:kern w:val="2"/>
          <w:sz w:val="24"/>
          <w:szCs w:val="24"/>
          <w:lang w:val="en-US" w:eastAsia="zh-CN" w:bidi="ar"/>
        </w:rPr>
        <w:t>最终结清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17.6.1 </w:t>
      </w:r>
      <w:r>
        <w:rPr>
          <w:rFonts w:hint="eastAsia" w:ascii="Times New Roman" w:hAnsi="Times New Roman" w:eastAsia="仿宋_GB2312" w:cs="仿宋_GB2312"/>
          <w:color w:val="000000"/>
          <w:kern w:val="2"/>
          <w:sz w:val="24"/>
          <w:szCs w:val="24"/>
          <w:lang w:val="en-US" w:eastAsia="zh-CN" w:bidi="ar"/>
        </w:rPr>
        <w:t>最终结清申请单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缺陷责任期终止证书签发后，承包人可按专用合同条款约定的份数和期限向监理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人提交最终结清申请单，并提供相关证明材料。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发包人对最终结清申请单内容有异议的，有权要求承包人进行修正和提供补充资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料，由承包人向监理人提交修正后的最终结清申请单。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17.6.2 </w:t>
      </w:r>
      <w:r>
        <w:rPr>
          <w:rFonts w:hint="eastAsia" w:ascii="Times New Roman" w:hAnsi="Times New Roman" w:eastAsia="仿宋_GB2312" w:cs="仿宋_GB2312"/>
          <w:color w:val="000000"/>
          <w:kern w:val="2"/>
          <w:sz w:val="24"/>
          <w:szCs w:val="24"/>
          <w:lang w:val="en-US" w:eastAsia="zh-CN" w:bidi="ar"/>
        </w:rPr>
        <w:t>最终结清证书和支付时间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监理人收到承包人提交的最终结清申请单后的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天内，提出发包人应支付给承包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人的价款送发包人审核并抄送承包人。发包人应在收到后</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天内审核完毕，由监理人向承包人出具经发包人签认的最终结清证书。监理人未在约定时间内核查，又未提出具体意见的，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视为承包人提交的最终结清申请已经监理人核查同意；发包人未在约定时间内审核又未提出具体意见的，监理人提出应支付给承包人的价款视为已经发包人同意。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发包人应在监理人出具最终结清证书后的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天内，将应支付款支付给承包人。发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包人不按期支付的，按第</w:t>
      </w:r>
      <w:r>
        <w:rPr>
          <w:rFonts w:hint="default" w:ascii="Times New Roman" w:hAnsi="Times New Roman" w:eastAsia="仿宋_GB2312" w:cs="Times New Roman"/>
          <w:color w:val="000000"/>
          <w:kern w:val="2"/>
          <w:sz w:val="24"/>
          <w:szCs w:val="24"/>
          <w:lang w:val="en-US" w:eastAsia="zh-CN" w:bidi="ar"/>
        </w:rPr>
        <w:t>17.3.3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）目的约定，将逾期付款违约金支付给承包人。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承包人对发包人签认的最终结清证书有异议的，按第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最终结清付款涉及政府投资资金的，按第</w:t>
      </w:r>
      <w:r>
        <w:rPr>
          <w:rFonts w:hint="default" w:ascii="Times New Roman" w:hAnsi="Times New Roman" w:eastAsia="仿宋_GB2312" w:cs="Times New Roman"/>
          <w:color w:val="000000"/>
          <w:kern w:val="2"/>
          <w:sz w:val="24"/>
          <w:szCs w:val="24"/>
          <w:lang w:val="en-US" w:eastAsia="zh-CN" w:bidi="ar"/>
        </w:rPr>
        <w:t>17.3.3</w:t>
      </w:r>
      <w:r>
        <w:rPr>
          <w:rFonts w:hint="eastAsia" w:ascii="Times New Roman" w:hAnsi="Times New Roman" w:eastAsia="仿宋_GB2312" w:cs="仿宋_GB2312"/>
          <w:color w:val="000000"/>
          <w:kern w:val="2"/>
          <w:sz w:val="24"/>
          <w:szCs w:val="24"/>
          <w:lang w:val="en-US" w:eastAsia="zh-CN" w:bidi="ar"/>
        </w:rPr>
        <w:t>（４）目的约定办理。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 </w:t>
      </w:r>
      <w:r>
        <w:rPr>
          <w:rFonts w:hint="eastAsia" w:ascii="Times New Roman" w:hAnsi="Times New Roman" w:eastAsia="仿宋_GB2312" w:cs="仿宋_GB2312"/>
          <w:color w:val="000000"/>
          <w:kern w:val="2"/>
          <w:sz w:val="24"/>
          <w:szCs w:val="24"/>
          <w:lang w:val="en-US" w:eastAsia="zh-CN" w:bidi="ar"/>
        </w:rPr>
        <w:t>竣工验收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18.1 </w:t>
      </w:r>
      <w:r>
        <w:rPr>
          <w:rFonts w:hint="eastAsia" w:ascii="Times New Roman" w:hAnsi="Times New Roman" w:eastAsia="仿宋_GB2312" w:cs="仿宋_GB2312"/>
          <w:color w:val="000000"/>
          <w:kern w:val="2"/>
          <w:sz w:val="24"/>
          <w:szCs w:val="24"/>
          <w:lang w:val="en-US" w:eastAsia="zh-CN" w:bidi="ar"/>
        </w:rPr>
        <w:t>竣工验收的含义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18.1.1 </w:t>
      </w:r>
      <w:r>
        <w:rPr>
          <w:rFonts w:hint="eastAsia" w:ascii="Times New Roman" w:hAnsi="Times New Roman" w:eastAsia="仿宋_GB2312" w:cs="仿宋_GB2312"/>
          <w:color w:val="000000"/>
          <w:kern w:val="2"/>
          <w:sz w:val="24"/>
          <w:szCs w:val="24"/>
          <w:lang w:val="en-US" w:eastAsia="zh-CN" w:bidi="ar"/>
        </w:rPr>
        <w:t>竣工验收指承包人完成了全部合同工作后，发包人按合同要求进行的验收。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18.1.2 </w:t>
      </w:r>
      <w:r>
        <w:rPr>
          <w:rFonts w:hint="eastAsia" w:ascii="Times New Roman" w:hAnsi="Times New Roman" w:eastAsia="仿宋_GB2312" w:cs="仿宋_GB2312"/>
          <w:color w:val="000000"/>
          <w:kern w:val="2"/>
          <w:sz w:val="24"/>
          <w:szCs w:val="24"/>
          <w:lang w:val="en-US" w:eastAsia="zh-CN" w:bidi="ar"/>
        </w:rPr>
        <w:t>国家验收是政府有关部门根据法律、规范、规程和政策要求，针对发包人全面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组织实施的整个工程正式交付投运前的验收。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18.1.3 </w:t>
      </w:r>
      <w:r>
        <w:rPr>
          <w:rFonts w:hint="eastAsia" w:ascii="Times New Roman" w:hAnsi="Times New Roman" w:eastAsia="仿宋_GB2312" w:cs="仿宋_GB2312"/>
          <w:color w:val="000000"/>
          <w:kern w:val="2"/>
          <w:sz w:val="24"/>
          <w:szCs w:val="24"/>
          <w:lang w:val="en-US" w:eastAsia="zh-CN" w:bidi="ar"/>
        </w:rPr>
        <w:t>需要进行国家验收的，竣工验收是国家验收的一部分。竣工验收所采用的各项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验收和评定标准应符合国家验收标准。发包人和承包人为竣工验收提供的各项竣工验收资料应符合国家验收的要求。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18.2 </w:t>
      </w:r>
      <w:r>
        <w:rPr>
          <w:rFonts w:hint="eastAsia" w:ascii="Times New Roman" w:hAnsi="Times New Roman" w:eastAsia="仿宋_GB2312" w:cs="仿宋_GB2312"/>
          <w:color w:val="000000"/>
          <w:kern w:val="2"/>
          <w:sz w:val="24"/>
          <w:szCs w:val="24"/>
          <w:lang w:val="en-US" w:eastAsia="zh-CN" w:bidi="ar"/>
        </w:rPr>
        <w:t>竣工验收申请报告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当工程具备以下条件时，承包人即可向监理人报送竣工验收申请报告：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除监理人同意列入缺陷责任期内完成的尾工（甩项）工程和缺陷修补工作外，合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同范围内的全部单位工程以及有关工作，包括合同要求的试验、试运行以及检验和验收均已完成，并符合合同要求；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已按合同约定的内容和份数备齐了符合要求的竣工资料；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已按监理人的要求编制了在缺陷责任期内完成的尾工（甩项）工程和缺陷修补工作清单以及相应施工计划；</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监理人要求在竣工验收前应完成的其他工作；</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监理人要求提交的竣工验收资料清单。</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 </w:t>
      </w:r>
      <w:r>
        <w:rPr>
          <w:rFonts w:hint="eastAsia" w:ascii="Times New Roman" w:hAnsi="Times New Roman" w:eastAsia="仿宋_GB2312" w:cs="仿宋_GB2312"/>
          <w:color w:val="000000"/>
          <w:kern w:val="2"/>
          <w:sz w:val="24"/>
          <w:szCs w:val="24"/>
          <w:lang w:val="en-US" w:eastAsia="zh-CN" w:bidi="ar"/>
        </w:rPr>
        <w:t>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监理人收到承包人按第</w:t>
      </w:r>
      <w:r>
        <w:rPr>
          <w:rFonts w:hint="default" w:ascii="Times New Roman" w:hAnsi="Times New Roman" w:eastAsia="仿宋_GB2312" w:cs="Times New Roman"/>
          <w:color w:val="000000"/>
          <w:kern w:val="2"/>
          <w:sz w:val="24"/>
          <w:szCs w:val="24"/>
          <w:lang w:val="en-US" w:eastAsia="zh-CN" w:bidi="ar"/>
        </w:rPr>
        <w:t xml:space="preserve">18.2 </w:t>
      </w:r>
      <w:r>
        <w:rPr>
          <w:rFonts w:hint="eastAsia" w:ascii="Times New Roman" w:hAnsi="Times New Roman" w:eastAsia="仿宋_GB2312" w:cs="仿宋_GB2312"/>
          <w:color w:val="000000"/>
          <w:kern w:val="2"/>
          <w:sz w:val="24"/>
          <w:szCs w:val="24"/>
          <w:lang w:val="en-US" w:eastAsia="zh-CN" w:bidi="ar"/>
        </w:rPr>
        <w:t>款约定提交的竣工验收申请报告后，应审查申请报告的各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项内容，并按以下不同情况进行处理。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18.3.1 </w:t>
      </w:r>
      <w:r>
        <w:rPr>
          <w:rFonts w:hint="eastAsia" w:ascii="Times New Roman" w:hAnsi="Times New Roman" w:eastAsia="仿宋_GB2312" w:cs="仿宋_GB2312"/>
          <w:color w:val="000000"/>
          <w:kern w:val="2"/>
          <w:sz w:val="24"/>
          <w:szCs w:val="24"/>
          <w:lang w:val="en-US" w:eastAsia="zh-CN" w:bidi="ar"/>
        </w:rPr>
        <w:t>监理人审查后认为尚不具备竣工验收条件的，应在收到竣工验收申请报告后的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天内通知承包人，指出在颁发接收证书前承包人还需进行的工作内容。承包人完成监理人通知的全部工作内容后，应再次提交竣工验收申请报告，直至监理人同意为止。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18.3.2 </w:t>
      </w:r>
      <w:r>
        <w:rPr>
          <w:rFonts w:hint="eastAsia" w:ascii="Times New Roman" w:hAnsi="Times New Roman" w:eastAsia="仿宋_GB2312" w:cs="仿宋_GB2312"/>
          <w:color w:val="000000"/>
          <w:kern w:val="2"/>
          <w:sz w:val="24"/>
          <w:szCs w:val="24"/>
          <w:lang w:val="en-US" w:eastAsia="zh-CN" w:bidi="ar"/>
        </w:rPr>
        <w:t>监理人审查后认为已具备竣工验收条件的，应在收到竣工验收申请报告后的</w:t>
      </w:r>
      <w:r>
        <w:rPr>
          <w:rFonts w:hint="default" w:ascii="Times New Roman" w:hAnsi="Times New Roman" w:eastAsia="仿宋_GB2312" w:cs="Times New Roman"/>
          <w:color w:val="000000"/>
          <w:kern w:val="2"/>
          <w:sz w:val="24"/>
          <w:szCs w:val="24"/>
          <w:lang w:val="en-US" w:eastAsia="zh-CN" w:bidi="ar"/>
        </w:rPr>
        <w:t>28</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天内提请发包人进行工程验收。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18.3.3 </w:t>
      </w:r>
      <w:r>
        <w:rPr>
          <w:rFonts w:hint="eastAsia" w:ascii="Times New Roman" w:hAnsi="Times New Roman" w:eastAsia="仿宋_GB2312" w:cs="仿宋_GB2312"/>
          <w:color w:val="000000"/>
          <w:kern w:val="2"/>
          <w:sz w:val="24"/>
          <w:szCs w:val="24"/>
          <w:lang w:val="en-US" w:eastAsia="zh-CN" w:bidi="ar"/>
        </w:rPr>
        <w:t>发包人经过验收后同意接受工程的，应在监理人收到竣工验收申请报告后的</w:t>
      </w:r>
      <w:r>
        <w:rPr>
          <w:rFonts w:hint="default" w:ascii="Times New Roman" w:hAnsi="Times New Roman" w:eastAsia="仿宋_GB2312" w:cs="Times New Roman"/>
          <w:color w:val="000000"/>
          <w:kern w:val="2"/>
          <w:sz w:val="24"/>
          <w:szCs w:val="24"/>
          <w:lang w:val="en-US" w:eastAsia="zh-CN" w:bidi="ar"/>
        </w:rPr>
        <w:t>56</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18.3.4 </w:t>
      </w:r>
      <w:r>
        <w:rPr>
          <w:rFonts w:hint="eastAsia" w:ascii="Times New Roman" w:hAnsi="Times New Roman" w:eastAsia="仿宋_GB2312" w:cs="仿宋_GB2312"/>
          <w:color w:val="000000"/>
          <w:kern w:val="2"/>
          <w:sz w:val="24"/>
          <w:szCs w:val="24"/>
          <w:lang w:val="en-US" w:eastAsia="zh-CN" w:bidi="ar"/>
        </w:rPr>
        <w:t>发包人验收后不同意接收工程的，监理人应按照发包人的验收意见发出指示，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要求承包人对不合格工程认真返工重作或进行补救处理，并承担由此产生的费用。承包人在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完成不合格工程的返工重作或补救工作后，应重新提交竣工验收申请报告，按第</w:t>
      </w:r>
      <w:r>
        <w:rPr>
          <w:rFonts w:hint="default" w:ascii="Times New Roman" w:hAnsi="Times New Roman" w:eastAsia="仿宋_GB2312" w:cs="Times New Roman"/>
          <w:color w:val="000000"/>
          <w:kern w:val="2"/>
          <w:sz w:val="24"/>
          <w:szCs w:val="24"/>
          <w:lang w:val="en-US" w:eastAsia="zh-CN" w:bidi="ar"/>
        </w:rPr>
        <w:t xml:space="preserve">18.3.1 </w:t>
      </w:r>
      <w:r>
        <w:rPr>
          <w:rFonts w:hint="eastAsia" w:ascii="Times New Roman" w:hAnsi="Times New Roman" w:eastAsia="仿宋_GB2312" w:cs="仿宋_GB2312"/>
          <w:color w:val="000000"/>
          <w:kern w:val="2"/>
          <w:sz w:val="24"/>
          <w:szCs w:val="24"/>
          <w:lang w:val="en-US" w:eastAsia="zh-CN" w:bidi="ar"/>
        </w:rPr>
        <w:t>项、第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18.3.2 </w:t>
      </w:r>
      <w:r>
        <w:rPr>
          <w:rFonts w:hint="eastAsia" w:ascii="Times New Roman" w:hAnsi="Times New Roman" w:eastAsia="仿宋_GB2312" w:cs="仿宋_GB2312"/>
          <w:color w:val="000000"/>
          <w:kern w:val="2"/>
          <w:sz w:val="24"/>
          <w:szCs w:val="24"/>
          <w:lang w:val="en-US" w:eastAsia="zh-CN" w:bidi="ar"/>
        </w:rPr>
        <w:t>项和第</w:t>
      </w:r>
      <w:r>
        <w:rPr>
          <w:rFonts w:hint="default" w:ascii="Times New Roman" w:hAnsi="Times New Roman" w:eastAsia="仿宋_GB2312" w:cs="Times New Roman"/>
          <w:color w:val="000000"/>
          <w:kern w:val="2"/>
          <w:sz w:val="24"/>
          <w:szCs w:val="24"/>
          <w:lang w:val="en-US" w:eastAsia="zh-CN" w:bidi="ar"/>
        </w:rPr>
        <w:t xml:space="preserve">18.3.3 </w:t>
      </w:r>
      <w:r>
        <w:rPr>
          <w:rFonts w:hint="eastAsia" w:ascii="Times New Roman" w:hAnsi="Times New Roman" w:eastAsia="仿宋_GB2312" w:cs="仿宋_GB2312"/>
          <w:color w:val="000000"/>
          <w:kern w:val="2"/>
          <w:sz w:val="24"/>
          <w:szCs w:val="24"/>
          <w:lang w:val="en-US" w:eastAsia="zh-CN" w:bidi="ar"/>
        </w:rPr>
        <w:t>项的约定进行。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18.3.5 </w:t>
      </w:r>
      <w:r>
        <w:rPr>
          <w:rFonts w:hint="eastAsia" w:ascii="Times New Roman" w:hAnsi="Times New Roman" w:eastAsia="仿宋_GB2312" w:cs="仿宋_GB2312"/>
          <w:color w:val="000000"/>
          <w:kern w:val="2"/>
          <w:sz w:val="24"/>
          <w:szCs w:val="24"/>
          <w:lang w:val="en-US" w:eastAsia="zh-CN" w:bidi="ar"/>
        </w:rPr>
        <w:t>除专用合同条款另有约定外，经验收合格工程的实际竣工日期，以提交竣工验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收申请报告的日期为准，并在工程接收证书中写明。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18.3.6 </w:t>
      </w:r>
      <w:r>
        <w:rPr>
          <w:rFonts w:hint="eastAsia" w:ascii="Times New Roman" w:hAnsi="Times New Roman" w:eastAsia="仿宋_GB2312" w:cs="仿宋_GB2312"/>
          <w:color w:val="000000"/>
          <w:kern w:val="2"/>
          <w:sz w:val="24"/>
          <w:szCs w:val="24"/>
          <w:lang w:val="en-US" w:eastAsia="zh-CN" w:bidi="ar"/>
        </w:rPr>
        <w:t>发包人在收到承包人竣工验收申请报告</w:t>
      </w:r>
      <w:r>
        <w:rPr>
          <w:rFonts w:hint="default" w:ascii="Times New Roman" w:hAnsi="Times New Roman" w:eastAsia="仿宋_GB2312" w:cs="Times New Roman"/>
          <w:color w:val="000000"/>
          <w:kern w:val="2"/>
          <w:sz w:val="24"/>
          <w:szCs w:val="24"/>
          <w:lang w:val="en-US" w:eastAsia="zh-CN" w:bidi="ar"/>
        </w:rPr>
        <w:t xml:space="preserve">56 </w:t>
      </w:r>
      <w:r>
        <w:rPr>
          <w:rFonts w:hint="eastAsia" w:ascii="Times New Roman" w:hAnsi="Times New Roman" w:eastAsia="仿宋_GB2312" w:cs="仿宋_GB2312"/>
          <w:color w:val="000000"/>
          <w:kern w:val="2"/>
          <w:sz w:val="24"/>
          <w:szCs w:val="24"/>
          <w:lang w:val="en-US" w:eastAsia="zh-CN" w:bidi="ar"/>
        </w:rPr>
        <w:t>天后未进行验收的，视为验收合格，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实际竣工日期以提交竣工验收申请报告的日期为准，但发包人由于不可抗力不能进行验收的除外。</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18.4 </w:t>
      </w:r>
      <w:r>
        <w:rPr>
          <w:rFonts w:hint="eastAsia" w:ascii="Times New Roman" w:hAnsi="Times New Roman" w:eastAsia="仿宋_GB2312" w:cs="仿宋_GB2312"/>
          <w:color w:val="000000"/>
          <w:kern w:val="2"/>
          <w:sz w:val="24"/>
          <w:szCs w:val="24"/>
          <w:lang w:val="en-US" w:eastAsia="zh-CN" w:bidi="ar"/>
        </w:rPr>
        <w:t>单位工程验收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18.4.1 </w:t>
      </w:r>
      <w:r>
        <w:rPr>
          <w:rFonts w:hint="eastAsia" w:ascii="Times New Roman" w:hAnsi="Times New Roman" w:eastAsia="仿宋_GB2312" w:cs="仿宋_GB2312"/>
          <w:color w:val="000000"/>
          <w:kern w:val="2"/>
          <w:sz w:val="24"/>
          <w:szCs w:val="24"/>
          <w:lang w:val="en-US" w:eastAsia="zh-CN" w:bidi="ar"/>
        </w:rPr>
        <w:t>发包人根据合同进度计划安排，在全部工程竣工前需要使用已经竣工的单位工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程时，或承包人提出经发包人同意时，可进行单位工程验收。验收的程序可参照第</w:t>
      </w:r>
      <w:r>
        <w:rPr>
          <w:rFonts w:hint="default" w:ascii="Times New Roman" w:hAnsi="Times New Roman" w:eastAsia="仿宋_GB2312" w:cs="Times New Roman"/>
          <w:color w:val="000000"/>
          <w:kern w:val="2"/>
          <w:sz w:val="24"/>
          <w:szCs w:val="24"/>
          <w:lang w:val="en-US" w:eastAsia="zh-CN" w:bidi="ar"/>
        </w:rPr>
        <w:t xml:space="preserve">18.2 </w:t>
      </w:r>
      <w:r>
        <w:rPr>
          <w:rFonts w:hint="eastAsia" w:ascii="Times New Roman" w:hAnsi="Times New Roman" w:eastAsia="仿宋_GB2312" w:cs="仿宋_GB2312"/>
          <w:color w:val="000000"/>
          <w:kern w:val="2"/>
          <w:sz w:val="24"/>
          <w:szCs w:val="24"/>
          <w:lang w:val="en-US" w:eastAsia="zh-CN" w:bidi="ar"/>
        </w:rPr>
        <w:t>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与第</w:t>
      </w:r>
      <w:r>
        <w:rPr>
          <w:rFonts w:hint="default" w:ascii="Times New Roman" w:hAnsi="Times New Roman" w:eastAsia="仿宋_GB2312" w:cs="Times New Roman"/>
          <w:color w:val="000000"/>
          <w:kern w:val="2"/>
          <w:sz w:val="24"/>
          <w:szCs w:val="24"/>
          <w:lang w:val="en-US" w:eastAsia="zh-CN" w:bidi="ar"/>
        </w:rPr>
        <w:t xml:space="preserve">18.3 </w:t>
      </w:r>
      <w:r>
        <w:rPr>
          <w:rFonts w:hint="eastAsia" w:ascii="Times New Roman" w:hAnsi="Times New Roman" w:eastAsia="仿宋_GB2312" w:cs="仿宋_GB2312"/>
          <w:color w:val="000000"/>
          <w:kern w:val="2"/>
          <w:sz w:val="24"/>
          <w:szCs w:val="24"/>
          <w:lang w:val="en-US" w:eastAsia="zh-CN" w:bidi="ar"/>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18.4.2 </w:t>
      </w:r>
      <w:r>
        <w:rPr>
          <w:rFonts w:hint="eastAsia" w:ascii="Times New Roman" w:hAnsi="Times New Roman" w:eastAsia="仿宋_GB2312" w:cs="仿宋_GB2312"/>
          <w:color w:val="000000"/>
          <w:kern w:val="2"/>
          <w:sz w:val="24"/>
          <w:szCs w:val="24"/>
          <w:lang w:val="en-US" w:eastAsia="zh-CN" w:bidi="ar"/>
        </w:rPr>
        <w:t>发包人在全部工程竣工前，使用已接收的单位工程导致承包人费用增加的，发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包人应承担由此增加的费用和（或）工期延误，并支付承包人合理利润。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18.5 </w:t>
      </w:r>
      <w:r>
        <w:rPr>
          <w:rFonts w:hint="eastAsia" w:ascii="Times New Roman" w:hAnsi="Times New Roman" w:eastAsia="仿宋_GB2312" w:cs="仿宋_GB2312"/>
          <w:color w:val="000000"/>
          <w:kern w:val="2"/>
          <w:sz w:val="24"/>
          <w:szCs w:val="24"/>
          <w:lang w:val="en-US" w:eastAsia="zh-CN" w:bidi="ar"/>
        </w:rPr>
        <w:t>施工期运行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18.5.1 </w:t>
      </w:r>
      <w:r>
        <w:rPr>
          <w:rFonts w:hint="eastAsia" w:ascii="Times New Roman" w:hAnsi="Times New Roman" w:eastAsia="仿宋_GB2312" w:cs="仿宋_GB2312"/>
          <w:color w:val="000000"/>
          <w:kern w:val="2"/>
          <w:sz w:val="24"/>
          <w:szCs w:val="24"/>
          <w:lang w:val="en-US" w:eastAsia="zh-CN" w:bidi="ar"/>
        </w:rPr>
        <w:t>施工期运行是指合同工程尚未全部竣工，其中某项或某几项单位工程或工程设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备安装已竣工，根据专用合同条款约定，需要投入施工期运行的，经发包人按第</w:t>
      </w:r>
      <w:r>
        <w:rPr>
          <w:rFonts w:hint="default" w:ascii="Times New Roman" w:hAnsi="Times New Roman" w:eastAsia="仿宋_GB2312" w:cs="Times New Roman"/>
          <w:color w:val="000000"/>
          <w:kern w:val="2"/>
          <w:sz w:val="24"/>
          <w:szCs w:val="24"/>
          <w:lang w:val="en-US" w:eastAsia="zh-CN" w:bidi="ar"/>
        </w:rPr>
        <w:t xml:space="preserve">18.4 </w:t>
      </w:r>
      <w:r>
        <w:rPr>
          <w:rFonts w:hint="eastAsia" w:ascii="Times New Roman" w:hAnsi="Times New Roman" w:eastAsia="仿宋_GB2312" w:cs="仿宋_GB2312"/>
          <w:color w:val="000000"/>
          <w:kern w:val="2"/>
          <w:sz w:val="24"/>
          <w:szCs w:val="24"/>
          <w:lang w:val="en-US" w:eastAsia="zh-CN" w:bidi="ar"/>
        </w:rPr>
        <w:t>款的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约定验收合格，证明能确保安全后，才能在施工期投入运行。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18.5.2 </w:t>
      </w:r>
      <w:r>
        <w:rPr>
          <w:rFonts w:hint="eastAsia" w:ascii="Times New Roman" w:hAnsi="Times New Roman" w:eastAsia="仿宋_GB2312" w:cs="仿宋_GB2312"/>
          <w:color w:val="000000"/>
          <w:kern w:val="2"/>
          <w:sz w:val="24"/>
          <w:szCs w:val="24"/>
          <w:lang w:val="en-US" w:eastAsia="zh-CN" w:bidi="ar"/>
        </w:rPr>
        <w:t>在施工期运行中发现工程或工程设备损坏或存在缺陷的，由承包人按第</w:t>
      </w:r>
      <w:r>
        <w:rPr>
          <w:rFonts w:hint="default" w:ascii="Times New Roman" w:hAnsi="Times New Roman" w:eastAsia="仿宋_GB2312" w:cs="Times New Roman"/>
          <w:color w:val="000000"/>
          <w:kern w:val="2"/>
          <w:sz w:val="24"/>
          <w:szCs w:val="24"/>
          <w:lang w:val="en-US" w:eastAsia="zh-CN" w:bidi="ar"/>
        </w:rPr>
        <w:t>19.2</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款约定进行修复。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18.6 </w:t>
      </w:r>
      <w:r>
        <w:rPr>
          <w:rFonts w:hint="eastAsia" w:ascii="Times New Roman" w:hAnsi="Times New Roman" w:eastAsia="仿宋_GB2312" w:cs="仿宋_GB2312"/>
          <w:color w:val="000000"/>
          <w:kern w:val="2"/>
          <w:sz w:val="24"/>
          <w:szCs w:val="24"/>
          <w:lang w:val="en-US" w:eastAsia="zh-CN" w:bidi="ar"/>
        </w:rPr>
        <w:t>试运行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18.6.1 </w:t>
      </w:r>
      <w:r>
        <w:rPr>
          <w:rFonts w:hint="eastAsia" w:ascii="Times New Roman" w:hAnsi="Times New Roman" w:eastAsia="仿宋_GB2312" w:cs="仿宋_GB2312"/>
          <w:color w:val="000000"/>
          <w:kern w:val="2"/>
          <w:sz w:val="24"/>
          <w:szCs w:val="24"/>
          <w:lang w:val="en-US" w:eastAsia="zh-CN" w:bidi="ar"/>
        </w:rPr>
        <w:t>除专用合同条款另有约定外，承包人应按专用合同条款约定进行工程及工程设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备试运行，负责提供试运行所需的人员、器材和必要的条件，并承担全部试运行费用。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18.6.2 </w:t>
      </w:r>
      <w:r>
        <w:rPr>
          <w:rFonts w:hint="eastAsia" w:ascii="Times New Roman" w:hAnsi="Times New Roman" w:eastAsia="仿宋_GB2312" w:cs="仿宋_GB2312"/>
          <w:color w:val="000000"/>
          <w:kern w:val="2"/>
          <w:sz w:val="24"/>
          <w:szCs w:val="24"/>
          <w:lang w:val="en-US" w:eastAsia="zh-CN" w:bidi="ar"/>
        </w:rPr>
        <w:t>由于承包人的原因导致试运行失败的，承包人应采取措施保证试运行合格，并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承担相应费用。由于发包人的原因导致试运行失败的，承包人应当采取措施保证试运行合格，</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应承担由此产生的费用，并支付承包人合理利润。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18.7 </w:t>
      </w:r>
      <w:r>
        <w:rPr>
          <w:rFonts w:hint="eastAsia" w:ascii="Times New Roman" w:hAnsi="Times New Roman" w:eastAsia="仿宋_GB2312" w:cs="仿宋_GB2312"/>
          <w:color w:val="000000"/>
          <w:kern w:val="2"/>
          <w:sz w:val="24"/>
          <w:szCs w:val="24"/>
          <w:lang w:val="en-US" w:eastAsia="zh-CN" w:bidi="ar"/>
        </w:rPr>
        <w:t>竣工清场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18.7.1 </w:t>
      </w:r>
      <w:r>
        <w:rPr>
          <w:rFonts w:hint="eastAsia" w:ascii="Times New Roman" w:hAnsi="Times New Roman" w:eastAsia="仿宋_GB2312" w:cs="仿宋_GB2312"/>
          <w:color w:val="000000"/>
          <w:kern w:val="2"/>
          <w:sz w:val="24"/>
          <w:szCs w:val="24"/>
          <w:lang w:val="en-US" w:eastAsia="zh-CN" w:bidi="ar"/>
        </w:rPr>
        <w:t>除合同另有约定外，工程接收证书颁发后，承包人应按以下要求对施工场地进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行清理，直至监理人检验合格为止。竣工清场费用由承包人承担。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施工场地内残留的垃圾已全部清除出场；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临时工程已拆除，场地已按合同要求进行清理、平整或复原；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按合同约定应撤离的承包人设备和剩余的材料，包括废弃的施工设备和材料，已</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按计划撤离施工场地；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工程建筑物周边及其附近道路、河道的施工堆积物，已按监理人指示全部清理；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监理人指示的其他场地清理工作已全部完成。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18.7.2 </w:t>
      </w:r>
      <w:r>
        <w:rPr>
          <w:rFonts w:hint="eastAsia" w:ascii="Times New Roman" w:hAnsi="Times New Roman" w:eastAsia="仿宋_GB2312" w:cs="仿宋_GB2312"/>
          <w:color w:val="000000"/>
          <w:kern w:val="2"/>
          <w:sz w:val="24"/>
          <w:szCs w:val="24"/>
          <w:lang w:val="en-US" w:eastAsia="zh-CN" w:bidi="ar"/>
        </w:rPr>
        <w:t>承包人未按监理人的要求恢复临时占地，或者场地清理未达到合同约定的，发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包人有权委托其他人恢复或清理，所发生的金额从拟支付给承包人的款项中扣除。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18.8 </w:t>
      </w:r>
      <w:r>
        <w:rPr>
          <w:rFonts w:hint="eastAsia" w:ascii="Times New Roman" w:hAnsi="Times New Roman" w:eastAsia="仿宋_GB2312" w:cs="仿宋_GB2312"/>
          <w:color w:val="000000"/>
          <w:kern w:val="2"/>
          <w:sz w:val="24"/>
          <w:szCs w:val="24"/>
          <w:lang w:val="en-US" w:eastAsia="zh-CN" w:bidi="ar"/>
        </w:rPr>
        <w:t>施工队伍的撤离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工程接收证书颁发后的</w:t>
      </w:r>
      <w:r>
        <w:rPr>
          <w:rFonts w:hint="default" w:ascii="Times New Roman" w:hAnsi="Times New Roman" w:eastAsia="仿宋_GB2312" w:cs="Times New Roman"/>
          <w:color w:val="000000"/>
          <w:kern w:val="2"/>
          <w:sz w:val="24"/>
          <w:szCs w:val="24"/>
          <w:lang w:val="en-US" w:eastAsia="zh-CN" w:bidi="ar"/>
        </w:rPr>
        <w:t xml:space="preserve">56 </w:t>
      </w:r>
      <w:r>
        <w:rPr>
          <w:rFonts w:hint="eastAsia" w:ascii="Times New Roman" w:hAnsi="Times New Roman" w:eastAsia="仿宋_GB2312" w:cs="仿宋_GB2312"/>
          <w:color w:val="000000"/>
          <w:kern w:val="2"/>
          <w:sz w:val="24"/>
          <w:szCs w:val="24"/>
          <w:lang w:val="en-US" w:eastAsia="zh-CN" w:bidi="ar"/>
        </w:rPr>
        <w:t>天内，除了经监理人同意需在缺陷责任期内继续工作和使用的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人员、施工设备和临时工程外，其余的人员、施工设备和临时工程均应撤离施工场地或拆除。除合同另有约定外，缺陷责任期满时，承包人的人员和施工设备应全部撤离施工场地。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 </w:t>
      </w:r>
      <w:r>
        <w:rPr>
          <w:rFonts w:hint="eastAsia" w:ascii="Times New Roman" w:hAnsi="Times New Roman" w:eastAsia="仿宋_GB2312" w:cs="仿宋_GB2312"/>
          <w:color w:val="000000"/>
          <w:kern w:val="2"/>
          <w:sz w:val="24"/>
          <w:szCs w:val="24"/>
          <w:lang w:val="en-US" w:eastAsia="zh-CN" w:bidi="ar"/>
        </w:rPr>
        <w:t>缺陷责任与保修责任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19.1 </w:t>
      </w:r>
      <w:r>
        <w:rPr>
          <w:rFonts w:hint="eastAsia" w:ascii="Times New Roman" w:hAnsi="Times New Roman" w:eastAsia="仿宋_GB2312" w:cs="仿宋_GB2312"/>
          <w:color w:val="000000"/>
          <w:kern w:val="2"/>
          <w:sz w:val="24"/>
          <w:szCs w:val="24"/>
          <w:lang w:val="en-US" w:eastAsia="zh-CN" w:bidi="ar"/>
        </w:rPr>
        <w:t>缺陷责任期的起算时间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缺陷责任期自实际竣工日期起计算。在全部工程竣工验收前，已经发包人提前验收的单位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工程，其缺陷责任期的起算日期相应提前。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19.2 </w:t>
      </w:r>
      <w:r>
        <w:rPr>
          <w:rFonts w:hint="eastAsia" w:ascii="Times New Roman" w:hAnsi="Times New Roman" w:eastAsia="仿宋_GB2312" w:cs="仿宋_GB2312"/>
          <w:color w:val="000000"/>
          <w:kern w:val="2"/>
          <w:sz w:val="24"/>
          <w:szCs w:val="24"/>
          <w:lang w:val="en-US" w:eastAsia="zh-CN" w:bidi="ar"/>
        </w:rPr>
        <w:t>缺陷责任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19.2.1 </w:t>
      </w:r>
      <w:r>
        <w:rPr>
          <w:rFonts w:hint="eastAsia" w:ascii="Times New Roman" w:hAnsi="Times New Roman" w:eastAsia="仿宋_GB2312" w:cs="仿宋_GB2312"/>
          <w:color w:val="000000"/>
          <w:kern w:val="2"/>
          <w:sz w:val="24"/>
          <w:szCs w:val="24"/>
          <w:lang w:val="en-US" w:eastAsia="zh-CN" w:bidi="ar"/>
        </w:rPr>
        <w:t>承包人应在缺陷责任期内对已交付使用的工程承担缺陷责任。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19.2.2 </w:t>
      </w:r>
      <w:r>
        <w:rPr>
          <w:rFonts w:hint="eastAsia" w:ascii="Times New Roman" w:hAnsi="Times New Roman" w:eastAsia="仿宋_GB2312" w:cs="仿宋_GB2312"/>
          <w:color w:val="000000"/>
          <w:kern w:val="2"/>
          <w:sz w:val="24"/>
          <w:szCs w:val="24"/>
          <w:lang w:val="en-US" w:eastAsia="zh-CN" w:bidi="ar"/>
        </w:rPr>
        <w:t>缺陷责任期内，发包人对已接收使用的工程负责日常维护工作。发包人在使用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过程中，发现已接收的工程存在新的缺陷或已修复的缺陷部位或部件又遭损坏的，承包人应负责修复，直至检验合格为止。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19.2.3 </w:t>
      </w:r>
      <w:r>
        <w:rPr>
          <w:rFonts w:hint="eastAsia" w:ascii="Times New Roman" w:hAnsi="Times New Roman" w:eastAsia="仿宋_GB2312" w:cs="仿宋_GB2312"/>
          <w:color w:val="000000"/>
          <w:kern w:val="2"/>
          <w:sz w:val="24"/>
          <w:szCs w:val="24"/>
          <w:lang w:val="en-US" w:eastAsia="zh-CN" w:bidi="ar"/>
        </w:rPr>
        <w:t>监理人和承包人应共同查清缺陷和（或）损坏的原因。经查明属承包人原因造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成的，应由承包人承担修复和查验的费用。经查验属发包人原因造成的，发包人应承担修复和查验的费用，并支付承包人合理利润。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19.2.4 </w:t>
      </w:r>
      <w:r>
        <w:rPr>
          <w:rFonts w:hint="eastAsia" w:ascii="Times New Roman" w:hAnsi="Times New Roman" w:eastAsia="仿宋_GB2312" w:cs="仿宋_GB2312"/>
          <w:color w:val="000000"/>
          <w:kern w:val="2"/>
          <w:sz w:val="24"/>
          <w:szCs w:val="24"/>
          <w:lang w:val="en-US" w:eastAsia="zh-CN" w:bidi="ar"/>
        </w:rPr>
        <w:t>承包人不能在合理时间内修复缺陷的，发包人可自行修复或委托其他人修复，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所需费用和利润的承担，按第</w:t>
      </w:r>
      <w:r>
        <w:rPr>
          <w:rFonts w:hint="default" w:ascii="Times New Roman" w:hAnsi="Times New Roman" w:eastAsia="仿宋_GB2312" w:cs="Times New Roman"/>
          <w:color w:val="000000"/>
          <w:kern w:val="2"/>
          <w:sz w:val="24"/>
          <w:szCs w:val="24"/>
          <w:lang w:val="en-US" w:eastAsia="zh-CN" w:bidi="ar"/>
        </w:rPr>
        <w:t xml:space="preserve">19.2.3 </w:t>
      </w:r>
      <w:r>
        <w:rPr>
          <w:rFonts w:hint="eastAsia" w:ascii="Times New Roman" w:hAnsi="Times New Roman" w:eastAsia="仿宋_GB2312" w:cs="仿宋_GB2312"/>
          <w:color w:val="000000"/>
          <w:kern w:val="2"/>
          <w:sz w:val="24"/>
          <w:szCs w:val="24"/>
          <w:lang w:val="en-US" w:eastAsia="zh-CN" w:bidi="ar"/>
        </w:rPr>
        <w:t>项约定办理。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19.3 </w:t>
      </w:r>
      <w:r>
        <w:rPr>
          <w:rFonts w:hint="eastAsia" w:ascii="Times New Roman" w:hAnsi="Times New Roman" w:eastAsia="仿宋_GB2312" w:cs="仿宋_GB2312"/>
          <w:color w:val="000000"/>
          <w:kern w:val="2"/>
          <w:sz w:val="24"/>
          <w:szCs w:val="24"/>
          <w:lang w:val="en-US" w:eastAsia="zh-CN" w:bidi="ar"/>
        </w:rPr>
        <w:t>缺陷责任期的延长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由于承包人原因造成某项缺陷或损坏使某项工程或工程设备不能按原定目标使用而需要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再次检查、检验和修复的，发包人有权要求承包人相应延长缺陷责任期，但缺陷责任期最长不超过</w:t>
      </w:r>
      <w:r>
        <w:rPr>
          <w:rFonts w:hint="default" w:ascii="Times New Roman" w:hAnsi="Times New Roman" w:eastAsia="仿宋_GB2312" w:cs="Times New Roman"/>
          <w:color w:val="000000"/>
          <w:kern w:val="2"/>
          <w:sz w:val="24"/>
          <w:szCs w:val="24"/>
          <w:lang w:val="en-US" w:eastAsia="zh-CN" w:bidi="ar"/>
        </w:rPr>
        <w:t xml:space="preserve">2 </w:t>
      </w:r>
      <w:r>
        <w:rPr>
          <w:rFonts w:hint="eastAsia" w:ascii="Times New Roman" w:hAnsi="Times New Roman" w:eastAsia="仿宋_GB2312" w:cs="仿宋_GB2312"/>
          <w:color w:val="000000"/>
          <w:kern w:val="2"/>
          <w:sz w:val="24"/>
          <w:szCs w:val="24"/>
          <w:lang w:val="en-US" w:eastAsia="zh-CN" w:bidi="ar"/>
        </w:rPr>
        <w:t>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19.4 </w:t>
      </w:r>
      <w:r>
        <w:rPr>
          <w:rFonts w:hint="eastAsia" w:ascii="Times New Roman" w:hAnsi="Times New Roman" w:eastAsia="仿宋_GB2312" w:cs="仿宋_GB2312"/>
          <w:color w:val="000000"/>
          <w:kern w:val="2"/>
          <w:sz w:val="24"/>
          <w:szCs w:val="24"/>
          <w:lang w:val="en-US" w:eastAsia="zh-CN" w:bidi="ar"/>
        </w:rPr>
        <w:t>进一步试验和试运行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任何一项缺陷或损坏修复后，经检查证明其影响了工程或工程设备的使用性能，承包人应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重新进行合同约定的试验和试运行，试验和试运行的全部费用应由责任方承担。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19.5 </w:t>
      </w:r>
      <w:r>
        <w:rPr>
          <w:rFonts w:hint="eastAsia" w:ascii="Times New Roman" w:hAnsi="Times New Roman" w:eastAsia="仿宋_GB2312" w:cs="仿宋_GB2312"/>
          <w:color w:val="000000"/>
          <w:kern w:val="2"/>
          <w:sz w:val="24"/>
          <w:szCs w:val="24"/>
          <w:lang w:val="en-US" w:eastAsia="zh-CN" w:bidi="ar"/>
        </w:rPr>
        <w:t>承包人的进入权</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缺陷责任期内承包人为缺陷修复工作需要，有权进入工程现场，但应遵守发包人的保安和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保密规定。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19.6 </w:t>
      </w:r>
      <w:r>
        <w:rPr>
          <w:rFonts w:hint="eastAsia" w:ascii="Times New Roman" w:hAnsi="Times New Roman" w:eastAsia="仿宋_GB2312" w:cs="仿宋_GB2312"/>
          <w:color w:val="000000"/>
          <w:kern w:val="2"/>
          <w:sz w:val="24"/>
          <w:szCs w:val="24"/>
          <w:lang w:val="en-US" w:eastAsia="zh-CN" w:bidi="ar"/>
        </w:rPr>
        <w:t>缺陷责任期终止证书</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在第</w:t>
      </w:r>
      <w:r>
        <w:rPr>
          <w:rFonts w:hint="default" w:ascii="Times New Roman" w:hAnsi="Times New Roman" w:eastAsia="仿宋_GB2312" w:cs="Times New Roman"/>
          <w:color w:val="000000"/>
          <w:kern w:val="2"/>
          <w:sz w:val="24"/>
          <w:szCs w:val="24"/>
          <w:lang w:val="en-US" w:eastAsia="zh-CN" w:bidi="ar"/>
        </w:rPr>
        <w:t xml:space="preserve">1.1.4.5 </w:t>
      </w:r>
      <w:r>
        <w:rPr>
          <w:rFonts w:hint="eastAsia" w:ascii="Times New Roman" w:hAnsi="Times New Roman" w:eastAsia="仿宋_GB2312" w:cs="仿宋_GB2312"/>
          <w:color w:val="000000"/>
          <w:kern w:val="2"/>
          <w:sz w:val="24"/>
          <w:szCs w:val="24"/>
          <w:lang w:val="en-US" w:eastAsia="zh-CN" w:bidi="ar"/>
        </w:rPr>
        <w:t>目约定的缺陷责任期，包括根据第</w:t>
      </w:r>
      <w:r>
        <w:rPr>
          <w:rFonts w:hint="default" w:ascii="Times New Roman" w:hAnsi="Times New Roman" w:eastAsia="仿宋_GB2312" w:cs="Times New Roman"/>
          <w:color w:val="000000"/>
          <w:kern w:val="2"/>
          <w:sz w:val="24"/>
          <w:szCs w:val="24"/>
          <w:lang w:val="en-US" w:eastAsia="zh-CN" w:bidi="ar"/>
        </w:rPr>
        <w:t xml:space="preserve">19.3 </w:t>
      </w:r>
      <w:r>
        <w:rPr>
          <w:rFonts w:hint="eastAsia" w:ascii="Times New Roman" w:hAnsi="Times New Roman" w:eastAsia="仿宋_GB2312" w:cs="仿宋_GB2312"/>
          <w:color w:val="000000"/>
          <w:kern w:val="2"/>
          <w:sz w:val="24"/>
          <w:szCs w:val="24"/>
          <w:lang w:val="en-US" w:eastAsia="zh-CN" w:bidi="ar"/>
        </w:rPr>
        <w:t>款延长的期限终止后</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监理人向承包人出具经发包人签认的缺陷责任期终止证书，并退还剩余的质量保证金。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19.7 </w:t>
      </w:r>
      <w:r>
        <w:rPr>
          <w:rFonts w:hint="eastAsia" w:ascii="Times New Roman" w:hAnsi="Times New Roman" w:eastAsia="仿宋_GB2312" w:cs="仿宋_GB2312"/>
          <w:color w:val="000000"/>
          <w:kern w:val="2"/>
          <w:sz w:val="24"/>
          <w:szCs w:val="24"/>
          <w:lang w:val="en-US" w:eastAsia="zh-CN" w:bidi="ar"/>
        </w:rPr>
        <w:t>保修责任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合同当事人根据有关法律规定，在专用合同条款中约定工程质量保修范围、期限和责任。保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修期自实际竣工日期起计算。在全部工程竣工验收前，已经发包人提前验收的单位工程，</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其保修期的起算日期相应提前。</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 </w:t>
      </w:r>
      <w:r>
        <w:rPr>
          <w:rFonts w:hint="eastAsia" w:ascii="Times New Roman" w:hAnsi="Times New Roman" w:eastAsia="仿宋_GB2312" w:cs="仿宋_GB2312"/>
          <w:color w:val="000000"/>
          <w:kern w:val="2"/>
          <w:sz w:val="24"/>
          <w:szCs w:val="24"/>
          <w:lang w:val="en-US" w:eastAsia="zh-CN" w:bidi="ar"/>
        </w:rPr>
        <w:t>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20.1 </w:t>
      </w:r>
      <w:r>
        <w:rPr>
          <w:rFonts w:hint="eastAsia" w:ascii="Times New Roman" w:hAnsi="Times New Roman" w:eastAsia="仿宋_GB2312" w:cs="仿宋_GB2312"/>
          <w:color w:val="000000"/>
          <w:kern w:val="2"/>
          <w:sz w:val="24"/>
          <w:szCs w:val="24"/>
          <w:lang w:val="en-US" w:eastAsia="zh-CN" w:bidi="ar"/>
        </w:rPr>
        <w:t>工程保险</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20.2 </w:t>
      </w:r>
      <w:r>
        <w:rPr>
          <w:rFonts w:hint="eastAsia" w:ascii="Times New Roman" w:hAnsi="Times New Roman" w:eastAsia="仿宋_GB2312" w:cs="仿宋_GB2312"/>
          <w:color w:val="000000"/>
          <w:kern w:val="2"/>
          <w:sz w:val="24"/>
          <w:szCs w:val="24"/>
          <w:lang w:val="en-US" w:eastAsia="zh-CN" w:bidi="ar"/>
        </w:rPr>
        <w:t>人员工伤事故的保险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20.2.1 </w:t>
      </w:r>
      <w:r>
        <w:rPr>
          <w:rFonts w:hint="eastAsia" w:ascii="Times New Roman" w:hAnsi="Times New Roman" w:eastAsia="仿宋_GB2312" w:cs="仿宋_GB2312"/>
          <w:color w:val="000000"/>
          <w:kern w:val="2"/>
          <w:sz w:val="24"/>
          <w:szCs w:val="24"/>
          <w:lang w:val="en-US" w:eastAsia="zh-CN" w:bidi="ar"/>
        </w:rPr>
        <w:t>承包人员工伤事故的保险</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承包人应依照有关法律规定参加工伤保险，为其履行合同所雇佣的全部人员，缴纳工伤保险费，并要求其分包人也进行此项保险。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20.2.2 </w:t>
      </w:r>
      <w:r>
        <w:rPr>
          <w:rFonts w:hint="eastAsia" w:ascii="Times New Roman" w:hAnsi="Times New Roman" w:eastAsia="仿宋_GB2312" w:cs="仿宋_GB2312"/>
          <w:color w:val="000000"/>
          <w:kern w:val="2"/>
          <w:sz w:val="24"/>
          <w:szCs w:val="24"/>
          <w:lang w:val="en-US" w:eastAsia="zh-CN" w:bidi="ar"/>
        </w:rPr>
        <w:t>发包人员工伤事故的保险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发包人应依照有关法律规定参加工伤保险，为其现场机构雇佣的全部人员，缴纳工伤保险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费，并要求其监理人也进行此项保险。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20.3 </w:t>
      </w:r>
      <w:r>
        <w:rPr>
          <w:rFonts w:hint="eastAsia" w:ascii="Times New Roman" w:hAnsi="Times New Roman" w:eastAsia="仿宋_GB2312" w:cs="仿宋_GB2312"/>
          <w:color w:val="000000"/>
          <w:kern w:val="2"/>
          <w:sz w:val="24"/>
          <w:szCs w:val="24"/>
          <w:lang w:val="en-US" w:eastAsia="zh-CN" w:bidi="ar"/>
        </w:rPr>
        <w:t>人身意外伤害险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20.3.1 </w:t>
      </w:r>
      <w:r>
        <w:rPr>
          <w:rFonts w:hint="eastAsia" w:ascii="Times New Roman" w:hAnsi="Times New Roman" w:eastAsia="仿宋_GB2312" w:cs="仿宋_GB2312"/>
          <w:color w:val="000000"/>
          <w:kern w:val="2"/>
          <w:sz w:val="24"/>
          <w:szCs w:val="24"/>
          <w:lang w:val="en-US" w:eastAsia="zh-CN" w:bidi="ar"/>
        </w:rPr>
        <w:t>发包人应在整个施工期间为其现场机构雇用的全部人员，投保人身意外伤害险，</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纳保险费，并要求其监理人也进行此项保险。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20.3.2 </w:t>
      </w:r>
      <w:r>
        <w:rPr>
          <w:rFonts w:hint="eastAsia" w:ascii="Times New Roman" w:hAnsi="Times New Roman" w:eastAsia="仿宋_GB2312" w:cs="仿宋_GB2312"/>
          <w:color w:val="000000"/>
          <w:kern w:val="2"/>
          <w:sz w:val="24"/>
          <w:szCs w:val="24"/>
          <w:lang w:val="en-US" w:eastAsia="zh-CN" w:bidi="ar"/>
        </w:rPr>
        <w:t>承包人应在整个施工期间为其现场机构雇用的全部人员，投保人身意外伤害险，</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纳保险费，并要求其分包人也进行此项保险。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20.4 </w:t>
      </w:r>
      <w:r>
        <w:rPr>
          <w:rFonts w:hint="eastAsia" w:ascii="Times New Roman" w:hAnsi="Times New Roman" w:eastAsia="仿宋_GB2312" w:cs="仿宋_GB2312"/>
          <w:color w:val="000000"/>
          <w:kern w:val="2"/>
          <w:sz w:val="24"/>
          <w:szCs w:val="24"/>
          <w:lang w:val="en-US" w:eastAsia="zh-CN" w:bidi="ar"/>
        </w:rPr>
        <w:t>第三者责任险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20.4.1 </w:t>
      </w:r>
      <w:r>
        <w:rPr>
          <w:rFonts w:hint="eastAsia" w:ascii="Times New Roman" w:hAnsi="Times New Roman" w:eastAsia="仿宋_GB2312" w:cs="仿宋_GB2312"/>
          <w:color w:val="000000"/>
          <w:kern w:val="2"/>
          <w:sz w:val="24"/>
          <w:szCs w:val="24"/>
          <w:lang w:val="en-US" w:eastAsia="zh-CN" w:bidi="ar"/>
        </w:rPr>
        <w:t>第三者责任系指在保险期内，对因工程意外事故造成的、依法应由被保险人负</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责的工地上及毗邻地区的第三者人身伤亡、疾病或财产损失（本工程除外），以及被保险人因此而支付的诉讼费用和事先经保险人书面同意支付的其他费用等赔偿责任。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20.4.2 </w:t>
      </w:r>
      <w:r>
        <w:rPr>
          <w:rFonts w:hint="eastAsia" w:ascii="Times New Roman" w:hAnsi="Times New Roman" w:eastAsia="仿宋_GB2312" w:cs="仿宋_GB2312"/>
          <w:color w:val="000000"/>
          <w:kern w:val="2"/>
          <w:sz w:val="24"/>
          <w:szCs w:val="24"/>
          <w:lang w:val="en-US" w:eastAsia="zh-CN" w:bidi="ar"/>
        </w:rPr>
        <w:t>在缺陷责任期终止证书颁发前，承包人应以承包人和发包人的共同名义，投保第</w:t>
      </w:r>
      <w:r>
        <w:rPr>
          <w:rFonts w:hint="default" w:ascii="Times New Roman" w:hAnsi="Times New Roman" w:eastAsia="仿宋_GB2312" w:cs="Times New Roman"/>
          <w:color w:val="000000"/>
          <w:kern w:val="2"/>
          <w:sz w:val="24"/>
          <w:szCs w:val="24"/>
          <w:lang w:val="en-US" w:eastAsia="zh-CN" w:bidi="ar"/>
        </w:rPr>
        <w:t xml:space="preserve">20.4.1 </w:t>
      </w:r>
      <w:r>
        <w:rPr>
          <w:rFonts w:hint="eastAsia" w:ascii="Times New Roman" w:hAnsi="Times New Roman" w:eastAsia="仿宋_GB2312" w:cs="仿宋_GB2312"/>
          <w:color w:val="000000"/>
          <w:kern w:val="2"/>
          <w:sz w:val="24"/>
          <w:szCs w:val="24"/>
          <w:lang w:val="en-US" w:eastAsia="zh-CN" w:bidi="ar"/>
        </w:rPr>
        <w:t>项约定的第三者责任险，其保险费率、保险金额等有关内容在专用合同条款中约定。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20.5 </w:t>
      </w:r>
      <w:r>
        <w:rPr>
          <w:rFonts w:hint="eastAsia" w:ascii="Times New Roman" w:hAnsi="Times New Roman" w:eastAsia="仿宋_GB2312" w:cs="仿宋_GB2312"/>
          <w:color w:val="000000"/>
          <w:kern w:val="2"/>
          <w:sz w:val="24"/>
          <w:szCs w:val="24"/>
          <w:lang w:val="en-US" w:eastAsia="zh-CN" w:bidi="ar"/>
        </w:rPr>
        <w:t>其他保险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除专用合同条款另有约定外，承包人应为其施工设备、进场的材料和工程设备等办理保险。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 </w:t>
      </w:r>
      <w:r>
        <w:rPr>
          <w:rFonts w:hint="eastAsia" w:ascii="Times New Roman" w:hAnsi="Times New Roman" w:eastAsia="仿宋_GB2312" w:cs="仿宋_GB2312"/>
          <w:color w:val="000000"/>
          <w:kern w:val="2"/>
          <w:sz w:val="24"/>
          <w:szCs w:val="24"/>
          <w:lang w:val="en-US" w:eastAsia="zh-CN" w:bidi="ar"/>
        </w:rPr>
        <w:t>对各项保险的一般要求</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20.6.1 </w:t>
      </w:r>
      <w:r>
        <w:rPr>
          <w:rFonts w:hint="eastAsia" w:ascii="Times New Roman" w:hAnsi="Times New Roman" w:eastAsia="仿宋_GB2312" w:cs="仿宋_GB2312"/>
          <w:color w:val="000000"/>
          <w:kern w:val="2"/>
          <w:sz w:val="24"/>
          <w:szCs w:val="24"/>
          <w:lang w:val="en-US" w:eastAsia="zh-CN" w:bidi="ar"/>
        </w:rPr>
        <w:t>保险凭证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承包人应在专用合同条款约定的期限内向发包人提交各项保险生效的证据和保险单副本，保险单必须与专用合同条款约定的条件保持一致。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20.6.2 </w:t>
      </w:r>
      <w:r>
        <w:rPr>
          <w:rFonts w:hint="eastAsia" w:ascii="Times New Roman" w:hAnsi="Times New Roman" w:eastAsia="仿宋_GB2312" w:cs="仿宋_GB2312"/>
          <w:color w:val="000000"/>
          <w:kern w:val="2"/>
          <w:sz w:val="24"/>
          <w:szCs w:val="24"/>
          <w:lang w:val="en-US" w:eastAsia="zh-CN" w:bidi="ar"/>
        </w:rPr>
        <w:t>保险合同条款的变动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承包人需要变动保险合同条款时，应事先征得发包人同意，并通知监理人。保险人作出变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动的，承包人应在收到保险人通知后立即通知发包人和监理人。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20.6.3 </w:t>
      </w:r>
      <w:r>
        <w:rPr>
          <w:rFonts w:hint="eastAsia" w:ascii="Times New Roman" w:hAnsi="Times New Roman" w:eastAsia="仿宋_GB2312" w:cs="仿宋_GB2312"/>
          <w:color w:val="000000"/>
          <w:kern w:val="2"/>
          <w:sz w:val="24"/>
          <w:szCs w:val="24"/>
          <w:lang w:val="en-US" w:eastAsia="zh-CN" w:bidi="ar"/>
        </w:rPr>
        <w:t>持续保险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承包人应与保险人保持联系，使保险人能够随时了解工程实施中的变动，并确保按保险合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同条款要求持续保险。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20.6.4 </w:t>
      </w:r>
      <w:r>
        <w:rPr>
          <w:rFonts w:hint="eastAsia" w:ascii="Times New Roman" w:hAnsi="Times New Roman" w:eastAsia="仿宋_GB2312" w:cs="仿宋_GB2312"/>
          <w:color w:val="000000"/>
          <w:kern w:val="2"/>
          <w:sz w:val="24"/>
          <w:szCs w:val="24"/>
          <w:lang w:val="en-US" w:eastAsia="zh-CN" w:bidi="ar"/>
        </w:rPr>
        <w:t>保险金不足的补偿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保险金不足以补偿损失的，应由承包人和（或）发包人按合同约定负责补偿。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20.6.5 </w:t>
      </w:r>
      <w:r>
        <w:rPr>
          <w:rFonts w:hint="eastAsia" w:ascii="Times New Roman" w:hAnsi="Times New Roman" w:eastAsia="仿宋_GB2312" w:cs="仿宋_GB2312"/>
          <w:color w:val="000000"/>
          <w:kern w:val="2"/>
          <w:sz w:val="24"/>
          <w:szCs w:val="24"/>
          <w:lang w:val="en-US" w:eastAsia="zh-CN" w:bidi="ar"/>
        </w:rPr>
        <w:t>未按约定投保的补救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由于负有投保义务的一方当事人未按合同约定办理保险，或未能使保险持续有效</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的，另一方当事人可代为办理，所需费用由对方当事人承担。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由于负有投保义务的一方当事人未按合同约定办理某项保险，导致受益人未能得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到保险人的赔偿，原应从该项保险得到的保险金应由负有投保义务的一方当事人支付。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20.6.6 </w:t>
      </w:r>
      <w:r>
        <w:rPr>
          <w:rFonts w:hint="eastAsia" w:ascii="Times New Roman" w:hAnsi="Times New Roman" w:eastAsia="仿宋_GB2312" w:cs="仿宋_GB2312"/>
          <w:color w:val="000000"/>
          <w:kern w:val="2"/>
          <w:sz w:val="24"/>
          <w:szCs w:val="24"/>
          <w:lang w:val="en-US" w:eastAsia="zh-CN" w:bidi="ar"/>
        </w:rPr>
        <w:t>报告义务当保险事故发生时，投保人应按照保险单规定的条件和期限及时向保险人报告。</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 </w:t>
      </w:r>
      <w:r>
        <w:rPr>
          <w:rFonts w:hint="eastAsia" w:ascii="Times New Roman" w:hAnsi="Times New Roman" w:eastAsia="仿宋_GB2312" w:cs="仿宋_GB2312"/>
          <w:color w:val="000000"/>
          <w:kern w:val="2"/>
          <w:sz w:val="24"/>
          <w:szCs w:val="24"/>
          <w:lang w:val="en-US" w:eastAsia="zh-CN" w:bidi="ar"/>
        </w:rPr>
        <w:t>不可抗力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21.1 </w:t>
      </w:r>
      <w:r>
        <w:rPr>
          <w:rFonts w:hint="eastAsia" w:ascii="Times New Roman" w:hAnsi="Times New Roman" w:eastAsia="仿宋_GB2312" w:cs="仿宋_GB2312"/>
          <w:color w:val="000000"/>
          <w:kern w:val="2"/>
          <w:sz w:val="24"/>
          <w:szCs w:val="24"/>
          <w:lang w:val="en-US" w:eastAsia="zh-CN" w:bidi="ar"/>
        </w:rPr>
        <w:t>不可抗力的确认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21.1.1 </w:t>
      </w:r>
      <w:r>
        <w:rPr>
          <w:rFonts w:hint="eastAsia" w:ascii="Times New Roman" w:hAnsi="Times New Roman" w:eastAsia="仿宋_GB2312" w:cs="仿宋_GB2312"/>
          <w:color w:val="000000"/>
          <w:kern w:val="2"/>
          <w:sz w:val="24"/>
          <w:szCs w:val="24"/>
          <w:lang w:val="en-US" w:eastAsia="zh-CN" w:bidi="ar"/>
        </w:rPr>
        <w:t>不可抗力是指承包人和发包人在订立合同时不可预见，在工程施工过程中不可避免发生并不能克服的自然灾害和社会性突发事件，如地震、海啸、瘟疫、水灾、骚乱、暴动、战争和专用合同条款约定的其他情形。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21.1.2 </w:t>
      </w:r>
      <w:r>
        <w:rPr>
          <w:rFonts w:hint="eastAsia" w:ascii="Times New Roman" w:hAnsi="Times New Roman" w:eastAsia="仿宋_GB2312" w:cs="仿宋_GB2312"/>
          <w:color w:val="000000"/>
          <w:kern w:val="2"/>
          <w:sz w:val="24"/>
          <w:szCs w:val="24"/>
          <w:lang w:val="en-US" w:eastAsia="zh-CN" w:bidi="ar"/>
        </w:rPr>
        <w:t>不可抗力发生后，发包人和承包人应及时认真统计所造成的损失，收集不可抗</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力造成损失的证据。合同双方对是否属于不可抗力或其损失的意见不一致的，由监理人按第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款商定或确定。发生争议时，按第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21.2 </w:t>
      </w:r>
      <w:r>
        <w:rPr>
          <w:rFonts w:hint="eastAsia" w:ascii="Times New Roman" w:hAnsi="Times New Roman" w:eastAsia="仿宋_GB2312" w:cs="仿宋_GB2312"/>
          <w:color w:val="000000"/>
          <w:kern w:val="2"/>
          <w:sz w:val="24"/>
          <w:szCs w:val="24"/>
          <w:lang w:val="en-US" w:eastAsia="zh-CN" w:bidi="ar"/>
        </w:rPr>
        <w:t>不可抗力的通知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21.2.1 </w:t>
      </w:r>
      <w:r>
        <w:rPr>
          <w:rFonts w:hint="eastAsia" w:ascii="Times New Roman" w:hAnsi="Times New Roman" w:eastAsia="仿宋_GB2312" w:cs="仿宋_GB2312"/>
          <w:color w:val="000000"/>
          <w:kern w:val="2"/>
          <w:sz w:val="24"/>
          <w:szCs w:val="24"/>
          <w:lang w:val="en-US" w:eastAsia="zh-CN" w:bidi="ar"/>
        </w:rPr>
        <w:t>合同一方当事人遇到不可抗力事件，使其履行合同义务受到阻碍时，应立即通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知合同另一方当事人和监理人，书面说明不可抗力和受阻碍的详细情况，并提供必要的证明。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21.2.2 </w:t>
      </w:r>
      <w:r>
        <w:rPr>
          <w:rFonts w:hint="eastAsia" w:ascii="Times New Roman" w:hAnsi="Times New Roman" w:eastAsia="仿宋_GB2312" w:cs="仿宋_GB2312"/>
          <w:color w:val="000000"/>
          <w:kern w:val="2"/>
          <w:sz w:val="24"/>
          <w:szCs w:val="24"/>
          <w:lang w:val="en-US" w:eastAsia="zh-CN" w:bidi="ar"/>
        </w:rPr>
        <w:t>如不可抗力持续发生，合同一方当事人应及时向合同另一方当事人和监理人提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交中间报告，说明不可抗力和履行合同受阻的情况，并于不可抗力事件结束后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天内提交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最终报告及有关资料。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21.3 </w:t>
      </w:r>
      <w:r>
        <w:rPr>
          <w:rFonts w:hint="eastAsia" w:ascii="Times New Roman" w:hAnsi="Times New Roman" w:eastAsia="仿宋_GB2312" w:cs="仿宋_GB2312"/>
          <w:color w:val="000000"/>
          <w:kern w:val="2"/>
          <w:sz w:val="24"/>
          <w:szCs w:val="24"/>
          <w:lang w:val="en-US" w:eastAsia="zh-CN" w:bidi="ar"/>
        </w:rPr>
        <w:t>不可抗力后果及其处理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21.3.1 </w:t>
      </w:r>
      <w:r>
        <w:rPr>
          <w:rFonts w:hint="eastAsia" w:ascii="Times New Roman" w:hAnsi="Times New Roman" w:eastAsia="仿宋_GB2312" w:cs="仿宋_GB2312"/>
          <w:color w:val="000000"/>
          <w:kern w:val="2"/>
          <w:sz w:val="24"/>
          <w:szCs w:val="24"/>
          <w:lang w:val="en-US" w:eastAsia="zh-CN" w:bidi="ar"/>
        </w:rPr>
        <w:t>不可抗力造成损害的责任</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除专用合同条款另有约定外，不可抗力导致的人员伤亡、财产损失、费用增加和（或）</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工期延误等后果，由合同双方按以下原则承担：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永久工程，包括已运至施工场地的材料和工程设备的损害，以及因工程损害造成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的第三者人员伤亡和财产损失由发包人承担；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承包人设备的损坏由承包人承担；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发包人和承包人各自承担其人员伤亡和其他财产损失及其相关费用；</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承包人的停工损失由承包人承担，但停工期间应监理人要求照管工程和清理、修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复工程的金额由发包人承担；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不能按期竣工的，应合理延长工期，承包人不需支付逾期竣工违约金。发包人要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求赶工的，承包人应采取赶工措施，赶工费用由发包人承担。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21.3.2 </w:t>
      </w:r>
      <w:r>
        <w:rPr>
          <w:rFonts w:hint="eastAsia" w:ascii="Times New Roman" w:hAnsi="Times New Roman" w:eastAsia="仿宋_GB2312" w:cs="仿宋_GB2312"/>
          <w:color w:val="000000"/>
          <w:kern w:val="2"/>
          <w:sz w:val="24"/>
          <w:szCs w:val="24"/>
          <w:lang w:val="en-US" w:eastAsia="zh-CN" w:bidi="ar"/>
        </w:rPr>
        <w:t>延迟履行期间发生的不可抗力</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合同一方当事人延迟履行，在延迟履行期间发生不可抗力的，不免除其责任。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21.3.3 </w:t>
      </w:r>
      <w:r>
        <w:rPr>
          <w:rFonts w:hint="eastAsia" w:ascii="Times New Roman" w:hAnsi="Times New Roman" w:eastAsia="仿宋_GB2312" w:cs="仿宋_GB2312"/>
          <w:color w:val="000000"/>
          <w:kern w:val="2"/>
          <w:sz w:val="24"/>
          <w:szCs w:val="24"/>
          <w:lang w:val="en-US" w:eastAsia="zh-CN" w:bidi="ar"/>
        </w:rPr>
        <w:t>避免和减少不可抗力损失</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不可抗力发生后，发包人和承包人均应采取措施尽量避免和减少损失的扩大，任何一方没有采取有效措施导致损失扩大的，应对扩大的损失承担责任。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21.3.4 </w:t>
      </w:r>
      <w:r>
        <w:rPr>
          <w:rFonts w:hint="eastAsia" w:ascii="Times New Roman" w:hAnsi="Times New Roman" w:eastAsia="仿宋_GB2312" w:cs="仿宋_GB2312"/>
          <w:color w:val="000000"/>
          <w:kern w:val="2"/>
          <w:sz w:val="24"/>
          <w:szCs w:val="24"/>
          <w:lang w:val="en-US" w:eastAsia="zh-CN" w:bidi="ar"/>
        </w:rPr>
        <w:t>因不可抗力解除合同</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合同一方当事人因不可抗力不能履行合同的，应当及时通知对方解除合同。合同解除后，</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承包人应按照第</w:t>
      </w:r>
      <w:r>
        <w:rPr>
          <w:rFonts w:hint="default" w:ascii="Times New Roman" w:hAnsi="Times New Roman" w:eastAsia="仿宋_GB2312" w:cs="Times New Roman"/>
          <w:color w:val="000000"/>
          <w:kern w:val="2"/>
          <w:sz w:val="24"/>
          <w:szCs w:val="24"/>
          <w:lang w:val="en-US" w:eastAsia="zh-CN" w:bidi="ar"/>
        </w:rPr>
        <w:t xml:space="preserve">22.2.5 </w:t>
      </w:r>
      <w:r>
        <w:rPr>
          <w:rFonts w:hint="eastAsia" w:ascii="Times New Roman" w:hAnsi="Times New Roman" w:eastAsia="仿宋_GB2312" w:cs="仿宋_GB2312"/>
          <w:color w:val="000000"/>
          <w:kern w:val="2"/>
          <w:sz w:val="24"/>
          <w:szCs w:val="24"/>
          <w:lang w:val="en-US" w:eastAsia="zh-CN" w:bidi="ar"/>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default" w:ascii="Times New Roman" w:hAnsi="Times New Roman" w:eastAsia="仿宋_GB2312" w:cs="Times New Roman"/>
          <w:color w:val="000000"/>
          <w:kern w:val="2"/>
          <w:sz w:val="24"/>
          <w:szCs w:val="24"/>
          <w:lang w:val="en-US" w:eastAsia="zh-CN" w:bidi="ar"/>
        </w:rPr>
        <w:t xml:space="preserve">22.2.4 </w:t>
      </w:r>
      <w:r>
        <w:rPr>
          <w:rFonts w:hint="eastAsia" w:ascii="Times New Roman" w:hAnsi="Times New Roman" w:eastAsia="仿宋_GB2312" w:cs="仿宋_GB2312"/>
          <w:color w:val="000000"/>
          <w:kern w:val="2"/>
          <w:sz w:val="24"/>
          <w:szCs w:val="24"/>
          <w:lang w:val="en-US" w:eastAsia="zh-CN" w:bidi="ar"/>
        </w:rPr>
        <w:t>项约定，由监理人按第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 </w:t>
      </w:r>
      <w:r>
        <w:rPr>
          <w:rFonts w:hint="eastAsia" w:ascii="Times New Roman" w:hAnsi="Times New Roman" w:eastAsia="仿宋_GB2312" w:cs="仿宋_GB2312"/>
          <w:color w:val="000000"/>
          <w:kern w:val="2"/>
          <w:sz w:val="24"/>
          <w:szCs w:val="24"/>
          <w:lang w:val="en-US" w:eastAsia="zh-CN" w:bidi="ar"/>
        </w:rPr>
        <w:t>违约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 </w:t>
      </w:r>
      <w:r>
        <w:rPr>
          <w:rFonts w:hint="eastAsia" w:ascii="Times New Roman" w:hAnsi="Times New Roman" w:eastAsia="仿宋_GB2312" w:cs="仿宋_GB2312"/>
          <w:color w:val="000000"/>
          <w:kern w:val="2"/>
          <w:sz w:val="24"/>
          <w:szCs w:val="24"/>
          <w:lang w:val="en-US" w:eastAsia="zh-CN" w:bidi="ar"/>
        </w:rPr>
        <w:t>承包人违约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22.1.1 </w:t>
      </w:r>
      <w:r>
        <w:rPr>
          <w:rFonts w:hint="eastAsia" w:ascii="Times New Roman" w:hAnsi="Times New Roman" w:eastAsia="仿宋_GB2312" w:cs="仿宋_GB2312"/>
          <w:color w:val="000000"/>
          <w:kern w:val="2"/>
          <w:sz w:val="24"/>
          <w:szCs w:val="24"/>
          <w:lang w:val="en-US" w:eastAsia="zh-CN" w:bidi="ar"/>
        </w:rPr>
        <w:t>承包人违约的情形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在履行合同过程中发生的下列情况属承包人违约：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承包人违反第</w:t>
      </w:r>
      <w:r>
        <w:rPr>
          <w:rFonts w:hint="default" w:ascii="Times New Roman" w:hAnsi="Times New Roman" w:eastAsia="仿宋_GB2312" w:cs="Times New Roman"/>
          <w:color w:val="000000"/>
          <w:kern w:val="2"/>
          <w:sz w:val="24"/>
          <w:szCs w:val="24"/>
          <w:lang w:val="en-US" w:eastAsia="zh-CN" w:bidi="ar"/>
        </w:rPr>
        <w:t xml:space="preserve">1.8 </w:t>
      </w:r>
      <w:r>
        <w:rPr>
          <w:rFonts w:hint="eastAsia" w:ascii="Times New Roman" w:hAnsi="Times New Roman" w:eastAsia="仿宋_GB2312" w:cs="仿宋_GB2312"/>
          <w:color w:val="000000"/>
          <w:kern w:val="2"/>
          <w:sz w:val="24"/>
          <w:szCs w:val="24"/>
          <w:lang w:val="en-US" w:eastAsia="zh-CN" w:bidi="ar"/>
        </w:rPr>
        <w:t>款或第</w:t>
      </w:r>
      <w:r>
        <w:rPr>
          <w:rFonts w:hint="default" w:ascii="Times New Roman" w:hAnsi="Times New Roman" w:eastAsia="仿宋_GB2312" w:cs="Times New Roman"/>
          <w:color w:val="000000"/>
          <w:kern w:val="2"/>
          <w:sz w:val="24"/>
          <w:szCs w:val="24"/>
          <w:lang w:val="en-US" w:eastAsia="zh-CN" w:bidi="ar"/>
        </w:rPr>
        <w:t xml:space="preserve">4.3 </w:t>
      </w:r>
      <w:r>
        <w:rPr>
          <w:rFonts w:hint="eastAsia" w:ascii="Times New Roman" w:hAnsi="Times New Roman" w:eastAsia="仿宋_GB2312" w:cs="仿宋_GB2312"/>
          <w:color w:val="000000"/>
          <w:kern w:val="2"/>
          <w:sz w:val="24"/>
          <w:szCs w:val="24"/>
          <w:lang w:val="en-US" w:eastAsia="zh-CN" w:bidi="ar"/>
        </w:rPr>
        <w:t>款的约定，私自将合同的全部或部分权利转让给其他人，或私自将合同的全部或部分义务转移给其他人；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承包人违反第</w:t>
      </w:r>
      <w:r>
        <w:rPr>
          <w:rFonts w:hint="default" w:ascii="Times New Roman" w:hAnsi="Times New Roman" w:eastAsia="仿宋_GB2312" w:cs="Times New Roman"/>
          <w:color w:val="000000"/>
          <w:kern w:val="2"/>
          <w:sz w:val="24"/>
          <w:szCs w:val="24"/>
          <w:lang w:val="en-US" w:eastAsia="zh-CN" w:bidi="ar"/>
        </w:rPr>
        <w:t xml:space="preserve">5.3 </w:t>
      </w:r>
      <w:r>
        <w:rPr>
          <w:rFonts w:hint="eastAsia" w:ascii="Times New Roman" w:hAnsi="Times New Roman" w:eastAsia="仿宋_GB2312" w:cs="仿宋_GB2312"/>
          <w:color w:val="000000"/>
          <w:kern w:val="2"/>
          <w:sz w:val="24"/>
          <w:szCs w:val="24"/>
          <w:lang w:val="en-US" w:eastAsia="zh-CN" w:bidi="ar"/>
        </w:rPr>
        <w:t>款或第</w:t>
      </w:r>
      <w:r>
        <w:rPr>
          <w:rFonts w:hint="default" w:ascii="Times New Roman" w:hAnsi="Times New Roman" w:eastAsia="仿宋_GB2312" w:cs="Times New Roman"/>
          <w:color w:val="000000"/>
          <w:kern w:val="2"/>
          <w:sz w:val="24"/>
          <w:szCs w:val="24"/>
          <w:lang w:val="en-US" w:eastAsia="zh-CN" w:bidi="ar"/>
        </w:rPr>
        <w:t xml:space="preserve">6.4 </w:t>
      </w:r>
      <w:r>
        <w:rPr>
          <w:rFonts w:hint="eastAsia" w:ascii="Times New Roman" w:hAnsi="Times New Roman" w:eastAsia="仿宋_GB2312" w:cs="仿宋_GB2312"/>
          <w:color w:val="000000"/>
          <w:kern w:val="2"/>
          <w:sz w:val="24"/>
          <w:szCs w:val="24"/>
          <w:lang w:val="en-US" w:eastAsia="zh-CN" w:bidi="ar"/>
        </w:rPr>
        <w:t>款的约定，未经监理人批准，私自将已按合同约定</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进入施工场地的施工设备、临时设施或材料撤离施工场地；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承包人违反第</w:t>
      </w:r>
      <w:r>
        <w:rPr>
          <w:rFonts w:hint="default" w:ascii="Times New Roman" w:hAnsi="Times New Roman" w:eastAsia="仿宋_GB2312" w:cs="Times New Roman"/>
          <w:color w:val="000000"/>
          <w:kern w:val="2"/>
          <w:sz w:val="24"/>
          <w:szCs w:val="24"/>
          <w:lang w:val="en-US" w:eastAsia="zh-CN" w:bidi="ar"/>
        </w:rPr>
        <w:t xml:space="preserve">5.4 </w:t>
      </w:r>
      <w:r>
        <w:rPr>
          <w:rFonts w:hint="eastAsia" w:ascii="Times New Roman" w:hAnsi="Times New Roman" w:eastAsia="仿宋_GB2312" w:cs="仿宋_GB2312"/>
          <w:color w:val="000000"/>
          <w:kern w:val="2"/>
          <w:sz w:val="24"/>
          <w:szCs w:val="24"/>
          <w:lang w:val="en-US" w:eastAsia="zh-CN" w:bidi="ar"/>
        </w:rPr>
        <w:t>款的约定使用了不合格材料或工程设备，工程质量达不到标准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要求，又拒绝清除不合格工程；</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承包人未能按合同进度计划及时完成合同约定的工作，已造成或预期造成工期延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承包人在缺陷责任期内，未能对工程接收证书所列的缺陷清单的内容或缺陷责任</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期内发生的缺陷进行修复，而又拒绝按监理人指示再进行修补；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承包人无法继续履行或明确表示不履行或实质上已停止履行合同；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7</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承包人不按合同约定履行义务的其他情况。</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22.1.2 </w:t>
      </w:r>
      <w:r>
        <w:rPr>
          <w:rFonts w:hint="eastAsia" w:ascii="Times New Roman" w:hAnsi="Times New Roman" w:eastAsia="仿宋_GB2312" w:cs="仿宋_GB2312"/>
          <w:color w:val="000000"/>
          <w:kern w:val="2"/>
          <w:sz w:val="24"/>
          <w:szCs w:val="24"/>
          <w:lang w:val="en-US" w:eastAsia="zh-CN" w:bidi="ar"/>
        </w:rPr>
        <w:t>对承包人违约的处理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承包人发生第</w:t>
      </w:r>
      <w:r>
        <w:rPr>
          <w:rFonts w:hint="default" w:ascii="Times New Roman" w:hAnsi="Times New Roman" w:eastAsia="仿宋_GB2312" w:cs="Times New Roman"/>
          <w:color w:val="000000"/>
          <w:kern w:val="2"/>
          <w:sz w:val="24"/>
          <w:szCs w:val="24"/>
          <w:lang w:val="en-US" w:eastAsia="zh-CN" w:bidi="ar"/>
        </w:rPr>
        <w:t>22.1.1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）目约定的违约情况时，发包人可通知承包人立即解除</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合同，并按有关法律处理。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承包人发生除第</w:t>
      </w:r>
      <w:r>
        <w:rPr>
          <w:rFonts w:hint="default" w:ascii="Times New Roman" w:hAnsi="Times New Roman" w:eastAsia="仿宋_GB2312" w:cs="Times New Roman"/>
          <w:color w:val="000000"/>
          <w:kern w:val="2"/>
          <w:sz w:val="24"/>
          <w:szCs w:val="24"/>
          <w:lang w:val="en-US" w:eastAsia="zh-CN" w:bidi="ar"/>
        </w:rPr>
        <w:t>22.1.1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）目约定以外的其他违约情况时，监理人可向承包人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发出整改通知，要求其在指定的期限内改正。承包人应承担其违约所引起的费用增加和（或）</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工期延误。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经检查证明承包人已采取了有效措施纠正违约行为，具备复工条件的，可由监理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人签发复工通知复工。</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22.1.3 </w:t>
      </w:r>
      <w:r>
        <w:rPr>
          <w:rFonts w:hint="eastAsia" w:ascii="Times New Roman" w:hAnsi="Times New Roman" w:eastAsia="仿宋_GB2312" w:cs="仿宋_GB2312"/>
          <w:color w:val="000000"/>
          <w:kern w:val="2"/>
          <w:sz w:val="24"/>
          <w:szCs w:val="24"/>
          <w:lang w:val="en-US" w:eastAsia="zh-CN" w:bidi="ar"/>
        </w:rPr>
        <w:t>承包人违约解除合同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监理人发出整改通知</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22.1.4 </w:t>
      </w:r>
      <w:r>
        <w:rPr>
          <w:rFonts w:hint="eastAsia" w:ascii="Times New Roman" w:hAnsi="Times New Roman" w:eastAsia="仿宋_GB2312" w:cs="仿宋_GB2312"/>
          <w:color w:val="000000"/>
          <w:kern w:val="2"/>
          <w:sz w:val="24"/>
          <w:szCs w:val="24"/>
          <w:lang w:val="en-US" w:eastAsia="zh-CN" w:bidi="ar"/>
        </w:rPr>
        <w:t>合同解除后的估价、付款和结清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合同解除后，监理人按第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款商定或确定承包人实际完成工作的价值，以及承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包人已提供的材料、施工设备、工程设备和临时工程等的价值。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合同解除后，发包人应暂停对承包人的一切付款，查清各项付款和已扣款金额，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包括承包人应支付的违约金。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合同解除后，发包人应按第</w:t>
      </w:r>
      <w:r>
        <w:rPr>
          <w:rFonts w:hint="default" w:ascii="Times New Roman" w:hAnsi="Times New Roman" w:eastAsia="仿宋_GB2312" w:cs="Times New Roman"/>
          <w:color w:val="000000"/>
          <w:kern w:val="2"/>
          <w:sz w:val="24"/>
          <w:szCs w:val="24"/>
          <w:lang w:val="en-US" w:eastAsia="zh-CN" w:bidi="ar"/>
        </w:rPr>
        <w:t xml:space="preserve">23.4 </w:t>
      </w:r>
      <w:r>
        <w:rPr>
          <w:rFonts w:hint="eastAsia" w:ascii="Times New Roman" w:hAnsi="Times New Roman" w:eastAsia="仿宋_GB2312" w:cs="仿宋_GB2312"/>
          <w:color w:val="000000"/>
          <w:kern w:val="2"/>
          <w:sz w:val="24"/>
          <w:szCs w:val="24"/>
          <w:lang w:val="en-US" w:eastAsia="zh-CN" w:bidi="ar"/>
        </w:rPr>
        <w:t>款的约定向承包人索赔由于解除合同给发包人造</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成的损失。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合同双方确认上述往来款项后，出具最终结清付款证书，结清全部合同款项。</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发包人和承包人未能就解除合同后的结清达成一致而形成争议的，按第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22.1.5 </w:t>
      </w:r>
      <w:r>
        <w:rPr>
          <w:rFonts w:hint="eastAsia" w:ascii="Times New Roman" w:hAnsi="Times New Roman" w:eastAsia="仿宋_GB2312" w:cs="仿宋_GB2312"/>
          <w:color w:val="000000"/>
          <w:kern w:val="2"/>
          <w:sz w:val="24"/>
          <w:szCs w:val="24"/>
          <w:lang w:val="en-US" w:eastAsia="zh-CN" w:bidi="ar"/>
        </w:rPr>
        <w:t>协议利益的转让</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因承包人违约解除合同的，发包人有权要求承包人将其为实施合同而签订的材料和设备的订货协议或任何服务协议利益转让给发包人，并在解除合同后的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天内，依法办理转让手续。</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22.1.6 </w:t>
      </w:r>
      <w:r>
        <w:rPr>
          <w:rFonts w:hint="eastAsia" w:ascii="Times New Roman" w:hAnsi="Times New Roman" w:eastAsia="仿宋_GB2312" w:cs="仿宋_GB2312"/>
          <w:color w:val="000000"/>
          <w:kern w:val="2"/>
          <w:sz w:val="24"/>
          <w:szCs w:val="24"/>
          <w:lang w:val="en-US" w:eastAsia="zh-CN" w:bidi="ar"/>
        </w:rPr>
        <w:t>紧急情况下无能力或不愿进行抢救</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在工程实施期间或缺陷责任期内发生危及工程安全的事件，监理人通知承包人进行抢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救，承包人声明无能力或不愿立即执行的，发包人有权雇佣其他人员进行抢救。此类抢救按合同约定属于承包人义务的，由此发生的金额和（或）工期延误由承包人承担。</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 </w:t>
      </w:r>
      <w:r>
        <w:rPr>
          <w:rFonts w:hint="eastAsia" w:ascii="Times New Roman" w:hAnsi="Times New Roman" w:eastAsia="仿宋_GB2312" w:cs="仿宋_GB2312"/>
          <w:color w:val="000000"/>
          <w:kern w:val="2"/>
          <w:sz w:val="24"/>
          <w:szCs w:val="24"/>
          <w:lang w:val="en-US" w:eastAsia="zh-CN" w:bidi="ar"/>
        </w:rPr>
        <w:t>发包人违约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22.2.1 </w:t>
      </w:r>
      <w:r>
        <w:rPr>
          <w:rFonts w:hint="eastAsia" w:ascii="Times New Roman" w:hAnsi="Times New Roman" w:eastAsia="仿宋_GB2312" w:cs="仿宋_GB2312"/>
          <w:color w:val="000000"/>
          <w:kern w:val="2"/>
          <w:sz w:val="24"/>
          <w:szCs w:val="24"/>
          <w:lang w:val="en-US" w:eastAsia="zh-CN" w:bidi="ar"/>
        </w:rPr>
        <w:t>发包人违约的情形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在履行合同过程中发生的下列情形，属发包人违约：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发包人未能按合同约定支付预付款或合同价款，或拖延、拒绝批准付款申请和支</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付凭证，导致付款延误的；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发包人原因造成停工的；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监理人无正当理由没有在约定期限内发出复工指示，导致承包人无法复工的；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发包人无法继续履行或明确表示不履行或实质上已停止履行合同的；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发包人不履行合同约定其他义务的。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22.2.2 </w:t>
      </w:r>
      <w:r>
        <w:rPr>
          <w:rFonts w:hint="eastAsia" w:ascii="Times New Roman" w:hAnsi="Times New Roman" w:eastAsia="仿宋_GB2312" w:cs="仿宋_GB2312"/>
          <w:color w:val="000000"/>
          <w:kern w:val="2"/>
          <w:sz w:val="24"/>
          <w:szCs w:val="24"/>
          <w:lang w:val="en-US" w:eastAsia="zh-CN" w:bidi="ar"/>
        </w:rPr>
        <w:t>承包人有权暂停施工</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发包人发生除第</w:t>
      </w:r>
      <w:r>
        <w:rPr>
          <w:rFonts w:hint="default" w:ascii="Times New Roman" w:hAnsi="Times New Roman" w:eastAsia="仿宋_GB2312" w:cs="Times New Roman"/>
          <w:color w:val="000000"/>
          <w:kern w:val="2"/>
          <w:sz w:val="24"/>
          <w:szCs w:val="24"/>
          <w:lang w:val="en-US" w:eastAsia="zh-CN" w:bidi="ar"/>
        </w:rPr>
        <w:t>22.2.1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）目以外的违约情况时，承包人可向发包人发出通知，要求发包人采取有效措施纠正违约行为。发包人收到承包人通知后的</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天内仍不履行合同义务，承包人有权暂停施工，并通知监理人，发包人应承担由此增加的费用和（或）工期延误，并支付承包人合理利润。</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22.2.3 </w:t>
      </w:r>
      <w:r>
        <w:rPr>
          <w:rFonts w:hint="eastAsia" w:ascii="Times New Roman" w:hAnsi="Times New Roman" w:eastAsia="仿宋_GB2312" w:cs="仿宋_GB2312"/>
          <w:color w:val="000000"/>
          <w:kern w:val="2"/>
          <w:sz w:val="24"/>
          <w:szCs w:val="24"/>
          <w:lang w:val="en-US" w:eastAsia="zh-CN" w:bidi="ar"/>
        </w:rPr>
        <w:t>发包人违约解除合同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发生第</w:t>
      </w:r>
      <w:r>
        <w:rPr>
          <w:rFonts w:hint="default" w:ascii="Times New Roman" w:hAnsi="Times New Roman" w:eastAsia="仿宋_GB2312" w:cs="Times New Roman"/>
          <w:color w:val="000000"/>
          <w:kern w:val="2"/>
          <w:sz w:val="24"/>
          <w:szCs w:val="24"/>
          <w:lang w:val="en-US" w:eastAsia="zh-CN" w:bidi="ar"/>
        </w:rPr>
        <w:t>22.2.1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）目的违约情况时，承包人可书面通知发包人解除合同。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承包人按</w:t>
      </w:r>
      <w:r>
        <w:rPr>
          <w:rFonts w:hint="default" w:ascii="Times New Roman" w:hAnsi="Times New Roman" w:eastAsia="仿宋_GB2312" w:cs="Times New Roman"/>
          <w:color w:val="000000"/>
          <w:kern w:val="2"/>
          <w:sz w:val="24"/>
          <w:szCs w:val="24"/>
          <w:lang w:val="en-US" w:eastAsia="zh-CN" w:bidi="ar"/>
        </w:rPr>
        <w:t xml:space="preserve">22.2.2 </w:t>
      </w:r>
      <w:r>
        <w:rPr>
          <w:rFonts w:hint="eastAsia" w:ascii="Times New Roman" w:hAnsi="Times New Roman" w:eastAsia="仿宋_GB2312" w:cs="仿宋_GB2312"/>
          <w:color w:val="000000"/>
          <w:kern w:val="2"/>
          <w:sz w:val="24"/>
          <w:szCs w:val="24"/>
          <w:lang w:val="en-US" w:eastAsia="zh-CN" w:bidi="ar"/>
        </w:rPr>
        <w:t>项暂停施工</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天后，发包人仍不纠正违约行为的，承包人可向</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发包人发出解除合同通知。但承包人的这一行动不免除发包人承担的违约责任，也不影响承包人根据合同约定享有的索赔权利。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22.2.4 </w:t>
      </w:r>
      <w:r>
        <w:rPr>
          <w:rFonts w:hint="eastAsia" w:ascii="Times New Roman" w:hAnsi="Times New Roman" w:eastAsia="仿宋_GB2312" w:cs="仿宋_GB2312"/>
          <w:color w:val="000000"/>
          <w:kern w:val="2"/>
          <w:sz w:val="24"/>
          <w:szCs w:val="24"/>
          <w:lang w:val="en-US" w:eastAsia="zh-CN" w:bidi="ar"/>
        </w:rPr>
        <w:t>解除合同后的付款</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因发包人违约解除合同的，发包人应在解除合同后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天内向承包人支付下列金额，承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包人应在此期限内及时向发包人提交要求支付下列金额的有关资料和凭证：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合同解除日以前所完成工作的价款；</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承包人为该工程施工订购并已付款的材料、工程设备和其他物品的金额。发包人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付还后，该材料、工程设备和其他物品归发包人所有；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承包人为完成工程所发生的，而发包人未支付的金额；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承包人撤离施工场地以及遣散承包人人员的金额；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5</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由于解除合同应赔偿的承包人损失；</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6</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按合同约定在合同解除日前应支付给承包人的其他金额。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发包人应按本项约定支付上述金额并退还质量保证金和履约担保，但有权要求承包人支付</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应偿还给发包人的各项金额。</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22.2.5 </w:t>
      </w:r>
      <w:r>
        <w:rPr>
          <w:rFonts w:hint="eastAsia" w:ascii="Times New Roman" w:hAnsi="Times New Roman" w:eastAsia="仿宋_GB2312" w:cs="仿宋_GB2312"/>
          <w:color w:val="000000"/>
          <w:kern w:val="2"/>
          <w:sz w:val="24"/>
          <w:szCs w:val="24"/>
          <w:lang w:val="en-US" w:eastAsia="zh-CN" w:bidi="ar"/>
        </w:rPr>
        <w:t>解除合同后的承包人撤离</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因发包人违约而解除合同后，承包人应妥善做好已竣工工程和已购材料、设备的保护和移交工作，按发包人要求将承包人设备和人员撤出施工场地。承包人撤出施工场地应遵守第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18.7.1 </w:t>
      </w:r>
      <w:r>
        <w:rPr>
          <w:rFonts w:hint="eastAsia" w:ascii="Times New Roman" w:hAnsi="Times New Roman" w:eastAsia="仿宋_GB2312" w:cs="仿宋_GB2312"/>
          <w:color w:val="000000"/>
          <w:kern w:val="2"/>
          <w:sz w:val="24"/>
          <w:szCs w:val="24"/>
          <w:lang w:val="en-US" w:eastAsia="zh-CN" w:bidi="ar"/>
        </w:rPr>
        <w:t>项的约定，发包人应为承包人撤出提供必要条件。</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22.3 </w:t>
      </w:r>
      <w:r>
        <w:rPr>
          <w:rFonts w:hint="eastAsia" w:ascii="Times New Roman" w:hAnsi="Times New Roman" w:eastAsia="仿宋_GB2312" w:cs="仿宋_GB2312"/>
          <w:color w:val="000000"/>
          <w:kern w:val="2"/>
          <w:sz w:val="24"/>
          <w:szCs w:val="24"/>
          <w:lang w:val="en-US" w:eastAsia="zh-CN" w:bidi="ar"/>
        </w:rPr>
        <w:t>第三人造成的违约</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在履行合同过程中，一方当事人因第三人的原因造成违约的，应当向对方当事人承担违约责任。一方当事人和第三人之间的纠纷，依照法律规定或者按照约定解决。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 </w:t>
      </w:r>
      <w:r>
        <w:rPr>
          <w:rFonts w:hint="eastAsia" w:ascii="Times New Roman" w:hAnsi="Times New Roman" w:eastAsia="仿宋_GB2312" w:cs="仿宋_GB2312"/>
          <w:color w:val="000000"/>
          <w:kern w:val="2"/>
          <w:sz w:val="24"/>
          <w:szCs w:val="24"/>
          <w:lang w:val="en-US" w:eastAsia="zh-CN" w:bidi="ar"/>
        </w:rPr>
        <w:t>索赔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23.1 </w:t>
      </w:r>
      <w:r>
        <w:rPr>
          <w:rFonts w:hint="eastAsia" w:ascii="Times New Roman" w:hAnsi="Times New Roman" w:eastAsia="仿宋_GB2312" w:cs="仿宋_GB2312"/>
          <w:color w:val="000000"/>
          <w:kern w:val="2"/>
          <w:sz w:val="24"/>
          <w:szCs w:val="24"/>
          <w:lang w:val="en-US" w:eastAsia="zh-CN" w:bidi="ar"/>
        </w:rPr>
        <w:t>承包人索赔的提出</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根据合同约定，承包人认为有权得到追加付款和（或）延长工期的，应按以下程序向发包人提出索赔：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承包人应在知道或应当知道索赔事件发生后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天内，向监理人递交索赔意向通知书，并说明发生索赔事件的事由。承包人未在前述</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天内发出索赔意向通知书的，丧失要求追加付款和（或）延长工期的权利；</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承包人应在发出索赔意向通知书后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天内，向监理人正式递交索赔通知书。索赔通知书应详细说明索赔理由以及要求追加的付款金额和（或）延长的工期，并附必要的记录和证明材料；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索赔事件具有连续影响的，承包人应按合理时间间隔继续递交延续索赔通知，说</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明连续影响的实际情况和记录，列出累计的追加付款金额和（或）工期延长天数；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4</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在索赔事件影响结束后的</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天内，承包人应向监理人递交最终索赔通知书，说明</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最终要求索赔的追加付款金额和延长的工期，并附必要的记录和证明材料。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23.2 </w:t>
      </w:r>
      <w:r>
        <w:rPr>
          <w:rFonts w:hint="eastAsia" w:ascii="Times New Roman" w:hAnsi="Times New Roman" w:eastAsia="仿宋_GB2312" w:cs="仿宋_GB2312"/>
          <w:color w:val="000000"/>
          <w:kern w:val="2"/>
          <w:sz w:val="24"/>
          <w:szCs w:val="24"/>
          <w:lang w:val="en-US" w:eastAsia="zh-CN" w:bidi="ar"/>
        </w:rPr>
        <w:t>承包人索赔处理程序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监理人收到承包人提交的索赔通知书后，应及时审查索赔通知书的内容、查验承</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包人的记录和证明材料，必要时监理人可要求承包人提交全部原始记录副本。</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监理人应按第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款商定或确定追加的付款和（或）延长的工期，并在收到上述</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索赔通知书或有关索赔的进一步证明材料后的</w:t>
      </w:r>
      <w:r>
        <w:rPr>
          <w:rFonts w:hint="default" w:ascii="Times New Roman" w:hAnsi="Times New Roman" w:eastAsia="仿宋_GB2312" w:cs="Times New Roman"/>
          <w:color w:val="000000"/>
          <w:kern w:val="2"/>
          <w:sz w:val="24"/>
          <w:szCs w:val="24"/>
          <w:lang w:val="en-US" w:eastAsia="zh-CN" w:bidi="ar"/>
        </w:rPr>
        <w:t xml:space="preserve">42 </w:t>
      </w:r>
      <w:r>
        <w:rPr>
          <w:rFonts w:hint="eastAsia" w:ascii="Times New Roman" w:hAnsi="Times New Roman" w:eastAsia="仿宋_GB2312" w:cs="仿宋_GB2312"/>
          <w:color w:val="000000"/>
          <w:kern w:val="2"/>
          <w:sz w:val="24"/>
          <w:szCs w:val="24"/>
          <w:lang w:val="en-US" w:eastAsia="zh-CN" w:bidi="ar"/>
        </w:rPr>
        <w:t>天内，将索赔处理结果答复承包人。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3</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承包人接受索赔处理结果的，发包人应在作出索赔处理结果答复后</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天内完成赔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付。承包人不接受索赔处理结果的，按第</w:t>
      </w: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条的约定办理。</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23.3 </w:t>
      </w:r>
      <w:r>
        <w:rPr>
          <w:rFonts w:hint="eastAsia" w:ascii="Times New Roman" w:hAnsi="Times New Roman" w:eastAsia="仿宋_GB2312" w:cs="仿宋_GB2312"/>
          <w:color w:val="000000"/>
          <w:kern w:val="2"/>
          <w:sz w:val="24"/>
          <w:szCs w:val="24"/>
          <w:lang w:val="en-US" w:eastAsia="zh-CN" w:bidi="ar"/>
        </w:rPr>
        <w:t>承包人提出索赔的期限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23.3.1 </w:t>
      </w:r>
      <w:r>
        <w:rPr>
          <w:rFonts w:hint="eastAsia" w:ascii="Times New Roman" w:hAnsi="Times New Roman" w:eastAsia="仿宋_GB2312" w:cs="仿宋_GB2312"/>
          <w:color w:val="000000"/>
          <w:kern w:val="2"/>
          <w:sz w:val="24"/>
          <w:szCs w:val="24"/>
          <w:lang w:val="en-US" w:eastAsia="zh-CN" w:bidi="ar"/>
        </w:rPr>
        <w:t>承包人按第</w:t>
      </w:r>
      <w:r>
        <w:rPr>
          <w:rFonts w:hint="default" w:ascii="Times New Roman" w:hAnsi="Times New Roman" w:eastAsia="仿宋_GB2312" w:cs="Times New Roman"/>
          <w:color w:val="000000"/>
          <w:kern w:val="2"/>
          <w:sz w:val="24"/>
          <w:szCs w:val="24"/>
          <w:lang w:val="en-US" w:eastAsia="zh-CN" w:bidi="ar"/>
        </w:rPr>
        <w:t xml:space="preserve">17.5 </w:t>
      </w:r>
      <w:r>
        <w:rPr>
          <w:rFonts w:hint="eastAsia" w:ascii="Times New Roman" w:hAnsi="Times New Roman" w:eastAsia="仿宋_GB2312" w:cs="仿宋_GB2312"/>
          <w:color w:val="000000"/>
          <w:kern w:val="2"/>
          <w:sz w:val="24"/>
          <w:szCs w:val="24"/>
          <w:lang w:val="en-US" w:eastAsia="zh-CN" w:bidi="ar"/>
        </w:rPr>
        <w:t>款的约定接受了竣工付款证书后，应被认为已无权再提出在合同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工程接收证书颁发前所发生的任何索赔。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23.3.2 </w:t>
      </w:r>
      <w:r>
        <w:rPr>
          <w:rFonts w:hint="eastAsia" w:ascii="Times New Roman" w:hAnsi="Times New Roman" w:eastAsia="仿宋_GB2312" w:cs="仿宋_GB2312"/>
          <w:color w:val="000000"/>
          <w:kern w:val="2"/>
          <w:sz w:val="24"/>
          <w:szCs w:val="24"/>
          <w:lang w:val="en-US" w:eastAsia="zh-CN" w:bidi="ar"/>
        </w:rPr>
        <w:t>承包人按第</w:t>
      </w:r>
      <w:r>
        <w:rPr>
          <w:rFonts w:hint="default" w:ascii="Times New Roman" w:hAnsi="Times New Roman" w:eastAsia="仿宋_GB2312" w:cs="Times New Roman"/>
          <w:color w:val="000000"/>
          <w:kern w:val="2"/>
          <w:sz w:val="24"/>
          <w:szCs w:val="24"/>
          <w:lang w:val="en-US" w:eastAsia="zh-CN" w:bidi="ar"/>
        </w:rPr>
        <w:t xml:space="preserve">17.6 </w:t>
      </w:r>
      <w:r>
        <w:rPr>
          <w:rFonts w:hint="eastAsia" w:ascii="Times New Roman" w:hAnsi="Times New Roman" w:eastAsia="仿宋_GB2312" w:cs="仿宋_GB2312"/>
          <w:color w:val="000000"/>
          <w:kern w:val="2"/>
          <w:sz w:val="24"/>
          <w:szCs w:val="24"/>
          <w:lang w:val="en-US" w:eastAsia="zh-CN" w:bidi="ar"/>
        </w:rPr>
        <w:t>款的约定提交的最终结清申请单中，只限于提出工程接收证书颁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发后发生的索赔。提出索赔的期限自接受最终结清证书时终止。</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23.4 </w:t>
      </w:r>
      <w:r>
        <w:rPr>
          <w:rFonts w:hint="eastAsia" w:ascii="Times New Roman" w:hAnsi="Times New Roman" w:eastAsia="仿宋_GB2312" w:cs="仿宋_GB2312"/>
          <w:color w:val="000000"/>
          <w:kern w:val="2"/>
          <w:sz w:val="24"/>
          <w:szCs w:val="24"/>
          <w:lang w:val="en-US" w:eastAsia="zh-CN" w:bidi="ar"/>
        </w:rPr>
        <w:t>发包人的索赔</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23.4.1 </w:t>
      </w:r>
      <w:r>
        <w:rPr>
          <w:rFonts w:hint="eastAsia" w:ascii="Times New Roman" w:hAnsi="Times New Roman" w:eastAsia="仿宋_GB2312" w:cs="仿宋_GB2312"/>
          <w:color w:val="000000"/>
          <w:kern w:val="2"/>
          <w:sz w:val="24"/>
          <w:szCs w:val="24"/>
          <w:lang w:val="en-US" w:eastAsia="zh-CN" w:bidi="ar"/>
        </w:rPr>
        <w:t>发生索赔事件后，监理人应及时书面通知承包人，详细说明发包人有权得到的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索赔金额和（或）延长缺陷责任期的细节和依据。发包人提出索赔的期限和要求与第</w:t>
      </w:r>
      <w:r>
        <w:rPr>
          <w:rFonts w:hint="default" w:ascii="Times New Roman" w:hAnsi="Times New Roman" w:eastAsia="仿宋_GB2312" w:cs="Times New Roman"/>
          <w:color w:val="000000"/>
          <w:kern w:val="2"/>
          <w:sz w:val="24"/>
          <w:szCs w:val="24"/>
          <w:lang w:val="en-US" w:eastAsia="zh-CN" w:bidi="ar"/>
        </w:rPr>
        <w:t>23.3</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款的约定相同，延长缺陷责任期的通知应在缺陷责任期届满前发出。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23.4.2 </w:t>
      </w:r>
      <w:r>
        <w:rPr>
          <w:rFonts w:hint="eastAsia" w:ascii="Times New Roman" w:hAnsi="Times New Roman" w:eastAsia="仿宋_GB2312" w:cs="仿宋_GB2312"/>
          <w:color w:val="000000"/>
          <w:kern w:val="2"/>
          <w:sz w:val="24"/>
          <w:szCs w:val="24"/>
          <w:lang w:val="en-US" w:eastAsia="zh-CN" w:bidi="ar"/>
        </w:rPr>
        <w:t>监理人按第</w:t>
      </w:r>
      <w:r>
        <w:rPr>
          <w:rFonts w:hint="default" w:ascii="Times New Roman" w:hAnsi="Times New Roman" w:eastAsia="仿宋_GB2312" w:cs="Times New Roman"/>
          <w:color w:val="000000"/>
          <w:kern w:val="2"/>
          <w:sz w:val="24"/>
          <w:szCs w:val="24"/>
          <w:lang w:val="en-US" w:eastAsia="zh-CN" w:bidi="ar"/>
        </w:rPr>
        <w:t xml:space="preserve">3.5 </w:t>
      </w:r>
      <w:r>
        <w:rPr>
          <w:rFonts w:hint="eastAsia" w:ascii="Times New Roman" w:hAnsi="Times New Roman" w:eastAsia="仿宋_GB2312" w:cs="仿宋_GB2312"/>
          <w:color w:val="000000"/>
          <w:kern w:val="2"/>
          <w:sz w:val="24"/>
          <w:szCs w:val="24"/>
          <w:lang w:val="en-US" w:eastAsia="zh-CN" w:bidi="ar"/>
        </w:rPr>
        <w:t>款商定或确定发包人从承包人处得到赔付的金额和（或）缺陷</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责任期的延长期。承包人应付给发包人的金额可从拟支付给承包人的合同价款中扣除，或由承包人以其他方式支付给发包人。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 </w:t>
      </w:r>
      <w:r>
        <w:rPr>
          <w:rFonts w:hint="eastAsia" w:ascii="Times New Roman" w:hAnsi="Times New Roman" w:eastAsia="仿宋_GB2312" w:cs="仿宋_GB2312"/>
          <w:color w:val="000000"/>
          <w:kern w:val="2"/>
          <w:sz w:val="24"/>
          <w:szCs w:val="24"/>
          <w:lang w:val="en-US" w:eastAsia="zh-CN" w:bidi="ar"/>
        </w:rPr>
        <w:t>争议的解决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24.1 </w:t>
      </w:r>
      <w:r>
        <w:rPr>
          <w:rFonts w:hint="eastAsia" w:ascii="Times New Roman" w:hAnsi="Times New Roman" w:eastAsia="仿宋_GB2312" w:cs="仿宋_GB2312"/>
          <w:color w:val="000000"/>
          <w:kern w:val="2"/>
          <w:sz w:val="24"/>
          <w:szCs w:val="24"/>
          <w:lang w:val="en-US" w:eastAsia="zh-CN" w:bidi="ar"/>
        </w:rPr>
        <w:t>争议的解决方式</w:t>
      </w:r>
    </w:p>
    <w:p>
      <w:pPr>
        <w:keepNext w:val="0"/>
        <w:keepLines w:val="0"/>
        <w:widowControl w:val="0"/>
        <w:suppressLineNumbers w:val="0"/>
        <w:spacing w:before="0" w:beforeAutospacing="0" w:after="0" w:afterAutospacing="0"/>
        <w:ind w:left="0" w:right="0" w:firstLine="480" w:firstLineChars="20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发包人和承包人在履行合同中发生争议的，可以友好协商解决或者提请争议评审组评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审。合同当事人友好协商解决不成、不愿提请争议评审或者不接受争议评审组意见的，可在专用合同条款中约定下列一种方式解决。</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1</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向约定的仲裁委员会申请仲裁；</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2</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向有管辖权的人民法院提起诉讼。</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24.2 </w:t>
      </w:r>
      <w:r>
        <w:rPr>
          <w:rFonts w:hint="eastAsia" w:ascii="Times New Roman" w:hAnsi="Times New Roman" w:eastAsia="仿宋_GB2312" w:cs="仿宋_GB2312"/>
          <w:color w:val="000000"/>
          <w:kern w:val="2"/>
          <w:sz w:val="24"/>
          <w:szCs w:val="24"/>
          <w:lang w:val="en-US" w:eastAsia="zh-CN" w:bidi="ar"/>
        </w:rPr>
        <w:t>友好解决</w:t>
      </w:r>
    </w:p>
    <w:p>
      <w:pPr>
        <w:keepNext w:val="0"/>
        <w:keepLines w:val="0"/>
        <w:widowControl w:val="0"/>
        <w:suppressLineNumbers w:val="0"/>
        <w:spacing w:before="0" w:beforeAutospacing="0" w:after="0" w:afterAutospacing="0"/>
        <w:ind w:left="0" w:right="0" w:firstLine="360" w:firstLineChars="15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在提请争议评审、仲裁或者诉讼前，以及在争议评审、仲裁或诉讼过程中，发包人和承包人均可共同努力友好协商解决争议。</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 </w:t>
      </w:r>
      <w:r>
        <w:rPr>
          <w:rFonts w:hint="eastAsia" w:ascii="Times New Roman" w:hAnsi="Times New Roman" w:eastAsia="仿宋_GB2312" w:cs="仿宋_GB2312"/>
          <w:color w:val="000000"/>
          <w:kern w:val="2"/>
          <w:sz w:val="24"/>
          <w:szCs w:val="24"/>
          <w:lang w:val="en-US" w:eastAsia="zh-CN" w:bidi="ar"/>
        </w:rPr>
        <w:t>争议评审</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24.3.1 </w:t>
      </w:r>
      <w:r>
        <w:rPr>
          <w:rFonts w:hint="eastAsia" w:ascii="Times New Roman" w:hAnsi="Times New Roman" w:eastAsia="仿宋_GB2312" w:cs="仿宋_GB2312"/>
          <w:color w:val="000000"/>
          <w:kern w:val="2"/>
          <w:sz w:val="24"/>
          <w:szCs w:val="24"/>
          <w:lang w:val="en-US" w:eastAsia="zh-CN" w:bidi="ar"/>
        </w:rPr>
        <w:t>采用争议评审的，发包人和承包人应在开工日后的</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天内或在争议发生后，协</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商成立争议评审组。争议评审组由有合同管理和工程实践经验的专家组成。</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24.3.2 </w:t>
      </w:r>
      <w:r>
        <w:rPr>
          <w:rFonts w:hint="eastAsia" w:ascii="Times New Roman" w:hAnsi="Times New Roman" w:eastAsia="仿宋_GB2312" w:cs="仿宋_GB2312"/>
          <w:color w:val="000000"/>
          <w:kern w:val="2"/>
          <w:sz w:val="24"/>
          <w:szCs w:val="24"/>
          <w:lang w:val="en-US" w:eastAsia="zh-CN" w:bidi="ar"/>
        </w:rPr>
        <w:t>合同双方的争议，应首先由申请人向争议评审组提交一份详细的评审申请报告，</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并附必要的文件、图纸和证明材料，申请人还应将上述报告的副本同时提交给被申请人和监理人。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24.3.3 </w:t>
      </w:r>
      <w:r>
        <w:rPr>
          <w:rFonts w:hint="eastAsia" w:ascii="Times New Roman" w:hAnsi="Times New Roman" w:eastAsia="仿宋_GB2312" w:cs="仿宋_GB2312"/>
          <w:color w:val="000000"/>
          <w:kern w:val="2"/>
          <w:sz w:val="24"/>
          <w:szCs w:val="24"/>
          <w:lang w:val="en-US" w:eastAsia="zh-CN" w:bidi="ar"/>
        </w:rPr>
        <w:t>被申请人在收到申请人评审申请报告副本后的</w:t>
      </w:r>
      <w:r>
        <w:rPr>
          <w:rFonts w:hint="default" w:ascii="Times New Roman" w:hAnsi="Times New Roman" w:eastAsia="仿宋_GB2312" w:cs="Times New Roman"/>
          <w:color w:val="000000"/>
          <w:kern w:val="2"/>
          <w:sz w:val="24"/>
          <w:szCs w:val="24"/>
          <w:lang w:val="en-US" w:eastAsia="zh-CN" w:bidi="ar"/>
        </w:rPr>
        <w:t xml:space="preserve">28 </w:t>
      </w:r>
      <w:r>
        <w:rPr>
          <w:rFonts w:hint="eastAsia" w:ascii="Times New Roman" w:hAnsi="Times New Roman" w:eastAsia="仿宋_GB2312" w:cs="仿宋_GB2312"/>
          <w:color w:val="000000"/>
          <w:kern w:val="2"/>
          <w:sz w:val="24"/>
          <w:szCs w:val="24"/>
          <w:lang w:val="en-US" w:eastAsia="zh-CN" w:bidi="ar"/>
        </w:rPr>
        <w:t>天内，向争议评审组提交一份</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答辩报告，并附证明材料。被申请人应将答辩报告的副本同时提交给申请人和监理人。</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24.3.4 </w:t>
      </w:r>
      <w:r>
        <w:rPr>
          <w:rFonts w:hint="eastAsia" w:ascii="Times New Roman" w:hAnsi="Times New Roman" w:eastAsia="仿宋_GB2312" w:cs="仿宋_GB2312"/>
          <w:color w:val="000000"/>
          <w:kern w:val="2"/>
          <w:sz w:val="24"/>
          <w:szCs w:val="24"/>
          <w:lang w:val="en-US" w:eastAsia="zh-CN" w:bidi="ar"/>
        </w:rPr>
        <w:t>除专用合同条款另有约定外，争议评审组在收到合同双方报告后的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天内，邀请双方代表和有关人员举行调查会，向双方调查争议细节；必要时争议评审组可要求双方进一步提供补充材料。</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24.3.5 </w:t>
      </w:r>
      <w:r>
        <w:rPr>
          <w:rFonts w:hint="eastAsia" w:ascii="Times New Roman" w:hAnsi="Times New Roman" w:eastAsia="仿宋_GB2312" w:cs="仿宋_GB2312"/>
          <w:color w:val="000000"/>
          <w:kern w:val="2"/>
          <w:sz w:val="24"/>
          <w:szCs w:val="24"/>
          <w:lang w:val="en-US" w:eastAsia="zh-CN" w:bidi="ar"/>
        </w:rPr>
        <w:t>除专用合同条款另有约定外，在调查会结束后的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天内，争议评审组应在不受任何干扰的情况下进行独立、公正的评审，作出书面评审意见，并说明理由。在争议评审期间，争议双方暂按总监理工程师的确定执行。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24.3.6 </w:t>
      </w:r>
      <w:r>
        <w:rPr>
          <w:rFonts w:hint="eastAsia" w:ascii="Times New Roman" w:hAnsi="Times New Roman" w:eastAsia="仿宋_GB2312" w:cs="仿宋_GB2312"/>
          <w:color w:val="000000"/>
          <w:kern w:val="2"/>
          <w:sz w:val="24"/>
          <w:szCs w:val="24"/>
          <w:lang w:val="en-US" w:eastAsia="zh-CN" w:bidi="ar"/>
        </w:rPr>
        <w:t>发包人和承包人接受评审意见的，由监理人根据评审意见拟定执行协议，经争</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议双方签字后作为合同的补充文件，并遵照执行。</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24.3.7 </w:t>
      </w:r>
      <w:r>
        <w:rPr>
          <w:rFonts w:hint="eastAsia" w:ascii="Times New Roman" w:hAnsi="Times New Roman" w:eastAsia="仿宋_GB2312" w:cs="仿宋_GB2312"/>
          <w:color w:val="000000"/>
          <w:kern w:val="2"/>
          <w:sz w:val="24"/>
          <w:szCs w:val="24"/>
          <w:lang w:val="en-US" w:eastAsia="zh-CN" w:bidi="ar"/>
        </w:rPr>
        <w:t>发包人或承包人不接受评审意见，并要求提交仲裁或提起诉讼的，应在收到评</w:t>
      </w:r>
    </w:p>
    <w:p>
      <w:pPr>
        <w:keepNext w:val="0"/>
        <w:keepLines w:val="0"/>
        <w:widowControl w:val="0"/>
        <w:suppressLineNumbers w:val="0"/>
        <w:spacing w:before="0" w:beforeAutospacing="0" w:after="0" w:afterAutospacing="0"/>
        <w:ind w:left="0" w:right="0"/>
        <w:jc w:val="both"/>
        <w:rPr>
          <w:rFonts w:eastAsia="仿宋_GB2312"/>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审意见后的</w:t>
      </w:r>
      <w:r>
        <w:rPr>
          <w:rFonts w:hint="default" w:ascii="Times New Roman" w:hAnsi="Times New Roman" w:eastAsia="仿宋_GB2312" w:cs="Times New Roman"/>
          <w:color w:val="000000"/>
          <w:kern w:val="2"/>
          <w:sz w:val="24"/>
          <w:szCs w:val="24"/>
          <w:lang w:val="en-US" w:eastAsia="zh-CN" w:bidi="ar"/>
        </w:rPr>
        <w:t xml:space="preserve">14 </w:t>
      </w:r>
      <w:r>
        <w:rPr>
          <w:rFonts w:hint="eastAsia" w:ascii="Times New Roman" w:hAnsi="Times New Roman" w:eastAsia="仿宋_GB2312" w:cs="仿宋_GB2312"/>
          <w:color w:val="000000"/>
          <w:kern w:val="2"/>
          <w:sz w:val="24"/>
          <w:szCs w:val="24"/>
          <w:lang w:val="en-US" w:eastAsia="zh-CN" w:bidi="ar"/>
        </w:rPr>
        <w:t>天内将仲裁或起诉意向书面通知另一方，并抄送监理人，但在仲裁或诉讼结束前应暂按总监理工程师的确定执行。</w:t>
      </w:r>
    </w:p>
    <w:bookmarkEnd w:id="136"/>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4"/>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4"/>
          <w:lang w:val="en-US"/>
        </w:rPr>
      </w:pPr>
      <w:r>
        <w:rPr>
          <w:rFonts w:hint="eastAsia" w:ascii="仿宋_GB2312" w:hAnsi="宋体" w:eastAsia="仿宋_GB2312" w:cs="Times New Roman"/>
          <w:kern w:val="2"/>
          <w:sz w:val="24"/>
          <w:szCs w:val="24"/>
          <w:lang w:val="en-US" w:eastAsia="zh-CN" w:bidi="ar"/>
        </w:rPr>
        <w:br w:type="page"/>
      </w:r>
    </w:p>
    <w:p>
      <w:pPr>
        <w:pStyle w:val="3"/>
        <w:widowControl/>
        <w:adjustRightInd w:val="0"/>
        <w:snapToGrid w:val="0"/>
        <w:spacing w:before="0" w:beforeAutospacing="0" w:after="0" w:afterAutospacing="0" w:line="240" w:lineRule="auto"/>
        <w:ind w:left="0" w:right="0"/>
        <w:jc w:val="left"/>
        <w:rPr>
          <w:rFonts w:hint="eastAsia" w:ascii="仿宋_GB2312" w:hAnsi="宋体" w:eastAsia="仿宋_GB2312" w:cs="仿宋_GB2312"/>
          <w:sz w:val="21"/>
          <w:szCs w:val="21"/>
          <w:lang w:val="en-US"/>
        </w:rPr>
      </w:pPr>
      <w:bookmarkStart w:id="137" w:name="_Toc3044_WPSOffice_Level1"/>
      <w:bookmarkStart w:id="138" w:name="_Toc7342_WPSOffice_Level1"/>
      <w:bookmarkStart w:id="139" w:name="_Toc372_WPSOffice_Level1"/>
      <w:r>
        <w:rPr>
          <w:rFonts w:hint="eastAsia" w:ascii="仿宋_GB2312" w:hAnsi="仿宋_GB2312" w:eastAsia="仿宋_GB2312" w:cs="仿宋_GB2312"/>
          <w:szCs w:val="28"/>
          <w:lang w:eastAsia="zh-CN"/>
        </w:rPr>
        <w:t>合同格式</w:t>
      </w:r>
      <w:bookmarkEnd w:id="137"/>
      <w:bookmarkEnd w:id="138"/>
      <w:bookmarkEnd w:id="139"/>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仿宋_GB2312"/>
          <w:b/>
          <w:sz w:val="44"/>
          <w:szCs w:val="44"/>
          <w:lang w:val="en-US"/>
        </w:rPr>
      </w:pPr>
      <w:bookmarkStart w:id="140" w:name="_Toc11644_WPSOffice_Level1"/>
      <w:bookmarkStart w:id="141" w:name="_Toc7832_WPSOffice_Level1"/>
      <w:r>
        <w:rPr>
          <w:rFonts w:hint="eastAsia" w:ascii="仿宋_GB2312" w:hAnsi="宋体" w:eastAsia="仿宋_GB2312" w:cs="仿宋_GB2312"/>
          <w:b/>
          <w:kern w:val="2"/>
          <w:sz w:val="44"/>
          <w:szCs w:val="44"/>
          <w:lang w:val="en-US" w:eastAsia="zh-CN" w:bidi="ar"/>
        </w:rPr>
        <w:t>政府采购合同格式</w:t>
      </w:r>
      <w:bookmarkEnd w:id="140"/>
      <w:bookmarkEnd w:id="141"/>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政府采购合同编号：</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签订地点：</w:t>
      </w:r>
    </w:p>
    <w:p>
      <w:pPr>
        <w:keepNext w:val="0"/>
        <w:keepLines w:val="0"/>
        <w:widowControl w:val="0"/>
        <w:suppressLineNumbers w:val="0"/>
        <w:adjustRightInd w:val="0"/>
        <w:snapToGrid w:val="0"/>
        <w:spacing w:before="0" w:beforeAutospacing="0" w:after="0" w:afterAutospacing="0" w:line="360" w:lineRule="auto"/>
        <w:ind w:left="0" w:right="0" w:firstLine="64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u w:val="single"/>
          <w:lang w:val="en-US" w:eastAsia="zh-CN" w:bidi="ar"/>
        </w:rPr>
        <w:t xml:space="preserve">    (需方名称</w:t>
      </w:r>
      <w:r>
        <w:rPr>
          <w:rFonts w:hint="eastAsia" w:ascii="仿宋_GB2312" w:hAnsi="宋体" w:eastAsia="仿宋_GB2312" w:cs="仿宋_GB2312"/>
          <w:kern w:val="2"/>
          <w:sz w:val="21"/>
          <w:szCs w:val="21"/>
          <w:lang w:val="en-US" w:eastAsia="zh-CN" w:bidi="ar"/>
        </w:rPr>
        <w:t>) （以下简称需方）和</w:t>
      </w:r>
      <w:r>
        <w:rPr>
          <w:rFonts w:hint="eastAsia" w:ascii="仿宋_GB2312" w:hAnsi="宋体" w:eastAsia="仿宋_GB2312" w:cs="仿宋_GB2312"/>
          <w:kern w:val="2"/>
          <w:sz w:val="21"/>
          <w:szCs w:val="21"/>
          <w:u w:val="single"/>
          <w:lang w:val="en-US" w:eastAsia="zh-CN" w:bidi="ar"/>
        </w:rPr>
        <w:t xml:space="preserve">   (供方名称)    </w:t>
      </w:r>
      <w:r>
        <w:rPr>
          <w:rFonts w:hint="eastAsia" w:ascii="仿宋_GB2312" w:hAnsi="宋体" w:eastAsia="仿宋_GB2312" w:cs="仿宋_GB2312"/>
          <w:kern w:val="2"/>
          <w:sz w:val="21"/>
          <w:szCs w:val="21"/>
          <w:lang w:val="en-US" w:eastAsia="zh-CN" w:bidi="ar"/>
        </w:rPr>
        <w:t xml:space="preserve"> （以下简称供方）根据《中华人民共和国合同法》和有关法律法规，遵循平等、自愿、公平和诚实信用原则，同意按照下面的条款和条件订立本政府采购合同，共同信守。</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2" w:name="_Toc13230_WPSOffice_Level2"/>
      <w:r>
        <w:rPr>
          <w:rFonts w:hint="eastAsia" w:ascii="黑体" w:hAnsi="宋体" w:eastAsia="黑体" w:cs="黑体"/>
          <w:b/>
          <w:bCs w:val="0"/>
          <w:kern w:val="2"/>
          <w:sz w:val="21"/>
          <w:szCs w:val="21"/>
          <w:lang w:val="en-US" w:eastAsia="zh-CN" w:bidi="ar"/>
        </w:rPr>
        <w:t>一、政府采购合同文件</w:t>
      </w:r>
      <w:bookmarkEnd w:id="142"/>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本政府采购合同所附下列文件是构成本政府采购合同不可分割的部分：</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黑体" w:hAnsi="宋体" w:eastAsia="黑体" w:cs="黑体"/>
          <w:kern w:val="2"/>
          <w:sz w:val="21"/>
          <w:szCs w:val="21"/>
          <w:lang w:val="en-US" w:eastAsia="zh-CN" w:bidi="ar"/>
        </w:rPr>
        <w:t>1.</w:t>
      </w:r>
      <w:r>
        <w:rPr>
          <w:rFonts w:hint="eastAsia" w:ascii="仿宋_GB2312" w:hAnsi="宋体" w:eastAsia="仿宋_GB2312" w:cs="仿宋_GB2312"/>
          <w:kern w:val="2"/>
          <w:sz w:val="21"/>
          <w:szCs w:val="21"/>
          <w:lang w:val="en-US" w:eastAsia="zh-CN" w:bidi="ar"/>
        </w:rPr>
        <w:t>招标文件（招标文件编号）；</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Arial"/>
          <w:szCs w:val="21"/>
          <w:lang w:val="en-US"/>
        </w:rPr>
      </w:pPr>
      <w:r>
        <w:rPr>
          <w:rFonts w:hint="eastAsia" w:ascii="黑体" w:hAnsi="宋体" w:eastAsia="黑体" w:cs="黑体"/>
          <w:kern w:val="2"/>
          <w:sz w:val="21"/>
          <w:szCs w:val="21"/>
          <w:lang w:val="en-US" w:eastAsia="zh-CN" w:bidi="ar"/>
        </w:rPr>
        <w:t>2.</w:t>
      </w:r>
      <w:r>
        <w:rPr>
          <w:rFonts w:hint="eastAsia" w:ascii="仿宋_GB2312" w:hAnsi="宋体" w:eastAsia="仿宋_GB2312" w:cs="Arial"/>
          <w:kern w:val="2"/>
          <w:sz w:val="21"/>
          <w:szCs w:val="21"/>
          <w:lang w:val="en-US" w:eastAsia="zh-CN" w:bidi="ar"/>
        </w:rPr>
        <w:t>招标文件的更正公告、变更公告；</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黑体" w:hAnsi="宋体" w:eastAsia="黑体" w:cs="黑体"/>
          <w:kern w:val="2"/>
          <w:sz w:val="21"/>
          <w:szCs w:val="21"/>
          <w:lang w:val="en-US" w:eastAsia="zh-CN" w:bidi="ar"/>
        </w:rPr>
        <w:t>3.</w:t>
      </w:r>
      <w:r>
        <w:rPr>
          <w:rFonts w:hint="eastAsia" w:ascii="仿宋_GB2312" w:hAnsi="宋体" w:eastAsia="仿宋_GB2312" w:cs="仿宋_GB2312"/>
          <w:kern w:val="2"/>
          <w:sz w:val="21"/>
          <w:szCs w:val="21"/>
          <w:lang w:val="en-US" w:eastAsia="zh-CN" w:bidi="ar"/>
        </w:rPr>
        <w:t>中标人提交的投标文件；</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黑体" w:hAnsi="宋体" w:eastAsia="黑体" w:cs="黑体"/>
          <w:kern w:val="2"/>
          <w:sz w:val="21"/>
          <w:szCs w:val="21"/>
          <w:lang w:val="en-US" w:eastAsia="zh-CN" w:bidi="ar"/>
        </w:rPr>
        <w:t>4.</w:t>
      </w:r>
      <w:r>
        <w:rPr>
          <w:rFonts w:hint="eastAsia" w:ascii="仿宋_GB2312" w:hAnsi="宋体" w:eastAsia="仿宋_GB2312" w:cs="仿宋_GB2312"/>
          <w:kern w:val="2"/>
          <w:sz w:val="21"/>
          <w:szCs w:val="21"/>
          <w:lang w:val="en-US" w:eastAsia="zh-CN" w:bidi="ar"/>
        </w:rPr>
        <w:t>政府采购合同条款；</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5</w:t>
      </w:r>
      <w:r>
        <w:rPr>
          <w:rFonts w:hint="eastAsia" w:ascii="黑体" w:hAnsi="宋体" w:eastAsia="黑体" w:cs="黑体"/>
          <w:kern w:val="2"/>
          <w:sz w:val="21"/>
          <w:szCs w:val="21"/>
          <w:lang w:val="en-US" w:eastAsia="zh-CN" w:bidi="ar"/>
        </w:rPr>
        <w:t>.</w:t>
      </w:r>
      <w:r>
        <w:rPr>
          <w:rFonts w:hint="eastAsia" w:ascii="仿宋_GB2312" w:hAnsi="宋体" w:eastAsia="仿宋_GB2312" w:cs="仿宋_GB2312"/>
          <w:kern w:val="2"/>
          <w:sz w:val="21"/>
          <w:szCs w:val="21"/>
          <w:lang w:val="en-US" w:eastAsia="zh-CN" w:bidi="ar"/>
        </w:rPr>
        <w:t>中标通知书；</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6</w:t>
      </w:r>
      <w:r>
        <w:rPr>
          <w:rFonts w:hint="eastAsia" w:ascii="黑体" w:hAnsi="宋体" w:eastAsia="黑体" w:cs="黑体"/>
          <w:kern w:val="2"/>
          <w:sz w:val="21"/>
          <w:szCs w:val="21"/>
          <w:lang w:val="en-US" w:eastAsia="zh-CN" w:bidi="ar"/>
        </w:rPr>
        <w:t>.</w:t>
      </w:r>
      <w:r>
        <w:rPr>
          <w:rFonts w:hint="eastAsia" w:ascii="仿宋_GB2312" w:hAnsi="宋体" w:eastAsia="仿宋_GB2312" w:cs="Arial"/>
          <w:kern w:val="2"/>
          <w:sz w:val="21"/>
          <w:szCs w:val="21"/>
          <w:lang w:val="en-US" w:eastAsia="zh-CN" w:bidi="ar"/>
        </w:rPr>
        <w:t>政府采购合同的其它附件。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3" w:name="_Toc19527_WPSOffice_Level2"/>
      <w:r>
        <w:rPr>
          <w:rFonts w:hint="eastAsia" w:ascii="黑体" w:hAnsi="宋体" w:eastAsia="黑体" w:cs="黑体"/>
          <w:b/>
          <w:bCs w:val="0"/>
          <w:kern w:val="2"/>
          <w:sz w:val="21"/>
          <w:szCs w:val="21"/>
          <w:lang w:val="en-US" w:eastAsia="zh-CN" w:bidi="ar"/>
        </w:rPr>
        <w:t>二、政府采购合同范围和条件</w:t>
      </w:r>
      <w:bookmarkEnd w:id="143"/>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本政府采购合同的范围和条件与上述政府采购合同文件的规定相一致。</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4" w:name="_Toc18050_WPSOffice_Level2"/>
      <w:r>
        <w:rPr>
          <w:rFonts w:hint="eastAsia" w:ascii="黑体" w:hAnsi="宋体" w:eastAsia="黑体" w:cs="黑体"/>
          <w:b/>
          <w:bCs w:val="0"/>
          <w:kern w:val="2"/>
          <w:sz w:val="21"/>
          <w:szCs w:val="21"/>
          <w:lang w:val="en-US" w:eastAsia="zh-CN" w:bidi="ar"/>
        </w:rPr>
        <w:t>三、政府采购合同标的</w:t>
      </w:r>
      <w:bookmarkEnd w:id="144"/>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w:t>
      </w:r>
      <w:r>
        <w:rPr>
          <w:rFonts w:hint="eastAsia" w:ascii="仿宋_GB2312" w:hAnsi="仿宋_GB2312" w:eastAsia="仿宋_GB2312" w:cs="仿宋_GB2312"/>
          <w:kern w:val="2"/>
          <w:sz w:val="21"/>
          <w:szCs w:val="21"/>
          <w:lang w:val="en-US" w:eastAsia="zh-CN" w:bidi="ar"/>
        </w:rPr>
        <w:t>本政府采购合同的标的为招标文件中所列货物及相关服务。</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5" w:name="_Toc27886_WPSOffice_Level2"/>
      <w:r>
        <w:rPr>
          <w:rFonts w:hint="eastAsia" w:ascii="黑体" w:hAnsi="宋体" w:eastAsia="黑体" w:cs="黑体"/>
          <w:b/>
          <w:bCs w:val="0"/>
          <w:kern w:val="2"/>
          <w:sz w:val="21"/>
          <w:szCs w:val="21"/>
          <w:lang w:val="en-US" w:eastAsia="zh-CN" w:bidi="ar"/>
        </w:rPr>
        <w:t>四、政府采购合同金额</w:t>
      </w:r>
      <w:bookmarkEnd w:id="145"/>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根据上述政府采购合同文件要求，政府采购合同的总金额为人民币</w:t>
      </w:r>
      <w:r>
        <w:rPr>
          <w:rFonts w:hint="eastAsia" w:ascii="仿宋_GB2312" w:hAnsi="宋体" w:eastAsia="仿宋_GB2312" w:cs="仿宋_GB2312"/>
          <w:kern w:val="2"/>
          <w:sz w:val="21"/>
          <w:szCs w:val="21"/>
          <w:u w:val="single"/>
          <w:lang w:val="en-US" w:eastAsia="zh-CN" w:bidi="ar"/>
        </w:rPr>
        <w:t xml:space="preserve">  （大写）                </w:t>
      </w:r>
      <w:r>
        <w:rPr>
          <w:rFonts w:hint="eastAsia" w:ascii="仿宋_GB2312" w:hAnsi="宋体" w:eastAsia="仿宋_GB2312" w:cs="仿宋_GB2312"/>
          <w:kern w:val="2"/>
          <w:sz w:val="21"/>
          <w:szCs w:val="21"/>
          <w:lang w:val="en-US" w:eastAsia="zh-CN" w:bidi="ar"/>
        </w:rPr>
        <w:t xml:space="preserve"> 元。</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注：存在分项产品的必须清晰列明分项产品明细，包括名称、数量、分项报价等，并作为合同组成部分。</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6" w:name="_Toc22211_WPSOffice_Level2"/>
      <w:r>
        <w:rPr>
          <w:rFonts w:hint="eastAsia" w:ascii="黑体" w:hAnsi="宋体" w:eastAsia="黑体" w:cs="黑体"/>
          <w:b/>
          <w:bCs w:val="0"/>
          <w:kern w:val="2"/>
          <w:sz w:val="21"/>
          <w:szCs w:val="21"/>
          <w:lang w:val="en-US" w:eastAsia="zh-CN" w:bidi="ar"/>
        </w:rPr>
        <w:t>五、付款方式及条件</w:t>
      </w:r>
      <w:bookmarkEnd w:id="146"/>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黑体" w:hAnsi="宋体" w:eastAsia="黑体" w:cs="黑体"/>
          <w:b/>
          <w:bCs w:val="0"/>
          <w:kern w:val="2"/>
          <w:sz w:val="21"/>
          <w:szCs w:val="21"/>
          <w:lang w:val="en-US" w:eastAsia="zh-CN" w:bidi="ar"/>
        </w:rPr>
        <w:t>　　</w:t>
      </w:r>
      <w:bookmarkStart w:id="147" w:name="_Toc27813_WPSOffice_Level2"/>
      <w:r>
        <w:rPr>
          <w:rFonts w:hint="eastAsia" w:ascii="黑体" w:hAnsi="宋体" w:eastAsia="黑体" w:cs="黑体"/>
          <w:b/>
          <w:bCs w:val="0"/>
          <w:kern w:val="2"/>
          <w:sz w:val="21"/>
          <w:szCs w:val="21"/>
          <w:lang w:val="en-US" w:eastAsia="zh-CN" w:bidi="ar"/>
        </w:rPr>
        <w:t>六、交货时间和交货地点</w:t>
      </w:r>
      <w:bookmarkEnd w:id="147"/>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u w:val="single"/>
          <w:lang w:val="en-US"/>
        </w:rPr>
      </w:pPr>
      <w:r>
        <w:rPr>
          <w:rFonts w:hint="eastAsia" w:ascii="仿宋_GB2312" w:hAnsi="宋体" w:eastAsia="仿宋_GB2312" w:cs="仿宋_GB2312"/>
          <w:kern w:val="2"/>
          <w:sz w:val="21"/>
          <w:szCs w:val="21"/>
          <w:lang w:val="en-US" w:eastAsia="zh-CN" w:bidi="ar"/>
        </w:rPr>
        <w:t xml:space="preserve">    1.交货时间：</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u w:val="single"/>
          <w:lang w:val="en-US"/>
        </w:rPr>
      </w:pPr>
      <w:r>
        <w:rPr>
          <w:rFonts w:hint="eastAsia" w:ascii="仿宋_GB2312" w:hAnsi="宋体" w:eastAsia="仿宋_GB2312" w:cs="仿宋_GB2312"/>
          <w:kern w:val="2"/>
          <w:sz w:val="21"/>
          <w:szCs w:val="21"/>
          <w:lang w:val="en-US" w:eastAsia="zh-CN" w:bidi="ar"/>
        </w:rPr>
        <w:t xml:space="preserve">    2.交货地点：</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黑体" w:hAnsi="宋体" w:eastAsia="黑体" w:cs="黑体"/>
          <w:b/>
          <w:bCs w:val="0"/>
          <w:kern w:val="2"/>
          <w:sz w:val="21"/>
          <w:szCs w:val="21"/>
          <w:lang w:val="en-US" w:eastAsia="zh-CN" w:bidi="ar"/>
        </w:rPr>
        <w:t>　　</w:t>
      </w:r>
      <w:bookmarkStart w:id="148" w:name="_Toc12497_WPSOffice_Level2"/>
      <w:r>
        <w:rPr>
          <w:rFonts w:hint="eastAsia" w:ascii="黑体" w:hAnsi="宋体" w:eastAsia="黑体" w:cs="黑体"/>
          <w:b/>
          <w:bCs w:val="0"/>
          <w:kern w:val="2"/>
          <w:sz w:val="21"/>
          <w:szCs w:val="21"/>
          <w:lang w:val="en-US" w:eastAsia="zh-CN" w:bidi="ar"/>
        </w:rPr>
        <w:t>七、验收要求</w:t>
      </w:r>
      <w:bookmarkEnd w:id="148"/>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u w:val="single"/>
          <w:lang w:val="en-US"/>
        </w:rPr>
      </w:pPr>
      <w:r>
        <w:rPr>
          <w:rFonts w:hint="eastAsia" w:ascii="仿宋_GB2312" w:hAnsi="宋体" w:eastAsia="仿宋_GB2312" w:cs="仿宋_GB2312"/>
          <w:kern w:val="2"/>
          <w:sz w:val="21"/>
          <w:szCs w:val="21"/>
          <w:lang w:val="en-US" w:eastAsia="zh-CN" w:bidi="ar"/>
        </w:rPr>
        <w:t>供方完全履行合同义务后，需方或需方的最终用户按照上述政府采购合同文件列明的标准进行验收，验收不合格的，供方需按照第八条第2款的约定承担相应违约责任。</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bookmarkStart w:id="149" w:name="_Toc4868_WPSOffice_Level2"/>
      <w:r>
        <w:rPr>
          <w:rFonts w:hint="eastAsia" w:ascii="黑体" w:hAnsi="宋体" w:eastAsia="黑体" w:cs="黑体"/>
          <w:b/>
          <w:bCs w:val="0"/>
          <w:kern w:val="2"/>
          <w:sz w:val="21"/>
          <w:szCs w:val="21"/>
          <w:lang w:val="en-US" w:eastAsia="zh-CN" w:bidi="ar"/>
        </w:rPr>
        <w:t>八、违约责任</w:t>
      </w:r>
      <w:bookmarkEnd w:id="149"/>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1.供方逾期供货的，每逾期一天向需方支付逾期供货金额%的违约金，逾期日的，需方有权单方面解除本协议。</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2.供方交付的货物不符合约定的，供方无条件更换符合约定的货物，并按照最终提供合格货物的日期遵照前款承担违约责任，更换一次货物后仍不符合约定的，需方有权单方面解除本协议。</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3.需方逾期付款的，每逾期一天向供方支付逾期金额%的违约金，逾期日的，供方有权单方面解除本协议。</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bookmarkStart w:id="150" w:name="_Toc24496_WPSOffice_Level2"/>
      <w:r>
        <w:rPr>
          <w:rFonts w:hint="eastAsia" w:ascii="黑体" w:hAnsi="宋体" w:eastAsia="黑体" w:cs="黑体"/>
          <w:b/>
          <w:bCs w:val="0"/>
          <w:kern w:val="2"/>
          <w:sz w:val="21"/>
          <w:szCs w:val="21"/>
          <w:lang w:val="en-US" w:eastAsia="zh-CN" w:bidi="ar"/>
        </w:rPr>
        <w:t>九、争议解决</w:t>
      </w:r>
      <w:bookmarkEnd w:id="150"/>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r>
        <w:rPr>
          <w:rFonts w:hint="eastAsia" w:ascii="仿宋_GB2312" w:hAnsi="宋体" w:eastAsia="仿宋_GB2312" w:cs="仿宋_GB2312"/>
          <w:kern w:val="2"/>
          <w:sz w:val="21"/>
          <w:szCs w:val="21"/>
          <w:lang w:val="en-US" w:eastAsia="zh-CN" w:bidi="ar"/>
        </w:rPr>
        <w:t xml:space="preserve">    双方因履行本协议而产生的争议，应友好协商解决，协商不成的，任何一方可向需方所在地的人民法院提起诉讼。</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黑体" w:hAnsi="宋体" w:eastAsia="黑体" w:cs="黑体"/>
          <w:b/>
          <w:bCs w:val="0"/>
          <w:szCs w:val="21"/>
          <w:lang w:val="en-US"/>
        </w:rPr>
      </w:pPr>
      <w:bookmarkStart w:id="151" w:name="_Toc24974_WPSOffice_Level2"/>
      <w:r>
        <w:rPr>
          <w:rFonts w:hint="eastAsia" w:ascii="黑体" w:hAnsi="宋体" w:eastAsia="黑体" w:cs="黑体"/>
          <w:b/>
          <w:bCs w:val="0"/>
          <w:kern w:val="2"/>
          <w:sz w:val="21"/>
          <w:szCs w:val="21"/>
          <w:lang w:val="en-US" w:eastAsia="zh-CN" w:bidi="ar"/>
        </w:rPr>
        <w:t>十、合同生效</w:t>
      </w:r>
      <w:bookmarkEnd w:id="151"/>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    本政府采购合同经双方授权代表签字盖章后生效。</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需方（公章）:                       供方(公章):</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法定代表人或授权代表人(签字):         法定代表人或授权代表人(签字):</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u w:val="single"/>
          <w:lang w:val="en-US"/>
        </w:rPr>
      </w:pPr>
      <w:r>
        <w:rPr>
          <w:rFonts w:hint="eastAsia" w:ascii="仿宋_GB2312" w:hAnsi="Lucida Sans Unicode" w:eastAsia="仿宋_GB2312" w:cs="Lucida Sans Unicode"/>
          <w:kern w:val="2"/>
          <w:sz w:val="21"/>
          <w:szCs w:val="21"/>
          <w:lang w:val="en-US" w:eastAsia="zh-CN" w:bidi="ar"/>
        </w:rPr>
        <w:t>地址：      地址：</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lang w:val="en-US"/>
        </w:rPr>
      </w:pPr>
      <w:r>
        <w:rPr>
          <w:rFonts w:hint="eastAsia" w:ascii="仿宋_GB2312" w:hAnsi="Lucida Sans Unicode" w:eastAsia="仿宋_GB2312" w:cs="Lucida Sans Unicode"/>
          <w:kern w:val="2"/>
          <w:sz w:val="21"/>
          <w:szCs w:val="21"/>
          <w:lang w:val="en-US" w:eastAsia="zh-CN" w:bidi="ar"/>
        </w:rPr>
        <w:t>联系人：      联系人：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u w:val="single"/>
          <w:lang w:val="en-US"/>
        </w:rPr>
      </w:pPr>
      <w:r>
        <w:rPr>
          <w:rFonts w:hint="eastAsia" w:ascii="仿宋_GB2312" w:hAnsi="Lucida Sans Unicode" w:eastAsia="仿宋_GB2312" w:cs="Lucida Sans Unicode"/>
          <w:kern w:val="2"/>
          <w:sz w:val="21"/>
          <w:szCs w:val="21"/>
          <w:lang w:val="en-US" w:eastAsia="zh-CN" w:bidi="ar"/>
        </w:rPr>
        <w:t>电话：      电话：</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u w:val="single"/>
          <w:lang w:val="en-US"/>
        </w:rPr>
      </w:pPr>
      <w:r>
        <w:rPr>
          <w:rFonts w:hint="eastAsia" w:ascii="仿宋_GB2312" w:hAnsi="Lucida Sans Unicode" w:eastAsia="仿宋_GB2312" w:cs="Lucida Sans Unicode"/>
          <w:kern w:val="2"/>
          <w:sz w:val="21"/>
          <w:szCs w:val="21"/>
          <w:lang w:val="en-US" w:eastAsia="zh-CN" w:bidi="ar"/>
        </w:rPr>
        <w:t>传真：      传真：</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u w:val="single"/>
          <w:lang w:val="en-US"/>
        </w:rPr>
      </w:pPr>
      <w:r>
        <w:rPr>
          <w:rFonts w:hint="eastAsia" w:ascii="仿宋_GB2312" w:hAnsi="Lucida Sans Unicode" w:eastAsia="仿宋_GB2312" w:cs="Lucida Sans Unicode"/>
          <w:kern w:val="2"/>
          <w:sz w:val="21"/>
          <w:szCs w:val="21"/>
          <w:lang w:val="en-US" w:eastAsia="zh-CN" w:bidi="ar"/>
        </w:rPr>
        <w:t>邮编：      邮编：</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_GB2312" w:hAnsi="Lucida Sans Unicode" w:eastAsia="仿宋_GB2312" w:cs="Lucida Sans Unicode"/>
          <w:szCs w:val="21"/>
          <w:u w:val="single"/>
          <w:lang w:val="en-US"/>
        </w:rPr>
      </w:pPr>
      <w:r>
        <w:rPr>
          <w:rFonts w:hint="eastAsia" w:ascii="仿宋_GB2312" w:hAnsi="Lucida Sans Unicode" w:eastAsia="仿宋_GB2312" w:cs="Lucida Sans Unicode"/>
          <w:kern w:val="2"/>
          <w:sz w:val="21"/>
          <w:szCs w:val="21"/>
          <w:lang w:val="en-US" w:eastAsia="zh-CN" w:bidi="ar"/>
        </w:rPr>
        <w:t>日期：</w:t>
      </w:r>
      <w:r>
        <w:rPr>
          <w:rFonts w:hint="eastAsia" w:ascii="仿宋_GB2312" w:hAnsi="Lucida Sans Unicode" w:eastAsia="仿宋_GB2312" w:cs="Lucida Sans Unicode"/>
          <w:kern w:val="2"/>
          <w:sz w:val="21"/>
          <w:szCs w:val="21"/>
          <w:u w:val="single"/>
          <w:lang w:val="en-US" w:eastAsia="zh-CN" w:bidi="ar"/>
        </w:rPr>
        <w:t xml:space="preserve">      年      月      日</w:t>
      </w:r>
      <w:r>
        <w:rPr>
          <w:rFonts w:hint="eastAsia" w:ascii="仿宋_GB2312" w:hAnsi="Lucida Sans Unicode" w:eastAsia="仿宋_GB2312" w:cs="Lucida Sans Unicode"/>
          <w:kern w:val="2"/>
          <w:sz w:val="21"/>
          <w:szCs w:val="21"/>
          <w:lang w:val="en-US" w:eastAsia="zh-CN" w:bidi="ar"/>
        </w:rPr>
        <w:t xml:space="preserve">      日期：</w:t>
      </w:r>
      <w:r>
        <w:rPr>
          <w:rFonts w:hint="eastAsia" w:ascii="仿宋_GB2312" w:hAnsi="Lucida Sans Unicode" w:eastAsia="仿宋_GB2312" w:cs="Lucida Sans Unicode"/>
          <w:kern w:val="2"/>
          <w:sz w:val="21"/>
          <w:szCs w:val="21"/>
          <w:u w:val="single"/>
          <w:lang w:val="en-US" w:eastAsia="zh-CN" w:bidi="ar"/>
        </w:rPr>
        <w:t xml:space="preserve">       年      月     日</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bCs w:val="0"/>
          <w:sz w:val="28"/>
          <w:szCs w:val="28"/>
          <w:lang w:val="en-US"/>
        </w:rPr>
      </w:pPr>
    </w:p>
    <w:bookmarkEnd w:id="135"/>
    <w:p>
      <w:pPr>
        <w:keepNext w:val="0"/>
        <w:keepLines w:val="0"/>
        <w:widowControl w:val="0"/>
        <w:suppressLineNumbers w:val="0"/>
        <w:wordWrap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wordWrap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szCs w:val="21"/>
          <w:lang w:val="en-US"/>
        </w:rPr>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6"/>
          <w:szCs w:val="21"/>
          <w:lang w:val="en-US"/>
        </w:rPr>
      </w:pPr>
      <w:r>
        <w:rPr>
          <w:rFonts w:hint="eastAsia" w:ascii="仿宋_GB2312" w:hAnsi="仿宋_GB2312" w:eastAsia="仿宋_GB2312" w:cs="仿宋_GB2312"/>
          <w:kern w:val="2"/>
          <w:sz w:val="36"/>
          <w:szCs w:val="21"/>
          <w:lang w:val="en-US" w:eastAsia="zh-CN" w:bidi="ar"/>
        </w:rPr>
        <w:t>退还投标保证金申请表</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1"/>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营口市鲅鱼圈区审批技术审查与公共资源交易中心：</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u w:val="single"/>
          <w:lang w:val="en-US"/>
        </w:rPr>
      </w:pPr>
      <w:r>
        <w:rPr>
          <w:rFonts w:hint="eastAsia" w:ascii="仿宋_GB2312" w:hAnsi="仿宋_GB2312" w:eastAsia="仿宋_GB2312" w:cs="仿宋_GB2312"/>
          <w:kern w:val="2"/>
          <w:sz w:val="28"/>
          <w:szCs w:val="21"/>
          <w:lang w:val="en-US" w:eastAsia="zh-CN" w:bidi="ar"/>
        </w:rPr>
        <w:t>我公司于</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年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月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日参加营口</w:t>
      </w:r>
      <w:r>
        <w:rPr>
          <w:rFonts w:hint="eastAsia" w:ascii="仿宋_GB2312" w:hAnsi="仿宋_GB2312" w:eastAsia="仿宋_GB2312" w:cs="仿宋_GB2312"/>
          <w:kern w:val="2"/>
          <w:sz w:val="28"/>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项目（BYQ—2020</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 xml:space="preserve">）投标，交纳投标保证金 </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元。开标后</w:t>
      </w:r>
      <w:r>
        <w:rPr>
          <w:rFonts w:hint="eastAsia" w:ascii="仿宋_GB2312" w:hAnsi="仿宋_GB2312" w:eastAsia="仿宋_GB2312" w:cs="仿宋_GB2312"/>
          <w:kern w:val="2"/>
          <w:sz w:val="28"/>
          <w:szCs w:val="21"/>
          <w:u w:val="single"/>
          <w:lang w:val="en-US" w:eastAsia="zh-CN" w:bidi="ar"/>
        </w:rPr>
        <w:t xml:space="preserve">      </w:t>
      </w:r>
      <w:r>
        <w:rPr>
          <w:rFonts w:hint="eastAsia" w:ascii="仿宋_GB2312" w:hAnsi="仿宋_GB2312" w:eastAsia="仿宋_GB2312" w:cs="仿宋_GB2312"/>
          <w:kern w:val="2"/>
          <w:sz w:val="28"/>
          <w:szCs w:val="21"/>
          <w:lang w:val="en-US" w:eastAsia="zh-CN" w:bidi="ar"/>
        </w:rPr>
        <w:t>（中或未中）标，现请求将该项目投标保证金退至以下账户，请予办理。</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账  户：</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账  号：</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开户行：</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420" w:firstLineChars="1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(退还保证金账户需和交纳保证金账户一致)</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分管领导意见：                 项目经办人意见：</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firstLine="3500" w:firstLineChars="12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法人或授权委托人签字：</w:t>
      </w:r>
    </w:p>
    <w:p>
      <w:pPr>
        <w:keepNext w:val="0"/>
        <w:keepLines w:val="0"/>
        <w:widowControl w:val="0"/>
        <w:suppressLineNumbers w:val="0"/>
        <w:spacing w:before="0" w:beforeAutospacing="0" w:after="0" w:afterAutospacing="0" w:line="360" w:lineRule="auto"/>
        <w:ind w:left="0" w:right="0" w:firstLine="3500" w:firstLineChars="125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联系电话：</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申请单位：</w:t>
      </w:r>
      <w:r>
        <w:rPr>
          <w:rFonts w:hint="eastAsia" w:ascii="仿宋_GB2312" w:hAnsi="仿宋_GB2312" w:eastAsia="仿宋_GB2312" w:cs="仿宋_GB2312"/>
          <w:kern w:val="2"/>
          <w:sz w:val="28"/>
          <w:szCs w:val="21"/>
          <w:u w:val="single"/>
          <w:lang w:val="en-US" w:eastAsia="zh-CN" w:bidi="ar"/>
        </w:rPr>
        <w:t xml:space="preserve">        盖章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1"/>
          <w:lang w:val="en-US"/>
        </w:rPr>
      </w:pPr>
      <w:r>
        <w:rPr>
          <w:rFonts w:hint="eastAsia" w:ascii="仿宋_GB2312" w:hAnsi="仿宋_GB2312" w:eastAsia="仿宋_GB2312" w:cs="仿宋_GB2312"/>
          <w:kern w:val="2"/>
          <w:sz w:val="28"/>
          <w:szCs w:val="21"/>
          <w:lang w:val="en-US" w:eastAsia="zh-CN" w:bidi="ar"/>
        </w:rPr>
        <w:t xml:space="preserve">                                  年     月     日</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3" w:bottom="1440" w:left="1803" w:header="851" w:footer="992" w:gutter="0"/>
      <w:cols w:space="425"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9"/>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 w:val="022E0528"/>
    <w:rsid w:val="0325136F"/>
    <w:rsid w:val="08891934"/>
    <w:rsid w:val="08CA6488"/>
    <w:rsid w:val="0C823D67"/>
    <w:rsid w:val="10781679"/>
    <w:rsid w:val="121F5959"/>
    <w:rsid w:val="12980ABF"/>
    <w:rsid w:val="13B64A3D"/>
    <w:rsid w:val="147372EF"/>
    <w:rsid w:val="14AF0BD9"/>
    <w:rsid w:val="176322FB"/>
    <w:rsid w:val="1E1948D5"/>
    <w:rsid w:val="1E775096"/>
    <w:rsid w:val="22706FF0"/>
    <w:rsid w:val="23032D6D"/>
    <w:rsid w:val="2452646B"/>
    <w:rsid w:val="28DB38C2"/>
    <w:rsid w:val="293E025A"/>
    <w:rsid w:val="2A342B24"/>
    <w:rsid w:val="2AD1656B"/>
    <w:rsid w:val="2AF61E2D"/>
    <w:rsid w:val="30D907FE"/>
    <w:rsid w:val="33B80A73"/>
    <w:rsid w:val="344344D5"/>
    <w:rsid w:val="346452D2"/>
    <w:rsid w:val="351A2454"/>
    <w:rsid w:val="356C7BDF"/>
    <w:rsid w:val="37976F0D"/>
    <w:rsid w:val="380E76F1"/>
    <w:rsid w:val="3ABA030F"/>
    <w:rsid w:val="3E4C7B4C"/>
    <w:rsid w:val="3FAD5A79"/>
    <w:rsid w:val="410D3725"/>
    <w:rsid w:val="41351C16"/>
    <w:rsid w:val="44A048A7"/>
    <w:rsid w:val="44A62F62"/>
    <w:rsid w:val="46FF69BF"/>
    <w:rsid w:val="493E777E"/>
    <w:rsid w:val="49DE1736"/>
    <w:rsid w:val="4B2F66A8"/>
    <w:rsid w:val="4D166A4C"/>
    <w:rsid w:val="4F336B0A"/>
    <w:rsid w:val="4F6D51C9"/>
    <w:rsid w:val="4FAB4647"/>
    <w:rsid w:val="50130E7E"/>
    <w:rsid w:val="51E16939"/>
    <w:rsid w:val="52C517C8"/>
    <w:rsid w:val="52EE6B13"/>
    <w:rsid w:val="546E5876"/>
    <w:rsid w:val="569F3CE6"/>
    <w:rsid w:val="578F49B3"/>
    <w:rsid w:val="582A6508"/>
    <w:rsid w:val="5B172633"/>
    <w:rsid w:val="5B975B14"/>
    <w:rsid w:val="5ED26C92"/>
    <w:rsid w:val="5EE84EC9"/>
    <w:rsid w:val="5FD543EE"/>
    <w:rsid w:val="60644C63"/>
    <w:rsid w:val="60F0575A"/>
    <w:rsid w:val="63C566B4"/>
    <w:rsid w:val="644E13D1"/>
    <w:rsid w:val="65C00DC4"/>
    <w:rsid w:val="66407E94"/>
    <w:rsid w:val="67121325"/>
    <w:rsid w:val="69262390"/>
    <w:rsid w:val="6B522A43"/>
    <w:rsid w:val="6D7B507D"/>
    <w:rsid w:val="71466E9F"/>
    <w:rsid w:val="742D5504"/>
    <w:rsid w:val="77A331AD"/>
    <w:rsid w:val="77CA5917"/>
    <w:rsid w:val="7BF07B69"/>
    <w:rsid w:val="7C30461E"/>
    <w:rsid w:val="7D430068"/>
    <w:rsid w:val="7D594AA5"/>
    <w:rsid w:val="7FFB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6"/>
    <w:unhideWhenUsed/>
    <w:qFormat/>
    <w:uiPriority w:val="0"/>
    <w:pPr>
      <w:keepNext/>
      <w:keepLines/>
      <w:spacing w:before="260" w:after="260" w:line="412" w:lineRule="auto"/>
      <w:outlineLvl w:val="2"/>
    </w:pPr>
    <w:rPr>
      <w:sz w:val="32"/>
      <w:szCs w:val="32"/>
    </w:rPr>
  </w:style>
  <w:style w:type="paragraph" w:styleId="5">
    <w:name w:val="heading 4"/>
    <w:basedOn w:val="1"/>
    <w:next w:val="1"/>
    <w:link w:val="35"/>
    <w:unhideWhenUsed/>
    <w:qFormat/>
    <w:uiPriority w:val="0"/>
    <w:pPr>
      <w:widowControl/>
      <w:jc w:val="left"/>
      <w:outlineLvl w:val="3"/>
    </w:pPr>
    <w:rPr>
      <w:rFonts w:ascii="宋体" w:hAnsi="宋体" w:cs="宋体"/>
      <w:kern w:val="0"/>
      <w:sz w:val="24"/>
    </w:rPr>
  </w:style>
  <w:style w:type="paragraph" w:styleId="6">
    <w:name w:val="heading 5"/>
    <w:basedOn w:val="1"/>
    <w:next w:val="1"/>
    <w:link w:val="94"/>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uiPriority w:val="1"/>
  </w:style>
  <w:style w:type="table" w:default="1" w:styleId="2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unhideWhenUsed/>
    <w:qFormat/>
    <w:uiPriority w:val="0"/>
    <w:pPr>
      <w:ind w:firstLine="420" w:firstLineChars="200"/>
    </w:pPr>
    <w:rPr>
      <w:szCs w:val="20"/>
    </w:rPr>
  </w:style>
  <w:style w:type="paragraph" w:styleId="8">
    <w:name w:val="Document Map"/>
    <w:basedOn w:val="1"/>
    <w:link w:val="42"/>
    <w:semiHidden/>
    <w:unhideWhenUsed/>
    <w:qFormat/>
    <w:uiPriority w:val="0"/>
    <w:pPr>
      <w:shd w:val="clear" w:color="auto" w:fill="000080"/>
    </w:pPr>
  </w:style>
  <w:style w:type="paragraph" w:styleId="9">
    <w:name w:val="annotation text"/>
    <w:basedOn w:val="1"/>
    <w:link w:val="38"/>
    <w:unhideWhenUsed/>
    <w:qFormat/>
    <w:uiPriority w:val="99"/>
    <w:pPr>
      <w:jc w:val="left"/>
    </w:pPr>
  </w:style>
  <w:style w:type="paragraph" w:styleId="10">
    <w:name w:val="Body Text"/>
    <w:basedOn w:val="1"/>
    <w:link w:val="39"/>
    <w:unhideWhenUsed/>
    <w:qFormat/>
    <w:uiPriority w:val="0"/>
    <w:pPr>
      <w:spacing w:after="120"/>
    </w:pPr>
  </w:style>
  <w:style w:type="paragraph" w:styleId="11">
    <w:name w:val="Body Text Indent"/>
    <w:basedOn w:val="1"/>
    <w:link w:val="40"/>
    <w:unhideWhenUsed/>
    <w:qFormat/>
    <w:uiPriority w:val="0"/>
    <w:pPr>
      <w:spacing w:line="360" w:lineRule="auto"/>
      <w:ind w:firstLine="480" w:firstLineChars="200"/>
    </w:pPr>
    <w:rPr>
      <w:rFonts w:ascii="宋体"/>
      <w:sz w:val="24"/>
      <w:szCs w:val="20"/>
    </w:rPr>
  </w:style>
  <w:style w:type="paragraph" w:styleId="12">
    <w:name w:val="Plain Text"/>
    <w:basedOn w:val="1"/>
    <w:link w:val="43"/>
    <w:unhideWhenUsed/>
    <w:qFormat/>
    <w:uiPriority w:val="99"/>
    <w:rPr>
      <w:rFonts w:ascii="宋体" w:hAnsi="Courier New" w:cs="Courier New"/>
      <w:szCs w:val="21"/>
    </w:rPr>
  </w:style>
  <w:style w:type="paragraph" w:styleId="13">
    <w:name w:val="Date"/>
    <w:basedOn w:val="1"/>
    <w:next w:val="1"/>
    <w:link w:val="41"/>
    <w:unhideWhenUsed/>
    <w:uiPriority w:val="0"/>
    <w:rPr>
      <w:sz w:val="24"/>
      <w:szCs w:val="20"/>
    </w:rPr>
  </w:style>
  <w:style w:type="paragraph" w:styleId="14">
    <w:name w:val="Balloon Text"/>
    <w:basedOn w:val="1"/>
    <w:link w:val="46"/>
    <w:unhideWhenUsed/>
    <w:qFormat/>
    <w:uiPriority w:val="0"/>
    <w:rPr>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3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9"/>
    <w:next w:val="9"/>
    <w:link w:val="45"/>
    <w:semiHidden/>
    <w:unhideWhenUsed/>
    <w:qFormat/>
    <w:uiPriority w:val="0"/>
    <w:rPr>
      <w:b/>
      <w:bCs/>
    </w:rPr>
  </w:style>
  <w:style w:type="paragraph" w:styleId="20">
    <w:name w:val="Body Text First Indent"/>
    <w:basedOn w:val="10"/>
    <w:link w:val="98"/>
    <w:semiHidden/>
    <w:unhideWhenUsed/>
    <w:qFormat/>
    <w:uiPriority w:val="99"/>
    <w:pPr>
      <w:ind w:firstLine="420" w:firstLineChars="100"/>
    </w:p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4"/>
    <w:unhideWhenUsed/>
    <w:qFormat/>
    <w:uiPriority w:val="0"/>
    <w:rPr>
      <w:color w:val="0000FF"/>
      <w:u w:val="single"/>
    </w:rPr>
  </w:style>
  <w:style w:type="character" w:styleId="29">
    <w:name w:val="annotation reference"/>
    <w:basedOn w:val="24"/>
    <w:unhideWhenUsed/>
    <w:qFormat/>
    <w:uiPriority w:val="0"/>
    <w:rPr>
      <w:sz w:val="21"/>
      <w:szCs w:val="21"/>
    </w:rPr>
  </w:style>
  <w:style w:type="character" w:customStyle="1" w:styleId="30">
    <w:name w:val="页眉 Char"/>
    <w:basedOn w:val="24"/>
    <w:link w:val="16"/>
    <w:qFormat/>
    <w:uiPriority w:val="99"/>
    <w:rPr>
      <w:sz w:val="18"/>
      <w:szCs w:val="18"/>
    </w:rPr>
  </w:style>
  <w:style w:type="character" w:customStyle="1" w:styleId="31">
    <w:name w:val="页脚 Char"/>
    <w:basedOn w:val="24"/>
    <w:link w:val="15"/>
    <w:qFormat/>
    <w:uiPriority w:val="99"/>
    <w:rPr>
      <w:sz w:val="18"/>
      <w:szCs w:val="18"/>
    </w:rPr>
  </w:style>
  <w:style w:type="character" w:customStyle="1" w:styleId="32">
    <w:name w:val="标题 1 Char"/>
    <w:basedOn w:val="24"/>
    <w:link w:val="2"/>
    <w:qFormat/>
    <w:uiPriority w:val="0"/>
    <w:rPr>
      <w:rFonts w:ascii="Times New Roman" w:hAnsi="Times New Roman"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sz w:val="32"/>
      <w:szCs w:val="32"/>
    </w:rPr>
  </w:style>
  <w:style w:type="character" w:customStyle="1" w:styleId="34">
    <w:name w:val="标题 3 Char"/>
    <w:basedOn w:val="24"/>
    <w:qFormat/>
    <w:uiPriority w:val="0"/>
    <w:rPr>
      <w:rFonts w:ascii="Times New Roman" w:hAnsi="Times New Roman" w:eastAsia="宋体" w:cs="Times New Roman"/>
      <w:b/>
      <w:bCs/>
      <w:sz w:val="32"/>
      <w:szCs w:val="32"/>
    </w:rPr>
  </w:style>
  <w:style w:type="character" w:customStyle="1" w:styleId="35">
    <w:name w:val="标题 4 Char"/>
    <w:basedOn w:val="24"/>
    <w:link w:val="5"/>
    <w:qFormat/>
    <w:uiPriority w:val="0"/>
    <w:rPr>
      <w:rFonts w:ascii="宋体" w:hAnsi="宋体" w:eastAsia="宋体" w:cs="宋体"/>
      <w:kern w:val="0"/>
      <w:sz w:val="24"/>
      <w:szCs w:val="24"/>
    </w:rPr>
  </w:style>
  <w:style w:type="character" w:customStyle="1" w:styleId="36">
    <w:name w:val="标题 3 Char1"/>
    <w:basedOn w:val="24"/>
    <w:link w:val="4"/>
    <w:qFormat/>
    <w:locked/>
    <w:uiPriority w:val="0"/>
    <w:rPr>
      <w:rFonts w:ascii="Times New Roman" w:hAnsi="Times New Roman" w:eastAsia="宋体" w:cs="Times New Roman"/>
      <w:sz w:val="32"/>
      <w:szCs w:val="32"/>
    </w:rPr>
  </w:style>
  <w:style w:type="character" w:customStyle="1" w:styleId="37">
    <w:name w:val="HTML 预设格式 Char"/>
    <w:basedOn w:val="24"/>
    <w:link w:val="17"/>
    <w:qFormat/>
    <w:uiPriority w:val="0"/>
    <w:rPr>
      <w:rFonts w:ascii="宋体" w:hAnsi="宋体" w:eastAsia="宋体" w:cs="宋体"/>
      <w:kern w:val="0"/>
      <w:sz w:val="24"/>
      <w:szCs w:val="24"/>
    </w:rPr>
  </w:style>
  <w:style w:type="character" w:customStyle="1" w:styleId="38">
    <w:name w:val="批注文字 Char"/>
    <w:basedOn w:val="24"/>
    <w:link w:val="9"/>
    <w:semiHidden/>
    <w:qFormat/>
    <w:uiPriority w:val="99"/>
    <w:rPr>
      <w:rFonts w:ascii="Times New Roman" w:hAnsi="Times New Roman" w:eastAsia="宋体" w:cs="Times New Roman"/>
      <w:szCs w:val="24"/>
    </w:rPr>
  </w:style>
  <w:style w:type="character" w:customStyle="1" w:styleId="39">
    <w:name w:val="正文文本 Char"/>
    <w:basedOn w:val="24"/>
    <w:link w:val="10"/>
    <w:uiPriority w:val="0"/>
    <w:rPr>
      <w:rFonts w:ascii="Times New Roman" w:hAnsi="Times New Roman" w:eastAsia="宋体" w:cs="Times New Roman"/>
      <w:szCs w:val="24"/>
    </w:rPr>
  </w:style>
  <w:style w:type="character" w:customStyle="1" w:styleId="40">
    <w:name w:val="正文文本缩进 Char"/>
    <w:basedOn w:val="24"/>
    <w:link w:val="11"/>
    <w:qFormat/>
    <w:uiPriority w:val="0"/>
    <w:rPr>
      <w:rFonts w:ascii="宋体" w:hAnsi="Times New Roman" w:eastAsia="宋体" w:cs="Times New Roman"/>
      <w:sz w:val="24"/>
      <w:szCs w:val="20"/>
    </w:rPr>
  </w:style>
  <w:style w:type="character" w:customStyle="1" w:styleId="41">
    <w:name w:val="日期 Char"/>
    <w:basedOn w:val="24"/>
    <w:link w:val="13"/>
    <w:qFormat/>
    <w:uiPriority w:val="0"/>
    <w:rPr>
      <w:rFonts w:ascii="Times New Roman" w:hAnsi="Times New Roman" w:eastAsia="宋体" w:cs="Times New Roman"/>
      <w:sz w:val="24"/>
      <w:szCs w:val="20"/>
    </w:rPr>
  </w:style>
  <w:style w:type="character" w:customStyle="1" w:styleId="42">
    <w:name w:val="文档结构图 Char"/>
    <w:basedOn w:val="24"/>
    <w:link w:val="8"/>
    <w:semiHidden/>
    <w:qFormat/>
    <w:uiPriority w:val="0"/>
    <w:rPr>
      <w:rFonts w:ascii="Times New Roman" w:hAnsi="Times New Roman" w:eastAsia="宋体" w:cs="Times New Roman"/>
      <w:szCs w:val="24"/>
      <w:shd w:val="clear" w:color="auto" w:fill="000080"/>
    </w:rPr>
  </w:style>
  <w:style w:type="character" w:customStyle="1" w:styleId="43">
    <w:name w:val="纯文本 Char"/>
    <w:basedOn w:val="24"/>
    <w:link w:val="12"/>
    <w:qFormat/>
    <w:locked/>
    <w:uiPriority w:val="0"/>
    <w:rPr>
      <w:rFonts w:ascii="宋体" w:hAnsi="Courier New" w:eastAsia="宋体" w:cs="Courier New"/>
      <w:szCs w:val="21"/>
    </w:rPr>
  </w:style>
  <w:style w:type="character" w:customStyle="1" w:styleId="44">
    <w:name w:val="纯文本 Char1"/>
    <w:basedOn w:val="24"/>
    <w:semiHidden/>
    <w:qFormat/>
    <w:uiPriority w:val="99"/>
    <w:rPr>
      <w:rFonts w:ascii="宋体" w:hAnsi="Courier New" w:eastAsia="宋体" w:cs="Courier New"/>
      <w:szCs w:val="21"/>
    </w:rPr>
  </w:style>
  <w:style w:type="character" w:customStyle="1" w:styleId="45">
    <w:name w:val="批注主题 Char"/>
    <w:basedOn w:val="38"/>
    <w:link w:val="19"/>
    <w:semiHidden/>
    <w:qFormat/>
    <w:uiPriority w:val="0"/>
    <w:rPr>
      <w:rFonts w:ascii="Times New Roman" w:hAnsi="Times New Roman" w:eastAsia="宋体" w:cs="Times New Roman"/>
      <w:b/>
      <w:bCs/>
      <w:szCs w:val="24"/>
    </w:rPr>
  </w:style>
  <w:style w:type="character" w:customStyle="1" w:styleId="46">
    <w:name w:val="批注框文本 Char"/>
    <w:basedOn w:val="24"/>
    <w:link w:val="14"/>
    <w:qFormat/>
    <w:uiPriority w:val="0"/>
    <w:rPr>
      <w:rFonts w:ascii="Times New Roman" w:hAnsi="Times New Roman" w:eastAsia="宋体" w:cs="Times New Roman"/>
      <w:sz w:val="18"/>
      <w:szCs w:val="18"/>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Char"/>
    <w:basedOn w:val="1"/>
    <w:qFormat/>
    <w:uiPriority w:val="0"/>
    <w:rPr>
      <w:rFonts w:ascii="Tahoma" w:hAnsi="Tahoma"/>
      <w:sz w:val="24"/>
      <w:szCs w:val="20"/>
    </w:rPr>
  </w:style>
  <w:style w:type="paragraph" w:customStyle="1" w:styleId="49">
    <w:name w:val="样式1"/>
    <w:basedOn w:val="1"/>
    <w:qFormat/>
    <w:uiPriority w:val="0"/>
    <w:pPr>
      <w:numPr>
        <w:ilvl w:val="0"/>
        <w:numId w:val="1"/>
      </w:numPr>
      <w:adjustRightInd w:val="0"/>
    </w:pPr>
    <w:rPr>
      <w:rFonts w:ascii="宋体" w:hAnsi="宋体"/>
      <w:kern w:val="0"/>
      <w:szCs w:val="21"/>
    </w:rPr>
  </w:style>
  <w:style w:type="paragraph" w:customStyle="1" w:styleId="50">
    <w:name w:val="默认段落字体 Para Char"/>
    <w:basedOn w:val="1"/>
    <w:qFormat/>
    <w:uiPriority w:val="0"/>
    <w:pPr>
      <w:adjustRightInd w:val="0"/>
      <w:spacing w:line="360" w:lineRule="auto"/>
    </w:pPr>
    <w:rPr>
      <w:kern w:val="0"/>
      <w:sz w:val="24"/>
      <w:szCs w:val="20"/>
    </w:rPr>
  </w:style>
  <w:style w:type="paragraph" w:customStyle="1" w:styleId="51">
    <w:name w:val="Char1 Char Char Char"/>
    <w:basedOn w:val="1"/>
    <w:qFormat/>
    <w:uiPriority w:val="0"/>
    <w:rPr>
      <w:rFonts w:ascii="Tahoma" w:hAnsi="Tahoma" w:eastAsia="仿宋_GB2312"/>
      <w:b/>
      <w:sz w:val="24"/>
      <w:szCs w:val="20"/>
    </w:rPr>
  </w:style>
  <w:style w:type="paragraph" w:customStyle="1" w:styleId="52">
    <w:name w:val="Char Char Char"/>
    <w:basedOn w:val="8"/>
    <w:qFormat/>
    <w:uiPriority w:val="0"/>
    <w:pPr>
      <w:jc w:val="center"/>
    </w:pPr>
    <w:rPr>
      <w:rFonts w:ascii="宋体" w:hAnsi="宋体"/>
      <w:sz w:val="24"/>
    </w:rPr>
  </w:style>
  <w:style w:type="paragraph" w:customStyle="1" w:styleId="53">
    <w:name w:val="Char Char Char Char Char Char1 Char"/>
    <w:basedOn w:val="1"/>
    <w:qFormat/>
    <w:uiPriority w:val="0"/>
    <w:pPr>
      <w:widowControl/>
      <w:spacing w:after="160" w:line="240" w:lineRule="exact"/>
      <w:jc w:val="left"/>
    </w:pPr>
    <w:rPr>
      <w:szCs w:val="20"/>
    </w:rPr>
  </w:style>
  <w:style w:type="paragraph" w:customStyle="1" w:styleId="54">
    <w:name w:val="pa-3"/>
    <w:basedOn w:val="1"/>
    <w:qFormat/>
    <w:uiPriority w:val="0"/>
    <w:pPr>
      <w:widowControl/>
      <w:spacing w:before="150" w:after="150"/>
      <w:jc w:val="left"/>
    </w:pPr>
    <w:rPr>
      <w:rFonts w:ascii="宋体" w:hAnsi="宋体" w:cs="宋体"/>
      <w:kern w:val="0"/>
      <w:sz w:val="24"/>
    </w:rPr>
  </w:style>
  <w:style w:type="paragraph" w:customStyle="1" w:styleId="55">
    <w:name w:val="pa-4"/>
    <w:basedOn w:val="1"/>
    <w:qFormat/>
    <w:uiPriority w:val="0"/>
    <w:pPr>
      <w:widowControl/>
      <w:spacing w:before="150" w:after="150"/>
      <w:jc w:val="left"/>
    </w:pPr>
    <w:rPr>
      <w:rFonts w:ascii="宋体" w:hAnsi="宋体" w:cs="宋体"/>
      <w:kern w:val="0"/>
      <w:sz w:val="24"/>
    </w:rPr>
  </w:style>
  <w:style w:type="paragraph" w:customStyle="1" w:styleId="56">
    <w:name w:val="pa-2"/>
    <w:basedOn w:val="1"/>
    <w:qFormat/>
    <w:uiPriority w:val="0"/>
    <w:pPr>
      <w:widowControl/>
      <w:spacing w:before="150" w:after="150"/>
      <w:jc w:val="left"/>
    </w:pPr>
    <w:rPr>
      <w:rFonts w:ascii="宋体" w:hAnsi="宋体" w:cs="宋体"/>
      <w:kern w:val="0"/>
      <w:sz w:val="24"/>
    </w:rPr>
  </w:style>
  <w:style w:type="paragraph" w:customStyle="1" w:styleId="57">
    <w:name w:val="pa-6"/>
    <w:basedOn w:val="1"/>
    <w:qFormat/>
    <w:uiPriority w:val="0"/>
    <w:pPr>
      <w:widowControl/>
      <w:spacing w:before="150" w:after="150"/>
      <w:jc w:val="left"/>
    </w:pPr>
    <w:rPr>
      <w:rFonts w:ascii="宋体" w:hAnsi="宋体" w:cs="宋体"/>
      <w:kern w:val="0"/>
      <w:sz w:val="24"/>
    </w:rPr>
  </w:style>
  <w:style w:type="paragraph" w:customStyle="1" w:styleId="58">
    <w:name w:val="pa-1"/>
    <w:basedOn w:val="1"/>
    <w:qFormat/>
    <w:uiPriority w:val="0"/>
    <w:pPr>
      <w:widowControl/>
      <w:spacing w:before="150" w:after="150"/>
      <w:jc w:val="left"/>
    </w:pPr>
    <w:rPr>
      <w:rFonts w:ascii="宋体" w:hAnsi="宋体" w:cs="宋体"/>
      <w:kern w:val="0"/>
      <w:sz w:val="24"/>
    </w:rPr>
  </w:style>
  <w:style w:type="paragraph" w:customStyle="1" w:styleId="59">
    <w:name w:val="1 Char Char Char Char Char"/>
    <w:basedOn w:val="1"/>
    <w:qFormat/>
    <w:uiPriority w:val="0"/>
    <w:pPr>
      <w:tabs>
        <w:tab w:val="left" w:pos="360"/>
      </w:tabs>
      <w:ind w:left="360" w:hanging="360" w:hangingChars="200"/>
    </w:pPr>
    <w:rPr>
      <w:sz w:val="24"/>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1">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2">
    <w:name w:val="正文2"/>
    <w:basedOn w:val="1"/>
    <w:qFormat/>
    <w:uiPriority w:val="0"/>
    <w:pPr>
      <w:spacing w:line="360" w:lineRule="exact"/>
      <w:ind w:firstLine="200" w:firstLineChars="200"/>
    </w:pPr>
    <w:rPr>
      <w:rFonts w:ascii="宋体" w:hAnsi="宋体" w:cs="宋体"/>
      <w:szCs w:val="20"/>
    </w:rPr>
  </w:style>
  <w:style w:type="paragraph" w:customStyle="1" w:styleId="63">
    <w:name w:val="Char1 Char Char Char Char Char Char"/>
    <w:basedOn w:val="1"/>
    <w:qFormat/>
    <w:uiPriority w:val="0"/>
    <w:rPr>
      <w:rFonts w:ascii="Tahoma" w:hAnsi="Tahoma"/>
      <w:sz w:val="24"/>
      <w:szCs w:val="20"/>
    </w:rPr>
  </w:style>
  <w:style w:type="character" w:styleId="64">
    <w:name w:val="Placeholder Text"/>
    <w:basedOn w:val="24"/>
    <w:semiHidden/>
    <w:qFormat/>
    <w:uiPriority w:val="99"/>
    <w:rPr>
      <w:color w:val="808080"/>
    </w:rPr>
  </w:style>
  <w:style w:type="character" w:customStyle="1" w:styleId="65">
    <w:name w:val="ca-2"/>
    <w:basedOn w:val="24"/>
    <w:qFormat/>
    <w:uiPriority w:val="0"/>
  </w:style>
  <w:style w:type="character" w:customStyle="1" w:styleId="66">
    <w:name w:val="ca-0"/>
    <w:basedOn w:val="24"/>
    <w:qFormat/>
    <w:uiPriority w:val="0"/>
  </w:style>
  <w:style w:type="character" w:customStyle="1" w:styleId="67">
    <w:name w:val="ca-1"/>
    <w:basedOn w:val="24"/>
    <w:qFormat/>
    <w:uiPriority w:val="0"/>
  </w:style>
  <w:style w:type="character" w:customStyle="1" w:styleId="68">
    <w:name w:val="ca-3"/>
    <w:basedOn w:val="24"/>
    <w:qFormat/>
    <w:uiPriority w:val="0"/>
  </w:style>
  <w:style w:type="character" w:customStyle="1" w:styleId="69">
    <w:name w:val="ca-4"/>
    <w:basedOn w:val="24"/>
    <w:qFormat/>
    <w:uiPriority w:val="0"/>
  </w:style>
  <w:style w:type="character" w:customStyle="1" w:styleId="70">
    <w:name w:val="ca-5"/>
    <w:basedOn w:val="24"/>
    <w:qFormat/>
    <w:uiPriority w:val="0"/>
  </w:style>
  <w:style w:type="character" w:customStyle="1" w:styleId="71">
    <w:name w:val="ca-6"/>
    <w:basedOn w:val="24"/>
    <w:qFormat/>
    <w:uiPriority w:val="0"/>
  </w:style>
  <w:style w:type="character" w:customStyle="1" w:styleId="72">
    <w:name w:val="style"/>
    <w:basedOn w:val="24"/>
    <w:qFormat/>
    <w:uiPriority w:val="0"/>
  </w:style>
  <w:style w:type="character" w:customStyle="1" w:styleId="73">
    <w:name w:val="yiyi21"/>
    <w:basedOn w:val="24"/>
    <w:qFormat/>
    <w:uiPriority w:val="0"/>
    <w:rPr>
      <w:color w:val="003300"/>
      <w:sz w:val="18"/>
      <w:szCs w:val="18"/>
      <w:u w:val="none"/>
    </w:rPr>
  </w:style>
  <w:style w:type="character" w:customStyle="1" w:styleId="74">
    <w:name w:val="javascript"/>
    <w:basedOn w:val="24"/>
    <w:qFormat/>
    <w:uiPriority w:val="0"/>
  </w:style>
  <w:style w:type="character" w:customStyle="1" w:styleId="75">
    <w:name w:val="ft141"/>
    <w:basedOn w:val="24"/>
    <w:qFormat/>
    <w:uiPriority w:val="0"/>
    <w:rPr>
      <w:sz w:val="14"/>
      <w:szCs w:val="14"/>
    </w:rPr>
  </w:style>
  <w:style w:type="character" w:customStyle="1" w:styleId="76">
    <w:name w:val="productfont_style"/>
    <w:basedOn w:val="24"/>
    <w:qFormat/>
    <w:uiPriority w:val="0"/>
  </w:style>
  <w:style w:type="character" w:customStyle="1" w:styleId="77">
    <w:name w:val="style5"/>
    <w:basedOn w:val="24"/>
    <w:qFormat/>
    <w:uiPriority w:val="0"/>
  </w:style>
  <w:style w:type="character" w:customStyle="1" w:styleId="78">
    <w:name w:val="style6"/>
    <w:basedOn w:val="24"/>
    <w:qFormat/>
    <w:uiPriority w:val="0"/>
  </w:style>
  <w:style w:type="character" w:customStyle="1" w:styleId="79">
    <w:name w:val="t22"/>
    <w:qFormat/>
    <w:uiPriority w:val="0"/>
    <w:rPr>
      <w:rFonts w:hint="eastAsia" w:ascii="宋体" w:hAnsi="宋体" w:eastAsia="宋体"/>
      <w:color w:val="002B55"/>
      <w:sz w:val="18"/>
      <w:szCs w:val="18"/>
      <w:u w:val="none"/>
    </w:rPr>
  </w:style>
  <w:style w:type="character" w:customStyle="1" w:styleId="80">
    <w:name w:val="info"/>
    <w:basedOn w:val="24"/>
    <w:qFormat/>
    <w:uiPriority w:val="0"/>
  </w:style>
  <w:style w:type="character" w:customStyle="1" w:styleId="81">
    <w:name w:val="apple-converted-space"/>
    <w:basedOn w:val="24"/>
    <w:qFormat/>
    <w:uiPriority w:val="0"/>
  </w:style>
  <w:style w:type="character" w:customStyle="1" w:styleId="82">
    <w:name w:val="占位符文本1"/>
    <w:semiHidden/>
    <w:uiPriority w:val="0"/>
    <w:rPr>
      <w:rFonts w:cs="Times New Roman"/>
      <w:color w:val="808080"/>
    </w:rPr>
  </w:style>
  <w:style w:type="paragraph" w:customStyle="1" w:styleId="83">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4">
    <w:name w:val="列出段落11"/>
    <w:basedOn w:val="1"/>
    <w:qFormat/>
    <w:uiPriority w:val="34"/>
    <w:pPr>
      <w:ind w:firstLine="420" w:firstLineChars="200"/>
    </w:pPr>
    <w:rPr>
      <w:rFonts w:ascii="Calibri" w:hAnsi="Calibri"/>
      <w:szCs w:val="22"/>
      <w:lang w:val="zh-CN"/>
    </w:rPr>
  </w:style>
  <w:style w:type="paragraph" w:customStyle="1" w:styleId="8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7">
    <w:name w:val="样式N"/>
    <w:basedOn w:val="83"/>
    <w:qFormat/>
    <w:uiPriority w:val="0"/>
    <w:rPr>
      <w:sz w:val="30"/>
    </w:rPr>
  </w:style>
  <w:style w:type="paragraph" w:customStyle="1" w:styleId="88">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9">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90">
    <w:name w:val="批注文字 字符"/>
    <w:qFormat/>
    <w:uiPriority w:val="99"/>
    <w:rPr>
      <w:rFonts w:ascii="Calibri" w:hAnsi="Calibri" w:eastAsia="仿宋" w:cs="Times New Roman"/>
      <w:kern w:val="2"/>
      <w:sz w:val="21"/>
      <w:szCs w:val="24"/>
    </w:rPr>
  </w:style>
  <w:style w:type="character" w:customStyle="1" w:styleId="91">
    <w:name w:val="正文文本 Char1"/>
    <w:basedOn w:val="24"/>
    <w:uiPriority w:val="0"/>
    <w:rPr>
      <w:rFonts w:hint="eastAsia" w:ascii="仿宋" w:hAnsi="仿宋" w:eastAsia="仿宋" w:cs="仿宋"/>
      <w:kern w:val="2"/>
      <w:sz w:val="21"/>
      <w:szCs w:val="24"/>
    </w:rPr>
  </w:style>
  <w:style w:type="character" w:customStyle="1" w:styleId="92">
    <w:name w:val="纯文本 Char2"/>
    <w:basedOn w:val="24"/>
    <w:uiPriority w:val="0"/>
    <w:rPr>
      <w:rFonts w:hint="eastAsia" w:ascii="宋体" w:hAnsi="Courier New" w:eastAsia="宋体" w:cs="Courier New"/>
      <w:kern w:val="2"/>
      <w:sz w:val="21"/>
      <w:szCs w:val="21"/>
    </w:rPr>
  </w:style>
  <w:style w:type="character" w:customStyle="1" w:styleId="93">
    <w:name w:val="批注主题 Char1"/>
    <w:basedOn w:val="24"/>
    <w:uiPriority w:val="0"/>
    <w:rPr>
      <w:b/>
      <w:kern w:val="2"/>
      <w:sz w:val="21"/>
      <w:szCs w:val="24"/>
    </w:rPr>
  </w:style>
  <w:style w:type="character" w:customStyle="1" w:styleId="94">
    <w:name w:val="标题 5 Char"/>
    <w:basedOn w:val="24"/>
    <w:link w:val="6"/>
    <w:uiPriority w:val="0"/>
    <w:rPr>
      <w:rFonts w:hint="eastAsia" w:ascii="仿宋" w:hAnsi="仿宋" w:eastAsia="仿宋" w:cs="仿宋"/>
      <w:b/>
      <w:kern w:val="2"/>
      <w:sz w:val="28"/>
      <w:szCs w:val="24"/>
    </w:rPr>
  </w:style>
  <w:style w:type="character" w:customStyle="1" w:styleId="95">
    <w:name w:val="批注框文本 Char1"/>
    <w:basedOn w:val="24"/>
    <w:uiPriority w:val="0"/>
    <w:rPr>
      <w:kern w:val="2"/>
      <w:sz w:val="18"/>
      <w:szCs w:val="18"/>
    </w:rPr>
  </w:style>
  <w:style w:type="character" w:customStyle="1" w:styleId="96">
    <w:name w:val="日期 Char1"/>
    <w:basedOn w:val="24"/>
    <w:uiPriority w:val="0"/>
    <w:rPr>
      <w:kern w:val="2"/>
      <w:sz w:val="21"/>
      <w:szCs w:val="24"/>
    </w:rPr>
  </w:style>
  <w:style w:type="character" w:customStyle="1" w:styleId="97">
    <w:name w:val="批注文字 Char2"/>
    <w:basedOn w:val="24"/>
    <w:uiPriority w:val="0"/>
    <w:rPr>
      <w:rFonts w:hint="eastAsia" w:ascii="仿宋" w:hAnsi="仿宋" w:eastAsia="仿宋" w:cs="仿宋"/>
      <w:kern w:val="2"/>
      <w:sz w:val="21"/>
      <w:szCs w:val="24"/>
    </w:rPr>
  </w:style>
  <w:style w:type="character" w:customStyle="1" w:styleId="98">
    <w:name w:val="正文首行缩进 Char"/>
    <w:basedOn w:val="24"/>
    <w:link w:val="20"/>
    <w:uiPriority w:val="0"/>
    <w:rPr>
      <w:rFonts w:hint="eastAsia" w:ascii="仿宋" w:hAnsi="仿宋" w:eastAsia="仿宋" w:cs="仿宋"/>
      <w:kern w:val="2"/>
      <w:sz w:val="21"/>
      <w:szCs w:val="24"/>
    </w:rPr>
  </w:style>
  <w:style w:type="character" w:customStyle="1" w:styleId="99">
    <w:name w:val="批注文字 Char1"/>
    <w:basedOn w:val="24"/>
    <w:uiPriority w:val="0"/>
    <w:rPr>
      <w:kern w:val="2"/>
      <w:sz w:val="21"/>
      <w:szCs w:val="24"/>
    </w:rPr>
  </w:style>
  <w:style w:type="character" w:customStyle="1" w:styleId="100">
    <w:name w:val="日期 Char2"/>
    <w:basedOn w:val="24"/>
    <w:uiPriority w:val="0"/>
    <w:rPr>
      <w:rFonts w:hint="eastAsia" w:ascii="仿宋" w:hAnsi="仿宋" w:eastAsia="仿宋" w:cs="仿宋"/>
      <w:kern w:val="2"/>
      <w:sz w:val="21"/>
      <w:szCs w:val="24"/>
    </w:rPr>
  </w:style>
  <w:style w:type="character" w:customStyle="1" w:styleId="101">
    <w:name w:val="文档结构图 Char1"/>
    <w:basedOn w:val="24"/>
    <w:uiPriority w:val="0"/>
    <w:rPr>
      <w:rFonts w:hint="eastAsia" w:ascii="Microsoft YaHei UI" w:hAnsi="Microsoft YaHei UI" w:eastAsia="Microsoft YaHei UI" w:cs="Microsoft YaHei UI"/>
      <w:kern w:val="2"/>
      <w:sz w:val="18"/>
      <w:szCs w:val="18"/>
    </w:rPr>
  </w:style>
  <w:style w:type="character" w:customStyle="1" w:styleId="102">
    <w:name w:val="正文文本缩进 Char1"/>
    <w:basedOn w:val="24"/>
    <w:uiPriority w:val="0"/>
    <w:rPr>
      <w:rFonts w:hint="eastAsia" w:ascii="仿宋" w:hAnsi="仿宋" w:eastAsia="仿宋" w:cs="仿宋"/>
      <w:kern w:val="2"/>
      <w:sz w:val="21"/>
      <w:szCs w:val="24"/>
    </w:rPr>
  </w:style>
  <w:style w:type="character" w:customStyle="1" w:styleId="103">
    <w:name w:val="批注框文本 Char2"/>
    <w:basedOn w:val="24"/>
    <w:uiPriority w:val="0"/>
    <w:rPr>
      <w:rFonts w:hint="eastAsia" w:ascii="仿宋" w:hAnsi="仿宋" w:eastAsia="仿宋" w:cs="仿宋"/>
      <w:kern w:val="2"/>
      <w:sz w:val="18"/>
      <w:szCs w:val="18"/>
    </w:rPr>
  </w:style>
  <w:style w:type="character" w:customStyle="1" w:styleId="104">
    <w:name w:val="页脚 Char1"/>
    <w:basedOn w:val="24"/>
    <w:uiPriority w:val="0"/>
    <w:rPr>
      <w:rFonts w:hint="eastAsia" w:ascii="仿宋" w:hAnsi="仿宋" w:eastAsia="仿宋" w:cs="仿宋"/>
      <w:kern w:val="2"/>
      <w:sz w:val="18"/>
      <w:szCs w:val="18"/>
    </w:rPr>
  </w:style>
  <w:style w:type="character" w:customStyle="1" w:styleId="105">
    <w:name w:val="页眉 Char1"/>
    <w:basedOn w:val="24"/>
    <w:qFormat/>
    <w:uiPriority w:val="0"/>
    <w:rPr>
      <w:rFonts w:hint="eastAsia" w:ascii="仿宋" w:hAnsi="仿宋" w:eastAsia="仿宋" w:cs="仿宋"/>
      <w:kern w:val="2"/>
      <w:sz w:val="18"/>
      <w:szCs w:val="18"/>
    </w:rPr>
  </w:style>
  <w:style w:type="character" w:customStyle="1" w:styleId="106">
    <w:name w:val="批注主题 Char2"/>
    <w:basedOn w:val="97"/>
    <w:uiPriority w:val="0"/>
    <w:rPr>
      <w:rFonts w:hint="eastAsia" w:ascii="仿宋" w:hAnsi="仿宋" w:eastAsia="仿宋" w:cs="仿宋"/>
      <w:b/>
      <w:kern w:val="2"/>
      <w:sz w:val="21"/>
      <w:szCs w:val="24"/>
    </w:rPr>
  </w:style>
  <w:style w:type="character" w:customStyle="1" w:styleId="107">
    <w:name w:val="正文首行缩进 Char1"/>
    <w:qFormat/>
    <w:uiPriority w:val="0"/>
    <w:rPr>
      <w:rFonts w:hint="eastAsia" w:ascii="仿宋" w:hAnsi="仿宋" w:eastAsia="仿宋" w:cs="仿宋"/>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A2BBD-63A2-4C95-A9C6-9E1F4E13FFF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58552</Words>
  <Characters>62789</Characters>
  <Lines>234</Lines>
  <Paragraphs>65</Paragraphs>
  <TotalTime>28</TotalTime>
  <ScaleCrop>false</ScaleCrop>
  <LinksUpToDate>false</LinksUpToDate>
  <CharactersWithSpaces>66370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ms</cp:lastModifiedBy>
  <dcterms:modified xsi:type="dcterms:W3CDTF">2021-01-29T05:13:39Z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BYQ-2020B016</vt:lpwstr>
  </property>
  <property fmtid="{D5CDD505-2E9C-101B-9397-08002B2CF9AE}" pid="3" name="KSOProductBuildVer">
    <vt:lpwstr>2052-11.1.0.10314</vt:lpwstr>
  </property>
</Properties>
</file>