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1" w:firstLineChars="50"/>
        <w:jc w:val="center"/>
        <w:rPr>
          <w:rFonts w:ascii="仿宋" w:hAnsi="仿宋" w:eastAsia="仿宋"/>
          <w:b/>
          <w:sz w:val="48"/>
          <w:szCs w:val="48"/>
        </w:rPr>
      </w:pPr>
      <w:bookmarkStart w:id="0" w:name="_Toc24320_WPSOffice_Type1"/>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61" w:firstLineChars="50"/>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hint="eastAsia"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服务类竞争性磋商</w:t>
      </w:r>
    </w:p>
    <w:p>
      <w:pPr>
        <w:spacing w:line="360" w:lineRule="auto"/>
        <w:ind w:firstLine="120" w:firstLineChars="50"/>
        <w:jc w:val="center"/>
        <w:rPr>
          <w:rFonts w:hint="eastAsia" w:ascii="仿宋_GB2312" w:hAnsi="仿宋_GB2312" w:eastAsia="仿宋_GB2312" w:cs="仿宋_GB2312"/>
          <w:b/>
          <w:sz w:val="24"/>
        </w:rPr>
      </w:pPr>
    </w:p>
    <w:p>
      <w:pPr>
        <w:spacing w:line="360" w:lineRule="auto"/>
        <w:ind w:firstLine="241" w:firstLineChars="50"/>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采购文件</w:t>
      </w: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both"/>
        <w:rPr>
          <w:rFonts w:ascii="仿宋" w:hAnsi="仿宋" w:eastAsia="仿宋"/>
          <w:b/>
          <w:sz w:val="24"/>
        </w:rPr>
      </w:pPr>
    </w:p>
    <w:p>
      <w:pPr>
        <w:spacing w:line="480" w:lineRule="exact"/>
        <w:jc w:val="center"/>
        <w:rPr>
          <w:rFonts w:ascii="仿宋" w:hAnsi="仿宋" w:eastAsia="仿宋"/>
          <w:b/>
          <w:sz w:val="24"/>
        </w:rPr>
      </w:pPr>
    </w:p>
    <w:p>
      <w:pPr>
        <w:spacing w:line="640" w:lineRule="exact"/>
        <w:ind w:left="1606" w:hanging="1606" w:hangingChars="500"/>
        <w:rPr>
          <w:rFonts w:ascii="仿宋" w:hAnsi="仿宋" w:eastAsia="仿宋"/>
          <w:b/>
          <w:sz w:val="32"/>
          <w:szCs w:val="32"/>
        </w:rPr>
      </w:pPr>
      <w:r>
        <w:rPr>
          <w:rFonts w:hint="eastAsia" w:ascii="仿宋" w:hAnsi="仿宋" w:eastAsia="仿宋"/>
          <w:b/>
          <w:sz w:val="32"/>
          <w:szCs w:val="32"/>
        </w:rPr>
        <w:t>项目名称：</w:t>
      </w:r>
      <w:sdt>
        <w:sdtPr>
          <w:rPr>
            <w:rFonts w:hint="eastAsia" w:ascii="仿宋" w:hAnsi="仿宋" w:eastAsia="仿宋"/>
            <w:b/>
            <w:sz w:val="32"/>
            <w:szCs w:val="32"/>
          </w:rPr>
          <w:alias w:val="项目名称"/>
          <w:tag w:val="项目名称"/>
          <w:id w:val="-809018137"/>
          <w:lock w:val="sdtLocked"/>
          <w:placeholder>
            <w:docPart w:val="41A0557DD3384BBB85E4AA7C2B7896E5"/>
          </w:placeholder>
        </w:sdtPr>
        <w:sdtEndPr>
          <w:rPr>
            <w:rFonts w:hint="eastAsia" w:ascii="仿宋" w:hAnsi="仿宋" w:eastAsia="仿宋"/>
            <w:b/>
            <w:sz w:val="32"/>
            <w:szCs w:val="32"/>
          </w:rPr>
        </w:sdtEndPr>
        <w:sdtContent>
          <w:r>
            <w:rPr>
              <w:rFonts w:hint="eastAsia" w:ascii="仿宋" w:hAnsi="仿宋" w:eastAsia="仿宋"/>
              <w:b/>
              <w:sz w:val="32"/>
              <w:szCs w:val="32"/>
            </w:rPr>
            <w:t xml:space="preserve">大石桥市政府综合事务中心物业、安保服务采购项目 </w:t>
          </w:r>
        </w:sdtContent>
      </w:sdt>
    </w:p>
    <w:p>
      <w:pPr>
        <w:spacing w:line="640" w:lineRule="exact"/>
        <w:rPr>
          <w:rFonts w:ascii="仿宋" w:hAnsi="仿宋" w:eastAsia="仿宋"/>
          <w:b/>
          <w:sz w:val="32"/>
          <w:szCs w:val="32"/>
        </w:rPr>
      </w:pPr>
      <w:r>
        <w:rPr>
          <w:rFonts w:hint="eastAsia" w:ascii="仿宋" w:hAnsi="仿宋" w:eastAsia="仿宋"/>
          <w:b/>
          <w:sz w:val="32"/>
          <w:szCs w:val="32"/>
        </w:rPr>
        <w:t>项目编号：</w:t>
      </w:r>
      <w:sdt>
        <w:sdtPr>
          <w:rPr>
            <w:rFonts w:hint="eastAsia" w:ascii="仿宋" w:hAnsi="仿宋" w:eastAsia="仿宋"/>
            <w:b/>
            <w:sz w:val="32"/>
            <w:szCs w:val="32"/>
          </w:rPr>
          <w:alias w:val="项目编号"/>
          <w:tag w:val="项目编号"/>
          <w:id w:val="-1782408436"/>
          <w:lock w:val="sdtLocked"/>
          <w:placeholder>
            <w:docPart w:val="A08066437D0844BDAE0E3103CCA8118E"/>
          </w:placeholder>
        </w:sdtPr>
        <w:sdtEndPr>
          <w:rPr>
            <w:rFonts w:hint="eastAsia" w:ascii="仿宋" w:hAnsi="仿宋" w:eastAsia="仿宋"/>
            <w:b/>
            <w:sz w:val="32"/>
            <w:szCs w:val="32"/>
          </w:rPr>
        </w:sdtEndPr>
        <w:sdtContent>
          <w:r>
            <w:rPr>
              <w:rFonts w:hint="eastAsia" w:ascii="仿宋" w:hAnsi="仿宋" w:eastAsia="仿宋"/>
              <w:b/>
              <w:sz w:val="32"/>
              <w:szCs w:val="32"/>
            </w:rPr>
            <w:t xml:space="preserve">DSQZC2022-001(1) </w:t>
          </w:r>
        </w:sdtContent>
      </w:sdt>
    </w:p>
    <w:p>
      <w:pPr>
        <w:spacing w:line="640" w:lineRule="exact"/>
        <w:rPr>
          <w:rFonts w:ascii="仿宋" w:hAnsi="仿宋" w:eastAsia="仿宋"/>
          <w:b/>
          <w:sz w:val="36"/>
          <w:szCs w:val="36"/>
        </w:rPr>
      </w:pPr>
      <w:r>
        <w:rPr>
          <w:rFonts w:hint="eastAsia" w:ascii="仿宋" w:hAnsi="仿宋" w:eastAsia="仿宋"/>
          <w:b/>
          <w:sz w:val="32"/>
          <w:szCs w:val="32"/>
        </w:rPr>
        <w:t>编制单位：</w:t>
      </w:r>
      <w:sdt>
        <w:sdtPr>
          <w:rPr>
            <w:rFonts w:hint="eastAsia" w:ascii="仿宋" w:hAnsi="仿宋" w:eastAsia="仿宋"/>
            <w:b/>
            <w:sz w:val="32"/>
            <w:szCs w:val="32"/>
          </w:rPr>
          <w:alias w:val="编制单位"/>
          <w:tag w:val="编制单位"/>
          <w:id w:val="1529067325"/>
          <w:lock w:val="sdtLocked"/>
          <w:placeholder>
            <w:docPart w:val="1ECEE842D6784EAC81280AA69F6BD31A"/>
          </w:placeholder>
        </w:sdtPr>
        <w:sdtEndPr>
          <w:rPr>
            <w:rFonts w:hint="eastAsia" w:ascii="仿宋" w:hAnsi="仿宋" w:eastAsia="仿宋"/>
            <w:b/>
            <w:sz w:val="36"/>
            <w:szCs w:val="36"/>
          </w:rPr>
        </w:sdtEndPr>
        <w:sdtContent>
          <w:r>
            <w:rPr>
              <w:rFonts w:hint="eastAsia" w:ascii="仿宋" w:hAnsi="仿宋" w:eastAsia="仿宋"/>
              <w:b/>
              <w:sz w:val="32"/>
              <w:szCs w:val="32"/>
            </w:rPr>
            <w:t xml:space="preserve">大石桥市审批技术审查与公共资源交易中心 </w:t>
          </w:r>
        </w:sdtContent>
      </w:sdt>
    </w:p>
    <w:p>
      <w:pPr>
        <w:jc w:val="center"/>
        <w:rPr>
          <w:rFonts w:ascii="仿宋" w:hAnsi="仿宋" w:eastAsia="仿宋" w:cs="仿宋_GB2312"/>
          <w:b/>
          <w:bCs/>
          <w:kern w:val="0"/>
          <w:sz w:val="36"/>
          <w:szCs w:val="44"/>
        </w:rPr>
      </w:pPr>
      <w:r>
        <w:rPr>
          <w:rFonts w:ascii="仿宋" w:hAnsi="仿宋" w:eastAsia="仿宋" w:cs="仿宋_GB2312"/>
          <w:b/>
          <w:bCs/>
          <w:kern w:val="0"/>
          <w:sz w:val="36"/>
          <w:szCs w:val="44"/>
        </w:rPr>
        <w:t xml:space="preserve"> </w:t>
      </w:r>
    </w:p>
    <w:p>
      <w:pPr>
        <w:jc w:val="center"/>
        <w:rPr>
          <w:rFonts w:ascii="宋体" w:hAnsi="宋体"/>
          <w:b/>
          <w:sz w:val="72"/>
          <w:szCs w:val="72"/>
        </w:rPr>
      </w:pP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hint="eastAsia" w:ascii="宋体" w:hAnsi="宋体" w:eastAsia="仿宋"/>
          <w:sz w:val="44"/>
          <w:szCs w:val="44"/>
        </w:rPr>
      </w:pPr>
      <w:r>
        <w:rPr>
          <w:rFonts w:hint="eastAsia" w:ascii="宋体" w:hAnsi="宋体" w:eastAsia="仿宋"/>
          <w:bCs/>
          <w:sz w:val="44"/>
          <w:szCs w:val="44"/>
        </w:rPr>
        <w:t>递交响应文件时</w:t>
      </w:r>
      <w:r>
        <w:rPr>
          <w:rFonts w:hint="eastAsia" w:ascii="黑体" w:hAnsi="黑体" w:eastAsia="黑体"/>
          <w:b/>
          <w:bCs/>
          <w:sz w:val="44"/>
          <w:szCs w:val="44"/>
        </w:rPr>
        <w:t>必</w:t>
      </w:r>
      <w:r>
        <w:rPr>
          <w:rFonts w:hint="eastAsia" w:ascii="黑体" w:hAnsi="黑体" w:eastAsia="黑体"/>
          <w:b/>
          <w:sz w:val="44"/>
          <w:szCs w:val="44"/>
        </w:rPr>
        <w:t>须</w:t>
      </w:r>
      <w:r>
        <w:rPr>
          <w:rFonts w:hint="eastAsia" w:ascii="宋体" w:hAnsi="宋体" w:eastAsia="仿宋"/>
          <w:sz w:val="44"/>
          <w:szCs w:val="44"/>
        </w:rPr>
        <w:t>手持的有效证件：</w:t>
      </w:r>
    </w:p>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p>
          <w:pPr>
            <w:keepNext w:val="0"/>
            <w:keepLines w:val="0"/>
            <w:widowControl w:val="0"/>
            <w:suppressLineNumbers w:val="0"/>
            <w:spacing w:before="0" w:beforeAutospacing="0" w:after="0" w:afterAutospacing="0"/>
            <w:ind w:left="0" w:right="0"/>
            <w:jc w:val="both"/>
            <w:rPr>
              <w:sz w:val="32"/>
              <w:szCs w:val="32"/>
              <w:lang w:val="en-US"/>
            </w:rPr>
          </w:pPr>
          <w:r>
            <w:rPr>
              <w:rFonts w:hint="eastAsia" w:ascii="Times New Roman" w:hAnsi="Times New Roman" w:eastAsia="宋体" w:cs="宋体"/>
              <w:kern w:val="2"/>
              <w:sz w:val="32"/>
              <w:szCs w:val="32"/>
              <w:lang w:val="en-US" w:eastAsia="zh-CN" w:bidi="ar"/>
            </w:rPr>
            <w:t>一、营业执照（副本）复印件加盖公章、税务登记证副本复印件加盖公章，如果三证合一只需提供营业执照副本复印件加盖公章；</w:t>
          </w:r>
        </w:p>
        <w:p>
          <w:pPr>
            <w:keepNext w:val="0"/>
            <w:keepLines w:val="0"/>
            <w:widowControl w:val="0"/>
            <w:suppressLineNumbers w:val="0"/>
            <w:spacing w:before="0" w:beforeAutospacing="0" w:after="0" w:afterAutospacing="0"/>
            <w:ind w:left="0" w:right="0"/>
            <w:jc w:val="both"/>
            <w:rPr>
              <w:sz w:val="32"/>
              <w:szCs w:val="32"/>
              <w:lang w:val="en-US"/>
            </w:rPr>
          </w:pPr>
          <w:r>
            <w:rPr>
              <w:rFonts w:hint="eastAsia" w:ascii="Times New Roman" w:hAnsi="Times New Roman" w:eastAsia="宋体" w:cs="宋体"/>
              <w:kern w:val="2"/>
              <w:sz w:val="32"/>
              <w:szCs w:val="32"/>
              <w:lang w:val="en-US" w:eastAsia="zh-CN" w:bidi="ar"/>
            </w:rPr>
            <w:t>二、法定代表人或授权代表本人身份证复印件加盖公章；</w:t>
          </w:r>
        </w:p>
        <w:p>
          <w:pPr>
            <w:keepNext w:val="0"/>
            <w:keepLines w:val="0"/>
            <w:widowControl w:val="0"/>
            <w:suppressLineNumbers w:val="0"/>
            <w:spacing w:before="0" w:beforeAutospacing="0" w:after="0" w:afterAutospacing="0"/>
            <w:ind w:left="0" w:right="0"/>
            <w:jc w:val="both"/>
            <w:rPr>
              <w:sz w:val="32"/>
              <w:szCs w:val="32"/>
              <w:lang w:val="en-US"/>
            </w:rPr>
          </w:pPr>
          <w:r>
            <w:rPr>
              <w:rFonts w:hint="eastAsia" w:ascii="Times New Roman" w:hAnsi="Times New Roman" w:eastAsia="宋体" w:cs="宋体"/>
              <w:kern w:val="2"/>
              <w:sz w:val="32"/>
              <w:szCs w:val="32"/>
              <w:lang w:val="en-US" w:eastAsia="zh-CN" w:bidi="ar"/>
            </w:rPr>
            <w:t>三、法定代表人身份证明书或法定代表人授权委托书原件；</w:t>
          </w:r>
        </w:p>
        <w:p>
          <w:pPr>
            <w:rPr>
              <w:rFonts w:ascii="仿宋" w:hAnsi="仿宋" w:eastAsia="仿宋"/>
              <w:sz w:val="32"/>
              <w:szCs w:val="32"/>
            </w:rPr>
          </w:pPr>
          <w:r>
            <w:rPr>
              <w:rFonts w:hint="eastAsia" w:ascii="Times New Roman" w:hAnsi="Times New Roman" w:eastAsia="宋体" w:cs="Times New Roman"/>
              <w:kern w:val="2"/>
              <w:sz w:val="32"/>
              <w:szCs w:val="32"/>
              <w:lang w:val="en-US" w:eastAsia="zh-CN" w:bidi="ar"/>
            </w:rPr>
            <w:t>四、投标保证金缴纳证明（汇款凭证复印件或电子回执单复印件加盖公章）；</w:t>
          </w:r>
        </w:p>
        <w:p>
          <w:pPr>
            <w:rPr>
              <w:rFonts w:ascii="仿宋" w:hAnsi="仿宋" w:eastAsia="仿宋"/>
              <w:sz w:val="32"/>
              <w:szCs w:val="32"/>
            </w:rPr>
          </w:pPr>
        </w:p>
      </w:sdtContent>
    </w:sdt>
    <w:p>
      <w:pPr>
        <w:spacing w:line="500" w:lineRule="exact"/>
        <w:rPr>
          <w:rFonts w:ascii="宋体" w:hAnsi="宋体"/>
          <w:bCs/>
          <w:sz w:val="44"/>
          <w:szCs w:val="44"/>
        </w:rPr>
      </w:pPr>
    </w:p>
    <w:p>
      <w:pPr>
        <w:spacing w:line="500" w:lineRule="exact"/>
        <w:rPr>
          <w:rFonts w:hint="eastAsia" w:ascii="宋体" w:hAnsi="宋体" w:eastAsia="仿宋"/>
          <w:bCs/>
          <w:sz w:val="44"/>
          <w:szCs w:val="44"/>
        </w:rPr>
      </w:pPr>
      <w:r>
        <w:rPr>
          <w:rFonts w:hint="eastAsia" w:ascii="宋体" w:hAnsi="宋体" w:eastAsia="仿宋"/>
          <w:bCs/>
          <w:sz w:val="44"/>
          <w:szCs w:val="44"/>
        </w:rPr>
        <w:t>未递交上述证件将</w:t>
      </w:r>
      <w:r>
        <w:rPr>
          <w:rFonts w:hint="eastAsia" w:ascii="黑体" w:hAnsi="黑体" w:eastAsia="黑体"/>
          <w:b/>
          <w:bCs/>
          <w:sz w:val="44"/>
          <w:szCs w:val="44"/>
        </w:rPr>
        <w:t>不允许</w:t>
      </w:r>
      <w:r>
        <w:rPr>
          <w:rFonts w:hint="eastAsia" w:ascii="宋体" w:hAnsi="宋体" w:eastAsia="仿宋"/>
          <w:bCs/>
          <w:sz w:val="44"/>
          <w:szCs w:val="44"/>
        </w:rPr>
        <w:t>参加本次采购项目投标</w:t>
      </w:r>
    </w:p>
    <w:p>
      <w:pPr>
        <w:widowControl/>
        <w:jc w:val="left"/>
        <w:rPr>
          <w:sz w:val="44"/>
          <w:szCs w:val="44"/>
        </w:rPr>
      </w:pPr>
      <w:r>
        <w:rPr>
          <w:sz w:val="44"/>
          <w:szCs w:val="44"/>
        </w:rPr>
        <w:br w:type="page"/>
      </w:r>
    </w:p>
    <w:p>
      <w:pPr>
        <w:widowControl/>
        <w:jc w:val="center"/>
        <w:rPr>
          <w:sz w:val="48"/>
          <w:szCs w:val="48"/>
          <w:lang w:val="zh-CN"/>
        </w:rPr>
      </w:pPr>
      <w:r>
        <w:rPr>
          <w:sz w:val="48"/>
          <w:szCs w:val="48"/>
          <w:lang w:val="zh-CN"/>
        </w:rPr>
        <w:t>目</w:t>
      </w:r>
      <w:r>
        <w:rPr>
          <w:rFonts w:hint="eastAsia"/>
          <w:sz w:val="48"/>
          <w:szCs w:val="48"/>
          <w:lang w:val="zh-CN"/>
        </w:rPr>
        <w:t xml:space="preserve">  </w:t>
      </w:r>
      <w:r>
        <w:rPr>
          <w:sz w:val="48"/>
          <w:szCs w:val="48"/>
          <w:lang w:val="zh-CN"/>
        </w:rPr>
        <w:t>录</w:t>
      </w:r>
    </w:p>
    <w:p>
      <w:pPr>
        <w:rPr>
          <w:lang w:val="zh-CN"/>
        </w:rPr>
      </w:pPr>
    </w:p>
    <w:p>
      <w:pPr>
        <w:pStyle w:val="30"/>
        <w:tabs>
          <w:tab w:val="right" w:leader="dot" w:pos="8306"/>
        </w:tabs>
        <w:rPr>
          <w:rFonts w:ascii="仿宋" w:hAnsi="仿宋" w:eastAsia="仿宋"/>
          <w:sz w:val="36"/>
          <w:szCs w:val="36"/>
        </w:rPr>
      </w:pPr>
      <w:r>
        <w:rPr>
          <w:rFonts w:hint="eastAsia" w:ascii="仿宋" w:hAnsi="仿宋" w:eastAsia="仿宋"/>
          <w:sz w:val="36"/>
          <w:szCs w:val="36"/>
        </w:rPr>
        <w:t>采购公告</w:t>
      </w:r>
    </w:p>
    <w:p>
      <w:pPr>
        <w:pStyle w:val="30"/>
        <w:tabs>
          <w:tab w:val="right" w:leader="dot" w:pos="8306"/>
        </w:tabs>
        <w:rPr>
          <w:rFonts w:ascii="仿宋" w:hAnsi="仿宋" w:eastAsia="仿宋"/>
          <w:sz w:val="36"/>
          <w:szCs w:val="36"/>
        </w:rPr>
      </w:pPr>
      <w:r>
        <w:rPr>
          <w:rFonts w:hint="eastAsia" w:ascii="仿宋" w:hAnsi="仿宋" w:eastAsia="仿宋"/>
          <w:sz w:val="36"/>
          <w:szCs w:val="36"/>
        </w:rPr>
        <w:t>第一章 供应商须知</w:t>
      </w:r>
    </w:p>
    <w:p>
      <w:pPr>
        <w:pStyle w:val="30"/>
        <w:tabs>
          <w:tab w:val="right" w:leader="dot" w:pos="8306"/>
        </w:tabs>
        <w:rPr>
          <w:rFonts w:ascii="仿宋" w:hAnsi="仿宋" w:eastAsia="仿宋"/>
          <w:sz w:val="36"/>
          <w:szCs w:val="36"/>
        </w:rPr>
      </w:pPr>
      <w:r>
        <w:rPr>
          <w:rFonts w:hint="eastAsia" w:ascii="仿宋" w:hAnsi="仿宋" w:eastAsia="仿宋"/>
          <w:sz w:val="36"/>
          <w:szCs w:val="36"/>
        </w:rPr>
        <w:t>第二章 响应文件内容及格式</w:t>
      </w:r>
    </w:p>
    <w:p>
      <w:pPr>
        <w:pStyle w:val="30"/>
        <w:tabs>
          <w:tab w:val="right" w:leader="dot" w:pos="8306"/>
        </w:tabs>
        <w:rPr>
          <w:rFonts w:ascii="仿宋" w:hAnsi="仿宋" w:eastAsia="仿宋"/>
          <w:sz w:val="36"/>
          <w:szCs w:val="36"/>
        </w:rPr>
      </w:pPr>
      <w:r>
        <w:rPr>
          <w:rFonts w:hint="eastAsia" w:ascii="仿宋" w:hAnsi="仿宋" w:eastAsia="仿宋"/>
          <w:sz w:val="36"/>
          <w:szCs w:val="36"/>
        </w:rPr>
        <w:t>第三章 服务需求</w:t>
      </w:r>
    </w:p>
    <w:p>
      <w:pPr>
        <w:pStyle w:val="30"/>
        <w:tabs>
          <w:tab w:val="right" w:leader="dot" w:pos="8306"/>
        </w:tabs>
        <w:rPr>
          <w:rFonts w:ascii="仿宋" w:hAnsi="仿宋" w:eastAsia="仿宋"/>
          <w:sz w:val="36"/>
          <w:szCs w:val="36"/>
        </w:rPr>
      </w:pPr>
      <w:r>
        <w:rPr>
          <w:rFonts w:hint="eastAsia" w:ascii="仿宋" w:hAnsi="仿宋" w:eastAsia="仿宋"/>
          <w:sz w:val="36"/>
          <w:szCs w:val="36"/>
        </w:rPr>
        <w:t>第四章 磋商内容、磋商过程中可能实质性变动的内容</w:t>
      </w:r>
    </w:p>
    <w:p>
      <w:pPr>
        <w:pStyle w:val="30"/>
        <w:tabs>
          <w:tab w:val="right" w:leader="dot" w:pos="8306"/>
        </w:tabs>
        <w:rPr>
          <w:rFonts w:ascii="仿宋" w:hAnsi="仿宋" w:eastAsia="仿宋"/>
          <w:sz w:val="36"/>
          <w:szCs w:val="36"/>
        </w:rPr>
      </w:pPr>
      <w:r>
        <w:rPr>
          <w:rFonts w:hint="eastAsia" w:ascii="仿宋" w:hAnsi="仿宋" w:eastAsia="仿宋"/>
          <w:sz w:val="36"/>
          <w:szCs w:val="36"/>
        </w:rPr>
        <w:t>第五章 评审办法</w:t>
      </w:r>
    </w:p>
    <w:p>
      <w:pPr>
        <w:pStyle w:val="30"/>
        <w:tabs>
          <w:tab w:val="right" w:leader="dot" w:pos="8306"/>
        </w:tabs>
        <w:rPr>
          <w:rFonts w:ascii="仿宋" w:hAnsi="仿宋" w:eastAsia="仿宋"/>
          <w:sz w:val="36"/>
          <w:szCs w:val="36"/>
        </w:rPr>
      </w:pPr>
      <w:r>
        <w:rPr>
          <w:rFonts w:hint="eastAsia" w:ascii="仿宋" w:hAnsi="仿宋" w:eastAsia="仿宋"/>
          <w:sz w:val="36"/>
          <w:szCs w:val="36"/>
        </w:rPr>
        <w:t>第六章 政府采购合同条款及格式</w:t>
      </w:r>
    </w:p>
    <w:p>
      <w:pPr>
        <w:pStyle w:val="30"/>
        <w:tabs>
          <w:tab w:val="right" w:leader="dot" w:pos="8306"/>
        </w:tabs>
        <w:rPr>
          <w:rFonts w:ascii="仿宋" w:hAnsi="仿宋" w:eastAsia="仿宋"/>
        </w:rPr>
      </w:pPr>
    </w:p>
    <w:p>
      <w:pPr>
        <w:pStyle w:val="30"/>
        <w:tabs>
          <w:tab w:val="right" w:leader="dot" w:pos="8306"/>
        </w:tabs>
        <w:rPr>
          <w:rFonts w:ascii="仿宋" w:hAnsi="仿宋" w:eastAsia="仿宋"/>
        </w:rPr>
      </w:pPr>
    </w:p>
    <w:p>
      <w:pPr>
        <w:pStyle w:val="30"/>
        <w:tabs>
          <w:tab w:val="right" w:leader="dot" w:pos="8306"/>
        </w:tabs>
        <w:rPr>
          <w:rFonts w:ascii="仿宋" w:hAnsi="仿宋" w:eastAsia="仿宋"/>
        </w:rPr>
      </w:pPr>
    </w:p>
    <w:p>
      <w:pPr>
        <w:pStyle w:val="30"/>
        <w:tabs>
          <w:tab w:val="left" w:pos="1834"/>
          <w:tab w:val="right" w:leader="dot" w:pos="8306"/>
        </w:tabs>
        <w:rPr>
          <w:rFonts w:ascii="仿宋" w:hAnsi="仿宋" w:eastAsia="仿宋"/>
          <w:b/>
          <w:bCs/>
        </w:rPr>
      </w:pPr>
      <w:r>
        <w:rPr>
          <w:rFonts w:ascii="仿宋" w:hAnsi="仿宋" w:eastAsia="仿宋"/>
          <w:b/>
          <w:bCs/>
        </w:rPr>
        <w:tab/>
      </w:r>
    </w:p>
    <w:p>
      <w:pPr>
        <w:widowControl/>
        <w:jc w:val="left"/>
        <w:rPr>
          <w:rFonts w:ascii="仿宋" w:hAnsi="仿宋" w:eastAsia="仿宋"/>
          <w:b/>
          <w:bCs/>
          <w:kern w:val="0"/>
          <w:sz w:val="20"/>
          <w:szCs w:val="20"/>
        </w:rPr>
      </w:pPr>
      <w:r>
        <w:rPr>
          <w:rFonts w:ascii="仿宋" w:hAnsi="仿宋" w:eastAsia="仿宋"/>
          <w:b/>
          <w:bCs/>
        </w:rPr>
        <w:br w:type="page"/>
      </w:r>
    </w:p>
    <w:p>
      <w:pPr>
        <w:pStyle w:val="2"/>
        <w:snapToGrid w:val="0"/>
        <w:spacing w:before="312" w:beforeLines="100" w:after="312" w:afterLines="100" w:line="360" w:lineRule="auto"/>
        <w:jc w:val="center"/>
        <w:rPr>
          <w:rFonts w:ascii="仿宋" w:hAnsi="仿宋" w:eastAsia="仿宋"/>
          <w:bCs/>
          <w:szCs w:val="44"/>
        </w:rPr>
      </w:pPr>
      <w:bookmarkStart w:id="1" w:name="_Toc35393789"/>
      <w:bookmarkStart w:id="2" w:name="_Toc28359001"/>
      <w:bookmarkStart w:id="3" w:name="_Toc4485616"/>
      <w:bookmarkStart w:id="4" w:name="_Toc4485617"/>
      <w:r>
        <w:rPr>
          <w:rFonts w:hint="eastAsia" w:ascii="仿宋" w:hAnsi="仿宋" w:eastAsia="仿宋" w:cs="仿宋_GB2312"/>
          <w:szCs w:val="44"/>
        </w:rPr>
        <w:t>（</w:t>
      </w:r>
      <w:sdt>
        <w:sdtPr>
          <w:rPr>
            <w:rFonts w:hint="eastAsia" w:ascii="仿宋" w:hAnsi="仿宋" w:eastAsia="仿宋"/>
            <w:szCs w:val="44"/>
          </w:rPr>
          <w:alias w:val="项目名称"/>
          <w:tag w:val="项目名称"/>
          <w:id w:val="1708521486"/>
          <w:placeholder>
            <w:docPart w:val="6B288869C48E4349B87282932FE7A009"/>
          </w:placeholder>
        </w:sdtPr>
        <w:sdtEndPr>
          <w:rPr>
            <w:rFonts w:hint="eastAsia" w:ascii="仿宋" w:hAnsi="仿宋" w:eastAsia="仿宋"/>
            <w:szCs w:val="44"/>
          </w:rPr>
        </w:sdtEndPr>
        <w:sdtContent>
          <w:r>
            <w:rPr>
              <w:rFonts w:hint="eastAsia" w:ascii="仿宋" w:hAnsi="仿宋" w:eastAsia="仿宋"/>
              <w:szCs w:val="44"/>
            </w:rPr>
            <w:t>大石桥市政府综合事务中心物业、安保服务采购项目</w:t>
          </w:r>
        </w:sdtContent>
      </w:sdt>
      <w:r>
        <w:rPr>
          <w:rFonts w:hint="eastAsia" w:ascii="仿宋" w:hAnsi="仿宋" w:eastAsia="仿宋" w:cs="仿宋_GB2312"/>
          <w:szCs w:val="44"/>
        </w:rPr>
        <w:t>）的采购公告</w:t>
      </w:r>
      <w:bookmarkEnd w:id="1"/>
      <w:bookmarkEnd w:id="2"/>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544A5AE3334342949EF603657303BD1B"/>
          </w:placeholder>
        </w:sdtPr>
        <w:sdtEndPr>
          <w:rPr>
            <w:rFonts w:hint="eastAsia" w:ascii="仿宋" w:hAnsi="仿宋" w:eastAsia="仿宋"/>
            <w:szCs w:val="21"/>
          </w:rPr>
        </w:sdtEndPr>
        <w:sdtContent>
          <w:r>
            <w:rPr>
              <w:rFonts w:hint="eastAsia" w:ascii="仿宋" w:hAnsi="仿宋" w:eastAsia="仿宋"/>
              <w:szCs w:val="21"/>
            </w:rPr>
            <w:t>大石桥市政府综合事务中心物业、安保服务采购项目</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02123B76D5194A698995447803F9380F"/>
          </w:placeholder>
        </w:sdtPr>
        <w:sdtEndPr>
          <w:rPr>
            <w:rFonts w:hint="eastAsia" w:ascii="仿宋" w:hAnsi="仿宋" w:eastAsia="仿宋"/>
            <w:szCs w:val="21"/>
          </w:rPr>
        </w:sdtEndPr>
        <w:sdtContent>
          <w:r>
            <w:rPr>
              <w:rFonts w:hint="eastAsia" w:ascii="仿宋" w:hAnsi="仿宋" w:eastAsia="仿宋"/>
              <w:szCs w:val="21"/>
            </w:rPr>
            <w:t>DSQZC2022-001(1)</w:t>
          </w:r>
        </w:sdtContent>
      </w:sdt>
      <w:r>
        <w:rPr>
          <w:rFonts w:hint="eastAsia" w:ascii="仿宋" w:hAnsi="仿宋" w:eastAsia="仿宋"/>
          <w:szCs w:val="21"/>
        </w:rPr>
        <w:t>）招标项目的潜在供应商应在营口市审批技术审查与公共资源交易平台获取采购文件，并于</w:t>
      </w:r>
      <w:sdt>
        <w:sdtPr>
          <w:rPr>
            <w:rFonts w:hint="eastAsia" w:ascii="仿宋" w:hAnsi="仿宋" w:eastAsia="仿宋"/>
            <w:szCs w:val="21"/>
          </w:rPr>
          <w:alias w:val="开标时间"/>
          <w:tag w:val="开标时间"/>
          <w:id w:val="1899012286"/>
          <w:placeholder>
            <w:docPart w:val="A1BF293E49904D2E9E72566426AA481D"/>
          </w:placeholder>
        </w:sdtPr>
        <w:sdtEndPr>
          <w:rPr>
            <w:rFonts w:hint="eastAsia" w:ascii="仿宋" w:hAnsi="仿宋" w:eastAsia="仿宋"/>
            <w:szCs w:val="21"/>
          </w:rPr>
        </w:sdtEndPr>
        <w:sdtContent>
          <w:r>
            <w:rPr>
              <w:rFonts w:hint="eastAsia" w:ascii="仿宋" w:hAnsi="仿宋" w:eastAsia="仿宋"/>
              <w:szCs w:val="21"/>
            </w:rPr>
            <w:t>2022</w:t>
          </w:r>
          <w:r>
            <w:rPr>
              <w:rFonts w:hint="eastAsia" w:ascii="仿宋" w:hAnsi="仿宋" w:eastAsia="仿宋"/>
              <w:szCs w:val="21"/>
              <w:lang w:eastAsia="zh-CN"/>
            </w:rPr>
            <w:t>年</w:t>
          </w:r>
          <w:r>
            <w:rPr>
              <w:rFonts w:hint="eastAsia" w:ascii="仿宋" w:hAnsi="仿宋" w:eastAsia="仿宋"/>
              <w:szCs w:val="21"/>
            </w:rPr>
            <w:t>2</w:t>
          </w:r>
          <w:r>
            <w:rPr>
              <w:rFonts w:hint="eastAsia" w:ascii="仿宋" w:hAnsi="仿宋" w:eastAsia="仿宋"/>
              <w:szCs w:val="21"/>
              <w:lang w:eastAsia="zh-CN"/>
            </w:rPr>
            <w:t>月</w:t>
          </w:r>
          <w:r>
            <w:rPr>
              <w:rFonts w:hint="eastAsia" w:ascii="仿宋" w:hAnsi="仿宋" w:eastAsia="仿宋"/>
              <w:szCs w:val="21"/>
            </w:rPr>
            <w:t>21</w:t>
          </w:r>
          <w:r>
            <w:rPr>
              <w:rFonts w:hint="eastAsia" w:ascii="仿宋" w:hAnsi="仿宋" w:eastAsia="仿宋"/>
              <w:szCs w:val="21"/>
              <w:lang w:eastAsia="zh-CN"/>
            </w:rPr>
            <w:t>日</w:t>
          </w:r>
          <w:r>
            <w:rPr>
              <w:rFonts w:hint="eastAsia" w:ascii="仿宋" w:hAnsi="仿宋" w:eastAsia="仿宋"/>
              <w:szCs w:val="21"/>
            </w:rPr>
            <w:t xml:space="preserve"> 9:30</w:t>
          </w:r>
          <w:r>
            <w:rPr>
              <w:rFonts w:hint="eastAsia" w:ascii="仿宋" w:hAnsi="仿宋" w:eastAsia="仿宋"/>
              <w:szCs w:val="21"/>
              <w:lang w:eastAsia="zh-CN"/>
            </w:rPr>
            <w:t>分</w:t>
          </w:r>
        </w:sdtContent>
      </w:sdt>
      <w:r>
        <w:rPr>
          <w:rFonts w:hint="eastAsia" w:ascii="仿宋" w:hAnsi="仿宋" w:eastAsia="仿宋"/>
          <w:bCs/>
          <w:szCs w:val="21"/>
        </w:rPr>
        <w:t>（北京时间）前递交响应</w:t>
      </w:r>
      <w:r>
        <w:rPr>
          <w:rFonts w:ascii="仿宋" w:hAnsi="仿宋" w:eastAsia="仿宋"/>
          <w:bCs/>
          <w:szCs w:val="21"/>
        </w:rPr>
        <w:t>文件</w:t>
      </w:r>
      <w:r>
        <w:rPr>
          <w:rFonts w:hint="eastAsia" w:ascii="仿宋" w:hAnsi="仿宋" w:eastAsia="仿宋"/>
          <w:szCs w:val="21"/>
        </w:rPr>
        <w:t>。</w:t>
      </w:r>
    </w:p>
    <w:p>
      <w:pPr>
        <w:spacing w:line="276"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5" w:name="_Toc35393790"/>
      <w:bookmarkStart w:id="6" w:name="_Toc35393621"/>
      <w:bookmarkStart w:id="7" w:name="_Toc28359002"/>
      <w:bookmarkStart w:id="8" w:name="_Toc28359079"/>
      <w:bookmarkStart w:id="9" w:name="_Hlk24379207"/>
      <w:r>
        <w:rPr>
          <w:rFonts w:hint="eastAsia" w:ascii="仿宋" w:hAnsi="仿宋" w:eastAsia="仿宋" w:cs="宋体"/>
          <w:bCs/>
          <w:szCs w:val="21"/>
        </w:rPr>
        <w:t>一、项目基本情况</w:t>
      </w:r>
      <w:bookmarkEnd w:id="5"/>
      <w:bookmarkEnd w:id="6"/>
      <w:bookmarkEnd w:id="7"/>
      <w:bookmarkEnd w:id="8"/>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BE1A3320D63540058A1BC350F3A1DF79"/>
          </w:placeholder>
        </w:sdtPr>
        <w:sdtEndPr>
          <w:rPr>
            <w:rFonts w:hint="eastAsia" w:ascii="仿宋" w:hAnsi="仿宋" w:eastAsia="仿宋"/>
            <w:szCs w:val="21"/>
          </w:rPr>
        </w:sdtEndPr>
        <w:sdtContent>
          <w:r>
            <w:rPr>
              <w:rFonts w:hint="eastAsia" w:ascii="仿宋" w:hAnsi="仿宋" w:eastAsia="仿宋"/>
              <w:szCs w:val="21"/>
            </w:rPr>
            <w:t>DSQZC2022-001(1)</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753E3DB672964AF499B7DBC0383EF960"/>
          </w:placeholder>
        </w:sdtPr>
        <w:sdtEndPr>
          <w:rPr>
            <w:rFonts w:hint="eastAsia" w:ascii="仿宋" w:hAnsi="仿宋" w:eastAsia="仿宋"/>
            <w:szCs w:val="21"/>
          </w:rPr>
        </w:sdtEndPr>
        <w:sdtContent>
          <w:r>
            <w:rPr>
              <w:rFonts w:hint="eastAsia" w:ascii="仿宋" w:hAnsi="仿宋" w:eastAsia="仿宋"/>
              <w:szCs w:val="21"/>
            </w:rPr>
            <w:t>大石桥市政府综合事务中心物业、安保服务采购项目</w:t>
          </w:r>
        </w:sdtContent>
      </w:sdt>
    </w:p>
    <w:bookmarkEnd w:id="9"/>
    <w:p>
      <w:pPr>
        <w:spacing w:line="276" w:lineRule="auto"/>
        <w:ind w:firstLine="420" w:firstLineChars="200"/>
        <w:rPr>
          <w:rFonts w:ascii="仿宋" w:hAnsi="仿宋" w:eastAsia="仿宋"/>
          <w:szCs w:val="21"/>
        </w:rPr>
      </w:pPr>
      <w:r>
        <w:rPr>
          <w:rFonts w:hint="eastAsia" w:ascii="仿宋" w:hAnsi="仿宋" w:eastAsia="仿宋"/>
          <w:szCs w:val="21"/>
        </w:rPr>
        <w:t>采购方式：竞争性磋商</w:t>
      </w:r>
    </w:p>
    <w:p>
      <w:pPr>
        <w:spacing w:line="276" w:lineRule="auto"/>
        <w:ind w:firstLine="420" w:firstLineChars="200"/>
        <w:rPr>
          <w:rFonts w:ascii="仿宋" w:hAnsi="仿宋" w:eastAsia="仿宋"/>
          <w:szCs w:val="21"/>
        </w:rPr>
      </w:pPr>
      <w:r>
        <w:rPr>
          <w:rFonts w:hint="eastAsia" w:ascii="仿宋" w:hAnsi="仿宋" w:eastAsia="仿宋"/>
          <w:szCs w:val="21"/>
        </w:rPr>
        <w:t>预算金额：</w:t>
      </w:r>
      <w:r>
        <w:rPr>
          <w:rFonts w:hint="eastAsia" w:ascii="仿宋" w:hAnsi="仿宋" w:eastAsia="仿宋"/>
          <w:szCs w:val="24"/>
          <w:lang w:val="en-US" w:eastAsia="zh-CN"/>
        </w:rPr>
        <w:t>1690000元</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6"/>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2"/>
                  <w:spacing w:line="240" w:lineRule="auto"/>
                  <w:ind w:firstLine="0" w:firstLineChars="0"/>
                  <w:jc w:val="center"/>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hint="eastAsia" w:ascii="仿宋" w:hAnsi="仿宋" w:eastAsia="仿宋"/>
                    <w:szCs w:val="24"/>
                  </w:rPr>
                </w:pPr>
                <w:r>
                  <w:rPr>
                    <w:rFonts w:hint="eastAsia" w:ascii="仿宋" w:hAnsi="仿宋" w:eastAsia="仿宋"/>
                    <w:szCs w:val="24"/>
                  </w:rPr>
                  <w:t>物业服务采购</w:t>
                </w:r>
              </w:p>
            </w:tc>
            <w:tc>
              <w:tcPr>
                <w:tcW w:w="1134"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hint="eastAsia" w:ascii="仿宋" w:hAnsi="仿宋" w:eastAsia="仿宋"/>
                    <w:szCs w:val="24"/>
                  </w:rPr>
                </w:pPr>
                <w:r>
                  <w:rPr>
                    <w:rFonts w:hint="eastAsia" w:ascii="仿宋" w:hAnsi="仿宋" w:eastAsia="仿宋"/>
                    <w:szCs w:val="24"/>
                    <w:lang w:val="en-US" w:eastAsia="zh-CN"/>
                  </w:rPr>
                  <w:t>1690000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hint="eastAsia" w:ascii="仿宋" w:hAnsi="仿宋" w:eastAsia="仿宋"/>
                    <w:szCs w:val="24"/>
                  </w:rPr>
                </w:pPr>
                <w:r>
                  <w:rPr>
                    <w:rFonts w:hint="eastAsia" w:ascii="仿宋" w:hAnsi="仿宋" w:eastAsia="仿宋"/>
                    <w:szCs w:val="24"/>
                    <w:lang w:val="en-US" w:eastAsia="zh-CN"/>
                  </w:rPr>
                  <w:t>16000</w:t>
                </w:r>
              </w:p>
            </w:tc>
            <w:sdt>
              <w:sdtPr>
                <w:rPr>
                  <w:rFonts w:hint="eastAsia" w:ascii="仿宋" w:hAnsi="仿宋" w:eastAsia="仿宋"/>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rPr>
                        <w:rFonts w:ascii="仿宋" w:hAnsi="仿宋" w:eastAsia="仿宋"/>
                        <w:szCs w:val="24"/>
                      </w:rPr>
                    </w:pPr>
                    <w:r>
                      <w:rPr>
                        <w:rFonts w:hint="eastAsia" w:ascii="仿宋" w:hAnsi="仿宋" w:eastAsia="仿宋"/>
                        <w:szCs w:val="24"/>
                      </w:rPr>
                      <w:t>综合评分法</w:t>
                    </w:r>
                  </w:p>
                </w:tc>
              </w:sdtContent>
            </w:sdt>
            <w:sdt>
              <w:sdtPr>
                <w:rPr>
                  <w:rFonts w:hint="eastAsia" w:ascii="仿宋" w:hAnsi="仿宋" w:eastAsia="仿宋"/>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firstLineChars="0"/>
                      <w:jc w:val="center"/>
                      <w:rPr>
                        <w:rFonts w:ascii="仿宋" w:hAnsi="仿宋" w:eastAsia="仿宋"/>
                        <w:szCs w:val="24"/>
                      </w:rPr>
                    </w:pPr>
                    <w:r>
                      <w:rPr>
                        <w:rFonts w:hint="eastAsia" w:ascii="仿宋" w:hAnsi="仿宋" w:eastAsia="仿宋"/>
                        <w:szCs w:val="24"/>
                        <w:lang w:val="en-US" w:eastAsia="zh-CN"/>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eastAsia="仿宋"/>
          <w:szCs w:val="21"/>
        </w:rPr>
      </w:pPr>
      <w:r>
        <w:rPr>
          <w:rFonts w:hint="eastAsia" w:ascii="仿宋" w:hAnsi="仿宋" w:eastAsia="仿宋"/>
          <w:szCs w:val="21"/>
        </w:rPr>
        <w:t>最高限价（如有）：</w:t>
      </w:r>
      <w:r>
        <w:rPr>
          <w:rFonts w:hint="eastAsia" w:ascii="仿宋" w:hAnsi="仿宋" w:eastAsia="仿宋"/>
          <w:szCs w:val="24"/>
          <w:lang w:val="en-US" w:eastAsia="zh-CN"/>
        </w:rPr>
        <w:t>1690000元</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服务需求</w:t>
      </w:r>
    </w:p>
    <w:p>
      <w:pPr>
        <w:spacing w:line="276" w:lineRule="auto"/>
        <w:ind w:firstLine="420" w:firstLineChars="200"/>
        <w:rPr>
          <w:rFonts w:ascii="仿宋" w:hAnsi="仿宋" w:eastAsia="仿宋"/>
          <w:szCs w:val="21"/>
        </w:rPr>
      </w:pPr>
      <w:r>
        <w:rPr>
          <w:rFonts w:hint="eastAsia" w:ascii="仿宋" w:hAnsi="仿宋" w:eastAsia="仿宋"/>
          <w:szCs w:val="21"/>
        </w:rPr>
        <w:t>合同履行期限：</w:t>
      </w:r>
    </w:p>
    <w:p>
      <w:pPr>
        <w:widowControl/>
        <w:adjustRightInd w:val="0"/>
        <w:snapToGrid w:val="0"/>
        <w:spacing w:line="276" w:lineRule="auto"/>
        <w:jc w:val="left"/>
        <w:rPr>
          <w:rFonts w:ascii="仿宋" w:hAnsi="仿宋" w:eastAsia="仿宋"/>
          <w:szCs w:val="21"/>
        </w:rPr>
      </w:pPr>
      <w:r>
        <w:rPr>
          <w:rFonts w:hint="eastAsia" w:ascii="仿宋" w:hAnsi="仿宋" w:eastAsia="仿宋" w:cs="仿宋_GB2312"/>
          <w:kern w:val="0"/>
          <w:szCs w:val="21"/>
        </w:rPr>
        <w:t>　　本项目</w:t>
      </w:r>
      <w:sdt>
        <w:sdtPr>
          <w:rPr>
            <w:rFonts w:hint="eastAsia" w:ascii="仿宋" w:hAnsi="仿宋" w:eastAsia="仿宋" w:cs="仿宋_GB2312"/>
            <w:kern w:val="0"/>
            <w:szCs w:val="21"/>
          </w:rPr>
          <w:alias w:val="不允许联合体"/>
          <w:tag w:val="不允许联合体"/>
          <w:id w:val="806440443"/>
          <w:placeholder>
            <w:docPart w:val="54E5D14327EB4CE48B9299C9B5C897BB"/>
          </w:placeholder>
          <w:text/>
        </w:sdtPr>
        <w:sdtEndPr>
          <w:rPr>
            <w:rFonts w:hint="eastAsia" w:ascii="仿宋" w:hAnsi="仿宋" w:eastAsia="仿宋" w:cs="仿宋_GB2312"/>
            <w:kern w:val="0"/>
            <w:szCs w:val="21"/>
          </w:rPr>
        </w:sdtEndPr>
        <w:sdtContent>
          <w:r>
            <w:rPr>
              <w:rFonts w:hint="eastAsia" w:ascii="仿宋" w:hAnsi="仿宋" w:eastAsia="仿宋"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10" w:name="_Toc35393622"/>
      <w:bookmarkStart w:id="11" w:name="_Toc28359080"/>
      <w:bookmarkStart w:id="12" w:name="_Toc35393791"/>
      <w:bookmarkStart w:id="13" w:name="_Toc28359003"/>
      <w:r>
        <w:rPr>
          <w:rFonts w:hint="eastAsia" w:ascii="仿宋" w:hAnsi="仿宋" w:eastAsia="仿宋" w:cs="宋体"/>
          <w:bCs/>
          <w:szCs w:val="21"/>
        </w:rPr>
        <w:t>二、供应商的资格要求：</w:t>
      </w:r>
      <w:bookmarkEnd w:id="10"/>
      <w:bookmarkEnd w:id="11"/>
      <w:bookmarkEnd w:id="12"/>
      <w:bookmarkEnd w:id="13"/>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ascii="仿宋" w:hAnsi="仿宋" w:eastAsia="仿宋"/>
          <w:color w:val="FF0000"/>
          <w:szCs w:val="21"/>
        </w:rPr>
      </w:pPr>
      <w:bookmarkStart w:id="14" w:name="_Toc28359004"/>
      <w:bookmarkStart w:id="15" w:name="_Toc28359081"/>
      <w:r>
        <w:rPr>
          <w:rFonts w:ascii="仿宋" w:hAnsi="仿宋" w:eastAsia="仿宋"/>
          <w:szCs w:val="21"/>
        </w:rPr>
        <w:t>2</w:t>
      </w:r>
      <w:r>
        <w:rPr>
          <w:rFonts w:hint="eastAsia" w:ascii="仿宋" w:hAnsi="仿宋" w:eastAsia="仿宋"/>
          <w:szCs w:val="21"/>
        </w:rPr>
        <w:t>.落实政府采购政策需满足的资格要求：</w:t>
      </w:r>
      <w:r>
        <w:rPr>
          <w:rFonts w:hint="eastAsia" w:ascii="仿宋" w:hAnsi="仿宋" w:eastAsia="仿宋"/>
          <w:color w:val="FF0000"/>
          <w:szCs w:val="21"/>
          <w:u w:val="single"/>
        </w:rPr>
        <w:t>（</w:t>
      </w:r>
      <w:r>
        <w:rPr>
          <w:rFonts w:hint="eastAsia" w:ascii="仿宋" w:hAnsi="仿宋" w:eastAsia="仿宋"/>
          <w:i/>
          <w:iCs/>
          <w:color w:val="FF0000"/>
          <w:szCs w:val="21"/>
          <w:u w:val="single"/>
        </w:rPr>
        <w:t>如属于专门面向中小企业采购的项目,供应商应为中小微企业、监狱企业、残疾人福利性单位</w:t>
      </w:r>
      <w:r>
        <w:rPr>
          <w:rFonts w:hint="eastAsia" w:ascii="仿宋" w:hAnsi="仿宋" w:eastAsia="仿宋"/>
          <w:color w:val="FF0000"/>
          <w:szCs w:val="21"/>
          <w:u w:val="single"/>
        </w:rPr>
        <w:t>)</w:t>
      </w:r>
    </w:p>
    <w:p>
      <w:pPr>
        <w:spacing w:line="276" w:lineRule="auto"/>
        <w:ind w:firstLine="420" w:firstLineChars="200"/>
        <w:rPr>
          <w:rFonts w:ascii="仿宋" w:hAnsi="仿宋" w:eastAsia="仿宋"/>
          <w:i/>
          <w:iCs/>
          <w:color w:val="FF0000"/>
          <w:szCs w:val="21"/>
          <w:u w:val="single"/>
        </w:rPr>
      </w:pPr>
      <w:r>
        <w:rPr>
          <w:rFonts w:hint="eastAsia" w:ascii="仿宋" w:hAnsi="仿宋" w:eastAsia="仿宋"/>
          <w:szCs w:val="21"/>
        </w:rPr>
        <w:t>3.本项目的特定资格要求：</w:t>
      </w:r>
      <w:r>
        <w:rPr>
          <w:rFonts w:hint="eastAsia" w:ascii="仿宋" w:hAnsi="仿宋" w:eastAsia="仿宋"/>
          <w:color w:val="FF0000"/>
          <w:szCs w:val="21"/>
          <w:u w:val="single"/>
        </w:rPr>
        <w:t>（</w:t>
      </w:r>
      <w:r>
        <w:rPr>
          <w:rFonts w:hint="eastAsia" w:ascii="仿宋" w:hAnsi="仿宋" w:eastAsia="仿宋"/>
          <w:i/>
          <w:iCs/>
          <w:color w:val="FF0000"/>
          <w:szCs w:val="21"/>
          <w:u w:val="single"/>
        </w:rPr>
        <w:t>如项目</w:t>
      </w:r>
      <w:r>
        <w:rPr>
          <w:rFonts w:ascii="仿宋" w:hAnsi="仿宋" w:eastAsia="仿宋"/>
          <w:i/>
          <w:iCs/>
          <w:color w:val="FF0000"/>
          <w:szCs w:val="21"/>
          <w:u w:val="single"/>
        </w:rPr>
        <w:t>接受</w:t>
      </w:r>
      <w:r>
        <w:rPr>
          <w:rFonts w:hint="eastAsia" w:ascii="仿宋" w:hAnsi="仿宋" w:eastAsia="仿宋"/>
          <w:i/>
          <w:iCs/>
          <w:color w:val="FF0000"/>
          <w:szCs w:val="21"/>
          <w:u w:val="single"/>
        </w:rPr>
        <w:t>联合体</w:t>
      </w:r>
      <w:r>
        <w:rPr>
          <w:rFonts w:ascii="仿宋" w:hAnsi="仿宋" w:eastAsia="仿宋"/>
          <w:i/>
          <w:iCs/>
          <w:color w:val="FF0000"/>
          <w:szCs w:val="21"/>
          <w:u w:val="single"/>
        </w:rPr>
        <w:t>投标，对联合体</w:t>
      </w:r>
      <w:r>
        <w:rPr>
          <w:rFonts w:hint="eastAsia" w:ascii="仿宋" w:hAnsi="仿宋" w:eastAsia="仿宋"/>
          <w:i/>
          <w:iCs/>
          <w:color w:val="FF0000"/>
          <w:szCs w:val="21"/>
          <w:u w:val="single"/>
        </w:rPr>
        <w:t>应提出</w:t>
      </w:r>
      <w:r>
        <w:rPr>
          <w:rFonts w:ascii="仿宋" w:hAnsi="仿宋" w:eastAsia="仿宋"/>
          <w:i/>
          <w:iCs/>
          <w:color w:val="FF0000"/>
          <w:szCs w:val="21"/>
          <w:u w:val="single"/>
        </w:rPr>
        <w:t>相关资格要求</w:t>
      </w:r>
      <w:r>
        <w:rPr>
          <w:rFonts w:hint="eastAsia" w:ascii="仿宋" w:hAnsi="仿宋" w:eastAsia="仿宋"/>
          <w:i/>
          <w:iCs/>
          <w:color w:val="FF0000"/>
          <w:szCs w:val="21"/>
          <w:u w:val="single"/>
        </w:rPr>
        <w:t>；如属于特定行业项目,供应商应当具备特定行业法定准入要求。)</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6" w:name="_Toc35393792"/>
      <w:bookmarkStart w:id="17" w:name="_Toc35393623"/>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eastAsia="仿宋"/>
            <w:szCs w:val="21"/>
          </w:rPr>
          <w:alias w:val="技术咨询电话"/>
          <w:tag w:val="技术咨询电话"/>
          <w:id w:val="797026098"/>
          <w:placeholder>
            <w:docPart w:val="B09B264C33E34736971B8025D97ECF43"/>
          </w:placeholder>
          <w:showingPlcHdr/>
        </w:sdtPr>
        <w:sdtEndPr>
          <w:rPr>
            <w:rFonts w:hint="eastAsia" w:ascii="仿宋" w:hAnsi="仿宋" w:eastAsia="仿宋"/>
            <w:szCs w:val="21"/>
          </w:rPr>
        </w:sdtEndPr>
        <w:sdtContent>
          <w:r>
            <w:rPr>
              <w:rStyle w:val="34"/>
              <w:rFonts w:hint="eastAsia" w:ascii="仿宋" w:hAnsi="仿宋" w:eastAsia="仿宋"/>
              <w:szCs w:val="21"/>
            </w:rPr>
            <w:t>13304049817</w:t>
          </w:r>
        </w:sdtContent>
      </w:sdt>
      <w:r>
        <w:rPr>
          <w:rFonts w:hint="eastAsia" w:ascii="仿宋" w:hAnsi="仿宋" w:eastAsia="仿宋" w:cs="仿宋_GB2312"/>
          <w:kern w:val="0"/>
          <w:szCs w:val="21"/>
        </w:rPr>
        <w:t>于先生;入库审批电话：</w:t>
      </w:r>
      <w:sdt>
        <w:sdtPr>
          <w:rPr>
            <w:rFonts w:hint="eastAsia" w:ascii="仿宋" w:hAnsi="仿宋" w:eastAsia="仿宋"/>
            <w:szCs w:val="21"/>
          </w:rPr>
          <w:alias w:val="入库审批电话"/>
          <w:tag w:val="入库审批电话"/>
          <w:id w:val="-1684267343"/>
          <w:placeholder>
            <w:docPart w:val="FB37745EAAE44172BB2226B3086B09CB"/>
          </w:placeholder>
          <w:showingPlcHdr/>
        </w:sdtPr>
        <w:sdtEndPr>
          <w:rPr>
            <w:rFonts w:hint="eastAsia" w:ascii="仿宋" w:hAnsi="仿宋" w:eastAsia="仿宋"/>
            <w:szCs w:val="21"/>
          </w:rPr>
        </w:sdtEndPr>
        <w:sdtContent>
          <w:r>
            <w:rPr>
              <w:rStyle w:val="34"/>
              <w:rFonts w:hint="eastAsia" w:ascii="仿宋" w:hAnsi="仿宋" w:eastAsia="仿宋"/>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四、获取采购文件</w:t>
      </w:r>
      <w:bookmarkEnd w:id="14"/>
      <w:bookmarkEnd w:id="15"/>
      <w:bookmarkEnd w:id="16"/>
      <w:bookmarkEnd w:id="17"/>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A4C74B0A87E646A6A69B54DBCB5AEF6E"/>
          </w:placeholder>
        </w:sdtPr>
        <w:sdtEndPr>
          <w:rPr>
            <w:rFonts w:hint="eastAsia" w:ascii="仿宋" w:hAnsi="仿宋" w:eastAsia="仿宋"/>
            <w:szCs w:val="21"/>
          </w:rPr>
        </w:sdtEndPr>
        <w:sdtContent>
          <w:r>
            <w:rPr>
              <w:rFonts w:hint="eastAsia" w:ascii="仿宋" w:hAnsi="仿宋" w:eastAsia="仿宋"/>
              <w:szCs w:val="21"/>
            </w:rPr>
            <w:t>2022年02月16日</w:t>
          </w:r>
          <w:r>
            <w:rPr>
              <w:rFonts w:hint="eastAsia" w:ascii="仿宋" w:hAnsi="仿宋" w:eastAsia="仿宋"/>
              <w:szCs w:val="21"/>
              <w:lang w:val="en-US" w:eastAsia="zh-CN"/>
            </w:rPr>
            <w:t>17:00时止</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方式：在线报名下载</w:t>
      </w:r>
    </w:p>
    <w:p>
      <w:pPr>
        <w:keepNext/>
        <w:keepLines/>
        <w:spacing w:line="276" w:lineRule="auto"/>
        <w:outlineLvl w:val="1"/>
        <w:rPr>
          <w:rFonts w:ascii="仿宋" w:hAnsi="仿宋" w:eastAsia="仿宋" w:cs="宋体"/>
          <w:bCs/>
          <w:szCs w:val="21"/>
        </w:rPr>
      </w:pPr>
      <w:bookmarkStart w:id="18" w:name="_Toc28359082"/>
      <w:bookmarkStart w:id="19" w:name="_Toc28359005"/>
      <w:bookmarkStart w:id="20" w:name="_Toc35393793"/>
      <w:bookmarkStart w:id="21" w:name="_Toc35393624"/>
      <w:r>
        <w:rPr>
          <w:rFonts w:hint="eastAsia" w:ascii="仿宋" w:hAnsi="仿宋" w:eastAsia="仿宋" w:cs="宋体"/>
          <w:bCs/>
          <w:szCs w:val="21"/>
        </w:rPr>
        <w:t>五、</w:t>
      </w:r>
      <w:bookmarkEnd w:id="18"/>
      <w:bookmarkEnd w:id="19"/>
      <w:bookmarkEnd w:id="20"/>
      <w:bookmarkEnd w:id="21"/>
      <w:r>
        <w:rPr>
          <w:rFonts w:hint="eastAsia" w:ascii="仿宋" w:hAnsi="仿宋" w:eastAsia="仿宋" w:cs="宋体"/>
          <w:bCs/>
          <w:szCs w:val="21"/>
        </w:rPr>
        <w:t>响应文件提交</w:t>
      </w:r>
    </w:p>
    <w:p>
      <w:pPr>
        <w:spacing w:line="276" w:lineRule="auto"/>
        <w:ind w:firstLine="420" w:firstLineChars="200"/>
        <w:rPr>
          <w:rFonts w:ascii="仿宋" w:hAnsi="仿宋" w:eastAsia="仿宋"/>
          <w:bCs/>
          <w:szCs w:val="21"/>
        </w:rPr>
      </w:pPr>
      <w:r>
        <w:rPr>
          <w:rFonts w:hint="eastAsia" w:ascii="仿宋" w:hAnsi="仿宋" w:eastAsia="仿宋"/>
          <w:bCs/>
          <w:szCs w:val="21"/>
        </w:rPr>
        <w:t>截止时间：</w:t>
      </w:r>
      <w:sdt>
        <w:sdtPr>
          <w:rPr>
            <w:rFonts w:hint="eastAsia" w:ascii="仿宋" w:hAnsi="仿宋" w:eastAsia="仿宋"/>
            <w:szCs w:val="21"/>
          </w:rPr>
          <w:alias w:val="开标时间"/>
          <w:tag w:val="开标时间"/>
          <w:id w:val="-1040966100"/>
          <w:placeholder>
            <w:docPart w:val="D9F0DEDEC4F9403098EA18EF18AB5131"/>
          </w:placeholder>
        </w:sdtPr>
        <w:sdtEndPr>
          <w:rPr>
            <w:rFonts w:hint="eastAsia" w:ascii="仿宋" w:hAnsi="仿宋" w:eastAsia="仿宋"/>
            <w:szCs w:val="21"/>
          </w:rPr>
        </w:sdtEndPr>
        <w:sdtContent>
          <w:sdt>
            <w:sdtPr>
              <w:rPr>
                <w:rFonts w:hint="eastAsia" w:ascii="仿宋" w:hAnsi="仿宋" w:eastAsia="仿宋"/>
                <w:szCs w:val="21"/>
              </w:rPr>
              <w:alias w:val="开标时间"/>
              <w:tag w:val="开标时间"/>
              <w:id w:val="1899012286"/>
              <w:placeholder>
                <w:docPart w:val="{63ce947d-6bf5-4207-8d7f-2333828d12f9}"/>
              </w:placeholder>
            </w:sdtPr>
            <w:sdtEndPr>
              <w:rPr>
                <w:rFonts w:hint="eastAsia" w:ascii="仿宋" w:hAnsi="仿宋" w:eastAsia="仿宋"/>
                <w:szCs w:val="21"/>
              </w:rPr>
            </w:sdtEndPr>
            <w:sdtContent>
              <w:r>
                <w:rPr>
                  <w:rFonts w:hint="eastAsia" w:ascii="仿宋" w:hAnsi="仿宋" w:eastAsia="仿宋"/>
                  <w:szCs w:val="21"/>
                </w:rPr>
                <w:t>2022</w:t>
              </w:r>
              <w:r>
                <w:rPr>
                  <w:rFonts w:hint="eastAsia" w:ascii="仿宋" w:hAnsi="仿宋" w:eastAsia="仿宋"/>
                  <w:szCs w:val="21"/>
                  <w:lang w:eastAsia="zh-CN"/>
                </w:rPr>
                <w:t>年</w:t>
              </w:r>
              <w:r>
                <w:rPr>
                  <w:rFonts w:hint="eastAsia" w:ascii="仿宋" w:hAnsi="仿宋" w:eastAsia="仿宋"/>
                  <w:szCs w:val="21"/>
                </w:rPr>
                <w:t>2</w:t>
              </w:r>
              <w:r>
                <w:rPr>
                  <w:rFonts w:hint="eastAsia" w:ascii="仿宋" w:hAnsi="仿宋" w:eastAsia="仿宋"/>
                  <w:szCs w:val="21"/>
                  <w:lang w:eastAsia="zh-CN"/>
                </w:rPr>
                <w:t>月</w:t>
              </w:r>
              <w:r>
                <w:rPr>
                  <w:rFonts w:hint="eastAsia" w:ascii="仿宋" w:hAnsi="仿宋" w:eastAsia="仿宋"/>
                  <w:szCs w:val="21"/>
                </w:rPr>
                <w:t>21</w:t>
              </w:r>
              <w:r>
                <w:rPr>
                  <w:rFonts w:hint="eastAsia" w:ascii="仿宋" w:hAnsi="仿宋" w:eastAsia="仿宋"/>
                  <w:szCs w:val="21"/>
                  <w:lang w:eastAsia="zh-CN"/>
                </w:rPr>
                <w:t>日</w:t>
              </w:r>
              <w:r>
                <w:rPr>
                  <w:rFonts w:hint="eastAsia" w:ascii="仿宋" w:hAnsi="仿宋" w:eastAsia="仿宋"/>
                  <w:szCs w:val="21"/>
                </w:rPr>
                <w:t xml:space="preserve"> 9:30</w:t>
              </w:r>
              <w:r>
                <w:rPr>
                  <w:rFonts w:hint="eastAsia" w:ascii="仿宋" w:hAnsi="仿宋" w:eastAsia="仿宋"/>
                  <w:szCs w:val="21"/>
                  <w:lang w:eastAsia="zh-CN"/>
                </w:rPr>
                <w:t>分</w:t>
              </w:r>
            </w:sdtContent>
          </w:sdt>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1E41C9F3E4C541889936A040A07BC576"/>
          </w:placeholder>
        </w:sdtPr>
        <w:sdtEndPr>
          <w:rPr>
            <w:rFonts w:hint="default" w:ascii="仿宋" w:hAnsi="仿宋" w:eastAsia="仿宋" w:cs="仿宋_GB2312"/>
            <w:kern w:val="0"/>
            <w:szCs w:val="21"/>
            <w:lang w:val="en-US"/>
          </w:rPr>
        </w:sdtEndPr>
        <w:sdtContent>
          <w:r>
            <w:rPr>
              <w:rFonts w:hint="eastAsia" w:ascii="仿宋" w:hAnsi="仿宋" w:eastAsia="仿宋" w:cs="仿宋_GB2312"/>
              <w:kern w:val="0"/>
              <w:szCs w:val="21"/>
            </w:rPr>
            <w:t>大石桥市审批技术审查与公共资源交易中心</w:t>
          </w:r>
          <w:r>
            <w:rPr>
              <w:rFonts w:hint="eastAsia" w:ascii="仿宋" w:hAnsi="仿宋" w:eastAsia="仿宋" w:cs="仿宋_GB2312"/>
              <w:kern w:val="0"/>
              <w:szCs w:val="21"/>
              <w:lang w:val="en-US" w:eastAsia="zh-CN"/>
            </w:rPr>
            <w:t xml:space="preserve"> </w:t>
          </w:r>
        </w:sdtContent>
      </w:sdt>
      <w:sdt>
        <w:sdtPr>
          <w:rPr>
            <w:rFonts w:hint="default" w:ascii="仿宋" w:hAnsi="仿宋" w:eastAsia="仿宋"/>
            <w:szCs w:val="21"/>
            <w:lang w:val="en-US"/>
          </w:rPr>
          <w:alias w:val="开标室"/>
          <w:tag w:val="开标室"/>
          <w:id w:val="2034069688"/>
          <w:placeholder>
            <w:docPart w:val="7C07405FED30405A945510BE87D992F1"/>
          </w:placeholder>
        </w:sdtPr>
        <w:sdtEndPr>
          <w:rPr>
            <w:rFonts w:hint="eastAsia" w:ascii="仿宋" w:hAnsi="仿宋" w:eastAsia="仿宋"/>
            <w:szCs w:val="21"/>
          </w:rPr>
        </w:sdtEndPr>
        <w:sdtContent>
          <w:r>
            <w:rPr>
              <w:rFonts w:hint="eastAsia" w:ascii="仿宋" w:hAnsi="仿宋" w:eastAsia="仿宋"/>
              <w:szCs w:val="21"/>
            </w:rPr>
            <w:t>开标室2</w:t>
          </w:r>
        </w:sdtContent>
      </w:sdt>
    </w:p>
    <w:p>
      <w:pPr>
        <w:keepNext/>
        <w:keepLines/>
        <w:spacing w:line="276" w:lineRule="auto"/>
        <w:outlineLvl w:val="1"/>
        <w:rPr>
          <w:rFonts w:ascii="仿宋" w:hAnsi="仿宋" w:eastAsia="仿宋" w:cs="宋体"/>
          <w:bCs/>
          <w:szCs w:val="21"/>
        </w:rPr>
      </w:pPr>
      <w:bookmarkStart w:id="22" w:name="_Toc35393794"/>
      <w:bookmarkStart w:id="23" w:name="_Toc28359084"/>
      <w:bookmarkStart w:id="24" w:name="_Toc35393625"/>
      <w:bookmarkStart w:id="25" w:name="_Toc28359007"/>
      <w:r>
        <w:rPr>
          <w:rFonts w:hint="eastAsia" w:ascii="仿宋" w:hAnsi="仿宋" w:eastAsia="仿宋" w:cs="宋体"/>
          <w:bCs/>
          <w:szCs w:val="21"/>
        </w:rPr>
        <w:t>六、开启</w:t>
      </w:r>
    </w:p>
    <w:p>
      <w:pPr>
        <w:spacing w:line="276" w:lineRule="auto"/>
        <w:ind w:firstLine="420" w:firstLineChars="200"/>
        <w:rPr>
          <w:rFonts w:ascii="仿宋" w:hAnsi="仿宋" w:eastAsia="仿宋"/>
          <w:bCs/>
          <w:szCs w:val="21"/>
        </w:rPr>
      </w:pPr>
      <w:r>
        <w:rPr>
          <w:rFonts w:hint="eastAsia" w:ascii="仿宋" w:hAnsi="仿宋" w:eastAsia="仿宋"/>
          <w:bCs/>
          <w:szCs w:val="21"/>
        </w:rPr>
        <w:t>时间：</w:t>
      </w:r>
      <w:sdt>
        <w:sdtPr>
          <w:rPr>
            <w:rFonts w:hint="eastAsia" w:ascii="仿宋" w:hAnsi="仿宋" w:eastAsia="仿宋"/>
            <w:szCs w:val="21"/>
          </w:rPr>
          <w:alias w:val="开标时间"/>
          <w:tag w:val="开标时间"/>
          <w:id w:val="-2036414221"/>
          <w:placeholder>
            <w:docPart w:val="4B0057CE97E246B8833C6685736448BA"/>
          </w:placeholder>
        </w:sdtPr>
        <w:sdtEndPr>
          <w:rPr>
            <w:rFonts w:hint="eastAsia" w:ascii="仿宋" w:hAnsi="仿宋" w:eastAsia="仿宋"/>
            <w:szCs w:val="21"/>
          </w:rPr>
        </w:sdtEndPr>
        <w:sdtContent>
          <w:sdt>
            <w:sdtPr>
              <w:rPr>
                <w:rFonts w:hint="eastAsia" w:ascii="仿宋" w:hAnsi="仿宋" w:eastAsia="仿宋"/>
                <w:szCs w:val="21"/>
              </w:rPr>
              <w:alias w:val="开标时间"/>
              <w:tag w:val="开标时间"/>
              <w:id w:val="1899012286"/>
              <w:placeholder>
                <w:docPart w:val="{b60de6bb-cb75-425c-a6c4-7da4ed9fa75e}"/>
              </w:placeholder>
            </w:sdtPr>
            <w:sdtEndPr>
              <w:rPr>
                <w:rFonts w:hint="eastAsia" w:ascii="仿宋" w:hAnsi="仿宋" w:eastAsia="仿宋"/>
                <w:szCs w:val="21"/>
              </w:rPr>
            </w:sdtEndPr>
            <w:sdtContent>
              <w:r>
                <w:rPr>
                  <w:rFonts w:hint="eastAsia" w:ascii="仿宋" w:hAnsi="仿宋" w:eastAsia="仿宋"/>
                  <w:szCs w:val="21"/>
                </w:rPr>
                <w:t>2022</w:t>
              </w:r>
              <w:r>
                <w:rPr>
                  <w:rFonts w:hint="eastAsia" w:ascii="仿宋" w:hAnsi="仿宋" w:eastAsia="仿宋"/>
                  <w:szCs w:val="21"/>
                  <w:lang w:eastAsia="zh-CN"/>
                </w:rPr>
                <w:t>年</w:t>
              </w:r>
              <w:r>
                <w:rPr>
                  <w:rFonts w:hint="eastAsia" w:ascii="仿宋" w:hAnsi="仿宋" w:eastAsia="仿宋"/>
                  <w:szCs w:val="21"/>
                </w:rPr>
                <w:t>2</w:t>
              </w:r>
              <w:r>
                <w:rPr>
                  <w:rFonts w:hint="eastAsia" w:ascii="仿宋" w:hAnsi="仿宋" w:eastAsia="仿宋"/>
                  <w:szCs w:val="21"/>
                  <w:lang w:eastAsia="zh-CN"/>
                </w:rPr>
                <w:t>月</w:t>
              </w:r>
              <w:r>
                <w:rPr>
                  <w:rFonts w:hint="eastAsia" w:ascii="仿宋" w:hAnsi="仿宋" w:eastAsia="仿宋"/>
                  <w:szCs w:val="21"/>
                </w:rPr>
                <w:t>21</w:t>
              </w:r>
              <w:r>
                <w:rPr>
                  <w:rFonts w:hint="eastAsia" w:ascii="仿宋" w:hAnsi="仿宋" w:eastAsia="仿宋"/>
                  <w:szCs w:val="21"/>
                  <w:lang w:eastAsia="zh-CN"/>
                </w:rPr>
                <w:t>日</w:t>
              </w:r>
              <w:r>
                <w:rPr>
                  <w:rFonts w:hint="eastAsia" w:ascii="仿宋" w:hAnsi="仿宋" w:eastAsia="仿宋"/>
                  <w:szCs w:val="21"/>
                </w:rPr>
                <w:t xml:space="preserve"> 9:30</w:t>
              </w:r>
              <w:r>
                <w:rPr>
                  <w:rFonts w:hint="eastAsia" w:ascii="仿宋" w:hAnsi="仿宋" w:eastAsia="仿宋"/>
                  <w:szCs w:val="21"/>
                  <w:lang w:eastAsia="zh-CN"/>
                </w:rPr>
                <w:t>分</w:t>
              </w:r>
            </w:sdtContent>
          </w:sdt>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099525606"/>
          <w:placeholder>
            <w:docPart w:val="DCEE75D78CDD40218CC09C0A2692302E"/>
          </w:placeholder>
        </w:sdtPr>
        <w:sdtEndPr>
          <w:rPr>
            <w:rFonts w:hint="default" w:ascii="仿宋" w:hAnsi="仿宋" w:eastAsia="仿宋" w:cs="仿宋_GB2312"/>
            <w:kern w:val="0"/>
            <w:szCs w:val="21"/>
            <w:lang w:val="en-US"/>
          </w:rPr>
        </w:sdtEndPr>
        <w:sdtContent>
          <w:r>
            <w:rPr>
              <w:rFonts w:hint="eastAsia" w:ascii="仿宋" w:hAnsi="仿宋" w:eastAsia="仿宋" w:cs="仿宋_GB2312"/>
              <w:kern w:val="0"/>
              <w:szCs w:val="21"/>
            </w:rPr>
            <w:t>大石桥市审批技术审查与公共资源交易中心</w:t>
          </w:r>
          <w:r>
            <w:rPr>
              <w:rFonts w:hint="eastAsia" w:ascii="仿宋" w:hAnsi="仿宋" w:eastAsia="仿宋" w:cs="仿宋_GB2312"/>
              <w:kern w:val="0"/>
              <w:szCs w:val="21"/>
              <w:lang w:val="en-US" w:eastAsia="zh-CN"/>
            </w:rPr>
            <w:t xml:space="preserve"> </w:t>
          </w:r>
        </w:sdtContent>
      </w:sdt>
      <w:sdt>
        <w:sdtPr>
          <w:rPr>
            <w:rFonts w:hint="default" w:ascii="仿宋" w:hAnsi="仿宋" w:eastAsia="仿宋"/>
            <w:szCs w:val="21"/>
            <w:lang w:val="en-US"/>
          </w:rPr>
          <w:alias w:val="开标室"/>
          <w:tag w:val="开标室"/>
          <w:id w:val="-738166942"/>
          <w:placeholder>
            <w:docPart w:val="555FCA25A2114178BE416465A612BF2E"/>
          </w:placeholder>
        </w:sdtPr>
        <w:sdtEndPr>
          <w:rPr>
            <w:rFonts w:hint="eastAsia" w:ascii="仿宋" w:hAnsi="仿宋" w:eastAsia="仿宋"/>
            <w:szCs w:val="21"/>
          </w:rPr>
        </w:sdtEndPr>
        <w:sdtContent>
          <w:r>
            <w:rPr>
              <w:rFonts w:hint="eastAsia" w:ascii="仿宋" w:hAnsi="仿宋" w:eastAsia="仿宋"/>
              <w:szCs w:val="21"/>
            </w:rPr>
            <w:t>开标室2</w:t>
          </w:r>
        </w:sdtContent>
      </w:sdt>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七、公告期限</w:t>
      </w:r>
      <w:bookmarkEnd w:id="22"/>
      <w:bookmarkEnd w:id="23"/>
      <w:bookmarkEnd w:id="24"/>
      <w:bookmarkEnd w:id="25"/>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自本公告发布之日起3个工作日。</w:t>
      </w:r>
    </w:p>
    <w:p>
      <w:pPr>
        <w:keepNext/>
        <w:keepLines/>
        <w:spacing w:line="276" w:lineRule="auto"/>
        <w:outlineLvl w:val="1"/>
        <w:rPr>
          <w:rFonts w:ascii="仿宋" w:hAnsi="仿宋" w:eastAsia="仿宋" w:cs="宋体"/>
          <w:bCs/>
          <w:szCs w:val="21"/>
        </w:rPr>
      </w:pPr>
      <w:r>
        <w:rPr>
          <w:rFonts w:ascii="仿宋" w:hAnsi="仿宋" w:eastAsia="仿宋" w:cs="宋体"/>
          <w:bCs/>
          <w:szCs w:val="21"/>
        </w:rPr>
        <w:t>八</w:t>
      </w:r>
      <w:r>
        <w:rPr>
          <w:rFonts w:hint="eastAsia" w:ascii="仿宋" w:hAnsi="仿宋" w:eastAsia="仿宋" w:cs="宋体"/>
          <w:bCs/>
          <w:szCs w:val="21"/>
        </w:rPr>
        <w:t>、质疑与投诉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（详询办公室0417-</w:t>
      </w:r>
      <w:r>
        <w:rPr>
          <w:rFonts w:hint="eastAsia" w:ascii="仿宋" w:hAnsi="仿宋" w:eastAsia="仿宋" w:cs="宋体"/>
          <w:bCs/>
          <w:szCs w:val="21"/>
          <w:lang w:val="en-US" w:eastAsia="zh-CN"/>
        </w:rPr>
        <w:t>5889005</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6" w:name="_Toc35393626"/>
      <w:bookmarkStart w:id="27" w:name="_Toc35393795"/>
      <w:r>
        <w:rPr>
          <w:rFonts w:hint="eastAsia" w:ascii="仿宋" w:hAnsi="仿宋" w:eastAsia="仿宋" w:cs="宋体"/>
          <w:bCs/>
          <w:szCs w:val="21"/>
        </w:rPr>
        <w:t>九、其他补充事宜</w:t>
      </w:r>
      <w:bookmarkEnd w:id="26"/>
      <w:bookmarkEnd w:id="27"/>
    </w:p>
    <w:p>
      <w:pPr>
        <w:spacing w:line="276" w:lineRule="auto"/>
        <w:ind w:left="495"/>
        <w:rPr>
          <w:rFonts w:ascii="仿宋" w:hAnsi="仿宋" w:eastAsia="仿宋"/>
          <w:szCs w:val="21"/>
        </w:rPr>
      </w:pPr>
      <w:r>
        <w:rPr>
          <w:rFonts w:hint="eastAsia" w:ascii="仿宋" w:hAnsi="仿宋" w:eastAsia="仿宋" w:cs="宋体"/>
          <w:b/>
          <w:bCs/>
          <w:kern w:val="2"/>
          <w:sz w:val="24"/>
          <w:szCs w:val="21"/>
          <w:lang w:val="en-US" w:eastAsia="zh-CN" w:bidi="ar"/>
        </w:rPr>
        <w:t>按大石桥市疾控中心疫情防控常态化工作需求，凡到公共资源交易中心现场供应商均要求持48小时核酸检测阴性报告及注射新冠肺炎疫苗接种凭证。</w:t>
      </w:r>
    </w:p>
    <w:p>
      <w:pPr>
        <w:keepNext/>
        <w:keepLines/>
        <w:spacing w:line="276" w:lineRule="auto"/>
        <w:outlineLvl w:val="1"/>
        <w:rPr>
          <w:rFonts w:ascii="仿宋" w:hAnsi="仿宋" w:eastAsia="仿宋" w:cs="宋体"/>
          <w:bCs/>
          <w:szCs w:val="21"/>
        </w:rPr>
      </w:pPr>
      <w:bookmarkStart w:id="28" w:name="_Toc35393796"/>
      <w:bookmarkStart w:id="29" w:name="_Toc28359085"/>
      <w:bookmarkStart w:id="30" w:name="_Toc35393627"/>
      <w:bookmarkStart w:id="31" w:name="_Toc28359008"/>
      <w:r>
        <w:rPr>
          <w:rFonts w:hint="eastAsia" w:ascii="仿宋" w:hAnsi="仿宋" w:eastAsia="仿宋" w:cs="宋体"/>
          <w:bCs/>
          <w:szCs w:val="21"/>
        </w:rPr>
        <w:t>十、对本次采购提出询问，请按</w:t>
      </w:r>
      <w:r>
        <w:rPr>
          <w:rFonts w:ascii="仿宋" w:hAnsi="仿宋" w:eastAsia="仿宋" w:cs="宋体"/>
          <w:bCs/>
          <w:szCs w:val="21"/>
        </w:rPr>
        <w:t>以下方式</w:t>
      </w:r>
      <w:r>
        <w:rPr>
          <w:rFonts w:hint="eastAsia" w:ascii="仿宋" w:hAnsi="仿宋" w:eastAsia="仿宋" w:cs="宋体"/>
          <w:bCs/>
          <w:szCs w:val="21"/>
        </w:rPr>
        <w:t>联系。</w:t>
      </w:r>
      <w:bookmarkEnd w:id="28"/>
      <w:bookmarkEnd w:id="29"/>
      <w:bookmarkEnd w:id="30"/>
      <w:bookmarkEnd w:id="31"/>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dce9f042-51da-457d-9995-a22e41fa2208}"/>
          </w:placeholder>
        </w:sdtPr>
        <w:sdtEndPr>
          <w:rPr>
            <w:rFonts w:hint="eastAsia" w:ascii="仿宋" w:hAnsi="仿宋" w:eastAsia="仿宋"/>
            <w:szCs w:val="21"/>
          </w:rPr>
        </w:sdtEndPr>
        <w:sdtContent>
          <w:r>
            <w:rPr>
              <w:rFonts w:hint="eastAsia" w:ascii="仿宋" w:hAnsi="仿宋" w:eastAsia="仿宋"/>
              <w:szCs w:val="21"/>
            </w:rPr>
            <w:t>大石桥市政府综合事务中心</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f085d874-ebfb-49aa-8709-877f3fa45d46}"/>
          </w:placeholder>
        </w:sdtPr>
        <w:sdtEndPr>
          <w:rPr>
            <w:rFonts w:hint="eastAsia" w:ascii="仿宋" w:hAnsi="仿宋" w:eastAsia="仿宋"/>
            <w:szCs w:val="21"/>
          </w:rPr>
        </w:sdtEndPr>
        <w:sdtContent>
          <w:r>
            <w:rPr>
              <w:rFonts w:hint="eastAsia" w:ascii="仿宋" w:hAnsi="仿宋" w:eastAsia="仿宋"/>
              <w:szCs w:val="21"/>
            </w:rPr>
            <w:t>大石桥市人民大街2号大石桥市宾馆一楼</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398c2ad1-765c-487c-bf83-f90de2268423}"/>
          </w:placeholder>
        </w:sdtPr>
        <w:sdtEndPr>
          <w:rPr>
            <w:rFonts w:hint="eastAsia" w:ascii="仿宋" w:hAnsi="仿宋" w:eastAsia="仿宋"/>
            <w:szCs w:val="21"/>
          </w:rPr>
        </w:sdtEndPr>
        <w:sdtContent>
          <w:r>
            <w:rPr>
              <w:rFonts w:hint="eastAsia" w:ascii="仿宋" w:hAnsi="仿宋" w:eastAsia="仿宋"/>
              <w:szCs w:val="21"/>
              <w:lang w:val="en-US" w:eastAsia="zh-CN"/>
            </w:rPr>
            <w:t>0417-5611300</w:t>
          </w:r>
        </w:sdtContent>
      </w:sdt>
    </w:p>
    <w:p>
      <w:pPr>
        <w:keepNext/>
        <w:keepLines/>
        <w:widowControl w:val="0"/>
        <w:suppressLineNumbers w:val="0"/>
        <w:spacing w:before="0" w:beforeAutospacing="0" w:after="0" w:afterAutospacing="0" w:line="276" w:lineRule="auto"/>
        <w:ind w:left="495" w:right="0" w:firstLine="210" w:firstLineChars="100"/>
        <w:jc w:val="both"/>
        <w:outlineLvl w:val="1"/>
        <w:rPr>
          <w:rFonts w:hint="eastAsia" w:ascii="仿宋" w:hAnsi="仿宋" w:eastAsia="仿宋" w:cs="宋体"/>
          <w:bCs/>
          <w:szCs w:val="21"/>
          <w:lang w:val="en-US"/>
        </w:rPr>
      </w:pPr>
      <w:r>
        <w:rPr>
          <w:rFonts w:hint="eastAsia" w:ascii="仿宋" w:hAnsi="仿宋" w:eastAsia="仿宋" w:cs="宋体"/>
          <w:bCs/>
          <w:kern w:val="2"/>
          <w:sz w:val="21"/>
          <w:szCs w:val="21"/>
          <w:lang w:val="en-US" w:eastAsia="zh-CN" w:bidi="ar"/>
        </w:rPr>
        <w:t>2.采购代理机构信息</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名    称：大石桥市审批技术审查与公共资源交易中心</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地　  址：辽宁省营口市大石桥市哈大路二高街2号</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联系方式：0417-5889009</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开 户 行：中国农业银行股份有限公司大石桥市支行</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账户名称：大石桥市审批技术审查与公共资源交易中心</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宋体"/>
          <w:bCs/>
          <w:szCs w:val="21"/>
          <w:lang w:val="en-US"/>
        </w:rPr>
      </w:pPr>
      <w:r>
        <w:rPr>
          <w:rFonts w:hint="eastAsia" w:ascii="仿宋" w:hAnsi="仿宋" w:eastAsia="仿宋" w:cs="仿宋"/>
          <w:kern w:val="2"/>
          <w:sz w:val="21"/>
          <w:szCs w:val="21"/>
          <w:lang w:val="en-US" w:eastAsia="zh-CN" w:bidi="ar"/>
        </w:rPr>
        <w:t>账    号：06601101040030172</w:t>
      </w:r>
    </w:p>
    <w:p>
      <w:pPr>
        <w:keepNext/>
        <w:keepLines/>
        <w:widowControl w:val="0"/>
        <w:suppressLineNumbers w:val="0"/>
        <w:spacing w:before="0" w:beforeAutospacing="0" w:after="0" w:afterAutospacing="0" w:line="276" w:lineRule="auto"/>
        <w:ind w:left="495" w:right="0" w:firstLine="210" w:firstLineChars="100"/>
        <w:jc w:val="both"/>
        <w:outlineLvl w:val="1"/>
        <w:rPr>
          <w:rFonts w:hint="eastAsia" w:ascii="仿宋" w:hAnsi="仿宋" w:eastAsia="仿宋" w:cs="宋体"/>
          <w:bCs/>
          <w:szCs w:val="21"/>
          <w:lang w:val="en-US"/>
        </w:rPr>
      </w:pPr>
      <w:r>
        <w:rPr>
          <w:rFonts w:hint="eastAsia" w:ascii="仿宋" w:hAnsi="仿宋" w:eastAsia="仿宋" w:cs="宋体"/>
          <w:bCs/>
          <w:kern w:val="2"/>
          <w:sz w:val="21"/>
          <w:szCs w:val="21"/>
          <w:lang w:val="en-US" w:eastAsia="zh-CN" w:bidi="ar"/>
        </w:rPr>
        <w:t>3.项目联系方式</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宋体"/>
          <w:bCs/>
          <w:szCs w:val="21"/>
          <w:lang w:val="en-US"/>
        </w:rPr>
      </w:pPr>
      <w:r>
        <w:rPr>
          <w:rFonts w:hint="eastAsia" w:ascii="仿宋" w:hAnsi="仿宋" w:eastAsia="仿宋" w:cs="宋体"/>
          <w:bCs/>
          <w:kern w:val="2"/>
          <w:sz w:val="21"/>
          <w:szCs w:val="21"/>
          <w:lang w:val="en-US" w:eastAsia="zh-CN" w:bidi="ar"/>
        </w:rPr>
        <w:t xml:space="preserve">项目联系人：李女士 </w:t>
      </w:r>
    </w:p>
    <w:p>
      <w:pPr>
        <w:spacing w:line="276" w:lineRule="auto"/>
        <w:ind w:firstLine="630" w:firstLineChars="300"/>
        <w:rPr>
          <w:rFonts w:ascii="仿宋" w:hAnsi="仿宋" w:eastAsia="仿宋"/>
          <w:szCs w:val="21"/>
          <w:u w:val="single"/>
        </w:rPr>
      </w:pPr>
      <w:r>
        <w:rPr>
          <w:rFonts w:hint="eastAsia" w:ascii="仿宋" w:hAnsi="仿宋" w:eastAsia="仿宋" w:cs="宋体"/>
          <w:bCs/>
          <w:kern w:val="2"/>
          <w:sz w:val="21"/>
          <w:szCs w:val="21"/>
          <w:lang w:val="en-US" w:eastAsia="zh-CN" w:bidi="ar"/>
        </w:rPr>
        <w:t>电　  话：0417-5889009</w:t>
      </w:r>
    </w:p>
    <w:bookmarkEnd w:id="3"/>
    <w:p>
      <w:pPr>
        <w:widowControl/>
        <w:jc w:val="left"/>
        <w:rPr>
          <w:rFonts w:ascii="仿宋" w:hAnsi="仿宋" w:eastAsia="仿宋" w:cs="仿宋_GB2312"/>
          <w:kern w:val="0"/>
          <w:szCs w:val="21"/>
        </w:rPr>
      </w:pPr>
      <w:r>
        <w:rPr>
          <w:rFonts w:ascii="仿宋" w:hAnsi="仿宋" w:eastAsia="仿宋" w:cs="仿宋_GB2312"/>
          <w:kern w:val="0"/>
          <w:szCs w:val="21"/>
        </w:rPr>
        <w:br w:type="page"/>
      </w:r>
    </w:p>
    <w:p>
      <w:pPr>
        <w:pStyle w:val="2"/>
        <w:adjustRightInd w:val="0"/>
        <w:snapToGrid w:val="0"/>
        <w:spacing w:before="0" w:after="0" w:line="360" w:lineRule="auto"/>
        <w:jc w:val="center"/>
        <w:rPr>
          <w:rFonts w:ascii="仿宋" w:hAnsi="仿宋" w:eastAsia="仿宋" w:cs="仿宋_GB2312"/>
        </w:rPr>
      </w:pPr>
      <w:r>
        <w:rPr>
          <w:rFonts w:hint="eastAsia" w:ascii="仿宋" w:hAnsi="仿宋" w:eastAsia="仿宋" w:cs="仿宋_GB2312"/>
        </w:rPr>
        <w:t>第一章 供应商须知</w:t>
      </w:r>
    </w:p>
    <w:p>
      <w:pPr>
        <w:pStyle w:val="3"/>
        <w:adjustRightInd w:val="0"/>
        <w:snapToGrid w:val="0"/>
        <w:spacing w:before="0" w:after="0" w:line="360" w:lineRule="auto"/>
        <w:jc w:val="center"/>
        <w:rPr>
          <w:rFonts w:ascii="仿宋" w:hAnsi="仿宋" w:eastAsia="仿宋" w:cs="仿宋_GB2312"/>
        </w:rPr>
      </w:pPr>
      <w:bookmarkStart w:id="32" w:name="_Toc4485618"/>
      <w:bookmarkStart w:id="33" w:name="_Toc533340139"/>
      <w:r>
        <w:rPr>
          <w:rFonts w:hint="eastAsia" w:ascii="仿宋" w:hAnsi="仿宋" w:eastAsia="仿宋" w:cs="仿宋_GB2312"/>
        </w:rPr>
        <w:t>一 供应商须知表</w:t>
      </w:r>
      <w:bookmarkEnd w:id="32"/>
      <w:bookmarkEnd w:id="33"/>
    </w:p>
    <w:sdt>
      <w:sdtPr>
        <w:rPr>
          <w:rFonts w:hint="eastAsia"/>
          <w:szCs w:val="21"/>
        </w:rPr>
        <w:alias w:val="招标项目基本内容及要求"/>
        <w:tag w:val="招标项目基本内容及要求"/>
        <w:id w:val="-841780087"/>
        <w:lock w:val="sdtLocked"/>
        <w:placeholder>
          <w:docPart w:val="18465D0A18B94DFEA073FE71DD19B1D3"/>
        </w:placeholder>
      </w:sdtPr>
      <w:sdtEndPr>
        <w:rPr>
          <w:rFonts w:hint="eastAsia"/>
          <w:szCs w:val="24"/>
        </w:rPr>
      </w:sdtEndPr>
      <w:sdtContent>
        <w:p>
          <w:bookmarkStart w:id="34" w:name="sys_招标项目基本内容及要求其他：Block"/>
          <w:bookmarkEnd w:id="34"/>
          <w:bookmarkStart w:id="35" w:name="招标项目基本内容及要求：Block"/>
          <w:bookmarkEnd w:id="35"/>
          <w:bookmarkStart w:id="36" w:name="sys_招标项目基本内容及要求：Block"/>
          <w:bookmarkEnd w:id="36"/>
          <w:bookmarkStart w:id="37" w:name="招标项目基本内容及要求其他：Block"/>
          <w:bookmarkEnd w:id="37"/>
        </w:p>
        <w:tbl>
          <w:tblPr>
            <w:tblStyle w:val="16"/>
            <w:tblW w:w="9193" w:type="dxa"/>
            <w:jc w:val="center"/>
            <w:tblLayout w:type="fixed"/>
            <w:tblCellMar>
              <w:top w:w="0" w:type="dxa"/>
              <w:left w:w="108" w:type="dxa"/>
              <w:bottom w:w="0" w:type="dxa"/>
              <w:right w:w="108" w:type="dxa"/>
            </w:tblCellMar>
          </w:tblPr>
          <w:tblGrid>
            <w:gridCol w:w="1087"/>
            <w:gridCol w:w="2111"/>
            <w:gridCol w:w="5995"/>
          </w:tblGrid>
          <w:tr>
            <w:tblPrEx>
              <w:tblCellMar>
                <w:top w:w="0" w:type="dxa"/>
                <w:left w:w="108" w:type="dxa"/>
                <w:bottom w:w="0" w:type="dxa"/>
                <w:right w:w="108" w:type="dxa"/>
              </w:tblCellMar>
            </w:tblPrEx>
            <w:trPr>
              <w:trHeight w:val="445" w:hRule="atLeast"/>
              <w:tblHeader/>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CellMar>
                <w:top w:w="0" w:type="dxa"/>
                <w:left w:w="108" w:type="dxa"/>
                <w:bottom w:w="0" w:type="dxa"/>
                <w:right w:w="108" w:type="dxa"/>
              </w:tblCellMar>
            </w:tblPrEx>
            <w:trPr>
              <w:trHeight w:val="11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名  称：大石桥市</w:t>
                </w:r>
                <w:r>
                  <w:rPr>
                    <w:rFonts w:hint="eastAsia" w:ascii="仿宋_GB2312" w:hAnsi="仿宋_GB2312" w:eastAsia="仿宋_GB2312" w:cs="仿宋_GB2312"/>
                    <w:kern w:val="0"/>
                    <w:szCs w:val="21"/>
                    <w:lang w:eastAsia="zh-CN"/>
                  </w:rPr>
                  <w:t>政府综合事务中心</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址：大石桥市人民大街2号大石桥市宾馆一楼</w:t>
                </w:r>
              </w:p>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联系人：王晶</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lang w:val="en-US" w:eastAsia="zh-CN"/>
                  </w:rPr>
                  <w:t>0417-5611300</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名  称：大石桥市审批技术审查与公共资源交易中心</w:t>
                </w:r>
              </w:p>
              <w:p>
                <w:pPr>
                  <w:widowControl/>
                  <w:ind w:left="735" w:hanging="735"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址：辽宁省营口市大石桥市哈大路二高街2号</w:t>
                </w:r>
              </w:p>
              <w:p>
                <w:pPr>
                  <w:widowControl/>
                  <w:ind w:left="735" w:hanging="735" w:hangingChars="350"/>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lang w:eastAsia="zh-CN"/>
                  </w:rPr>
                  <w:t>李女士</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话：0417-</w:t>
                </w:r>
                <w:r>
                  <w:rPr>
                    <w:rFonts w:hint="eastAsia" w:ascii="仿宋_GB2312" w:hAnsi="仿宋_GB2312" w:eastAsia="仿宋_GB2312" w:cs="仿宋_GB2312"/>
                    <w:kern w:val="0"/>
                    <w:szCs w:val="21"/>
                    <w:lang w:val="en-US" w:eastAsia="zh-CN"/>
                  </w:rPr>
                  <w:t>5889009</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44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是否允许联合体参加政府采购活动</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联合体的其他资格要求</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p>
            </w:tc>
          </w:tr>
          <w:tr>
            <w:tblPrEx>
              <w:tblCellMar>
                <w:top w:w="0" w:type="dxa"/>
                <w:left w:w="108" w:type="dxa"/>
                <w:bottom w:w="0" w:type="dxa"/>
                <w:right w:w="108" w:type="dxa"/>
              </w:tblCellMar>
            </w:tblPrEx>
            <w:trPr>
              <w:trHeight w:val="93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1690000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1690000</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现场考察、磋商前答疑会</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组织，采购文件提供期限截止后以书面形式通知。</w:t>
                </w:r>
              </w:p>
            </w:tc>
          </w:tr>
          <w:tr>
            <w:tblPrEx>
              <w:tblCellMar>
                <w:top w:w="0" w:type="dxa"/>
                <w:left w:w="108" w:type="dxa"/>
                <w:bottom w:w="0" w:type="dxa"/>
                <w:right w:w="108" w:type="dxa"/>
              </w:tblCellMar>
            </w:tblPrEx>
            <w:trPr>
              <w:trHeight w:val="306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需要提供样品</w:t>
                </w:r>
              </w:p>
              <w:p>
                <w:pPr>
                  <w:ind w:firstLine="210" w:firstLineChars="100"/>
                  <w:rPr>
                    <w:rFonts w:ascii="仿宋_GB2312" w:hAnsi="仿宋_GB2312" w:eastAsia="仿宋_GB2312" w:cs="仿宋_GB2312"/>
                    <w:bCs/>
                    <w:kern w:val="0"/>
                    <w:szCs w:val="21"/>
                  </w:rPr>
                </w:pPr>
                <w:r>
                  <w:rPr>
                    <w:rFonts w:hint="eastAsia" w:ascii="仿宋_GB2312" w:hAnsi="仿宋_GB2312" w:eastAsia="仿宋_GB2312" w:cs="仿宋_GB2312"/>
                    <w:kern w:val="0"/>
                    <w:szCs w:val="21"/>
                  </w:rPr>
                  <w:t>1、递交</w:t>
                </w:r>
                <w:r>
                  <w:rPr>
                    <w:rFonts w:hint="eastAsia" w:ascii="仿宋_GB2312" w:hAnsi="仿宋_GB2312" w:eastAsia="仿宋_GB2312" w:cs="仿宋_GB2312"/>
                    <w:bCs/>
                    <w:kern w:val="0"/>
                    <w:szCs w:val="21"/>
                  </w:rPr>
                  <w:t>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w:t>
                </w:r>
                <w:r>
                  <w:rPr>
                    <w:rFonts w:hint="eastAsia" w:ascii="仿宋_GB2312" w:hAnsi="仿宋_GB2312" w:eastAsia="仿宋_GB2312" w:cs="仿宋_GB2312"/>
                    <w:bCs/>
                    <w:kern w:val="0"/>
                    <w:szCs w:val="21"/>
                  </w:rPr>
                  <w:t>（北京时间）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1"/>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ind w:left="210"/>
                  <w:rPr>
                    <w:rFonts w:ascii="仿宋_GB2312" w:hAnsi="仿宋_GB2312" w:eastAsia="仿宋_GB2312" w:cs="仿宋_GB2312"/>
                    <w:kern w:val="0"/>
                    <w:szCs w:val="21"/>
                  </w:rPr>
                </w:pP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57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响应报价货币要求</w:t>
                </w:r>
              </w:p>
            </w:tc>
            <w:tc>
              <w:tcPr>
                <w:tcW w:w="599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所有响应文件中均按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磋商保证金</w:t>
                </w:r>
              </w:p>
            </w:tc>
            <w:tc>
              <w:tcPr>
                <w:tcW w:w="599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1、磋商保证金金额：</w:t>
                </w:r>
                <w:r>
                  <w:rPr>
                    <w:rFonts w:hint="eastAsia" w:ascii="仿宋" w:hAnsi="仿宋" w:eastAsia="仿宋"/>
                    <w:szCs w:val="24"/>
                    <w:lang w:val="en-US" w:eastAsia="zh-CN"/>
                  </w:rPr>
                  <w:t>16000</w:t>
                </w:r>
                <w:r>
                  <w:rPr>
                    <w:rFonts w:hint="eastAsia" w:ascii="仿宋_GB2312" w:hAnsi="仿宋_GB2312" w:eastAsia="仿宋_GB2312" w:cs="仿宋_GB2312"/>
                    <w:kern w:val="0"/>
                    <w:szCs w:val="21"/>
                  </w:rPr>
                  <w:t>元</w:t>
                </w:r>
              </w:p>
              <w:p>
                <w:pPr>
                  <w:rPr>
                    <w:rFonts w:ascii="仿宋_GB2312" w:hAnsi="仿宋_GB2312" w:eastAsia="仿宋_GB2312" w:cs="仿宋_GB2312"/>
                    <w:szCs w:val="21"/>
                    <w:u w:val="single"/>
                  </w:rPr>
                </w:pPr>
                <w:r>
                  <w:rPr>
                    <w:rFonts w:hint="eastAsia" w:ascii="仿宋_GB2312" w:hAnsi="仿宋_GB2312" w:eastAsia="仿宋_GB2312" w:cs="仿宋_GB2312"/>
                    <w:szCs w:val="21"/>
                  </w:rPr>
                  <w:t>2、磋商保证金到账时间：</w:t>
                </w:r>
                <w:r>
                  <w:rPr>
                    <w:rFonts w:hint="eastAsia" w:ascii="仿宋_GB2312" w:hAnsi="仿宋_GB2312" w:eastAsia="仿宋_GB2312" w:cs="仿宋_GB2312"/>
                    <w:kern w:val="0"/>
                    <w:szCs w:val="21"/>
                    <w:u w:val="single"/>
                  </w:rPr>
                  <w:t>递交响应文件截止时间前</w:t>
                </w:r>
              </w:p>
              <w:p>
                <w:pPr>
                  <w:jc w:val="left"/>
                  <w:rPr>
                    <w:rFonts w:ascii="仿宋_GB2312" w:hAnsi="仿宋_GB2312" w:eastAsia="仿宋_GB2312" w:cs="仿宋_GB2312"/>
                    <w:kern w:val="0"/>
                    <w:szCs w:val="21"/>
                    <w:u w:val="single"/>
                  </w:rPr>
                </w:pPr>
                <w:r>
                  <w:rPr>
                    <w:rFonts w:hint="eastAsia" w:ascii="仿宋_GB2312" w:hAnsi="仿宋_GB2312" w:eastAsia="仿宋_GB2312" w:cs="仿宋_GB2312"/>
                    <w:szCs w:val="21"/>
                  </w:rPr>
                  <w:t>3、磋商保证金缴纳方式：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 xml:space="preserve">电汇 </w:t>
                </w:r>
                <w:r>
                  <w:rPr>
                    <w:rFonts w:ascii="仿宋_GB2312" w:hAnsi="仿宋_GB2312" w:eastAsia="仿宋_GB2312" w:cs="仿宋_GB2312"/>
                    <w:szCs w:val="21"/>
                  </w:rPr>
                  <w:t xml:space="preserve"> </w:t>
                </w:r>
                <w:r>
                  <w:rPr>
                    <w:rFonts w:hint="eastAsia" w:ascii="仿宋_GB2312" w:hAnsi="仿宋_GB2312" w:eastAsia="仿宋_GB2312" w:cs="仿宋_GB2312"/>
                  </w:rPr>
                  <w:t>■</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keepNext w:val="0"/>
                  <w:keepLines w:val="0"/>
                  <w:widowControl w:val="0"/>
                  <w:suppressLineNumbers w:val="0"/>
                  <w:spacing w:before="0" w:beforeAutospacing="0" w:after="0" w:afterAutospacing="0" w:line="276" w:lineRule="auto"/>
                  <w:ind w:right="0" w:firstLine="420" w:firstLineChars="200"/>
                  <w:jc w:val="both"/>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开 户 行：中国农业银行股份有限公司大石桥市支行</w:t>
                </w:r>
              </w:p>
              <w:p>
                <w:pPr>
                  <w:keepNext w:val="0"/>
                  <w:keepLines w:val="0"/>
                  <w:widowControl w:val="0"/>
                  <w:suppressLineNumbers w:val="0"/>
                  <w:spacing w:before="0" w:beforeAutospacing="0" w:after="0" w:afterAutospacing="0" w:line="276" w:lineRule="auto"/>
                  <w:ind w:right="0" w:firstLine="420" w:firstLineChars="200"/>
                  <w:jc w:val="both"/>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账户名称：大石桥市审批技术审查与公共资源交易中心</w:t>
                </w:r>
              </w:p>
              <w:p>
                <w:pPr>
                  <w:ind w:firstLine="420" w:firstLineChars="200"/>
                  <w:rPr>
                    <w:rFonts w:ascii="仿宋_GB2312" w:hAnsi="仿宋_GB2312" w:eastAsia="仿宋_GB2312" w:cs="仿宋_GB2312"/>
                    <w:szCs w:val="21"/>
                  </w:rPr>
                </w:pPr>
                <w:r>
                  <w:rPr>
                    <w:rFonts w:hint="eastAsia" w:ascii="仿宋" w:hAnsi="仿宋" w:eastAsia="仿宋" w:cs="仿宋"/>
                    <w:kern w:val="2"/>
                    <w:sz w:val="21"/>
                    <w:szCs w:val="21"/>
                    <w:lang w:val="en-US" w:eastAsia="zh-CN" w:bidi="ar"/>
                  </w:rPr>
                  <w:t>账    号：06601101040030172</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rPr>
                  <w:t>未成交供应商在成交公告发布之日起5个工作日内退还保证金</w:t>
                </w:r>
                <w:bookmarkEnd w:id="0"/>
                <w:r>
                  <w:rPr>
                    <w:rFonts w:hint="eastAsia" w:ascii="仿宋_GB2312" w:hAnsi="仿宋_GB2312" w:eastAsia="仿宋_GB2312" w:cs="仿宋_GB2312"/>
                    <w:kern w:val="0"/>
                    <w:szCs w:val="21"/>
                  </w:rPr>
                  <w:t>；成交供应商应在政府采购合同签订之日起5个工作日内到将一份合同送回中心，并办理退还保证金事宜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rPr>
                  <w:t>0417-5889005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6、其它：保证金须由参与采购项目的供应商账户缴纳，并在备注中注明保证金类别（</w:t>
                </w:r>
                <w:r>
                  <w:rPr>
                    <w:rFonts w:hint="eastAsia" w:ascii="仿宋_GB2312" w:hAnsi="仿宋_GB2312" w:eastAsia="仿宋_GB2312" w:cs="仿宋_GB2312"/>
                    <w:b/>
                    <w:bCs/>
                    <w:szCs w:val="21"/>
                  </w:rPr>
                  <w:t>磋商</w:t>
                </w:r>
                <w:r>
                  <w:rPr>
                    <w:rFonts w:hint="eastAsia" w:ascii="仿宋_GB2312" w:hAnsi="仿宋_GB2312" w:eastAsia="仿宋_GB2312" w:cs="仿宋_GB2312"/>
                    <w:szCs w:val="21"/>
                  </w:rPr>
                  <w:t>保证金）、采购项目编号等信息（未按上述要求缴纳和注明，造成的一切后果由供应商自行承担）</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7、对以保函形式缴纳投标保证金的要求：为深入推进“放管服”改革，积极响应国务院办公厅《关于深化公共资源交易平台整合共享指导意见的通知》（国办函〔2019〕41号）文件，推动电子担保保函在公共资源交易领域的应用，降低企业交易成本、提高交易效率，参与投标的企业可登录 </w:t>
                </w:r>
                <w:r>
                  <w:rPr>
                    <w:rFonts w:ascii="仿宋_GB2312" w:hAnsi="仿宋_GB2312" w:eastAsia="仿宋_GB2312" w:cs="仿宋_GB2312"/>
                    <w:szCs w:val="21"/>
                  </w:rPr>
                  <w:t xml:space="preserve">http://www.dsq.dlzbh.com </w:t>
                </w:r>
                <w:r>
                  <w:rPr>
                    <w:rFonts w:hint="eastAsia" w:ascii="仿宋_GB2312" w:hAnsi="仿宋_GB2312" w:eastAsia="仿宋_GB2312" w:cs="仿宋_GB2312"/>
                    <w:szCs w:val="21"/>
                  </w:rPr>
                  <w:t>，按流程提示申请办理线上银行保函（技术咨询电话：1</w:t>
                </w:r>
                <w:r>
                  <w:rPr>
                    <w:rFonts w:ascii="仿宋_GB2312" w:hAnsi="仿宋_GB2312" w:eastAsia="仿宋_GB2312" w:cs="仿宋_GB2312"/>
                    <w:szCs w:val="21"/>
                  </w:rPr>
                  <w:t>9941009292</w:t>
                </w:r>
                <w:r>
                  <w:rPr>
                    <w:rFonts w:hint="eastAsia" w:ascii="仿宋_GB2312" w:hAnsi="仿宋_GB2312" w:eastAsia="仿宋_GB2312" w:cs="仿宋_GB2312"/>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Pr>
                    <w:rFonts w:hint="eastAsia"/>
                    <w:sz w:val="24"/>
                  </w:rPr>
                  <w:t>。</w:t>
                </w:r>
              </w:p>
            </w:tc>
          </w:tr>
          <w:tr>
            <w:tblPrEx>
              <w:tblCellMar>
                <w:top w:w="0" w:type="dxa"/>
                <w:left w:w="108" w:type="dxa"/>
                <w:bottom w:w="0" w:type="dxa"/>
                <w:right w:w="108" w:type="dxa"/>
              </w:tblCellMar>
            </w:tblPrEx>
            <w:trPr>
              <w:trHeight w:val="507"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99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542"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响应文件份数</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2  </w:t>
                </w:r>
                <w:r>
                  <w:rPr>
                    <w:rFonts w:hint="eastAsia" w:ascii="仿宋_GB2312" w:hAnsi="仿宋_GB2312" w:eastAsia="仿宋_GB2312" w:cs="仿宋_GB2312"/>
                    <w:szCs w:val="21"/>
                  </w:rPr>
                  <w:t>份，电子文档</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份</w:t>
                </w:r>
              </w:p>
            </w:tc>
          </w:tr>
          <w:tr>
            <w:tblPrEx>
              <w:tblCellMar>
                <w:top w:w="0" w:type="dxa"/>
                <w:left w:w="108" w:type="dxa"/>
                <w:bottom w:w="0" w:type="dxa"/>
                <w:right w:w="108" w:type="dxa"/>
              </w:tblCellMar>
            </w:tblPrEx>
            <w:trPr>
              <w:trHeight w:val="574"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递交响应文件截止时间、地点：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499"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磋商会议时间、地点：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53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21.2</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磋商小组组成</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磋商小组由采购人代表</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 xml:space="preserve">  2 </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 xml:space="preserve">  3 </w:t>
                </w:r>
                <w:r>
                  <w:rPr>
                    <w:rFonts w:hint="eastAsia" w:ascii="仿宋_GB2312" w:hAnsi="仿宋_GB2312" w:eastAsia="仿宋_GB2312" w:cs="仿宋_GB2312"/>
                    <w:szCs w:val="21"/>
                  </w:rPr>
                  <w:t>人。</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24.1</w:t>
                </w:r>
              </w:p>
            </w:tc>
            <w:tc>
              <w:tcPr>
                <w:tcW w:w="2111" w:type="dxa"/>
                <w:tcBorders>
                  <w:top w:val="nil"/>
                  <w:left w:val="single" w:color="auto" w:sz="4" w:space="0"/>
                  <w:bottom w:val="single" w:color="auto" w:sz="4" w:space="0"/>
                  <w:right w:val="single" w:color="auto" w:sz="8"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样品的评审办法以及评审标准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演示的评审办法及评审标准</w:t>
                </w:r>
              </w:p>
            </w:tc>
            <w:tc>
              <w:tcPr>
                <w:tcW w:w="5995" w:type="dxa"/>
                <w:tcBorders>
                  <w:top w:val="nil"/>
                  <w:left w:val="nil"/>
                  <w:bottom w:val="single" w:color="auto" w:sz="4"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1、样品评审办法：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1、演示评审办法：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54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评审办法</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综合评分法</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推荐成交候选供应商的数量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33</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确定成交供应商的方式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成交供应商数量：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采购人委托磋商小组直接确定成交供应商</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采购人确定成交供应商</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37.1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995"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成交金额的5%</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成交供应商领取成交通知书前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开户行： 中国邮政储蓄银行大石桥市支行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账户名称： 营口市公共资源交易服务中心大石桥市分中心</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 xml:space="preserve">  账号：921003010019456666</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成交供应商应在政府采购合同履约验收完成后5个工作日内持履约保证金收据、履约验收单（书）及相关证明到中心前台办理退还保证金事宜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w:t>
                </w:r>
              </w:p>
            </w:tc>
            <w:tc>
              <w:tcPr>
                <w:tcW w:w="2111"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995"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8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41.3</w:t>
                </w:r>
              </w:p>
            </w:tc>
            <w:tc>
              <w:tcPr>
                <w:tcW w:w="2111"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995"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联系单位：大石桥市审批技术审查与公共资源交易中心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 刘华洲</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联系电话：0417-5889005</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通讯地址：辽宁省营口市大石桥市哈大路二高街2号</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rPr>
                    <w:rFonts w:ascii="仿宋_GB2312" w:hAnsi="仿宋_GB2312" w:eastAsia="仿宋_GB2312" w:cs="仿宋_GB2312"/>
                    <w:kern w:val="0"/>
                    <w:szCs w:val="21"/>
                  </w:rPr>
                </w:pPr>
                <w:r>
                  <w:rPr>
                    <w:rFonts w:hint="eastAsia" w:ascii="仿宋_GB2312" w:hAnsi="仿宋_GB2312" w:eastAsia="仿宋_GB2312" w:cs="仿宋_GB2312"/>
                    <w:szCs w:val="21"/>
                  </w:rPr>
                  <w:t>供应商应在法定质疑期内一次性针对同一采购程序环节提出质疑，否则针对再次提出质疑将不予接收。（采购程序环节分为：采购公告、采购文件、采购过程、成交结果）</w:t>
                </w:r>
              </w:p>
            </w:tc>
          </w:tr>
        </w:tbl>
        <w:p/>
        <w:p/>
      </w:sdtContent>
    </w:sdt>
    <w:p>
      <w:pPr>
        <w:rPr>
          <w:rFonts w:ascii="仿宋" w:hAnsi="仿宋" w:eastAsia="仿宋" w:cs="仿宋_GB2312"/>
        </w:rPr>
      </w:pPr>
      <w:r>
        <w:rPr>
          <w:rFonts w:hint="eastAsia" w:ascii="仿宋" w:hAnsi="仿宋" w:eastAsia="仿宋" w:cs="仿宋_GB2312"/>
        </w:rPr>
        <w:t>注：表格中“</w:t>
      </w:r>
      <w:r>
        <w:rPr>
          <w:rFonts w:hint="eastAsia" w:ascii="仿宋" w:hAnsi="仿宋" w:eastAsia="仿宋" w:cs="仿宋_GB2312"/>
        </w:rPr>
        <w:sym w:font="Wingdings 2" w:char="0052"/>
      </w:r>
      <w:r>
        <w:rPr>
          <w:rFonts w:hint="eastAsia" w:ascii="仿宋" w:hAnsi="仿宋" w:eastAsia="仿宋" w:cs="仿宋_GB2312"/>
        </w:rPr>
        <w:t>”项或“■”项为被选中项。</w:t>
      </w:r>
    </w:p>
    <w:p>
      <w:pPr>
        <w:widowControl/>
        <w:jc w:val="left"/>
        <w:rPr>
          <w:rFonts w:hint="eastAsia" w:ascii="仿宋" w:hAnsi="仿宋" w:eastAsia="仿宋" w:cs="仿宋_GB2312"/>
          <w:szCs w:val="21"/>
        </w:rPr>
      </w:pPr>
    </w:p>
    <w:p>
      <w:pPr>
        <w:widowControl/>
        <w:jc w:val="left"/>
        <w:rPr>
          <w:rFonts w:ascii="仿宋" w:hAnsi="仿宋" w:eastAsia="仿宋" w:cs="仿宋_GB2312"/>
          <w:szCs w:val="21"/>
        </w:rPr>
      </w:pPr>
      <w:r>
        <w:rPr>
          <w:rFonts w:ascii="仿宋" w:hAnsi="仿宋" w:eastAsia="仿宋" w:cs="仿宋_GB2312"/>
          <w:szCs w:val="21"/>
        </w:rPr>
        <w:br w:type="page"/>
      </w:r>
    </w:p>
    <w:p>
      <w:pPr>
        <w:pStyle w:val="3"/>
        <w:adjustRightInd w:val="0"/>
        <w:snapToGrid w:val="0"/>
        <w:spacing w:before="0" w:after="0" w:line="360" w:lineRule="auto"/>
        <w:jc w:val="center"/>
        <w:rPr>
          <w:rFonts w:hint="eastAsia" w:ascii="仿宋_GB2312" w:hAnsi="仿宋_GB2312" w:eastAsia="仿宋_GB2312" w:cs="仿宋_GB2312"/>
        </w:rPr>
      </w:pPr>
      <w:bookmarkStart w:id="38" w:name="_Toc4485619"/>
      <w:bookmarkStart w:id="39" w:name="_Toc533340140"/>
      <w:r>
        <w:rPr>
          <w:rFonts w:hint="eastAsia" w:ascii="仿宋_GB2312" w:hAnsi="仿宋_GB2312" w:eastAsia="仿宋_GB2312" w:cs="仿宋_GB2312"/>
          <w:szCs w:val="32"/>
        </w:rPr>
        <w:t>二</w:t>
      </w:r>
      <w:r>
        <w:rPr>
          <w:rFonts w:hint="eastAsia" w:ascii="仿宋_GB2312" w:hAnsi="仿宋_GB2312" w:eastAsia="仿宋_GB2312" w:cs="仿宋_GB2312"/>
        </w:rPr>
        <w:t xml:space="preserve"> 总则</w:t>
      </w:r>
      <w:bookmarkEnd w:id="38"/>
      <w:bookmarkEnd w:id="39"/>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1.1采购人：是指依法进行政府采购的国家机关、事业单位、团体组织。本项目采购人见供应商须知表1.1条。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1.2采购代理机构：是指集中采购机构或从事采购代理业务的社会中介机构，本项目的采购代理机构见供应商须知表1.2条。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★1.3供应商：是指向采购人提供货物、工程或者服务的法人、非法人组织或者自然人。本项目的供应商及其响应服务须满足以下条件：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1.3.3以采购代理机构认可的方式获得了本项目的采购文件。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1.3.4符合供应商须知表1.3.4条中规定的其他要求。</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1.3.5若供应商须知表1.3.5条中写明专门面向中小企业采购的，如供应商为非中小企业且所响应产品为非中小企业产品，其响应文件将被认定为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★1.4如供应商须知表1.4条中允许联合体参加采购活动的，对联合体规定如下：</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1.4.1两个以上供应商可以组成一个联合体，以一个供应商的身份参加采购活动。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1.4.3采购人根据采购项目对供应商的特殊要求，联合体中至少应当有一方符合相关规定。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1.4.4联合体各方应签订共同参加采购活动协议，明确约定联合体各方承担的工作和相应的责任。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1.4.7以联合体形式参加政府采购活动的，联合体各方不得再单独参加或者与其他供应商另外组成联合体参加本项目采购活动，否则相关响应文件将被认定为</w:t>
      </w:r>
      <w:r>
        <w:rPr>
          <w:rFonts w:hint="eastAsia" w:ascii="仿宋_GB2312" w:hAnsi="仿宋_GB2312" w:eastAsia="仿宋_GB2312" w:cs="仿宋_GB2312"/>
          <w:b/>
          <w:szCs w:val="21"/>
        </w:rPr>
        <w:t>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（1）两个以上的自然人、法人或者其他组织可以组成一个联合体，以一个供应商的身份共同参加政府采购活动。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（2）联合体成交的，联合体各方应共同与采购人签订采购合同，就采购合同约定的事项对采购人承担连带责任。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1.4.8对联合体参加采购活动的其他资格要求见供应商须知表1.4.8条。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★1.5单位负责人为同一人或者存在直接控股、管理关系的不同供应商，其相关响应将被认定为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★1.7供应商在磋商过程中不得向采购人提供、给予任何有价值的物品，影响其正常决策行为。一经发现，其将被认定为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★2.2项目预算金额和分项或分包最高限价见供应商须知表2.2条。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★2.3供应商报价超过采购文件规定的预算金额或者分项、分包最高限价的，其响应文件将被认定为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szCs w:val="21"/>
        </w:rPr>
      </w:pPr>
      <w:bookmarkStart w:id="40" w:name="_Toc266951048"/>
      <w:r>
        <w:rPr>
          <w:rFonts w:hint="eastAsia" w:ascii="仿宋_GB2312" w:hAnsi="仿宋_GB2312" w:eastAsia="仿宋_GB2312" w:cs="仿宋_GB2312"/>
          <w:b/>
          <w:szCs w:val="21"/>
        </w:rPr>
        <w:t>3.语言文字</w:t>
      </w:r>
      <w:bookmarkEnd w:id="40"/>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hint="eastAsia" w:ascii="仿宋_GB2312" w:hAnsi="仿宋_GB2312" w:eastAsia="仿宋_GB2312" w:cs="仿宋_GB2312"/>
          <w:b/>
          <w:szCs w:val="21"/>
        </w:rPr>
      </w:pPr>
      <w:bookmarkStart w:id="41" w:name="_1.8_计量单位"/>
      <w:bookmarkEnd w:id="41"/>
      <w:bookmarkStart w:id="42" w:name="_Toc266951049"/>
      <w:r>
        <w:rPr>
          <w:rFonts w:hint="eastAsia" w:ascii="仿宋_GB2312" w:hAnsi="仿宋_GB2312" w:eastAsia="仿宋_GB2312" w:cs="仿宋_GB2312"/>
          <w:b/>
          <w:szCs w:val="21"/>
        </w:rPr>
        <w:t>★4.计量单位</w:t>
      </w:r>
      <w:bookmarkEnd w:id="42"/>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除供应商须知表4条中有特殊要求外，响应文件中所使用的计量单位，应采用中华人民共和国法定计量单位。</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★5.磋商费用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不论磋商的结果如何，供应商应承担所有与本次政府采购活动有关的费用。</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★6.现场考察、磋商前答疑会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6.1条规定组织现场考察或磋商前答疑会的，采购人按</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hint="eastAsia" w:ascii="仿宋_GB2312" w:hAnsi="仿宋_GB2312" w:eastAsia="仿宋_GB2312" w:cs="仿宋_GB2312"/>
          <w:szCs w:val="21"/>
        </w:rPr>
      </w:pPr>
      <w:bookmarkStart w:id="43" w:name="_1.10_投标预备会"/>
      <w:bookmarkEnd w:id="43"/>
      <w:r>
        <w:rPr>
          <w:rFonts w:hint="eastAsia" w:ascii="仿宋_GB2312" w:hAnsi="仿宋_GB2312" w:eastAsia="仿宋_GB2312" w:cs="仿宋_GB2312"/>
          <w:szCs w:val="21"/>
        </w:rPr>
        <w:t>6.2由于未参加现场考察或磋商前答疑而导致对项目实际情况不了解，影响技术文件编制、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szCs w:val="21"/>
        </w:rPr>
        <w:t>响应报价</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准确性、综合因素响应不全面等问题的，由供应商自行承担相应后果。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6.3现场考察及磋商前答疑会所发生的费用及一切责任由供应商自行承担。</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pPr>
        <w:pStyle w:val="3"/>
        <w:adjustRightInd w:val="0"/>
        <w:snapToGrid w:val="0"/>
        <w:spacing w:before="312" w:beforeLines="100" w:after="156" w:afterLines="50" w:line="360" w:lineRule="auto"/>
        <w:jc w:val="center"/>
        <w:rPr>
          <w:rFonts w:hint="eastAsia" w:ascii="仿宋_GB2312" w:hAnsi="仿宋_GB2312" w:eastAsia="仿宋_GB2312" w:cs="仿宋_GB2312"/>
        </w:rPr>
      </w:pPr>
      <w:bookmarkStart w:id="44" w:name="_Toc4485620"/>
      <w:bookmarkStart w:id="45" w:name="_Toc533340141"/>
      <w:r>
        <w:rPr>
          <w:rFonts w:hint="eastAsia" w:ascii="仿宋_GB2312" w:hAnsi="仿宋_GB2312" w:eastAsia="仿宋_GB2312" w:cs="仿宋_GB2312"/>
        </w:rPr>
        <w:t xml:space="preserve">三 </w:t>
      </w:r>
      <w:bookmarkEnd w:id="44"/>
      <w:bookmarkEnd w:id="45"/>
      <w:r>
        <w:rPr>
          <w:rFonts w:hint="eastAsia" w:ascii="仿宋_GB2312" w:hAnsi="仿宋_GB2312" w:eastAsia="仿宋_GB2312" w:cs="仿宋_GB2312"/>
        </w:rPr>
        <w:t>采购文件</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8.采购文件构成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8.1采购文件共六章，内容如下:</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采购公告</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第一章 供应商须知</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第二章 响应文件内容及格式</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第三章 服务需求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第四章 磋商内容、磋商过程中可能实质性变动的内容</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第五章 评审办法</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第六章 政府采购合同条款及格式</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★8.2供应商应认真阅读采购文件所有的事项、格式、条款等。如供应商没有按照采购文件要求提交资料，或者响应文件没有对采购文件做出实质性响应，可能导致其响应文件被认定为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9.采购文件的澄清与修改</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9.1</w:t>
      </w:r>
      <w:r>
        <w:rPr>
          <w:rFonts w:hint="eastAsia" w:ascii="仿宋_GB2312" w:hAnsi="仿宋_GB2312" w:eastAsia="仿宋_GB2312" w:cs="仿宋_GB2312"/>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hint="eastAsia" w:ascii="仿宋_GB2312" w:hAnsi="仿宋_GB2312" w:eastAsia="仿宋_GB2312" w:cs="仿宋_GB2312"/>
          <w:szCs w:val="21"/>
        </w:rPr>
        <w:t>在原公告发布媒体上发布变更公告</w:t>
      </w:r>
      <w:r>
        <w:rPr>
          <w:rFonts w:hint="eastAsia" w:ascii="仿宋_GB2312" w:hAnsi="仿宋_GB2312" w:eastAsia="仿宋_GB2312" w:cs="仿宋_GB2312"/>
          <w:szCs w:val="21"/>
          <w:shd w:val="clear" w:color="auto" w:fill="FFFFFF"/>
        </w:rPr>
        <w:t>，以书面形式通知所有接收采购文件的供应商，不足3个工作日的，应当顺延首次递交响应文件截止时间。</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9.2澄清或者修改的内容为采购文件的组成部分，对所有采购文件的收受人具有约束力。供应商在收到上述通知后，应及时向采购代理机构回函确认。</w:t>
      </w:r>
    </w:p>
    <w:p>
      <w:pPr>
        <w:pStyle w:val="3"/>
        <w:adjustRightInd w:val="0"/>
        <w:snapToGrid w:val="0"/>
        <w:spacing w:before="312" w:beforeLines="100" w:after="156" w:afterLines="50" w:line="360" w:lineRule="auto"/>
        <w:jc w:val="center"/>
        <w:rPr>
          <w:rFonts w:hint="eastAsia" w:ascii="仿宋_GB2312" w:hAnsi="仿宋_GB2312" w:eastAsia="仿宋_GB2312" w:cs="仿宋_GB2312"/>
        </w:rPr>
      </w:pPr>
      <w:bookmarkStart w:id="46" w:name="_Toc533340142"/>
      <w:bookmarkStart w:id="47" w:name="_Toc4485621"/>
      <w:r>
        <w:rPr>
          <w:rFonts w:hint="eastAsia" w:ascii="仿宋_GB2312" w:hAnsi="仿宋_GB2312" w:eastAsia="仿宋_GB2312" w:cs="仿宋_GB2312"/>
        </w:rPr>
        <w:t>四  响应文件的编制</w:t>
      </w:r>
      <w:bookmarkEnd w:id="46"/>
      <w:bookmarkEnd w:id="47"/>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bCs/>
          <w:szCs w:val="21"/>
        </w:rPr>
        <w:t>10.</w:t>
      </w:r>
      <w:r>
        <w:rPr>
          <w:rFonts w:hint="eastAsia" w:ascii="仿宋_GB2312" w:hAnsi="仿宋_GB2312" w:eastAsia="仿宋_GB2312" w:cs="仿宋_GB2312"/>
          <w:b/>
          <w:szCs w:val="21"/>
        </w:rPr>
        <w:t>响应范围</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10.1项目有分包的，供应商可对采购文件其中某一个分包或几个分包进行响应。</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szCs w:val="21"/>
        </w:rPr>
        <w:t>★10.2供应商应当对所响应分包采购文件中“服务需求”所列的所有服务内容进行响应，如仅响应分包中某一部分内容，其该包响应文件将被认定为</w:t>
      </w:r>
      <w:r>
        <w:rPr>
          <w:rFonts w:hint="eastAsia" w:ascii="仿宋_GB2312" w:hAnsi="仿宋_GB2312" w:eastAsia="仿宋_GB2312" w:cs="仿宋_GB2312"/>
          <w:b/>
          <w:szCs w:val="21"/>
        </w:rPr>
        <w:t>无效响应。</w:t>
      </w:r>
    </w:p>
    <w:p>
      <w:pPr>
        <w:adjustRightInd w:val="0"/>
        <w:snapToGrid w:val="0"/>
        <w:spacing w:line="360" w:lineRule="auto"/>
      </w:pPr>
      <w:r>
        <w:rPr>
          <w:rFonts w:hint="eastAsia" w:ascii="仿宋_GB2312" w:hAnsi="仿宋_GB2312" w:eastAsia="仿宋_GB2312" w:cs="仿宋_GB2312"/>
          <w:szCs w:val="21"/>
        </w:rPr>
        <w:t>10.3无论采购文件第三章服务需求中是否要求，供应商所响应的服务均应符合国家强制性标准。</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11.响应文件构成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11.2供应商应按采购文件提供的格式编写响应文件。采购文件提供标准格式的按标准格式填列，未提供标准格式的可自行拟定。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11.3样品或演示要求详见供应商须知表11.3条。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★12.响应报价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12.1所有响应均按供应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12.2供应商应按采购文件要求在相关表格中标明响应服务及伴随货物的单价和总价，并由法定代表人（非法人组织的负责人）或其委托代理人签署。</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12.3供应商提交的最后报价,在合同履行过程中是固定不变的，不得以任何理由予以变更。任何包含价格调整要求的响应，其响应文件将被认定为无效响应。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12.4每种服务只能有一个响应报价。采购人不接受具有附加条件的报价。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12.5除非采购文件另有规定，报价原则上精确到小数点后两位。</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★13.磋商保证金</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13.1供应商应提交供应商须知表13.1条中规定的磋商保证金，并作为其响应文件的一部分。</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13.2磋商保证金缴纳人、采购文件领取人、提交响应文件登记人和供应商必须为同一组织机构或联合体内不同成员单位，否则将视同未按采购文件规定交纳保证金。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13.3供应商存在下列情形的，磋商保证金不予退还:</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（1）供应商在提交响应文件截止时间后撤回响应文件的；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（2）供应商在响应文件中提供虚假材料的；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（3）成交后除因不可抗力或者采购文件认可的情形以外，不按本须知第36条的规定与采购人签订合同的；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（4）成交后不按本须知第37条的规定提交履约保证金的;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（5）成交后不按本须知第38条的规定缴纳采购代理服务费的;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（6）采购文件规定的其他保证金不予退还情形或存在其他违法违规行为的。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13.4联合体参加采购活动的，可以由联合体中的一方或者共同提交磋商保证金。以一方名义提交磋商保证金的，对联合体各方均具有约束力。</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13.5磋商保证金的退还</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13.5.1成交供应商应在与采购人签订合同之日起5个工作日内，及时联系保证金收受机构办理磋商保证金退还手续。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13.5.2未成交供应商的保证金将在成交通知书发出之日暨成交结果公告公布之日起5个工作日内无息退还。供应商应及时联系保证金收受机构办理退还磋商保证金手续。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13.5.4政府采购担保函不予退回。</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13.6因供应商自身原因导致无法及时退还的，采购人或采购代理机构将不承担相应责任。</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★14.证明响应标的的合格性和符合采购文件规定的技术文件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14.供应商应提交证明文件，证明其响应内容符合采购文件规定。该证明文件是响应文件的一部分。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★15.响应有效期</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15.1响应应在供应商须知表15.1条中规定的响应有效期内保持有效。响应有效期不满足要求的响应，其响应文件将被认定为无效响应。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16.响应文件的签署及规定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16.1供应商应按供应商须知表16.1款中的规定，准备和递交响应文件正本、副本和电子文档。</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★16.2每份响应文件封皮须清楚地标明“正本”或“副本”。若正本和副本不符，以正本为准。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3"/>
        <w:adjustRightInd w:val="0"/>
        <w:snapToGrid w:val="0"/>
        <w:spacing w:before="312" w:beforeLines="100" w:after="156" w:afterLines="50" w:line="360" w:lineRule="auto"/>
        <w:jc w:val="center"/>
        <w:rPr>
          <w:rFonts w:hint="eastAsia" w:ascii="仿宋_GB2312" w:hAnsi="仿宋_GB2312" w:eastAsia="仿宋_GB2312" w:cs="仿宋_GB2312"/>
        </w:rPr>
      </w:pPr>
      <w:r>
        <w:rPr>
          <w:rFonts w:hint="eastAsia" w:ascii="仿宋_GB2312" w:hAnsi="仿宋_GB2312" w:eastAsia="仿宋_GB2312" w:cs="仿宋_GB2312"/>
        </w:rPr>
        <w:t>五 响应文件的递交</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★17.响应文件的密封和标记</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17.1供应商应将响应文件密封，将正本和所有的副本、电子文档密封，并进行包封。</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（1）注明项目名称、项目编号、包号、供应商名称。</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（2）加盖供应商单位公章。</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17.3如果供应商未按上述要求密封，其响应文件将被</w:t>
      </w:r>
      <w:r>
        <w:rPr>
          <w:rFonts w:hint="eastAsia" w:ascii="仿宋_GB2312" w:hAnsi="仿宋_GB2312" w:eastAsia="仿宋_GB2312" w:cs="仿宋_GB2312"/>
          <w:b/>
          <w:szCs w:val="21"/>
        </w:rPr>
        <w:t>拒绝接收</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★18.递交响应文件截止</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18.1供应商应在供应商须知表18.1条中规定的截止时间前，将响应文件递交到供应商须知表18.1条中规定的地点。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★19.响应文件的接收、修改与撤回</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19.1在递交响应文件截止时间后送达的响应文件,采购人和采购代理机构将</w:t>
      </w:r>
      <w:r>
        <w:rPr>
          <w:rFonts w:hint="eastAsia" w:ascii="仿宋_GB2312" w:hAnsi="仿宋_GB2312" w:eastAsia="仿宋_GB2312" w:cs="仿宋_GB2312"/>
          <w:b/>
          <w:szCs w:val="21"/>
        </w:rPr>
        <w:t>拒绝接收。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19.3在提交响应文件截止时间之后，除需提交最后报价外，供应商不得对其响应文件做任何修改；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19.4采购人和采购代理机构对所接收并进行磋商的响应文件概不退回。</w:t>
      </w:r>
    </w:p>
    <w:p>
      <w:pPr>
        <w:pStyle w:val="3"/>
        <w:adjustRightInd w:val="0"/>
        <w:snapToGrid w:val="0"/>
        <w:spacing w:before="312" w:beforeLines="100" w:after="0" w:line="360" w:lineRule="auto"/>
        <w:jc w:val="center"/>
        <w:rPr>
          <w:rFonts w:hint="eastAsia" w:ascii="仿宋_GB2312" w:hAnsi="仿宋_GB2312" w:eastAsia="仿宋_GB2312" w:cs="仿宋_GB2312"/>
        </w:rPr>
      </w:pPr>
      <w:r>
        <w:rPr>
          <w:rFonts w:hint="eastAsia" w:ascii="仿宋_GB2312" w:hAnsi="仿宋_GB2312" w:eastAsia="仿宋_GB2312" w:cs="仿宋_GB2312"/>
        </w:rPr>
        <w:t>六 磋商及评审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★20.磋商会议</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20.1采购人和采购代理机构将按供应商须知表20.1条中规定的时间和地点组织磋商会议，并邀请所有供应商代表参加。</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供应商不足3家的，不得继续磋商。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20.2由供应商或其推选的代表检查响应文件的密封情况，确认无误后进行记录。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20.3供应商代表对磋商会议过程有疑义，以及认为采购人、采购代理机构相关工作人员有需要回避的情形的，应当场提出询问或者回避申请。</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★21.组建磋商小组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21.1按照《政府采购竞争性磋商采购方式暂行办法》有关规定依法组建磋商小组，负责本项目评审工作。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21.2磋商小组由采购人代表和评审专家共3人以上单数组成。达到公开招标数额的项目，磋商小组应该由5人以上单数组成。</w:t>
      </w:r>
      <w:r>
        <w:rPr>
          <w:rFonts w:hint="eastAsia" w:ascii="仿宋_GB2312" w:hAnsi="仿宋_GB2312" w:eastAsia="仿宋_GB2312" w:cs="仿宋_GB2312"/>
          <w:szCs w:val="21"/>
        </w:rPr>
        <w:t>本项目磋商小组组成详见供应商须知表21.2条。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★22.资格审查</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_GB2312" w:hAnsi="仿宋_GB2312" w:eastAsia="仿宋_GB2312" w:cs="仿宋_GB2312"/>
          <w:szCs w:val="21"/>
          <w:shd w:val="clear" w:color="auto" w:fill="FFFFFF"/>
        </w:rPr>
        <w:t>，不得进入下一阶段评审，但本须知22.2条规定的情形除外。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22.2采用竞争性磋商采购方式采购的政府购买服务项目（含政府和社会资本合作项目），在采购过程中通过资格审查的供应商（社会资本）只有2家的，竞争性磋商采购活动可以继续进行。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shd w:val="clear" w:color="auto" w:fill="FFFFFF"/>
        </w:rPr>
        <w:t>22.3</w:t>
      </w:r>
      <w:r>
        <w:rPr>
          <w:rFonts w:hint="eastAsia" w:ascii="仿宋_GB2312" w:hAnsi="仿宋_GB2312" w:eastAsia="仿宋_GB2312" w:cs="仿宋_GB2312"/>
          <w:szCs w:val="21"/>
        </w:rPr>
        <w:t>采购人或采购代理机构将在递交响应文件截止时间前一个工作日至资格审查结束前的期间内查询供应商的信用记录。供应商存在不良信用记录的，其响应将被认定为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shd w:val="clear" w:color="auto" w:fill="FFFFFF"/>
        </w:rPr>
        <w:t>22.3.1</w:t>
      </w:r>
      <w:r>
        <w:rPr>
          <w:rFonts w:hint="eastAsia" w:ascii="仿宋_GB2312" w:hAnsi="仿宋_GB2312" w:eastAsia="仿宋_GB2312" w:cs="仿宋_GB2312"/>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以</w:t>
      </w:r>
      <w:r>
        <w:rPr>
          <w:rFonts w:hint="eastAsia" w:ascii="仿宋_GB2312" w:hAnsi="仿宋_GB2312" w:eastAsia="仿宋_GB2312" w:cs="仿宋_GB2312"/>
          <w:szCs w:val="21"/>
          <w:shd w:val="clear" w:color="auto" w:fill="FFFFFF"/>
        </w:rPr>
        <w:t>联合体形式参加政府采购活动的，联合体任何成员存在以上不良信用记录的，联合体响应文件将被认定为</w:t>
      </w:r>
      <w:r>
        <w:rPr>
          <w:rFonts w:hint="eastAsia" w:ascii="仿宋_GB2312" w:hAnsi="仿宋_GB2312" w:eastAsia="仿宋_GB2312" w:cs="仿宋_GB2312"/>
          <w:b/>
          <w:bCs/>
          <w:szCs w:val="21"/>
          <w:shd w:val="clear" w:color="auto" w:fill="FFFFFF"/>
        </w:rPr>
        <w:t>无效响应</w:t>
      </w:r>
      <w:r>
        <w:rPr>
          <w:rFonts w:hint="eastAsia" w:ascii="仿宋_GB2312" w:hAnsi="仿宋_GB2312" w:eastAsia="仿宋_GB2312" w:cs="仿宋_GB2312"/>
          <w:szCs w:val="21"/>
          <w:shd w:val="clear" w:color="auto" w:fill="FFFFFF"/>
        </w:rPr>
        <w:t>。</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22.3.2</w:t>
      </w:r>
      <w:r>
        <w:rPr>
          <w:rFonts w:hint="eastAsia" w:ascii="仿宋_GB2312" w:hAnsi="仿宋_GB2312" w:eastAsia="仿宋_GB2312" w:cs="仿宋_GB2312"/>
          <w:szCs w:val="21"/>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供应商在自行提供的与网站信息不一致的其他证明材料亦不作为资格审查依据。</w:t>
      </w:r>
    </w:p>
    <w:p>
      <w:pPr>
        <w:adjustRightInd w:val="0"/>
        <w:snapToGrid w:val="0"/>
        <w:spacing w:line="360" w:lineRule="auto"/>
        <w:rPr>
          <w:rFonts w:hint="eastAsia" w:ascii="仿宋_GB2312" w:hAnsi="仿宋_GB2312" w:eastAsia="仿宋_GB2312" w:cs="仿宋_GB2312"/>
          <w:b/>
          <w:szCs w:val="21"/>
          <w:shd w:val="clear" w:color="auto" w:fill="FFFFFF"/>
        </w:rPr>
      </w:pPr>
      <w:r>
        <w:rPr>
          <w:rFonts w:hint="eastAsia" w:ascii="仿宋_GB2312" w:hAnsi="仿宋_GB2312" w:eastAsia="仿宋_GB2312" w:cs="仿宋_GB2312"/>
          <w:b/>
          <w:szCs w:val="21"/>
        </w:rPr>
        <w:t>★</w:t>
      </w:r>
      <w:r>
        <w:rPr>
          <w:rFonts w:hint="eastAsia" w:ascii="仿宋_GB2312" w:hAnsi="仿宋_GB2312" w:eastAsia="仿宋_GB2312" w:cs="仿宋_GB2312"/>
          <w:b/>
          <w:szCs w:val="21"/>
          <w:shd w:val="clear" w:color="auto" w:fill="FFFFFF"/>
        </w:rPr>
        <w:t>23.符合性审查</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23.1</w:t>
      </w:r>
      <w:r>
        <w:rPr>
          <w:rFonts w:hint="eastAsia" w:ascii="仿宋_GB2312" w:hAnsi="仿宋_GB2312" w:eastAsia="仿宋_GB2312" w:cs="仿宋_GB2312"/>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；通过符合性审查的供应商数量不足3家的，不得作进一步的比较和评价，本须知第23.2条规定的情形除外。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23.2采用竞争性磋商采购方式采购的政府购买服务项目（含政府和社会资本合作项目），在采购过程中通过符合性审查的供应商（社会资本）只有2家的，竞争性磋商采购活动可以继续进行。</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24.样品及演示</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24.1供应商须知表11.3条中要求供应商提供样品或演示的，按照供应商须知表24.1条中样品或演示的评审办法以及评审标准进行评审。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25.响应文件的澄清</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w:t>
      </w:r>
      <w:r>
        <w:rPr>
          <w:rFonts w:hint="eastAsia" w:ascii="仿宋_GB2312" w:hAnsi="仿宋_GB2312" w:eastAsia="仿宋_GB2312" w:cs="仿宋_GB2312"/>
          <w:szCs w:val="21"/>
          <w:shd w:val="clear" w:color="auto" w:fill="FFFFFF"/>
        </w:rPr>
        <w:t>在磋商期间，磋商小组可以书面要求供应商对其响应文件中含义不明确、同类问题表述不一致或者有明显文字和计算错误的内容</w:t>
      </w:r>
      <w:r>
        <w:rPr>
          <w:rFonts w:hint="eastAsia" w:ascii="仿宋_GB2312" w:hAnsi="仿宋_GB2312" w:eastAsia="仿宋_GB2312" w:cs="仿宋_GB2312"/>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25.1.1供应商的澄清、说明或者补正应当由法定代表人（或非法人组织负责人）或其授权代表签字或者加盖公章。供应商为自然人的，应当由本人签字并附身份证明。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25.1.2供应商的澄清、说明或补正将作为响应文件的一部分。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25.2响应文件报价出现前后不一致的，按照下列规定修正：</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（1）响应文件中报价一览表内容与响应文件中相应内容不一致的，以报价一览表为准；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（3）单价金额小数点或者百分比有明显错位的，以报价一览表的总价为准，并修改单价；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25.3</w:t>
      </w:r>
      <w:r>
        <w:rPr>
          <w:rFonts w:hint="eastAsia" w:ascii="仿宋_GB2312" w:hAnsi="仿宋_GB2312" w:eastAsia="仿宋_GB2312" w:cs="仿宋_GB2312"/>
          <w:bCs/>
          <w:szCs w:val="21"/>
        </w:rPr>
        <w:t>磋商小组认为</w:t>
      </w:r>
      <w:r>
        <w:rPr>
          <w:rFonts w:hint="eastAsia" w:ascii="仿宋_GB2312" w:hAnsi="仿宋_GB2312" w:eastAsia="仿宋_GB2312" w:cs="仿宋_GB2312"/>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★26.磋商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26.2在磋商过程中，磋商小组可以根据采购文件和磋商情况，</w:t>
      </w:r>
      <w:r>
        <w:rPr>
          <w:rFonts w:hint="eastAsia" w:ascii="仿宋_GB2312" w:hAnsi="仿宋_GB2312" w:eastAsia="仿宋_GB2312" w:cs="仿宋_GB2312"/>
          <w:b/>
          <w:szCs w:val="21"/>
        </w:rPr>
        <w:t>经采购人代表确认后</w:t>
      </w:r>
      <w:r>
        <w:rPr>
          <w:rFonts w:hint="eastAsia" w:ascii="仿宋_GB2312" w:hAnsi="仿宋_GB2312" w:eastAsia="仿宋_GB2312" w:cs="仿宋_GB2312"/>
          <w:szCs w:val="21"/>
        </w:rPr>
        <w:t>变动采购需求中的技术、服务要求以及合同草案条例等实质性内容。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26.3对采购文件作出实质性变动是采购文件的有效组成部分，磋商小组将以书面形式同时通知所有参加磋商的供应商。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★27.最后报价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27.1磋商结束后，磋商小组将要求所有实质性响应的供应商在规定时间内提交最后报价，且提交最后报价的供应商不少于3家，本须知第27.2条规定的情形除外。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27.2采用竞争性磋商方式开展采购的“市场竞争不充分的科研项目，以及需要扶持的科技成果转化项目”，或符合23.2规定的情形的，提交最后报价的供应商可以为2家。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27.3最后报价是供应商响应文件的有效组成部分。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★28.响应无效</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28.1 在比较与评价之前，根据本须知的规定，磋商小组将审查每份响应文件是否实质上响应了采购文件的要求。</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如果响应文件没有对采购文件的实质性要求进行响应，将作为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处理，供应商不得再对响应文件进行任何修正从而使其响应成为实质上响应。</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磋商小组决定是否实质性响应只根据采购文件要求、响应文件内容及财政主管部门指定媒体发布的相关信息。</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28.2如发现下列情况之一的，其响应文件将被认定为无效响应：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（1）未按采购文件的规定提交磋商保证金的；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（2）未按照采购文件规定要求签署、盖章的；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（3）供应商的报价超过了采购文件中规定的预算金额或者最高限价的；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（4）不具备采购文件中规定的资格要求的；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（5）不符合法律、法规和采购文件中规定的实质性要求的。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（6）磋商小组认为供应商的报价明显低于其他通过符合性审查供应商的报价，有可能影响履约的，且供应商未按照规定证明其报价合理性的；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（7）响应文件含有采购人不能接受的附加条件的；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（8）属于法律、法规和采购文件中规定的其他无效响应情形的。</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29.比较与评价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29.1经符合性审查合格的响应文件，磋商小组将根据采购文件第五章确定的评审办法，对其技术部分和商务部分作进一步的比较和评价。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29.2评审严格按照采购文件的要求和条件进行。按照供应商须知表29.2条规定的综合评分法进行评审，详细评审标准见采购文件第五章 评审方法。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29.5依据财政部 国务院扶贫办《关于运用政府采购政策支持脱贫攻坚的通知》（财库〔2019〕27 号）的规定，对于聘用建档立卡贫困人员物业公司的项目，在满足价格扣除条件且在响应文件中提交了《聘用建档立卡贫困人员物业公司声明函》的供应商，对其最后报价扣除后参与评审。具体办法详见第五章 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29.6根据财政部、辽宁省财政厅相关规定，对于列入《辽宁省创新产品和服务目录》内的产品、服务实施政府优先采购，具体优先采购办法详见第五章 评审办法。</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★30.终止本次磋商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出现下列情形之一的，采购人或采购代理机构应当终止本次竞争性磋商。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（1）因情况变化，不再符合规定的竞争性磋商采购方式适用情形的；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（3）除本须知27.2条规定的情形外，在采购过程中符合要求的供应商或者报价未超过采购预算或最高限价的供应商不足3家的。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31.成交候选供应商的推荐原则及标准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31.2磋商小组将按供应商须知表31.2条中规定的数量推荐成交候选供应商。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31.3因推荐成交候选供应商名单产生其他问题，由磋商小组集体研究处理。</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★32.保密原则</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32.1评审将在严格保密的情况下进行。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32.2有关人员应当遵守评审工作纪律，不得泄露评审文件、评审情况和评审过程中获悉的国家秘密、商业秘密。</w:t>
      </w:r>
    </w:p>
    <w:p>
      <w:pPr>
        <w:pStyle w:val="3"/>
        <w:adjustRightInd w:val="0"/>
        <w:snapToGrid w:val="0"/>
        <w:spacing w:before="156" w:beforeLines="50" w:after="0" w:line="360" w:lineRule="auto"/>
        <w:jc w:val="center"/>
        <w:rPr>
          <w:rFonts w:hint="eastAsia" w:ascii="仿宋_GB2312" w:hAnsi="仿宋_GB2312" w:eastAsia="仿宋_GB2312" w:cs="仿宋_GB2312"/>
        </w:rPr>
      </w:pPr>
      <w:r>
        <w:rPr>
          <w:rFonts w:hint="eastAsia" w:ascii="仿宋_GB2312" w:hAnsi="仿宋_GB2312" w:eastAsia="仿宋_GB2312" w:cs="仿宋_GB2312"/>
        </w:rPr>
        <w:t>七 确定成交</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33.确定成交供应商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★34.采购任务取消</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因重大变故采购任务取消时，采购人有权拒绝任何供应商成交，且对受影响的供应商不承担任何责任。</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35.成交通知书</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35.1采购人或者采购代理机构应当在成交供应商确定之日起2个工作日内，在辽宁政府采购网及其地方分网媒体上公告成交结果，同时向成交供应商发出成交通知书。</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35.2成交通知书是合同的组成部分。</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★36.签订合同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36.1成交供应商应当自发出成交通知书之日起 30 日内，按照采购文件确定的合同文本以及采购标的、采购金额、采购数量、技术和服务要求等事项签订政府采购合同。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36.2除不可抗力等因素外，成交通知书发出后，采购人改变成交结果，或者成交供应商拒绝签订政府采购合同的，应当承担相应的法律责任。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pPr>
        <w:adjustRightInd w:val="0"/>
        <w:snapToGrid w:val="0"/>
        <w:spacing w:line="360" w:lineRule="auto"/>
        <w:rPr>
          <w:rFonts w:hint="eastAsia" w:ascii="仿宋_GB2312" w:hAnsi="仿宋_GB2312" w:eastAsia="仿宋_GB2312" w:cs="仿宋_GB2312"/>
          <w:kern w:val="0"/>
          <w:sz w:val="22"/>
        </w:rPr>
      </w:pPr>
      <w:r>
        <w:rPr>
          <w:rFonts w:hint="eastAsia" w:ascii="仿宋_GB2312" w:hAnsi="仿宋_GB2312" w:eastAsia="仿宋_GB2312" w:cs="仿宋_GB2312"/>
          <w:szCs w:val="21"/>
        </w:rPr>
        <w:t>36.4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_GB2312" w:hAnsi="仿宋_GB2312" w:eastAsia="仿宋_GB2312" w:cs="仿宋_GB2312"/>
          <w:kern w:val="0"/>
          <w:sz w:val="22"/>
        </w:rPr>
        <w:t>。</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★37.履约保证金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37.1成交供应商应按照供应商须知表37.1条规定向采购人缴纳履约保证金。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★38.采购代理服务费</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成交供应商须按照供应商须知表38条规定，向采购代理机构支付采购代理服务费。</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39.廉洁自律规定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39.1采购代理机构工作人员不得以不正当手段获取政府采购代理业务，不得与采购人、供应商恶意串通操纵政府采购活动。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39.2采购代理机构工作人员不得接受采购人或者供应商组织的宴请、旅游、娱乐，不得收受礼品、现金、有价证券等。</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40.人员回避</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41.质疑与接收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41.3采购代理机构质疑函接收部门、联系电话和通讯地址, 见供应商须知表41.3条。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42.履约验收</w:t>
      </w:r>
    </w:p>
    <w:p>
      <w:pPr>
        <w:adjustRightInd w:val="0"/>
        <w:snapToGrid w:val="0"/>
        <w:spacing w:line="360" w:lineRule="auto"/>
        <w:ind w:firstLine="420"/>
        <w:rPr>
          <w:rFonts w:ascii="仿宋" w:hAnsi="仿宋" w:eastAsia="仿宋"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spacing w:line="360" w:lineRule="auto"/>
        <w:ind w:firstLine="420"/>
        <w:rPr>
          <w:rFonts w:ascii="仿宋" w:hAnsi="仿宋" w:eastAsia="仿宋" w:cs="仿宋_GB2312"/>
          <w:szCs w:val="21"/>
        </w:rPr>
        <w:sectPr>
          <w:footerReference r:id="rId3" w:type="default"/>
          <w:pgSz w:w="11906" w:h="16838"/>
          <w:pgMar w:top="1440" w:right="1800" w:bottom="1440" w:left="1800" w:header="851" w:footer="992" w:gutter="0"/>
          <w:pgNumType w:fmt="decimal"/>
          <w:cols w:space="720" w:num="1"/>
          <w:titlePg/>
          <w:docGrid w:type="lines" w:linePitch="312" w:charSpace="0"/>
        </w:sectPr>
      </w:pPr>
    </w:p>
    <w:p>
      <w:pPr>
        <w:wordWrap w:val="0"/>
        <w:adjustRightInd w:val="0"/>
        <w:snapToGrid w:val="0"/>
        <w:spacing w:line="360" w:lineRule="auto"/>
        <w:ind w:right="420"/>
        <w:jc w:val="right"/>
        <w:rPr>
          <w:rFonts w:ascii="仿宋" w:hAnsi="仿宋" w:eastAsia="仿宋" w:cs="仿宋_GB2312"/>
          <w:szCs w:val="21"/>
        </w:rPr>
      </w:pPr>
    </w:p>
    <w:p>
      <w:pPr>
        <w:pStyle w:val="2"/>
        <w:adjustRightInd w:val="0"/>
        <w:snapToGrid w:val="0"/>
        <w:spacing w:before="0" w:after="0" w:line="360" w:lineRule="auto"/>
        <w:jc w:val="center"/>
        <w:rPr>
          <w:rFonts w:ascii="仿宋" w:hAnsi="仿宋" w:eastAsia="仿宋" w:cs="仿宋_GB2312"/>
        </w:rPr>
      </w:pPr>
      <w:bookmarkStart w:id="48" w:name="_Toc4485625"/>
      <w:r>
        <w:rPr>
          <w:rFonts w:hint="eastAsia" w:ascii="仿宋" w:hAnsi="仿宋" w:eastAsia="仿宋" w:cs="仿宋_GB2312"/>
        </w:rPr>
        <w:t>第二章 响应文件内容及格式</w:t>
      </w:r>
      <w:bookmarkEnd w:id="48"/>
    </w:p>
    <w:p>
      <w:pPr>
        <w:ind w:firstLine="482" w:firstLineChars="200"/>
        <w:rPr>
          <w:rFonts w:ascii="仿宋" w:hAnsi="仿宋" w:eastAsia="仿宋" w:cs="仿宋_GB2312"/>
        </w:rPr>
      </w:pPr>
      <w:bookmarkStart w:id="49" w:name="sys_投标文件内容及格式：Block"/>
      <w:bookmarkEnd w:id="49"/>
      <w:bookmarkStart w:id="50" w:name="投标文件内容及格式：Block"/>
      <w:bookmarkEnd w:id="50"/>
      <w:r>
        <w:rPr>
          <w:rFonts w:hint="eastAsia" w:ascii="仿宋" w:hAnsi="仿宋" w:eastAsia="仿宋" w:cs="仿宋_GB2312"/>
          <w:b/>
          <w:sz w:val="24"/>
        </w:rPr>
        <w:t>一、响应文件、电子文档的外封面、封口、封皮及目录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序号</w:t>
            </w:r>
          </w:p>
        </w:tc>
        <w:tc>
          <w:tcPr>
            <w:tcW w:w="6775" w:type="dxa"/>
            <w:vAlign w:val="center"/>
          </w:tcPr>
          <w:p>
            <w:pPr>
              <w:widowControl/>
              <w:jc w:val="center"/>
              <w:rPr>
                <w:rFonts w:ascii="仿宋" w:hAnsi="仿宋" w:eastAsia="仿宋" w:cs="仿宋_GB2312"/>
                <w:kern w:val="0"/>
                <w:sz w:val="20"/>
                <w:szCs w:val="21"/>
              </w:rPr>
            </w:pPr>
            <w:r>
              <w:rPr>
                <w:rFonts w:hint="eastAsia" w:ascii="仿宋" w:hAnsi="仿宋" w:eastAsia="仿宋" w:cs="仿宋_GB2312"/>
                <w:kern w:val="0"/>
                <w:sz w:val="20"/>
                <w:szCs w:val="21"/>
              </w:rPr>
              <w:t>内容</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 w:hAnsi="仿宋" w:eastAsia="仿宋" w:cs="仿宋_GB2312"/>
                <w:kern w:val="0"/>
                <w:szCs w:val="21"/>
              </w:rPr>
            </w:pPr>
            <w:r>
              <w:rPr>
                <w:rFonts w:hint="eastAsia" w:ascii="仿宋" w:hAnsi="仿宋" w:eastAsia="仿宋" w:cs="仿宋_GB2312"/>
                <w:kern w:val="0"/>
                <w:szCs w:val="21"/>
              </w:rPr>
              <w:t>1</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响应文件的外封面及封口</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响应文件的封皮</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响应文件的目录</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r>
    </w:tbl>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二、资格证明材料（★有一项不符合要求，不能进入下一阶段评审）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bookmarkStart w:id="51" w:name="资格性证明材料：Document"/>
          <w:bookmarkStart w:id="52" w:name="sys_资格性证明材料：Document"/>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营业执照或事业单位法人证书或执业许可证等证明文件复印件或自然人的身份证明复印件（自然人身份证明仅在自然人作为响应主体时适用）</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59554871"/>
                <w:placeholder>
                  <w:docPart w:val="51BDC4BF888D49189220B3AAFBEDCD8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25521025"/>
                <w:placeholder>
                  <w:docPart w:val="97ABC0A143B64FD3BEABE7B6751A71D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321198783"/>
                <w:placeholder>
                  <w:docPart w:val="8939E171B0BE421B8C1E5B5C4B9C685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法定代表人（或非法人组织负责人）身份证明书（自然人参加磋商的无需提供）</w:t>
                </w:r>
              </w:p>
            </w:tc>
            <w:sdt>
              <w:sdtPr>
                <w:rPr>
                  <w:rFonts w:hint="eastAsia" w:ascii="仿宋" w:hAnsi="仿宋" w:eastAsia="仿宋"/>
                  <w:sz w:val="24"/>
                </w:rPr>
                <w:alias w:val="包号"/>
                <w:tag w:val="包号"/>
                <w:id w:val="1432009241"/>
                <w:placeholder>
                  <w:docPart w:val="07F56D70381A4783AA9C42F44BA2266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法定代表人（或非法人组织负责人）授权委托书（授权委托人参加磋商的须提供）</w:t>
                </w:r>
              </w:p>
            </w:tc>
            <w:sdt>
              <w:sdtPr>
                <w:rPr>
                  <w:rFonts w:hint="eastAsia" w:ascii="仿宋" w:hAnsi="仿宋" w:eastAsia="仿宋"/>
                  <w:sz w:val="24"/>
                </w:rPr>
                <w:alias w:val="包号"/>
                <w:tag w:val="包号"/>
                <w:id w:val="-325749099"/>
                <w:placeholder>
                  <w:docPart w:val="5C3E8D0FB5E24184B8A55BEA6E1BA20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联合体各方均需提供（如适用）</w:t>
                </w:r>
              </w:p>
            </w:tc>
            <w:sdt>
              <w:sdtPr>
                <w:rPr>
                  <w:rFonts w:hint="eastAsia" w:ascii="仿宋" w:hAnsi="仿宋" w:eastAsia="仿宋"/>
                  <w:sz w:val="24"/>
                </w:rPr>
                <w:alias w:val="包号"/>
                <w:tag w:val="包号"/>
                <w:id w:val="-895359359"/>
                <w:placeholder>
                  <w:docPart w:val="F052C34ECB7044A6B7BAB580DB4AAB1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52333460"/>
                <w:placeholder>
                  <w:docPart w:val="537B78AD39CB400F948BE8C00B7C991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磋商会议时间前六个月内任一个月的依法缴纳社会保障资金的缴款凭据复印件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（注：依法不需要缴纳社会保障资金的供应商，应提供相关证明材料，包括相关法规要求原文及加盖公章的情况说明）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80234155"/>
                <w:placeholder>
                  <w:docPart w:val="36299CD710CC4BB2A6F660112EEF9E6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placeholder>
                  <w:docPart w:val="7C6B7E9FB7EC4FB9A52E60DD56E3456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511678960"/>
                <w:placeholder>
                  <w:docPart w:val="B57540DBBD06476DAE50832A9E87CF7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联合体协议书（如适用）</w:t>
                </w:r>
              </w:p>
            </w:tc>
            <w:sdt>
              <w:sdtPr>
                <w:rPr>
                  <w:rFonts w:hint="eastAsia" w:ascii="仿宋" w:hAnsi="仿宋" w:eastAsia="仿宋"/>
                  <w:sz w:val="24"/>
                </w:rPr>
                <w:alias w:val="包号"/>
                <w:tag w:val="包号"/>
                <w:id w:val="-773167491"/>
                <w:placeholder>
                  <w:docPart w:val="7ACA5BF9CA72410CA9F3818B54627A0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其它资格证明文件（如适用，按供应商须知表</w:t>
                </w:r>
                <w:r>
                  <w:rPr>
                    <w:rFonts w:ascii="仿宋_GB2312" w:hAnsi="仿宋_GB2312" w:eastAsia="仿宋_GB2312" w:cs="仿宋_GB2312"/>
                    <w:szCs w:val="21"/>
                  </w:rPr>
                  <w:t>1.3.4</w:t>
                </w:r>
                <w:r>
                  <w:rPr>
                    <w:rFonts w:hint="eastAsia" w:ascii="仿宋_GB2312" w:hAnsi="仿宋_GB2312" w:eastAsia="仿宋_GB2312" w:cs="仿宋_GB2312"/>
                    <w:szCs w:val="21"/>
                  </w:rPr>
                  <w:t>要求描述）</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5580327"/>
                <w:placeholder>
                  <w:docPart w:val="1752B408F3B04ECE94807575B04CF27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联合体的其它资格证明文件（如适用，按供应商须知表</w:t>
                </w:r>
                <w:r>
                  <w:rPr>
                    <w:rFonts w:ascii="仿宋_GB2312" w:hAnsi="仿宋_GB2312" w:eastAsia="仿宋_GB2312" w:cs="仿宋_GB2312"/>
                    <w:szCs w:val="21"/>
                  </w:rPr>
                  <w:t>1.4.8</w:t>
                </w:r>
                <w:r>
                  <w:rPr>
                    <w:rFonts w:hint="eastAsia" w:ascii="仿宋_GB2312" w:hAnsi="仿宋_GB2312" w:eastAsia="仿宋_GB2312" w:cs="仿宋_GB2312"/>
                    <w:szCs w:val="21"/>
                  </w:rPr>
                  <w:t>要求描述）</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16753682"/>
                <w:placeholder>
                  <w:docPart w:val="85904601FB0E4110BFF9B8FA57291DD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信用记录（采购人或采购代理机构将按照采购文件规定的审查期间内进行查询）</w:t>
                </w:r>
              </w:p>
            </w:tc>
            <w:sdt>
              <w:sdtPr>
                <w:rPr>
                  <w:rFonts w:hint="eastAsia" w:ascii="仿宋" w:hAnsi="仿宋" w:eastAsia="仿宋"/>
                  <w:sz w:val="24"/>
                </w:rPr>
                <w:alias w:val="包号"/>
                <w:tag w:val="包号"/>
                <w:id w:val="-654915755"/>
                <w:placeholder>
                  <w:docPart w:val="1F3A4F1D28D64F89B860DFE5B121171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spacing w:line="360" w:lineRule="exact"/>
        <w:ind w:firstLine="482" w:firstLineChars="200"/>
        <w:rPr>
          <w:rFonts w:ascii="仿宋" w:hAnsi="仿宋" w:eastAsia="仿宋" w:cs="仿宋_GB2312"/>
          <w:b/>
          <w:sz w:val="24"/>
        </w:rPr>
      </w:pPr>
      <w:r>
        <w:rPr>
          <w:rFonts w:hint="eastAsia" w:ascii="仿宋" w:hAnsi="仿宋" w:eastAsia="仿宋" w:cs="仿宋_GB2312"/>
          <w:b/>
          <w:sz w:val="24"/>
        </w:rPr>
        <w:t>三、符合性证明材料（★有一项不符合要求，不能进入下一阶段评审）</w:t>
      </w:r>
    </w:p>
    <w:bookmarkEnd w:id="51"/>
    <w:bookmarkEnd w:id="52"/>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4654"/>
            <w:gridCol w:w="1216"/>
            <w:gridCol w:w="821"/>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0"/>
                    <w:szCs w:val="21"/>
                  </w:rPr>
                  <w:fldChar w:fldCharType="begin"/>
                </w:r>
                <w:r>
                  <w:rPr>
                    <w:rFonts w:hint="eastAsia" w:ascii="仿宋" w:hAnsi="仿宋" w:eastAsia="仿宋"/>
                    <w:kern w:val="0"/>
                    <w:sz w:val="21"/>
                    <w:szCs w:val="21"/>
                  </w:rPr>
                  <w:instrText xml:space="preserve"> DOCPROPERTY  符合必证明  \* MERGEFORMAT </w:instrText>
                </w:r>
                <w:r>
                  <w:rPr>
                    <w:rFonts w:hint="eastAsia" w:ascii="仿宋" w:hAnsi="仿宋" w:eastAsia="仿宋"/>
                    <w:kern w:val="0"/>
                    <w:sz w:val="20"/>
                    <w:szCs w:val="21"/>
                  </w:rPr>
                  <w:fldChar w:fldCharType="separate"/>
                </w:r>
                <w:r>
                  <w:rPr>
                    <w:rFonts w:hint="eastAsia" w:ascii="仿宋" w:hAnsi="仿宋" w:eastAsia="仿宋"/>
                    <w:kern w:val="0"/>
                    <w:sz w:val="21"/>
                    <w:szCs w:val="21"/>
                  </w:rPr>
                  <w:t>序号</w:t>
                </w:r>
                <w:r>
                  <w:rPr>
                    <w:rFonts w:hint="eastAsia" w:ascii="仿宋" w:hAnsi="仿宋" w:eastAsia="仿宋"/>
                    <w:kern w:val="0"/>
                    <w:sz w:val="20"/>
                    <w:szCs w:val="21"/>
                  </w:rPr>
                  <w:fldChar w:fldCharType="end"/>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符合性证明材料</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所属包号</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ascii="仿宋" w:hAnsi="仿宋" w:eastAsia="仿宋"/>
                    <w:kern w:val="0"/>
                    <w:sz w:val="21"/>
                    <w:szCs w:val="21"/>
                  </w:rPr>
                  <w:t>1</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响应函</w:t>
                </w:r>
              </w:p>
            </w:tc>
            <w:sdt>
              <w:sdtPr>
                <w:rPr>
                  <w:rFonts w:hint="eastAsia" w:ascii="仿宋" w:hAnsi="仿宋" w:eastAsia="仿宋" w:cs="Times New Roman"/>
                  <w:kern w:val="0"/>
                  <w:sz w:val="20"/>
                  <w:szCs w:val="21"/>
                </w:rPr>
                <w:alias w:val="包号"/>
                <w:tag w:val="包号"/>
                <w:id w:val="403414390"/>
                <w:placeholder>
                  <w:docPart w:val="EF9BC279A5E74B058289CA51773A207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10</w:t>
                </w:r>
              </w:p>
            </w:tc>
            <w:tc>
              <w:tcPr>
                <w:tcW w:w="118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93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递交磋商保证金证明材料复印件（以保函形式递交的保证金，保函原件应放入正本中）</w:t>
                </w:r>
              </w:p>
            </w:tc>
            <w:sdt>
              <w:sdtPr>
                <w:rPr>
                  <w:rFonts w:hint="eastAsia" w:ascii="仿宋" w:hAnsi="仿宋" w:eastAsia="仿宋" w:cs="Times New Roman"/>
                  <w:kern w:val="0"/>
                  <w:sz w:val="20"/>
                  <w:szCs w:val="21"/>
                </w:rPr>
                <w:alias w:val="包号"/>
                <w:tag w:val="包号"/>
                <w:id w:val="-393587390"/>
                <w:placeholder>
                  <w:docPart w:val="9772EC5CC78C4B1A9E510A9AE54C826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p>
            </w:tc>
            <w:tc>
              <w:tcPr>
                <w:tcW w:w="118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3</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报价一览表</w:t>
                </w:r>
              </w:p>
            </w:tc>
            <w:sdt>
              <w:sdtPr>
                <w:rPr>
                  <w:rFonts w:hint="eastAsia" w:ascii="仿宋" w:hAnsi="仿宋" w:eastAsia="仿宋" w:cs="Times New Roman"/>
                  <w:kern w:val="0"/>
                  <w:sz w:val="20"/>
                  <w:szCs w:val="21"/>
                </w:rPr>
                <w:alias w:val="包号"/>
                <w:tag w:val="包号"/>
                <w:id w:val="-1365438514"/>
                <w:placeholder>
                  <w:docPart w:val="4294DA8D674B4797BF6F36C0AB05CB1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11</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4</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服务价格明细表</w:t>
                </w:r>
              </w:p>
            </w:tc>
            <w:sdt>
              <w:sdtPr>
                <w:rPr>
                  <w:rFonts w:hint="eastAsia" w:ascii="仿宋" w:hAnsi="仿宋" w:eastAsia="仿宋" w:cs="Times New Roman"/>
                  <w:kern w:val="0"/>
                  <w:sz w:val="20"/>
                  <w:szCs w:val="21"/>
                </w:rPr>
                <w:alias w:val="包号"/>
                <w:tag w:val="包号"/>
                <w:id w:val="1072933433"/>
                <w:placeholder>
                  <w:docPart w:val="30B82ED865D54126912ECD48D19D39C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12</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5</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服务需求响应表</w:t>
                </w:r>
              </w:p>
            </w:tc>
            <w:sdt>
              <w:sdtPr>
                <w:rPr>
                  <w:rFonts w:hint="eastAsia" w:ascii="仿宋" w:hAnsi="仿宋" w:eastAsia="仿宋" w:cs="Times New Roman"/>
                  <w:kern w:val="0"/>
                  <w:sz w:val="20"/>
                  <w:szCs w:val="21"/>
                </w:rPr>
                <w:alias w:val="包号"/>
                <w:tag w:val="包号"/>
                <w:id w:val="1093513631"/>
                <w:placeholder>
                  <w:docPart w:val="4616C9FFCC2A4916920838D93D2D5D7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13</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6</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商务条款偏离表</w:t>
                </w:r>
              </w:p>
            </w:tc>
            <w:sdt>
              <w:sdtPr>
                <w:rPr>
                  <w:rFonts w:hint="eastAsia" w:ascii="仿宋" w:hAnsi="仿宋" w:eastAsia="仿宋" w:cs="Times New Roman"/>
                  <w:kern w:val="0"/>
                  <w:sz w:val="20"/>
                  <w:szCs w:val="21"/>
                </w:rPr>
                <w:alias w:val="包号"/>
                <w:tag w:val="包号"/>
                <w:id w:val="749073823"/>
                <w:placeholder>
                  <w:docPart w:val="A58988CFB76340A3A3CEDFCC9F17CB1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14</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供应商关联单位说明</w:t>
                </w:r>
              </w:p>
            </w:tc>
            <w:sdt>
              <w:sdtPr>
                <w:rPr>
                  <w:rFonts w:hint="eastAsia" w:ascii="仿宋" w:hAnsi="仿宋" w:eastAsia="仿宋" w:cs="Times New Roman"/>
                  <w:kern w:val="0"/>
                  <w:sz w:val="20"/>
                  <w:szCs w:val="21"/>
                </w:rPr>
                <w:alias w:val="包号"/>
                <w:tag w:val="包号"/>
                <w:id w:val="-1132478356"/>
                <w:placeholder>
                  <w:docPart w:val="A187214E7FA643E6A50558173B19709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15</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其他符合性证明材料</w:t>
                </w:r>
                <w:r>
                  <w:rPr>
                    <w:rFonts w:ascii="仿宋_GB2312" w:hAnsi="仿宋_GB2312" w:eastAsia="仿宋_GB2312" w:cs="仿宋_GB2312"/>
                    <w:kern w:val="0"/>
                    <w:sz w:val="20"/>
                    <w:szCs w:val="21"/>
                  </w:rPr>
                  <w:t>(</w:t>
                </w:r>
                <w:r>
                  <w:rPr>
                    <w:rFonts w:hint="eastAsia" w:ascii="仿宋_GB2312" w:hAnsi="仿宋_GB2312" w:eastAsia="仿宋_GB2312" w:cs="仿宋_GB2312"/>
                    <w:kern w:val="0"/>
                    <w:sz w:val="20"/>
                    <w:szCs w:val="21"/>
                  </w:rPr>
                  <w:t>如适用</w:t>
                </w:r>
                <w:r>
                  <w:rPr>
                    <w:rFonts w:ascii="仿宋_GB2312" w:hAnsi="仿宋_GB2312" w:eastAsia="仿宋_GB2312" w:cs="仿宋_GB2312"/>
                    <w:kern w:val="0"/>
                    <w:sz w:val="20"/>
                    <w:szCs w:val="21"/>
                  </w:rPr>
                  <w:t xml:space="preserve">) </w:t>
                </w:r>
              </w:p>
            </w:tc>
            <w:sdt>
              <w:sdtPr>
                <w:rPr>
                  <w:rFonts w:hint="eastAsia" w:ascii="仿宋" w:hAnsi="仿宋" w:eastAsia="仿宋" w:cs="Times New Roman"/>
                  <w:kern w:val="0"/>
                  <w:sz w:val="20"/>
                  <w:szCs w:val="21"/>
                </w:rPr>
                <w:alias w:val="包号"/>
                <w:tag w:val="包号"/>
                <w:id w:val="1259871944"/>
                <w:placeholder>
                  <w:docPart w:val="183FA7CFA6AC43549E93D53E03AA08E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sdtContent>
    </w:sdt>
    <w:p>
      <w:pPr>
        <w:spacing w:before="159" w:beforeLines="50" w:line="276" w:lineRule="auto"/>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四、其他材料（如有，请提供；如未提供，响应文件不作无效处理）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6"/>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961"/>
            <w:gridCol w:w="1276"/>
            <w:gridCol w:w="851"/>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0"/>
                    <w:szCs w:val="21"/>
                  </w:rPr>
                  <w:fldChar w:fldCharType="begin"/>
                </w:r>
                <w:r>
                  <w:rPr>
                    <w:rFonts w:hint="eastAsia" w:ascii="仿宋" w:hAnsi="仿宋" w:eastAsia="仿宋"/>
                    <w:kern w:val="0"/>
                    <w:sz w:val="21"/>
                    <w:szCs w:val="21"/>
                  </w:rPr>
                  <w:instrText xml:space="preserve"> DOCPROPERTY  其它证明  \* MERGEFORMAT </w:instrText>
                </w:r>
                <w:r>
                  <w:rPr>
                    <w:rFonts w:hint="eastAsia" w:ascii="仿宋" w:hAnsi="仿宋" w:eastAsia="仿宋"/>
                    <w:kern w:val="0"/>
                    <w:sz w:val="20"/>
                    <w:szCs w:val="21"/>
                  </w:rPr>
                  <w:fldChar w:fldCharType="separate"/>
                </w:r>
                <w:r>
                  <w:rPr>
                    <w:rFonts w:hint="eastAsia" w:ascii="仿宋" w:hAnsi="仿宋" w:eastAsia="仿宋"/>
                    <w:kern w:val="0"/>
                    <w:sz w:val="21"/>
                    <w:szCs w:val="21"/>
                  </w:rPr>
                  <w:t>序号</w:t>
                </w:r>
                <w:r>
                  <w:rPr>
                    <w:rFonts w:hint="eastAsia" w:ascii="仿宋" w:hAnsi="仿宋" w:eastAsia="仿宋"/>
                    <w:kern w:val="0"/>
                    <w:sz w:val="20"/>
                    <w:szCs w:val="21"/>
                  </w:rPr>
                  <w:fldChar w:fldCharType="end"/>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其他材料</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所属包号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1</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0"/>
                  <w:szCs w:val="21"/>
                </w:rPr>
                <w:alias w:val="包号"/>
                <w:tag w:val="包号"/>
                <w:id w:val="1759244228"/>
                <w:placeholder>
                  <w:docPart w:val="16831B8D8EE44DBA8B18E2098BDFFD6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23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0"/>
                  <w:szCs w:val="21"/>
                </w:rPr>
                <w:alias w:val="包号"/>
                <w:tag w:val="包号"/>
                <w:id w:val="555124457"/>
                <w:placeholder>
                  <w:docPart w:val="58E97B0D59324BC692BA4BBC93ED5E5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16</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制造商企业（单位）类型声明函</w:t>
                </w:r>
              </w:p>
            </w:tc>
            <w:sdt>
              <w:sdtPr>
                <w:rPr>
                  <w:rFonts w:hint="eastAsia" w:ascii="仿宋" w:hAnsi="仿宋" w:eastAsia="仿宋" w:cs="Times New Roman"/>
                  <w:kern w:val="0"/>
                  <w:sz w:val="20"/>
                  <w:szCs w:val="21"/>
                </w:rPr>
                <w:alias w:val="包号"/>
                <w:tag w:val="包号"/>
                <w:id w:val="-801074620"/>
                <w:placeholder>
                  <w:docPart w:val="B947165F88EA4347B74C3AF4358391D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17</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0"/>
                  <w:szCs w:val="21"/>
                </w:rPr>
                <w:alias w:val="包号"/>
                <w:tag w:val="包号"/>
                <w:id w:val="1022904615"/>
                <w:placeholder>
                  <w:docPart w:val="575BD83AEFDE495EBFA43CB832974A3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18</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聘用建档立卡贫困人员物业公司声明函</w:t>
                </w:r>
              </w:p>
            </w:tc>
            <w:sdt>
              <w:sdtPr>
                <w:rPr>
                  <w:rFonts w:hint="eastAsia" w:ascii="仿宋" w:hAnsi="仿宋" w:eastAsia="仿宋" w:cs="Times New Roman"/>
                  <w:kern w:val="0"/>
                  <w:sz w:val="20"/>
                  <w:szCs w:val="21"/>
                </w:rPr>
                <w:alias w:val="包号"/>
                <w:tag w:val="包号"/>
                <w:id w:val="1691878329"/>
                <w:placeholder>
                  <w:docPart w:val="66CE2680FE274B558BEC5D74C259FA2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19</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cs="Times New Roman"/>
                  <w:kern w:val="0"/>
                  <w:sz w:val="20"/>
                  <w:szCs w:val="21"/>
                </w:rPr>
                <w:alias w:val="包号"/>
                <w:tag w:val="包号"/>
                <w:id w:val="-521164085"/>
                <w:placeholder>
                  <w:docPart w:val="F844C4E4965143DABC5D0244EA66829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235" w:type="dxa"/>
                <w:tcBorders>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 xml:space="preserve"> 重要提示：</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1、供应商提供的证明材料，除需要供应商填报或有特殊说明外，</w:t>
      </w:r>
      <w:r>
        <w:rPr>
          <w:rFonts w:hint="eastAsia" w:ascii="仿宋_GB2312" w:hAnsi="仿宋_GB2312" w:eastAsia="仿宋_GB2312" w:cs="仿宋_GB2312"/>
          <w:szCs w:val="21"/>
        </w:rPr>
        <w:t>均须按要求提供。</w:t>
      </w:r>
      <w:r>
        <w:rPr>
          <w:rFonts w:hint="eastAsia" w:ascii="仿宋_GB2312" w:hAnsi="仿宋_GB2312" w:eastAsia="仿宋_GB2312" w:cs="仿宋_GB2312"/>
          <w:b/>
          <w:bCs/>
          <w:szCs w:val="21"/>
        </w:rPr>
        <w:t xml:space="preserve"> </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3、响应文件应用中文书写。响应文件中所附或所引用的材料不是中文时，应附中文译本，并加盖公章。</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4、“资格证明材料”所列内容即为采购项目的资格审查条件，有一项不符合要求，不能进入下一阶段评审。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5、“符合性证明材料”所列内容即为采购项目的符合性审查条件，有一项不符合要求，不能进入下一阶段评审。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6、“其他材料”为供应商就采购文件要求的以及供应商认为需要提供的相应材料。</w:t>
      </w:r>
    </w:p>
    <w:p>
      <w:pPr>
        <w:snapToGrid w:val="0"/>
        <w:spacing w:line="440" w:lineRule="exact"/>
        <w:ind w:firstLine="420" w:firstLineChars="200"/>
        <w:jc w:val="left"/>
        <w:rPr>
          <w:rFonts w:ascii="仿宋" w:hAnsi="仿宋" w:eastAsia="仿宋" w:cs="仿宋_GB2312"/>
          <w:szCs w:val="21"/>
        </w:rPr>
      </w:pPr>
    </w:p>
    <w:p>
      <w:pPr>
        <w:widowControl/>
        <w:jc w:val="left"/>
        <w:rPr>
          <w:rFonts w:ascii="仿宋" w:hAnsi="仿宋" w:eastAsia="仿宋" w:cs="仿宋_GB2312"/>
          <w:kern w:val="0"/>
          <w:sz w:val="20"/>
          <w:szCs w:val="21"/>
        </w:rPr>
      </w:pPr>
      <w:r>
        <w:rPr>
          <w:rFonts w:ascii="仿宋" w:hAnsi="仿宋" w:eastAsia="仿宋" w:cs="仿宋_GB2312"/>
          <w:kern w:val="0"/>
          <w:sz w:val="20"/>
          <w:szCs w:val="21"/>
        </w:rPr>
        <w:br w:type="page"/>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格式1</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响应文件、电子文档外封面、封口格式</w:t>
      </w:r>
    </w:p>
    <w:p>
      <w:pPr>
        <w:rPr>
          <w:rFonts w:hint="eastAsia"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r>
              <w:rPr>
                <w:rFonts w:hint="eastAsia" w:ascii="仿宋_GB2312" w:hAnsi="仿宋_GB2312" w:eastAsia="仿宋_GB2312" w:cs="仿宋_GB2312"/>
                <w:b/>
                <w:bCs/>
                <w:sz w:val="44"/>
                <w:szCs w:val="52"/>
              </w:rPr>
              <w:t>响应文件/电子文档</w:t>
            </w: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所响应包号：第  包</w:t>
            </w: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项目名称：</w:t>
            </w: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项目编号：</w:t>
            </w: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供应商名称（加盖单位公章）：</w:t>
            </w:r>
          </w:p>
        </w:tc>
      </w:tr>
    </w:tbl>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——于   年  月  日   时之前不准启封（公章）——</w:t>
            </w:r>
          </w:p>
        </w:tc>
      </w:tr>
    </w:tbl>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bCs/>
          <w:sz w:val="28"/>
          <w:szCs w:val="28"/>
        </w:rPr>
        <w:t>格式2</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60288;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F3Zl6ULAgAANgQAAA4AAABkcnMvZTJvRG9jLnhtbK1T&#10;zY7TMBC+I/EOlu802Xa7YqOmK0EpFwRICw/g2k5iyX/yuE36AvAGnLhw57n6HIydbveHPfSwOThj&#10;z+dvZr4ZL24Go8lOBlDO1vRiUlIiLXdC2bam37+t37ylBCKzgmlnZU33EujN8vWrRe8rOXWd00IG&#10;giQWqt7XtIvRV0UBvJOGwcR5adHZuGBYxG1oCxFYj+xGF9OyvCp6F4QPjksAPF2NTnpkDOcQuqZR&#10;XK4c3xpp48gapGYRS4JOeaDLnG3TSB6/NA3ISHRNsdKYVwyC9iatxXLBqjYw3yl+TIGdk8KTmgxT&#10;FoOeqFYsMrIN6j8qo3hw4Jo44c4UYyFZEazionyizW3HvMy1oNTgT6LDy9Hyz7uvgShR0xkllhls&#10;+OHXz8Pvv4c/P8gsydN7qBB16xEXh3duwKG5Owc8TFUPTTDpj/UQ9KO4+5O4coiEp0vT+ezyGl0c&#10;ffOr2fRynmiK+9s+QPwonSHJqGnA5mVN2e4TxBF6B0nBwGkl1krrvAnt5r0OZMew0ev8HdkfwbQl&#10;fU2v59M55sFwehucGjSNRwXAtjneoxvwkLjM33PEKbEVg25MIDMkGKuMijJkq5NMfLCCxL1HlS0+&#10;LpqSMVJQoiW+xWRlZGRKn4NE7bRFCVOLxlYkKw6bAWmSuXFij23b+qDaDiXNjctwHKes/XH007w+&#10;3GfS++e+/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XXs+2QAAAAoBAAAPAAAAAAAAAAEAIAAA&#10;ACIAAABkcnMvZG93bnJldi54bWxQSwECFAAUAAAACACHTuJAXdmXpQsCAAA2BAAADgAAAAAAAAAB&#10;ACAAAAAoAQAAZHJzL2Uyb0RvYy54bWxQSwUGAAAAAAYABgBZAQAApQ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响应文件的封皮</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所响应包号：第  包</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 ：</w:t>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bCs/>
          <w:sz w:val="28"/>
          <w:szCs w:val="28"/>
        </w:rPr>
        <w:t>格式3</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目  录</w:t>
      </w:r>
    </w:p>
    <w:p>
      <w:pPr>
        <w:rPr>
          <w:rFonts w:hint="eastAsia" w:ascii="仿宋_GB2312" w:hAnsi="仿宋_GB2312" w:eastAsia="仿宋_GB2312" w:cs="仿宋_GB2312"/>
        </w:rPr>
      </w:pPr>
      <w:r>
        <w:rPr>
          <w:rFonts w:hint="eastAsia" w:ascii="仿宋_GB2312" w:hAnsi="仿宋_GB2312" w:eastAsia="仿宋_GB2312" w:cs="仿宋_GB2312"/>
        </w:rPr>
        <w:t>一、资格证明材料</w:t>
      </w:r>
    </w:p>
    <w:p>
      <w:pPr>
        <w:rPr>
          <w:rFonts w:hint="eastAsia" w:ascii="仿宋_GB2312" w:hAnsi="仿宋_GB2312" w:eastAsia="仿宋_GB2312" w:cs="仿宋_GB2312"/>
        </w:rPr>
      </w:pPr>
      <w:r>
        <w:rPr>
          <w:rFonts w:hint="eastAsia" w:ascii="仿宋_GB2312" w:hAnsi="仿宋_GB2312" w:eastAsia="仿宋_GB2312" w:cs="仿宋_GB2312"/>
        </w:rPr>
        <w:t>……</w:t>
      </w:r>
    </w:p>
    <w:p>
      <w:pPr>
        <w:rPr>
          <w:rFonts w:hint="eastAsia" w:ascii="仿宋_GB2312" w:hAnsi="仿宋_GB2312" w:eastAsia="仿宋_GB2312" w:cs="仿宋_GB2312"/>
        </w:rPr>
      </w:pPr>
      <w:r>
        <w:rPr>
          <w:rFonts w:hint="eastAsia" w:ascii="仿宋_GB2312" w:hAnsi="仿宋_GB2312" w:eastAsia="仿宋_GB2312" w:cs="仿宋_GB2312"/>
        </w:rPr>
        <w:t>二、符合性证明材料</w:t>
      </w:r>
    </w:p>
    <w:p>
      <w:pPr>
        <w:rPr>
          <w:rFonts w:hint="eastAsia" w:ascii="仿宋_GB2312" w:hAnsi="仿宋_GB2312" w:eastAsia="仿宋_GB2312" w:cs="仿宋_GB2312"/>
        </w:rPr>
      </w:pPr>
      <w:r>
        <w:rPr>
          <w:rFonts w:hint="eastAsia" w:ascii="仿宋_GB2312" w:hAnsi="仿宋_GB2312" w:eastAsia="仿宋_GB2312" w:cs="仿宋_GB2312"/>
        </w:rPr>
        <w:t>……</w:t>
      </w:r>
    </w:p>
    <w:p>
      <w:pPr>
        <w:rPr>
          <w:rFonts w:hint="eastAsia" w:ascii="仿宋_GB2312" w:hAnsi="仿宋_GB2312" w:eastAsia="仿宋_GB2312" w:cs="仿宋_GB2312"/>
        </w:rPr>
      </w:pPr>
      <w:r>
        <w:rPr>
          <w:rFonts w:hint="eastAsia" w:ascii="仿宋_GB2312" w:hAnsi="仿宋_GB2312" w:eastAsia="仿宋_GB2312" w:cs="仿宋_GB2312"/>
        </w:rPr>
        <w:t>三、其它材料</w:t>
      </w:r>
    </w:p>
    <w:p>
      <w:pPr>
        <w:rPr>
          <w:rFonts w:hint="eastAsia" w:ascii="仿宋_GB2312" w:hAnsi="仿宋_GB2312" w:eastAsia="仿宋_GB2312" w:cs="仿宋_GB2312"/>
          <w:szCs w:val="21"/>
        </w:rPr>
      </w:pPr>
      <w:r>
        <w:rPr>
          <w:rFonts w:hint="eastAsia" w:ascii="仿宋_GB2312" w:hAnsi="仿宋_GB2312" w:eastAsia="仿宋_GB2312" w:cs="仿宋_GB2312"/>
          <w:szCs w:val="21"/>
        </w:rPr>
        <w:t>……</w: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adjustRightInd w:val="0"/>
        <w:snapToGrid w:val="0"/>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我单位的响应文件由资格证明材料、符合性证明材料和其它材料三部分组成，在此加盖单位公章并由法定代表人（或非法人组织负责人）或其授权委托人签字，保证响应文件中所有材料真实、有效。</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（加盖单位公章）</w:t>
      </w:r>
      <w:r>
        <w:rPr>
          <w:rFonts w:hint="eastAsia" w:ascii="仿宋_GB2312" w:hAnsi="仿宋_GB2312" w:eastAsia="仿宋_GB2312" w:cs="仿宋_GB2312"/>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 </w:t>
      </w:r>
      <w:r>
        <w:rPr>
          <w:rFonts w:hint="eastAsia" w:ascii="仿宋_GB2312" w:hAnsi="仿宋_GB2312" w:eastAsia="仿宋_GB2312" w:cs="仿宋_GB2312"/>
          <w:u w:val="single"/>
        </w:rPr>
        <w:t xml:space="preserve">          (签字或盖章)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bCs/>
          <w:sz w:val="28"/>
          <w:szCs w:val="28"/>
        </w:rPr>
        <w:t>格式4</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法定代表人（或非法人组织负责人）身份证明书</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（供应商名称）的法定代表人（或非法人组织负责人）。</w:t>
      </w:r>
    </w:p>
    <w:p>
      <w:pPr>
        <w:ind w:firstLine="420" w:firstLineChars="200"/>
        <w:rPr>
          <w:rFonts w:hint="eastAsia" w:ascii="仿宋_GB2312" w:hAnsi="仿宋_GB2312" w:eastAsia="仿宋_GB2312" w:cs="仿宋_GB2312"/>
          <w:szCs w:val="21"/>
        </w:rPr>
      </w:pP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特此证明。</w: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格式5</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法定代表人（或非法人组织负责人）授权委托书</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政府采购活动，以我单位名义处理一切与之有关的事务。</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w:t>
      </w:r>
      <w:r>
        <w:rPr>
          <w:rFonts w:hint="eastAsia" w:ascii="仿宋_GB2312" w:hAnsi="仿宋_GB2312" w:eastAsia="仿宋_GB2312" w:cs="仿宋_GB2312"/>
          <w:b/>
          <w:szCs w:val="21"/>
        </w:rPr>
        <w:t>生效，无转委托，</w:t>
      </w:r>
      <w:r>
        <w:rPr>
          <w:rFonts w:hint="eastAsia" w:ascii="仿宋_GB2312" w:hAnsi="仿宋_GB2312" w:eastAsia="仿宋_GB2312" w:cs="仿宋_GB2312"/>
          <w:szCs w:val="21"/>
        </w:rPr>
        <w:t>特此声明。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rPr>
              <w:t>授权委托人</w:t>
            </w:r>
            <w:r>
              <w:rPr>
                <w:rFonts w:hint="eastAsia" w:ascii="仿宋_GB2312" w:hAnsi="仿宋_GB2312" w:eastAsia="仿宋_GB2312" w:cs="仿宋_GB2312"/>
                <w:szCs w:val="21"/>
              </w:rPr>
              <w:t>身份证正、反面复印件※）</w:t>
            </w:r>
          </w:p>
        </w:tc>
      </w:tr>
    </w:tbl>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hint="eastAsia" w:ascii="仿宋_GB2312" w:hAnsi="仿宋_GB2312" w:eastAsia="仿宋_GB2312" w:cs="仿宋_GB2312"/>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sz w:val="28"/>
        </w:rPr>
        <w:t>格式6</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9" w:beforeLines="100" w:after="319" w:afterLines="100" w:line="480" w:lineRule="exact"/>
        <w:ind w:right="630" w:rightChars="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snapToGrid w:val="0"/>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napToGrid w:val="0"/>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hint="eastAsia"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hint="eastAsia" w:ascii="仿宋_GB2312" w:hAnsi="仿宋_GB2312" w:eastAsia="仿宋_GB2312" w:cs="仿宋_GB2312"/>
          <w:u w:val="single"/>
        </w:rPr>
      </w:pP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格式7</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具备履行合同所必需的设备和专业技术能力声明函</w:t>
      </w:r>
    </w:p>
    <w:p>
      <w:pPr>
        <w:spacing w:before="319" w:beforeLines="100" w:after="319" w:afterLines="100" w:line="480" w:lineRule="exact"/>
        <w:ind w:right="630" w:rightChars="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其授权委托人(签字或盖章)： </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格式8</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参加政府采购活动前3年内在经营活动中没有重大违法记录的书面声明</w:t>
      </w:r>
    </w:p>
    <w:p>
      <w:pPr>
        <w:spacing w:before="159" w:beforeLines="50" w:after="159" w:afterLines="50" w:line="400" w:lineRule="exact"/>
        <w:ind w:right="630" w:rightChars="300"/>
        <w:rPr>
          <w:rFonts w:hint="eastAsia" w:ascii="仿宋_GB2312" w:hAnsi="仿宋_GB2312" w:eastAsia="仿宋_GB2312" w:cs="仿宋_GB2312"/>
          <w:sz w:val="24"/>
        </w:rPr>
      </w:pPr>
    </w:p>
    <w:p>
      <w:pPr>
        <w:spacing w:line="360" w:lineRule="auto"/>
        <w:ind w:right="630" w:rightChars="300"/>
        <w:rPr>
          <w:rFonts w:hint="eastAsia"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500" w:lineRule="exact"/>
        <w:ind w:right="-21" w:rightChars="-10" w:firstLine="493" w:firstLineChars="235"/>
        <w:rPr>
          <w:rFonts w:hint="eastAsia" w:ascii="仿宋_GB2312" w:hAnsi="仿宋_GB2312" w:eastAsia="仿宋_GB2312" w:cs="仿宋_GB2312"/>
          <w:szCs w:val="21"/>
        </w:rPr>
      </w:pPr>
      <w:r>
        <w:rPr>
          <w:rFonts w:hint="eastAsia" w:ascii="仿宋_GB2312" w:hAnsi="仿宋_GB2312" w:eastAsia="仿宋_GB2312" w:cs="仿宋_GB2312"/>
          <w:bCs/>
          <w:szCs w:val="21"/>
        </w:rPr>
        <w:t>在本项目提交响应文件截止时间前，</w:t>
      </w:r>
      <w:r>
        <w:rPr>
          <w:rFonts w:hint="eastAsia" w:ascii="仿宋_GB2312" w:hAnsi="仿宋_GB2312" w:eastAsia="仿宋_GB2312" w:cs="仿宋_GB2312"/>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500" w:lineRule="exact"/>
        <w:ind w:right="-21" w:rightChars="-10" w:firstLine="371" w:firstLineChars="177"/>
        <w:rPr>
          <w:rFonts w:hint="eastAsia"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500" w:lineRule="exact"/>
        <w:ind w:right="1050" w:rightChars="50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firstLine="420" w:firstLineChars="200"/>
        <w:rPr>
          <w:rFonts w:hint="eastAsia" w:ascii="仿宋_GB2312" w:hAnsi="仿宋_GB2312" w:eastAsia="仿宋_GB2312" w:cs="仿宋_GB2312"/>
          <w:szCs w:val="21"/>
        </w:rPr>
      </w:pPr>
    </w:p>
    <w:p>
      <w:pPr>
        <w:spacing w:before="159" w:beforeLines="50" w:after="159" w:afterLines="50" w:line="400" w:lineRule="exact"/>
        <w:ind w:right="1050" w:rightChars="500" w:firstLine="420" w:firstLineChars="200"/>
        <w:rPr>
          <w:rFonts w:hint="eastAsia" w:ascii="仿宋_GB2312" w:hAnsi="仿宋_GB2312" w:eastAsia="仿宋_GB2312" w:cs="仿宋_GB2312"/>
          <w:szCs w:val="21"/>
        </w:rPr>
      </w:pPr>
    </w:p>
    <w:p>
      <w:pPr>
        <w:spacing w:before="159" w:beforeLines="50" w:after="159" w:afterLines="50" w:line="400" w:lineRule="exact"/>
        <w:ind w:right="1050" w:rightChars="500" w:firstLine="420" w:firstLineChars="200"/>
        <w:rPr>
          <w:rFonts w:hint="eastAsia" w:ascii="仿宋_GB2312" w:hAnsi="仿宋_GB2312" w:eastAsia="仿宋_GB2312" w:cs="仿宋_GB2312"/>
          <w:szCs w:val="21"/>
        </w:rPr>
      </w:pPr>
    </w:p>
    <w:p>
      <w:pPr>
        <w:spacing w:line="360" w:lineRule="exact"/>
        <w:ind w:left="1050" w:leftChars="500" w:right="1050" w:rightChars="500" w:firstLine="420" w:firstLineChars="200"/>
        <w:rPr>
          <w:rFonts w:hint="eastAsia" w:ascii="仿宋_GB2312" w:hAnsi="仿宋_GB2312" w:eastAsia="仿宋_GB2312" w:cs="仿宋_GB2312"/>
          <w:szCs w:val="21"/>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其授权委托人(签字或盖章)： </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hint="eastAsia" w:ascii="仿宋_GB2312" w:hAnsi="仿宋_GB2312" w:eastAsia="仿宋_GB2312" w:cs="仿宋_GB2312"/>
          <w:szCs w:val="21"/>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格式9</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联合体协议书</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u w:val="single"/>
        </w:rPr>
        <w:t>(采购人或采购代理机构)</w:t>
      </w:r>
      <w:r>
        <w:rPr>
          <w:rFonts w:hint="eastAsia" w:ascii="仿宋_GB2312" w:hAnsi="仿宋_GB2312" w:eastAsia="仿宋_GB2312" w:cs="仿宋_GB2312"/>
          <w:szCs w:val="21"/>
        </w:rPr>
        <w:t>：</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经研究，我方决定自愿组成联合体共同参加</w:t>
      </w:r>
      <w:r>
        <w:rPr>
          <w:rFonts w:hint="eastAsia" w:ascii="仿宋_GB2312" w:hAnsi="仿宋_GB2312" w:eastAsia="仿宋_GB2312" w:cs="仿宋_GB2312"/>
          <w:szCs w:val="21"/>
          <w:u w:val="single"/>
        </w:rPr>
        <w:t>(项目名称、项目编号、包号)</w:t>
      </w:r>
      <w:r>
        <w:rPr>
          <w:rFonts w:hint="eastAsia" w:ascii="仿宋_GB2312" w:hAnsi="仿宋_GB2312" w:eastAsia="仿宋_GB2312" w:cs="仿宋_GB2312"/>
          <w:szCs w:val="21"/>
        </w:rPr>
        <w:t>项目的响应。现就联合体参加政府采购活动事宜订立如下协议：</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一、联合体成员：</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w:t>
      </w:r>
      <w:r>
        <w:rPr>
          <w:rFonts w:hint="eastAsia" w:ascii="仿宋_GB2312" w:hAnsi="仿宋_GB2312" w:eastAsia="仿宋_GB2312" w:cs="仿宋_GB2312"/>
          <w:szCs w:val="21"/>
          <w:u w:val="single"/>
        </w:rPr>
        <w:t>(某成员单位名称)为</w:t>
      </w:r>
      <w:r>
        <w:rPr>
          <w:rFonts w:hint="eastAsia" w:ascii="仿宋_GB2312" w:hAnsi="仿宋_GB2312" w:eastAsia="仿宋_GB2312" w:cs="仿宋_GB2312"/>
          <w:szCs w:val="21"/>
        </w:rPr>
        <w:t>(联合体名称)牵头人。</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三、联合体牵头人合法代表联合体各成员负责本项目</w:t>
      </w:r>
      <w:r>
        <w:rPr>
          <w:rFonts w:hint="eastAsia" w:ascii="仿宋_GB2312" w:hAnsi="仿宋_GB2312" w:eastAsia="仿宋_GB2312" w:cs="仿宋_GB2312"/>
        </w:rPr>
        <w:t>响应</w:t>
      </w:r>
      <w:r>
        <w:rPr>
          <w:rFonts w:hint="eastAsia" w:ascii="仿宋_GB2312" w:hAnsi="仿宋_GB2312" w:eastAsia="仿宋_GB2312" w:cs="仿宋_GB2312"/>
          <w:szCs w:val="21"/>
        </w:rPr>
        <w:t>文件编制活动，代表联合体提交和接收相关的资料、信息及指示，并处理与</w:t>
      </w:r>
      <w:r>
        <w:rPr>
          <w:rFonts w:hint="eastAsia" w:ascii="仿宋_GB2312" w:hAnsi="仿宋_GB2312" w:eastAsia="仿宋_GB2312" w:cs="仿宋_GB2312"/>
        </w:rPr>
        <w:t>响应</w:t>
      </w:r>
      <w:r>
        <w:rPr>
          <w:rFonts w:hint="eastAsia" w:ascii="仿宋_GB2312" w:hAnsi="仿宋_GB2312" w:eastAsia="仿宋_GB2312" w:cs="仿宋_GB2312"/>
          <w:szCs w:val="21"/>
        </w:rPr>
        <w:t>或成交有关的一切事务；联合体成交后，联合体牵头人负责合同订立和合同实施阶段的主办、组织和协调工作。</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四、联合体将严格按照采购文件的各项要求，递交</w:t>
      </w:r>
      <w:r>
        <w:rPr>
          <w:rFonts w:hint="eastAsia" w:ascii="仿宋_GB2312" w:hAnsi="仿宋_GB2312" w:eastAsia="仿宋_GB2312" w:cs="仿宋_GB2312"/>
        </w:rPr>
        <w:t>响应</w:t>
      </w:r>
      <w:r>
        <w:rPr>
          <w:rFonts w:hint="eastAsia" w:ascii="仿宋_GB2312" w:hAnsi="仿宋_GB2312" w:eastAsia="仿宋_GB2312" w:cs="仿宋_GB2312"/>
          <w:szCs w:val="21"/>
        </w:rPr>
        <w:t>文件，参加磋商会议，履行成交义务和成交后的合同，并向采购人承担连带责任。</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五、联合体各成员单位内部的职责分工如下：</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。按照本条上述分工，联合体成员单位各自所承担的合同工作量比例如下：</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六、本协议书自签署之日起生效，合同履行完毕后自动失效。</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七、本协议书一式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份，联合体成员和采购人各执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 </w:t>
      </w: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牵头人名称（加盖单位公章）：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成员名称（加盖单位公章）：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21" w:rightChars="-10"/>
        <w:rPr>
          <w:rFonts w:hint="eastAsia" w:ascii="仿宋_GB2312" w:hAnsi="仿宋_GB2312" w:eastAsia="仿宋_GB2312" w:cs="仿宋_GB2312"/>
          <w:b/>
          <w:sz w:val="28"/>
          <w:szCs w:val="28"/>
        </w:rPr>
      </w:pPr>
    </w:p>
    <w:p>
      <w:pPr>
        <w:pStyle w:val="3"/>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格式10</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响应函</w:t>
      </w:r>
    </w:p>
    <w:p>
      <w:pPr>
        <w:adjustRightInd w:val="0"/>
        <w:snapToGrid w:val="0"/>
        <w:spacing w:line="360" w:lineRule="auto"/>
        <w:ind w:right="630" w:rightChars="300"/>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 xml:space="preserve">   (项目名称  )</w:t>
      </w:r>
      <w:r>
        <w:rPr>
          <w:rFonts w:hint="eastAsia" w:ascii="仿宋_GB2312" w:hAnsi="仿宋_GB2312" w:eastAsia="仿宋_GB2312" w:cs="仿宋_GB2312"/>
          <w:szCs w:val="21"/>
        </w:rPr>
        <w:t>项目的</w:t>
      </w:r>
      <w:r>
        <w:rPr>
          <w:rFonts w:hint="eastAsia" w:ascii="仿宋_GB2312" w:hAnsi="仿宋_GB2312" w:eastAsia="仿宋_GB2312" w:cs="仿宋_GB2312"/>
        </w:rPr>
        <w:t>采购公告</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u w:val="single"/>
        </w:rPr>
        <w:t>(项目编号  )</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 xml:space="preserve">  (姓名、职务)</w:t>
      </w:r>
      <w:r>
        <w:rPr>
          <w:rFonts w:hint="eastAsia" w:ascii="仿宋_GB2312" w:hAnsi="仿宋_GB2312" w:eastAsia="仿宋_GB2312" w:cs="仿宋_GB2312"/>
          <w:szCs w:val="21"/>
        </w:rPr>
        <w:t>经正式授权并代表供应商</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人民币元的磋商保证金。</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（1）本项目响应总价详见报价一览表。</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（2）本响应有效期为自递交响应文件截止之日起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（3）已详细审查全部采购文件，包括所有补充通知（如果有的话）。</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（4）在规定的磋商时间后，遵守采购文件中有关保证金的规定。</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（6）在领取成交通知书的同时按采购文件规定的形式，向采购代理机构一次性支付采购代理服务费（适用于成交供应商支付采购代理服务费情形）。</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（8）按照采购文件的规定履行合同责任和义务。</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tabs>
          <w:tab w:val="left" w:pos="10467"/>
        </w:tabs>
        <w:adjustRightInd w:val="0"/>
        <w:snapToGrid w:val="0"/>
        <w:spacing w:line="360" w:lineRule="auto"/>
        <w:ind w:right="-21" w:rightChars="-10"/>
        <w:rPr>
          <w:rFonts w:hint="eastAsia" w:ascii="仿宋_GB2312" w:hAnsi="仿宋_GB2312" w:eastAsia="仿宋_GB2312" w:cs="仿宋_GB2312"/>
          <w:szCs w:val="21"/>
          <w:u w:val="single"/>
        </w:rPr>
      </w:pPr>
      <w:r>
        <w:rPr>
          <w:rFonts w:hint="eastAsia" w:ascii="仿宋_GB2312" w:hAnsi="仿宋_GB2312" w:eastAsia="仿宋_GB2312" w:cs="仿宋_GB2312"/>
          <w:szCs w:val="21"/>
        </w:rPr>
        <w:t>地    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    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法定代表人（非法人组织负责人）或其授权委托人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供应商银行帐号：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p>
    <w:p>
      <w:pPr>
        <w:pStyle w:val="3"/>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 w:val="28"/>
          <w:szCs w:val="28"/>
        </w:rPr>
        <w:t>格式11</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报价一览表</w:t>
      </w:r>
    </w:p>
    <w:p>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718"/>
        <w:gridCol w:w="1515"/>
        <w:gridCol w:w="1588"/>
        <w:gridCol w:w="144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85"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服务名称</w:t>
            </w:r>
          </w:p>
        </w:tc>
        <w:tc>
          <w:tcPr>
            <w:tcW w:w="1718"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响应总价</w:t>
            </w:r>
          </w:p>
        </w:tc>
        <w:tc>
          <w:tcPr>
            <w:tcW w:w="1515"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磋商保证金</w:t>
            </w:r>
          </w:p>
        </w:tc>
        <w:tc>
          <w:tcPr>
            <w:tcW w:w="1588"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履约期限</w:t>
            </w:r>
          </w:p>
        </w:tc>
        <w:tc>
          <w:tcPr>
            <w:tcW w:w="1449"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履约地点</w:t>
            </w:r>
          </w:p>
        </w:tc>
        <w:tc>
          <w:tcPr>
            <w:tcW w:w="1100"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485"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c>
          <w:tcPr>
            <w:tcW w:w="1718"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大写：</w:t>
            </w:r>
          </w:p>
        </w:tc>
        <w:tc>
          <w:tcPr>
            <w:tcW w:w="1515"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c>
          <w:tcPr>
            <w:tcW w:w="1588"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c>
          <w:tcPr>
            <w:tcW w:w="1449"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c>
          <w:tcPr>
            <w:tcW w:w="1100"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03" w:type="dxa"/>
            <w:gridSpan w:val="2"/>
            <w:vAlign w:val="center"/>
          </w:tcPr>
          <w:p>
            <w:pPr>
              <w:adjustRightInd w:val="0"/>
              <w:snapToGrid w:val="0"/>
              <w:ind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szCs w:val="21"/>
              </w:rPr>
              <w:t>最后报价</w:t>
            </w:r>
          </w:p>
        </w:tc>
        <w:tc>
          <w:tcPr>
            <w:tcW w:w="5652" w:type="dxa"/>
            <w:gridSpan w:val="4"/>
            <w:vAlign w:val="center"/>
          </w:tcPr>
          <w:p>
            <w:pPr>
              <w:adjustRightInd w:val="0"/>
              <w:snapToGrid w:val="0"/>
              <w:ind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现场填报</w:t>
            </w:r>
          </w:p>
        </w:tc>
      </w:tr>
    </w:tbl>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注：1、此表中，响应总价应和服务价格明细表的总价相一致。</w:t>
      </w:r>
    </w:p>
    <w:p>
      <w:pPr>
        <w:adjustRightInd w:val="0"/>
        <w:snapToGrid w:val="0"/>
        <w:spacing w:line="360" w:lineRule="auto"/>
        <w:ind w:right="105" w:rightChars="50"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2、供应商应按磋商小组要求，在规定时间内提交最后报价（现场填报）。</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w:t>
      </w:r>
      <w:r>
        <w:rPr>
          <w:rFonts w:hint="eastAsia" w:ascii="仿宋_GB2312" w:hAnsi="仿宋_GB2312" w:eastAsia="仿宋_GB2312" w:cs="仿宋_GB2312"/>
        </w:rPr>
        <w:t>授权委托人(签字或盖章)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hint="eastAsia" w:ascii="仿宋_GB2312" w:hAnsi="仿宋_GB2312" w:eastAsia="仿宋_GB2312" w:cs="仿宋_GB2312"/>
          <w:szCs w:val="21"/>
        </w:rPr>
      </w:pP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格式12</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服务价格明细表</w:t>
      </w:r>
    </w:p>
    <w:p>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07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122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123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457"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注：1.此表中，总价应和报价一览表的响应总价相一致。</w:t>
      </w:r>
    </w:p>
    <w:p>
      <w:pPr>
        <w:adjustRightInd w:val="0"/>
        <w:snapToGrid w:val="0"/>
        <w:spacing w:line="360" w:lineRule="auto"/>
        <w:ind w:right="105" w:rightChars="50" w:firstLine="840" w:firstLineChars="400"/>
        <w:jc w:val="left"/>
        <w:rPr>
          <w:rFonts w:hint="eastAsia" w:ascii="仿宋_GB2312" w:hAnsi="仿宋_GB2312" w:eastAsia="仿宋_GB2312" w:cs="仿宋_GB2312"/>
          <w:szCs w:val="21"/>
        </w:rPr>
      </w:pPr>
      <w:r>
        <w:rPr>
          <w:rFonts w:hint="eastAsia" w:ascii="仿宋_GB2312" w:hAnsi="仿宋_GB2312" w:eastAsia="仿宋_GB2312" w:cs="仿宋_GB2312"/>
          <w:szCs w:val="21"/>
        </w:rPr>
        <w:t>2.本表可根据实际情况进行拓展。</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3.本表格须准备一份电子版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盘并做好标记、密封，递交响应文件时一并递交。</w:t>
      </w:r>
    </w:p>
    <w:p>
      <w:pPr>
        <w:adjustRightInd w:val="0"/>
        <w:snapToGrid w:val="0"/>
        <w:spacing w:line="360" w:lineRule="auto"/>
        <w:ind w:right="105" w:rightChars="50"/>
        <w:jc w:val="left"/>
        <w:rPr>
          <w:rFonts w:hint="eastAsia" w:ascii="仿宋_GB2312" w:hAnsi="仿宋_GB2312" w:eastAsia="仿宋_GB2312" w:cs="仿宋_GB2312"/>
          <w:b/>
          <w:sz w:val="28"/>
          <w:szCs w:val="28"/>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w:t>
      </w:r>
      <w:r>
        <w:rPr>
          <w:rFonts w:hint="eastAsia" w:ascii="仿宋_GB2312" w:hAnsi="仿宋_GB2312" w:eastAsia="仿宋_GB2312" w:cs="仿宋_GB2312"/>
        </w:rPr>
        <w:t>名称</w:t>
      </w:r>
      <w:r>
        <w:rPr>
          <w:rFonts w:hint="eastAsia" w:ascii="仿宋_GB2312" w:hAnsi="仿宋_GB2312" w:eastAsia="仿宋_GB2312" w:cs="仿宋_GB2312"/>
          <w:szCs w:val="21"/>
        </w:rPr>
        <w:t>(加盖单位公章):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0" w:rightChars="500"/>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hint="eastAsia" w:ascii="仿宋_GB2312" w:hAnsi="仿宋_GB2312" w:eastAsia="仿宋_GB2312" w:cs="仿宋_GB2312"/>
          <w:b/>
          <w:sz w:val="28"/>
          <w:szCs w:val="28"/>
        </w:rPr>
      </w:pPr>
    </w:p>
    <w:p>
      <w:pPr>
        <w:pStyle w:val="3"/>
        <w:adjustRightInd w:val="0"/>
        <w:snapToGrid w:val="0"/>
        <w:spacing w:before="120" w:after="0"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b w:val="0"/>
          <w:sz w:val="28"/>
          <w:szCs w:val="28"/>
        </w:rPr>
        <w:br w:type="page"/>
      </w:r>
      <w:r>
        <w:rPr>
          <w:rFonts w:hint="eastAsia" w:ascii="仿宋_GB2312" w:hAnsi="仿宋_GB2312" w:eastAsia="仿宋_GB2312" w:cs="仿宋_GB2312"/>
          <w:sz w:val="28"/>
          <w:szCs w:val="28"/>
        </w:rPr>
        <w:t>格式13</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服务需求响应表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529"/>
        <w:gridCol w:w="1335"/>
        <w:gridCol w:w="130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0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包号/序号：</w:t>
            </w:r>
          </w:p>
          <w:p>
            <w:pPr>
              <w:tabs>
                <w:tab w:val="left" w:pos="0"/>
              </w:tabs>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采购文件要求</w:t>
            </w:r>
          </w:p>
          <w:p>
            <w:pPr>
              <w:ind w:hanging="1"/>
              <w:rPr>
                <w:rFonts w:hint="eastAsia"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重要提示：实质性要求及重要指标用★标注（“★”必须标注在序号前），★标注项不得负偏离，如果负偏离，则响应文件无效。</w:t>
            </w:r>
          </w:p>
        </w:tc>
        <w:tc>
          <w:tcPr>
            <w:tcW w:w="2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响应文件</w:t>
            </w:r>
          </w:p>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_GB2312" w:hAnsi="仿宋_GB2312" w:eastAsia="仿宋_GB2312" w:cs="仿宋_GB2312"/>
                <w:szCs w:val="21"/>
              </w:rPr>
            </w:pPr>
            <w:r>
              <w:rPr>
                <w:rFonts w:hint="eastAsia" w:ascii="仿宋_GB2312" w:hAnsi="仿宋_GB2312" w:eastAsia="仿宋_GB2312" w:cs="仿宋_GB2312"/>
                <w:szCs w:val="21"/>
              </w:rPr>
              <w:t>按服务需求填写</w:t>
            </w:r>
          </w:p>
        </w:tc>
        <w:tc>
          <w:tcPr>
            <w:tcW w:w="25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_GB2312" w:hAnsi="仿宋_GB2312" w:eastAsia="仿宋_GB2312" w:cs="仿宋_GB2312"/>
                <w:kern w:val="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_GB2312" w:hAnsi="仿宋_GB2312" w:eastAsia="仿宋_GB2312" w:cs="仿宋_GB2312"/>
                <w:szCs w:val="21"/>
              </w:rPr>
            </w:pPr>
            <w:r>
              <w:rPr>
                <w:rFonts w:hint="eastAsia" w:ascii="仿宋_GB2312" w:hAnsi="仿宋_GB2312" w:eastAsia="仿宋_GB2312" w:cs="仿宋_GB2312"/>
                <w:szCs w:val="21"/>
              </w:rPr>
              <w:t>其它</w:t>
            </w:r>
          </w:p>
        </w:tc>
        <w:tc>
          <w:tcPr>
            <w:tcW w:w="25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采购单位未提供需求而供应商认为需说明及补充的内容在此填列</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r>
    </w:tbl>
    <w:p>
      <w:pPr>
        <w:adjustRightInd w:val="0"/>
        <w:snapToGrid w:val="0"/>
        <w:spacing w:line="360" w:lineRule="auto"/>
        <w:ind w:right="105" w:rightChars="50" w:firstLine="479" w:firstLineChars="227"/>
        <w:jc w:val="left"/>
        <w:rPr>
          <w:rFonts w:hint="eastAsia"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格式14</w:t>
      </w:r>
    </w:p>
    <w:p>
      <w:pPr>
        <w:adjustRightInd w:val="0"/>
        <w:snapToGrid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商务条款偏离表</w:t>
      </w:r>
    </w:p>
    <w:p>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包号：        </w:t>
      </w:r>
    </w:p>
    <w:sdt>
      <w:sdtPr>
        <w:rPr>
          <w:rFonts w:ascii="仿宋" w:hAnsi="仿宋" w:eastAsia="仿宋"/>
          <w:szCs w:val="21"/>
        </w:rPr>
        <w:alias w:val="一表（对项目或各包的要求）"/>
        <w:tag w:val="一表（对项目或各包的要求）"/>
        <w:id w:val="1558982016"/>
        <w:lock w:val="sdtLocked"/>
        <w:placeholder>
          <w:docPart w:val="DefaultPlaceholder_1082065158"/>
        </w:placeholder>
      </w:sdtPr>
      <w:sdtEndPr>
        <w:rPr>
          <w:rFonts w:ascii="仿宋" w:hAnsi="仿宋" w:eastAsia="仿宋"/>
          <w:szCs w:val="21"/>
        </w:rPr>
      </w:sdtEndPr>
      <w:sdtContent>
        <w:p>
          <w:pPr>
            <w:rPr>
              <w:rFonts w:ascii="仿宋" w:hAnsi="仿宋" w:eastAsia="仿宋"/>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197"/>
            <w:gridCol w:w="2142"/>
            <w:gridCol w:w="719"/>
            <w:gridCol w:w="802"/>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84" w:type="dxa"/>
                <w:gridSpan w:val="6"/>
                <w:vAlign w:val="center"/>
              </w:tcPr>
              <w:p>
                <w:pPr>
                  <w:adjustRightInd w:val="0"/>
                  <w:snapToGrid w:val="0"/>
                  <w:ind w:right="-107" w:rightChars="-51"/>
                  <w:rPr>
                    <w:rFonts w:ascii="仿宋" w:hAnsi="仿宋" w:eastAsia="仿宋" w:cs="宋体"/>
                    <w:szCs w:val="21"/>
                  </w:rPr>
                </w:pPr>
                <w:r>
                  <w:rPr>
                    <w:rFonts w:hint="eastAsia" w:ascii="仿宋" w:hAnsi="仿宋" w:eastAsia="仿宋" w:cs="Lucida Sans Unicode"/>
                    <w:color w:val="000000" w:themeColor="text1"/>
                    <w:szCs w:val="21"/>
                    <w14:textFill>
                      <w14:solidFill>
                        <w14:schemeClr w14:val="tx1"/>
                      </w14:solidFill>
                    </w14:textFill>
                  </w:rPr>
                  <w:fldChar w:fldCharType="begin"/>
                </w:r>
                <w:r>
                  <w:rPr>
                    <w:rFonts w:hint="eastAsia" w:ascii="仿宋" w:hAnsi="仿宋" w:eastAsia="仿宋" w:cs="Lucida Sans Unicode"/>
                    <w:color w:val="000000" w:themeColor="text1"/>
                    <w:szCs w:val="21"/>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szCs w:val="21"/>
                    <w14:textFill>
                      <w14:solidFill>
                        <w14:schemeClr w14:val="tx1"/>
                      </w14:solidFill>
                    </w14:textFill>
                  </w:rPr>
                  <w:fldChar w:fldCharType="separate"/>
                </w:r>
                <w:r>
                  <w:rPr>
                    <w:rFonts w:hint="eastAsia" w:ascii="仿宋" w:hAnsi="仿宋" w:eastAsia="仿宋" w:cs="Lucida Sans Unicode"/>
                    <w:color w:val="000000" w:themeColor="text1"/>
                    <w:szCs w:val="21"/>
                    <w14:textFill>
                      <w14:solidFill>
                        <w14:schemeClr w14:val="tx1"/>
                      </w14:solidFill>
                    </w14:textFill>
                  </w:rPr>
                  <w:t>包号</w:t>
                </w:r>
                <w:r>
                  <w:rPr>
                    <w:rFonts w:hint="eastAsia" w:ascii="仿宋" w:hAnsi="仿宋" w:eastAsia="仿宋" w:cs="Lucida Sans Unicode"/>
                    <w:color w:val="000000" w:themeColor="text1"/>
                    <w:szCs w:val="21"/>
                    <w14:textFill>
                      <w14:solidFill>
                        <w14:schemeClr w14:val="tx1"/>
                      </w14:solidFill>
                    </w14:textFill>
                  </w:rPr>
                  <w:fldChar w:fldCharType="end"/>
                </w:r>
                <w:r>
                  <w:rPr>
                    <w:rFonts w:hint="eastAsia" w:ascii="仿宋" w:hAnsi="仿宋" w:eastAsia="仿宋" w:cs="Lucida Sans Unicode"/>
                    <w:color w:val="000000" w:themeColor="text1"/>
                    <w:szCs w:val="21"/>
                    <w14:textFill>
                      <w14:solidFill>
                        <w14:schemeClr w14:val="tx1"/>
                      </w14:solidFill>
                    </w14:textFill>
                  </w:rPr>
                  <w:t>：</w:t>
                </w:r>
                <w:sdt>
                  <w:sdtPr>
                    <w:rPr>
                      <w:rFonts w:hint="eastAsia" w:ascii="仿宋" w:hAnsi="仿宋" w:eastAsia="仿宋"/>
                      <w:szCs w:val="21"/>
                    </w:rPr>
                    <w:alias w:val="包号"/>
                    <w:tag w:val="包号"/>
                    <w:id w:val="1573469851"/>
                    <w:placeholder>
                      <w:docPart w:val="A3FA23CFD4994B4780B04693713C32E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r>
                      <w:rPr>
                        <w:rFonts w:hint="eastAsia" w:ascii="仿宋" w:hAnsi="仿宋" w:eastAsia="仿宋"/>
                        <w:szCs w:val="21"/>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6" w:type="dxa"/>
                <w:vAlign w:val="center"/>
              </w:tcPr>
              <w:p>
                <w:pPr>
                  <w:adjustRightInd w:val="0"/>
                  <w:snapToGrid w:val="0"/>
                  <w:ind w:right="-48" w:rightChars="-23"/>
                  <w:jc w:val="center"/>
                  <w:rPr>
                    <w:rFonts w:ascii="仿宋" w:hAnsi="仿宋" w:eastAsia="仿宋" w:cs="宋体"/>
                    <w:szCs w:val="21"/>
                  </w:rPr>
                </w:pPr>
              </w:p>
            </w:tc>
            <w:tc>
              <w:tcPr>
                <w:tcW w:w="3197" w:type="dxa"/>
                <w:vAlign w:val="center"/>
              </w:tcPr>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采购文件的商务条款</w:t>
                </w:r>
              </w:p>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w:t>
                </w:r>
                <w:r>
                  <w:rPr>
                    <w:rFonts w:hint="eastAsia" w:ascii="仿宋" w:hAnsi="仿宋" w:eastAsia="仿宋" w:cs="宋体"/>
                    <w:b/>
                    <w:szCs w:val="21"/>
                  </w:rPr>
                  <w:t>实质性要求及重要指标用★标注，★标注项不得负偏离，如果负偏离，则响应文件无效。</w:t>
                </w:r>
                <w:r>
                  <w:rPr>
                    <w:rFonts w:hint="eastAsia" w:ascii="仿宋" w:hAnsi="仿宋" w:eastAsia="仿宋" w:cs="宋体"/>
                    <w:szCs w:val="21"/>
                  </w:rPr>
                  <w:t>）</w:t>
                </w:r>
              </w:p>
            </w:tc>
            <w:tc>
              <w:tcPr>
                <w:tcW w:w="214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响应文件响应内容</w:t>
                </w:r>
              </w:p>
            </w:tc>
            <w:tc>
              <w:tcPr>
                <w:tcW w:w="719"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偏离程度</w:t>
                </w:r>
              </w:p>
            </w:tc>
            <w:tc>
              <w:tcPr>
                <w:tcW w:w="80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说明</w:t>
                </w:r>
              </w:p>
            </w:tc>
            <w:tc>
              <w:tcPr>
                <w:tcW w:w="1058"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证明</w:t>
                </w:r>
              </w:p>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履约期限：</w:t>
                </w:r>
                <w:r>
                  <w:rPr>
                    <w:rFonts w:ascii="仿宋_GB2312" w:hAnsi="仿宋_GB2312" w:eastAsia="仿宋_GB2312" w:cs="仿宋_GB2312"/>
                    <w:kern w:val="0"/>
                    <w:sz w:val="20"/>
                    <w:szCs w:val="21"/>
                  </w:rPr>
                  <w:t>三年</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履约地点：</w:t>
                </w:r>
                <w:r>
                  <w:rPr>
                    <w:rFonts w:ascii="仿宋_GB2312" w:hAnsi="仿宋_GB2312" w:eastAsia="仿宋_GB2312" w:cs="仿宋_GB2312"/>
                    <w:kern w:val="0"/>
                    <w:sz w:val="20"/>
                    <w:szCs w:val="21"/>
                  </w:rPr>
                  <w:t>市委市政府大楼</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Cs w:val="21"/>
                  </w:rPr>
                  <w:t>★</w:t>
                </w:r>
              </w:p>
            </w:tc>
            <w:tc>
              <w:tcPr>
                <w:tcW w:w="3197" w:type="dxa"/>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付款方式及条件：</w:t>
                </w:r>
                <w:r>
                  <w:rPr>
                    <w:rFonts w:ascii="仿宋_GB2312" w:hAnsi="仿宋_GB2312" w:eastAsia="仿宋_GB2312" w:cs="仿宋_GB2312"/>
                    <w:kern w:val="0"/>
                    <w:sz w:val="20"/>
                    <w:szCs w:val="21"/>
                  </w:rPr>
                  <w:t>按实际发生额每月一结</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142" w:type="dxa"/>
                <w:vAlign w:val="center"/>
              </w:tcPr>
              <w:p>
                <w:pPr>
                  <w:adjustRightInd w:val="0"/>
                  <w:snapToGrid w:val="0"/>
                  <w:ind w:right="105" w:rightChars="50"/>
                  <w:rPr>
                    <w:rFonts w:ascii="仿宋" w:hAnsi="仿宋" w:eastAsia="仿宋" w:cs="宋体"/>
                    <w:szCs w:val="21"/>
                  </w:rPr>
                </w:pPr>
                <w:r>
                  <w:rPr>
                    <w:rFonts w:hint="eastAsia" w:ascii="仿宋_GB2312" w:hAnsi="仿宋_GB2312" w:eastAsia="仿宋_GB2312" w:cs="仿宋_GB2312"/>
                    <w:szCs w:val="21"/>
                  </w:rPr>
                  <w:t>采购单位未提供需求而供应商认为需说明及补充的内容在此填列</w:t>
                </w: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1058" w:type="dxa"/>
                <w:vAlign w:val="center"/>
              </w:tcPr>
              <w:p>
                <w:pPr>
                  <w:adjustRightInd w:val="0"/>
                  <w:snapToGrid w:val="0"/>
                  <w:ind w:right="105" w:rightChars="50"/>
                  <w:jc w:val="center"/>
                  <w:rPr>
                    <w:rFonts w:ascii="仿宋" w:hAnsi="仿宋" w:eastAsia="仿宋" w:cs="宋体"/>
                    <w:szCs w:val="21"/>
                  </w:rPr>
                </w:pPr>
              </w:p>
            </w:tc>
          </w:tr>
        </w:tbl>
        <w:p/>
        <w:p/>
        <w:p/>
        <w:p/>
        <w:p/>
      </w:sdtContent>
    </w:sdt>
    <w:p>
      <w:pPr>
        <w:adjustRightInd w:val="0"/>
        <w:snapToGrid w:val="0"/>
        <w:spacing w:line="36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wordWrap w:val="0"/>
        <w:adjustRightInd w:val="0"/>
        <w:snapToGrid w:val="0"/>
        <w:spacing w:line="360" w:lineRule="auto"/>
        <w:ind w:right="105" w:rightChars="50"/>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格式15</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供应商关联单位的说明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（1）与供应商单位法定代表人（或非法人组织负责人）为同一人的其他单位；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（2）与供应商存在直接控股、管理关系的其他单位。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格式16</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中小企业声明函</w:t>
      </w:r>
    </w:p>
    <w:p>
      <w:pPr>
        <w:widowControl/>
        <w:spacing w:line="360" w:lineRule="auto"/>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本公司郑重声明，根据《政府采购促进中小企业发展暂行办法》（财库[2011]181号）的规定，本公司为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（请填写：中型、小型、微型）企业。即，本公司同时满足以下条件：</w:t>
      </w:r>
    </w:p>
    <w:p>
      <w:pPr>
        <w:widowControl/>
        <w:spacing w:line="360" w:lineRule="auto"/>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1．根据《工业和信息化部、国家统计局、国家发展和改革委员会、财政部关于印发中小企业划型标准规定的通知》（工信部联企业[2011]300号）规定的划分标准，本公司为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w:t>
      </w:r>
    </w:p>
    <w:p>
      <w:pPr>
        <w:widowControl/>
        <w:spacing w:line="360" w:lineRule="auto"/>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w:t>
      </w:r>
    </w:p>
    <w:p>
      <w:pPr>
        <w:widowControl/>
        <w:spacing w:line="360" w:lineRule="auto"/>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2．本公司参加</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单位的</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项目采购活动提供本企业制造的货物，由本企业承担工程、提供服务，或者提供其他 </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（请填写：中型、小型、微型）企业制造的货物。本条所称货物不包括使用大型企业注册商标的货物。</w:t>
      </w:r>
    </w:p>
    <w:p>
      <w:pPr>
        <w:autoSpaceDN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本公司对上述声明的真实性负责。如有虚假，将依法承担相应责任。</w:t>
      </w:r>
    </w:p>
    <w:p>
      <w:pPr>
        <w:autoSpaceDN w:val="0"/>
        <w:spacing w:line="440" w:lineRule="exact"/>
        <w:ind w:firstLine="420" w:firstLineChars="200"/>
        <w:rPr>
          <w:rFonts w:hint="eastAsia" w:ascii="仿宋_GB2312" w:hAnsi="仿宋_GB2312" w:eastAsia="仿宋_GB2312" w:cs="仿宋_GB2312"/>
          <w:kern w:val="0"/>
          <w:szCs w:val="21"/>
        </w:rPr>
      </w:pPr>
    </w:p>
    <w:p>
      <w:pPr>
        <w:autoSpaceDN w:val="0"/>
        <w:spacing w:line="440" w:lineRule="exact"/>
        <w:ind w:firstLine="420" w:firstLineChars="200"/>
        <w:rPr>
          <w:rFonts w:hint="eastAsia" w:ascii="仿宋_GB2312" w:hAnsi="仿宋_GB2312" w:eastAsia="仿宋_GB2312" w:cs="仿宋_GB2312"/>
          <w:kern w:val="0"/>
          <w:szCs w:val="21"/>
        </w:rPr>
      </w:pPr>
    </w:p>
    <w:p>
      <w:pPr>
        <w:autoSpaceDN w:val="0"/>
        <w:spacing w:line="4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注：供应商为非中小企业的，无需填写此声明函。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hint="eastAsia" w:ascii="仿宋_GB2312" w:hAnsi="仿宋_GB2312" w:eastAsia="仿宋_GB2312" w:cs="仿宋_GB2312"/>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szCs w:val="28"/>
        </w:rPr>
        <w:t>格式17</w:t>
      </w:r>
    </w:p>
    <w:p>
      <w:pPr>
        <w:adjustRightInd w:val="0"/>
        <w:snapToGrid w:val="0"/>
        <w:spacing w:before="319" w:beforeLines="100" w:line="360" w:lineRule="auto"/>
        <w:ind w:right="105" w:rightChars="50"/>
        <w:jc w:val="center"/>
        <w:rPr>
          <w:rFonts w:hint="eastAsia" w:ascii="仿宋_GB2312" w:hAnsi="仿宋_GB2312" w:eastAsia="仿宋_GB2312" w:cs="仿宋_GB2312"/>
          <w:b/>
          <w:bCs/>
          <w:sz w:val="32"/>
          <w:szCs w:val="32"/>
        </w:rPr>
      </w:pPr>
      <w:bookmarkStart w:id="53" w:name="_Toc21675_WPSOffice_Level2"/>
      <w:bookmarkStart w:id="54" w:name="_Toc25502_WPSOffice_Level2"/>
      <w:r>
        <w:rPr>
          <w:rFonts w:hint="eastAsia" w:ascii="仿宋_GB2312" w:hAnsi="仿宋_GB2312" w:eastAsia="仿宋_GB2312" w:cs="仿宋_GB2312"/>
          <w:b/>
          <w:bCs/>
          <w:sz w:val="32"/>
          <w:szCs w:val="32"/>
        </w:rPr>
        <w:t>制造商企业（单位）类型声明函</w:t>
      </w:r>
      <w:bookmarkEnd w:id="53"/>
      <w:bookmarkEnd w:id="54"/>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w:t>
      </w:r>
      <w:r>
        <w:rPr>
          <w:rFonts w:hint="eastAsia" w:ascii="仿宋_GB2312" w:hAnsi="仿宋_GB2312" w:eastAsia="仿宋_GB2312" w:cs="仿宋_GB2312"/>
          <w:b/>
          <w:bCs/>
          <w:szCs w:val="21"/>
        </w:rPr>
        <w:t>伴随货物</w:t>
      </w:r>
      <w:r>
        <w:rPr>
          <w:rFonts w:hint="eastAsia" w:ascii="仿宋_GB2312" w:hAnsi="仿宋_GB2312" w:eastAsia="仿宋_GB2312" w:cs="仿宋_GB2312"/>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本次政府采购活动提供的伴随货物（详见下表）是本企业（单位）制造的。</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tbl>
      <w:tblPr>
        <w:tblStyle w:val="16"/>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hint="eastAsia" w:ascii="仿宋_GB2312" w:hAnsi="仿宋_GB2312" w:eastAsia="仿宋_GB2312" w:cs="仿宋_GB2312"/>
                <w:szCs w:val="21"/>
              </w:rPr>
            </w:pPr>
            <w:r>
              <w:rPr>
                <w:rFonts w:hint="eastAsia" w:ascii="仿宋_GB2312" w:hAnsi="仿宋_GB2312" w:eastAsia="仿宋_GB2312" w:cs="仿宋_GB2312"/>
                <w:b/>
                <w:szCs w:val="21"/>
              </w:rPr>
              <w:t>响应</w:t>
            </w:r>
            <w:r>
              <w:rPr>
                <w:rFonts w:hint="eastAsia" w:ascii="仿宋_GB2312" w:hAnsi="仿宋_GB2312" w:eastAsia="仿宋_GB2312" w:cs="仿宋_GB2312"/>
                <w:b/>
                <w:szCs w:val="21"/>
                <w:lang w:val="zh-CN"/>
              </w:rPr>
              <w:t>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注：供应商所响应产品为其它企业生产时须提供此声明函，仅作为价格扣除条件。</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rPr>
          <w:rFonts w:ascii="仿宋_GB2312" w:hAnsi="仿宋_GB2312" w:eastAsia="仿宋_GB2312" w:cs="仿宋_GB2312"/>
          <w:szCs w:val="28"/>
        </w:rPr>
      </w:pPr>
      <w:r>
        <w:rPr>
          <w:rFonts w:hint="eastAsia"/>
        </w:rPr>
        <w:br w:type="page"/>
      </w:r>
      <w:r>
        <w:rPr>
          <w:rFonts w:hint="eastAsia" w:ascii="仿宋_GB2312" w:hAnsi="仿宋_GB2312" w:eastAsia="仿宋_GB2312" w:cs="仿宋_GB2312"/>
          <w:szCs w:val="28"/>
        </w:rPr>
        <w:t>格式18</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残疾人福利性单位声明函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注：供应商为非残疾人福利性单位的，无需填写此声明函。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rPr>
        <w:br w:type="page"/>
      </w:r>
      <w:r>
        <w:rPr>
          <w:rFonts w:hint="eastAsia" w:ascii="仿宋_GB2312" w:hAnsi="仿宋_GB2312" w:eastAsia="仿宋_GB2312" w:cs="仿宋_GB2312"/>
          <w:sz w:val="28"/>
          <w:szCs w:val="28"/>
        </w:rPr>
        <w:t>格式19</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聘用建档立卡贫困人员物业公司声明函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本单位郑重声明，根据财政部 国务院扶贫办《关于运用政府采购政策支持脱贫攻坚的通知》（财库〔2019〕27 号）的规定，本单位为符合条件的单位，且本单位参加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项目采购活动，由本单位提供物业服务，其中聘用建档立卡贫困人员达到公司员工（含服务外包用工）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hint="eastAsia" w:ascii="仿宋_GB2312" w:hAnsi="仿宋_GB2312" w:eastAsia="仿宋_GB2312" w:cs="仿宋_GB2312"/>
          <w:b/>
          <w:bCs/>
          <w:sz w:val="32"/>
          <w:szCs w:val="32"/>
        </w:rPr>
      </w:pPr>
      <w:r>
        <w:rPr>
          <w:rFonts w:hint="eastAsia" w:ascii="仿宋_GB2312" w:hAnsi="仿宋_GB2312" w:eastAsia="仿宋_GB2312" w:cs="仿宋_GB2312"/>
          <w:szCs w:val="21"/>
        </w:rPr>
        <w:t>附：物业公司注册所在县扶贫部门出具的聘用建档立卡贫困人员具体数量的证明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注：供应商为非聘用建档立卡贫困人员物业公司的，无需填写此声明函。</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widowControl/>
        <w:jc w:val="left"/>
        <w:rPr>
          <w:rFonts w:ascii="仿宋" w:hAnsi="仿宋" w:eastAsia="仿宋" w:cs="仿宋_GB2312"/>
          <w:kern w:val="0"/>
          <w:sz w:val="20"/>
          <w:szCs w:val="21"/>
        </w:rPr>
      </w:pPr>
    </w:p>
    <w:p>
      <w:pPr>
        <w:widowControl/>
        <w:jc w:val="left"/>
        <w:rPr>
          <w:rFonts w:ascii="仿宋" w:hAnsi="仿宋" w:eastAsia="仿宋" w:cs="仿宋_GB2312"/>
          <w:kern w:val="0"/>
          <w:sz w:val="20"/>
          <w:szCs w:val="21"/>
        </w:rPr>
      </w:pPr>
    </w:p>
    <w:p>
      <w:pPr>
        <w:widowControl/>
        <w:jc w:val="left"/>
        <w:outlineLvl w:val="1"/>
        <w:rPr>
          <w:rFonts w:ascii="仿宋" w:hAnsi="仿宋" w:eastAsia="仿宋" w:cs="宋体"/>
        </w:rPr>
      </w:pPr>
      <w:r>
        <w:rPr>
          <w:rFonts w:ascii="仿宋" w:hAnsi="仿宋" w:eastAsia="仿宋" w:cs="仿宋_GB2312"/>
          <w:kern w:val="0"/>
          <w:sz w:val="20"/>
          <w:szCs w:val="21"/>
        </w:rPr>
        <w:br w:type="page"/>
      </w:r>
    </w:p>
    <w:p>
      <w:pPr>
        <w:pStyle w:val="2"/>
        <w:adjustRightInd w:val="0"/>
        <w:snapToGrid w:val="0"/>
        <w:spacing w:before="0" w:after="0" w:line="360" w:lineRule="auto"/>
        <w:jc w:val="center"/>
        <w:rPr>
          <w:rFonts w:ascii="仿宋" w:hAnsi="仿宋" w:eastAsia="仿宋" w:cs="仿宋_GB2312"/>
        </w:rPr>
      </w:pPr>
      <w:bookmarkStart w:id="55" w:name="_Toc4485643"/>
      <w:r>
        <w:rPr>
          <w:rFonts w:hint="eastAsia" w:ascii="仿宋" w:hAnsi="仿宋" w:eastAsia="仿宋" w:cs="仿宋_GB2312"/>
        </w:rPr>
        <w:t>第三章  服务需求</w:t>
      </w:r>
      <w:bookmarkEnd w:id="55"/>
    </w:p>
    <w:sdt>
      <w:sdtPr>
        <w:rPr>
          <w:rFonts w:hint="eastAsia" w:ascii="仿宋" w:hAnsi="仿宋" w:eastAsia="仿宋"/>
          <w:sz w:val="28"/>
          <w:szCs w:val="28"/>
        </w:rPr>
        <w:alias w:val="项目详细需求"/>
        <w:tag w:val="项目详细需求"/>
        <w:id w:val="-1361739487"/>
        <w:lock w:val="sdtLocked"/>
      </w:sdtPr>
      <w:sdtEndPr>
        <w:rPr>
          <w:rFonts w:hint="eastAsia" w:ascii="仿宋" w:hAnsi="仿宋" w:eastAsia="仿宋"/>
          <w:sz w:val="24"/>
          <w:szCs w:val="28"/>
        </w:rPr>
      </w:sdtEndPr>
      <w:sdtContent>
        <w:p>
          <w:pPr>
            <w:rPr>
              <w:rFonts w:hint="eastAsia" w:ascii="仿宋" w:hAnsi="仿宋" w:eastAsia="仿宋"/>
              <w:sz w:val="28"/>
              <w:szCs w:val="28"/>
            </w:rPr>
          </w:pPr>
          <w:r>
            <w:rPr>
              <w:rFonts w:hint="eastAsia" w:ascii="仿宋" w:hAnsi="仿宋" w:eastAsia="仿宋"/>
              <w:b/>
              <w:bCs/>
              <w:sz w:val="28"/>
              <w:szCs w:val="28"/>
              <w:lang w:eastAsia="zh-CN"/>
            </w:rPr>
            <w:t>包号</w:t>
          </w:r>
          <w:r>
            <w:rPr>
              <w:rFonts w:hint="eastAsia" w:ascii="仿宋" w:hAnsi="仿宋" w:eastAsia="仿宋"/>
              <w:b/>
              <w:bCs/>
              <w:sz w:val="28"/>
              <w:szCs w:val="28"/>
              <w:lang w:val="en-US" w:eastAsia="zh-CN"/>
            </w:rPr>
            <w:t>1：</w:t>
          </w:r>
          <w:r>
            <w:rPr>
              <w:rFonts w:hint="eastAsia" w:ascii="仿宋" w:hAnsi="仿宋" w:eastAsia="仿宋"/>
              <w:b/>
              <w:bCs/>
              <w:sz w:val="28"/>
              <w:szCs w:val="28"/>
              <w:lang w:eastAsia="zh-CN"/>
            </w:rPr>
            <w:t>物业</w:t>
          </w:r>
          <w:r>
            <w:rPr>
              <w:rFonts w:hint="eastAsia" w:ascii="仿宋" w:hAnsi="仿宋" w:eastAsia="仿宋"/>
              <w:b/>
              <w:bCs/>
              <w:sz w:val="28"/>
              <w:szCs w:val="28"/>
            </w:rPr>
            <w:t>服务需求</w:t>
          </w:r>
        </w:p>
        <w:p>
          <w:pPr>
            <w:rPr>
              <w:rFonts w:ascii="仿宋" w:hAnsi="仿宋" w:eastAsia="仿宋"/>
              <w:sz w:val="28"/>
              <w:szCs w:val="28"/>
            </w:rPr>
          </w:pPr>
          <w:r>
            <w:rPr>
              <w:rFonts w:hint="eastAsia" w:ascii="仿宋" w:hAnsi="仿宋" w:eastAsia="仿宋"/>
              <w:sz w:val="28"/>
              <w:szCs w:val="28"/>
            </w:rPr>
            <w:t>一、岗位及人数需求</w:t>
          </w:r>
        </w:p>
        <w:p>
          <w:pPr>
            <w:rPr>
              <w:rFonts w:ascii="仿宋" w:hAnsi="仿宋" w:eastAsia="仿宋"/>
              <w:sz w:val="28"/>
              <w:szCs w:val="28"/>
            </w:rPr>
          </w:pPr>
          <w:r>
            <w:rPr>
              <w:rFonts w:hint="eastAsia" w:ascii="仿宋" w:hAnsi="仿宋" w:eastAsia="仿宋"/>
              <w:sz w:val="28"/>
              <w:szCs w:val="28"/>
            </w:rPr>
            <w:t>1、食堂工作人员：13人，其中厨师3人，食堂服务员7人，面点师2人，食堂库管1人。</w:t>
          </w:r>
        </w:p>
        <w:p>
          <w:pPr>
            <w:rPr>
              <w:rFonts w:ascii="仿宋" w:hAnsi="仿宋" w:eastAsia="仿宋"/>
              <w:sz w:val="28"/>
              <w:szCs w:val="28"/>
            </w:rPr>
          </w:pPr>
          <w:r>
            <w:rPr>
              <w:rFonts w:hint="eastAsia" w:ascii="仿宋" w:hAnsi="仿宋" w:eastAsia="仿宋"/>
              <w:sz w:val="28"/>
              <w:szCs w:val="28"/>
            </w:rPr>
            <w:t>2、保洁员：12人</w:t>
          </w:r>
        </w:p>
        <w:p>
          <w:pPr>
            <w:rPr>
              <w:rFonts w:ascii="仿宋" w:hAnsi="仿宋" w:eastAsia="仿宋"/>
              <w:sz w:val="28"/>
              <w:szCs w:val="28"/>
            </w:rPr>
          </w:pPr>
          <w:r>
            <w:rPr>
              <w:rFonts w:hint="eastAsia" w:ascii="仿宋" w:hAnsi="仿宋" w:eastAsia="仿宋"/>
              <w:sz w:val="28"/>
              <w:szCs w:val="28"/>
            </w:rPr>
            <w:t>3、电工：1人</w:t>
          </w:r>
        </w:p>
        <w:p>
          <w:pPr>
            <w:rPr>
              <w:rFonts w:ascii="仿宋" w:hAnsi="仿宋" w:eastAsia="仿宋"/>
              <w:sz w:val="28"/>
              <w:szCs w:val="28"/>
            </w:rPr>
          </w:pPr>
          <w:r>
            <w:rPr>
              <w:rFonts w:hint="eastAsia" w:ascii="仿宋" w:hAnsi="仿宋" w:eastAsia="仿宋"/>
              <w:sz w:val="28"/>
              <w:szCs w:val="28"/>
            </w:rPr>
            <w:t>4、司机：6人</w:t>
          </w:r>
        </w:p>
        <w:p>
          <w:pPr>
            <w:rPr>
              <w:rFonts w:ascii="仿宋" w:hAnsi="仿宋" w:eastAsia="仿宋"/>
              <w:sz w:val="28"/>
              <w:szCs w:val="28"/>
            </w:rPr>
          </w:pPr>
          <w:r>
            <w:rPr>
              <w:rFonts w:hint="eastAsia" w:ascii="仿宋" w:hAnsi="仿宋" w:eastAsia="仿宋"/>
              <w:sz w:val="28"/>
              <w:szCs w:val="28"/>
            </w:rPr>
            <w:t>5、内勤1人</w:t>
          </w:r>
        </w:p>
        <w:p>
          <w:pPr>
            <w:rPr>
              <w:rFonts w:ascii="仿宋" w:hAnsi="仿宋" w:eastAsia="仿宋"/>
              <w:sz w:val="28"/>
              <w:szCs w:val="28"/>
            </w:rPr>
          </w:pPr>
          <w:r>
            <w:rPr>
              <w:rFonts w:hint="eastAsia" w:ascii="仿宋" w:hAnsi="仿宋" w:eastAsia="仿宋"/>
              <w:sz w:val="28"/>
              <w:szCs w:val="28"/>
            </w:rPr>
            <w:t>6、接待员6人</w:t>
          </w:r>
        </w:p>
        <w:p>
          <w:pPr>
            <w:rPr>
              <w:rFonts w:ascii="仿宋" w:hAnsi="仿宋" w:eastAsia="仿宋"/>
              <w:sz w:val="28"/>
              <w:szCs w:val="28"/>
            </w:rPr>
          </w:pPr>
          <w:r>
            <w:rPr>
              <w:rFonts w:hint="eastAsia" w:ascii="仿宋" w:hAnsi="仿宋" w:eastAsia="仿宋"/>
              <w:sz w:val="28"/>
              <w:szCs w:val="28"/>
            </w:rPr>
            <w:t>★注：中标企业必须保证甲方所需求人员在中标通知书下达后2日内提供相应符合要求人员上岗。以后</w:t>
          </w:r>
          <w:r>
            <w:rPr>
              <w:rFonts w:hint="eastAsia" w:ascii="仿宋" w:hAnsi="仿宋" w:eastAsia="仿宋"/>
              <w:sz w:val="28"/>
              <w:szCs w:val="28"/>
              <w:lang w:eastAsia="zh-CN"/>
            </w:rPr>
            <w:t>物业服务</w:t>
          </w:r>
          <w:r>
            <w:rPr>
              <w:rFonts w:hint="eastAsia" w:ascii="仿宋" w:hAnsi="仿宋" w:eastAsia="仿宋"/>
              <w:sz w:val="28"/>
              <w:szCs w:val="28"/>
            </w:rPr>
            <w:t>人员发生增加或减少，根据具体情况签订补充协议。</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lang w:eastAsia="zh-CN"/>
            </w:rPr>
            <w:t>物业服务</w:t>
          </w:r>
          <w:r>
            <w:rPr>
              <w:rFonts w:hint="eastAsia" w:ascii="仿宋" w:hAnsi="仿宋" w:eastAsia="仿宋"/>
              <w:sz w:val="28"/>
              <w:szCs w:val="28"/>
            </w:rPr>
            <w:t>公司及人员需求条件</w:t>
          </w:r>
        </w:p>
        <w:p>
          <w:pPr>
            <w:ind w:firstLine="280" w:firstLineChars="100"/>
            <w:rPr>
              <w:rFonts w:ascii="仿宋" w:hAnsi="仿宋" w:eastAsia="仿宋"/>
              <w:sz w:val="28"/>
              <w:szCs w:val="28"/>
            </w:rPr>
          </w:pPr>
          <w:r>
            <w:rPr>
              <w:rFonts w:hint="eastAsia" w:ascii="仿宋" w:hAnsi="仿宋" w:eastAsia="仿宋"/>
              <w:sz w:val="28"/>
              <w:szCs w:val="28"/>
              <w:lang w:eastAsia="zh-CN"/>
            </w:rPr>
            <w:t>物业服务</w:t>
          </w:r>
          <w:r>
            <w:rPr>
              <w:rFonts w:hint="eastAsia" w:ascii="仿宋" w:hAnsi="仿宋" w:eastAsia="仿宋"/>
              <w:sz w:val="28"/>
              <w:szCs w:val="28"/>
            </w:rPr>
            <w:t>公司需在本市有固定办公场所，公司证件齐全，有</w:t>
          </w:r>
          <w:r>
            <w:rPr>
              <w:rFonts w:hint="eastAsia" w:ascii="仿宋" w:hAnsi="仿宋" w:eastAsia="仿宋"/>
              <w:sz w:val="28"/>
              <w:szCs w:val="28"/>
              <w:highlight w:val="none"/>
            </w:rPr>
            <w:t>人力资源及物业管理</w:t>
          </w:r>
          <w:r>
            <w:rPr>
              <w:rFonts w:hint="eastAsia" w:ascii="仿宋" w:hAnsi="仿宋" w:eastAsia="仿宋"/>
              <w:sz w:val="28"/>
              <w:szCs w:val="28"/>
            </w:rPr>
            <w:t>资质。有较好的队伍管理水平及大型物业管理的经验。</w:t>
          </w:r>
        </w:p>
        <w:p>
          <w:pPr>
            <w:rPr>
              <w:rFonts w:ascii="仿宋" w:hAnsi="仿宋" w:eastAsia="仿宋"/>
              <w:sz w:val="28"/>
              <w:szCs w:val="28"/>
            </w:rPr>
          </w:pPr>
          <w:r>
            <w:rPr>
              <w:rFonts w:hint="eastAsia" w:ascii="仿宋" w:hAnsi="仿宋" w:eastAsia="仿宋"/>
              <w:sz w:val="28"/>
              <w:szCs w:val="28"/>
            </w:rPr>
            <w:t>1、食堂工作人员：</w:t>
          </w:r>
        </w:p>
        <w:p>
          <w:pPr>
            <w:rPr>
              <w:rFonts w:ascii="仿宋" w:hAnsi="仿宋" w:eastAsia="仿宋"/>
              <w:sz w:val="28"/>
              <w:szCs w:val="28"/>
            </w:rPr>
          </w:pPr>
          <w:r>
            <w:rPr>
              <w:rFonts w:hint="eastAsia" w:ascii="仿宋" w:hAnsi="仿宋" w:eastAsia="仿宋"/>
              <w:sz w:val="28"/>
              <w:szCs w:val="28"/>
            </w:rPr>
            <w:t>★厨师：有餐饮服务管理经验，能熟练烹制菜肴，</w:t>
          </w:r>
          <w:r>
            <w:rPr>
              <w:rFonts w:hint="eastAsia" w:ascii="仿宋" w:hAnsi="仿宋" w:eastAsia="仿宋"/>
              <w:sz w:val="28"/>
              <w:szCs w:val="28"/>
              <w:highlight w:val="none"/>
            </w:rPr>
            <w:t>持有厨师证。</w:t>
          </w:r>
        </w:p>
        <w:p>
          <w:pPr>
            <w:rPr>
              <w:rFonts w:ascii="仿宋" w:hAnsi="仿宋" w:eastAsia="仿宋"/>
              <w:sz w:val="28"/>
              <w:szCs w:val="28"/>
            </w:rPr>
          </w:pPr>
          <w:r>
            <w:rPr>
              <w:rFonts w:hint="eastAsia" w:ascii="仿宋" w:hAnsi="仿宋" w:eastAsia="仿宋"/>
              <w:sz w:val="28"/>
              <w:szCs w:val="28"/>
            </w:rPr>
            <w:t>面点：有中式、西式、花点的制作经验（必须使用传统老面发酵面粉），</w:t>
          </w:r>
          <w:r>
            <w:rPr>
              <w:rFonts w:hint="eastAsia" w:ascii="仿宋" w:hAnsi="仿宋" w:eastAsia="仿宋"/>
              <w:sz w:val="28"/>
              <w:szCs w:val="28"/>
              <w:highlight w:val="none"/>
            </w:rPr>
            <w:t>持有面点师证</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食堂服务员：能熟练操作碗、筷、碟、盘、杯的清洗及餐厅的清洁卫生工作。</w:t>
          </w:r>
        </w:p>
        <w:p>
          <w:pPr>
            <w:rPr>
              <w:rFonts w:ascii="仿宋" w:hAnsi="仿宋" w:eastAsia="仿宋"/>
              <w:sz w:val="28"/>
              <w:szCs w:val="28"/>
            </w:rPr>
          </w:pPr>
          <w:r>
            <w:rPr>
              <w:rFonts w:hint="eastAsia" w:ascii="仿宋" w:hAnsi="仿宋" w:eastAsia="仿宋"/>
              <w:sz w:val="28"/>
              <w:szCs w:val="28"/>
            </w:rPr>
            <w:t>2、保洁岗位人员：</w:t>
          </w:r>
        </w:p>
        <w:p>
          <w:pPr>
            <w:rPr>
              <w:rFonts w:ascii="仿宋" w:hAnsi="仿宋" w:eastAsia="仿宋"/>
              <w:sz w:val="28"/>
              <w:szCs w:val="28"/>
            </w:rPr>
          </w:pPr>
          <w:r>
            <w:rPr>
              <w:rFonts w:hint="eastAsia" w:ascii="仿宋" w:hAnsi="仿宋" w:eastAsia="仿宋"/>
              <w:sz w:val="28"/>
              <w:szCs w:val="28"/>
            </w:rPr>
            <w:t>有对政府机关公共区域、会议室、楼梯等的清洁工作经验。</w:t>
          </w:r>
        </w:p>
        <w:p>
          <w:pPr>
            <w:rPr>
              <w:rFonts w:ascii="仿宋" w:hAnsi="仿宋" w:eastAsia="仿宋"/>
              <w:sz w:val="28"/>
              <w:szCs w:val="28"/>
            </w:rPr>
          </w:pPr>
          <w:r>
            <w:rPr>
              <w:rFonts w:hint="eastAsia" w:ascii="仿宋" w:hAnsi="仿宋" w:eastAsia="仿宋"/>
              <w:sz w:val="28"/>
              <w:szCs w:val="28"/>
            </w:rPr>
            <w:t>3、内勤及电工工作人员：</w:t>
          </w:r>
        </w:p>
        <w:p>
          <w:pPr>
            <w:rPr>
              <w:rFonts w:ascii="仿宋" w:hAnsi="仿宋" w:eastAsia="仿宋"/>
              <w:sz w:val="28"/>
              <w:szCs w:val="28"/>
            </w:rPr>
          </w:pPr>
          <w:r>
            <w:rPr>
              <w:rFonts w:hint="eastAsia" w:ascii="仿宋" w:hAnsi="仿宋" w:eastAsia="仿宋"/>
              <w:sz w:val="28"/>
              <w:szCs w:val="28"/>
            </w:rPr>
            <w:t>熟悉政府机关办公楼内外日常维护等各项工作，能听从领导安排。</w:t>
          </w:r>
        </w:p>
        <w:p>
          <w:pPr>
            <w:rPr>
              <w:rFonts w:ascii="仿宋" w:hAnsi="仿宋" w:eastAsia="仿宋"/>
              <w:sz w:val="28"/>
              <w:szCs w:val="28"/>
            </w:rPr>
          </w:pPr>
          <w:r>
            <w:rPr>
              <w:rFonts w:hint="eastAsia" w:ascii="仿宋" w:hAnsi="仿宋" w:eastAsia="仿宋"/>
              <w:sz w:val="28"/>
              <w:szCs w:val="28"/>
            </w:rPr>
            <w:t>（1）年龄在25-60岁之间，有相关工作经验，责任心强，无犯罪前科，退役军人优先。</w:t>
          </w:r>
        </w:p>
        <w:p>
          <w:pPr>
            <w:rPr>
              <w:rFonts w:ascii="仿宋" w:hAnsi="仿宋" w:eastAsia="仿宋"/>
              <w:sz w:val="28"/>
              <w:szCs w:val="28"/>
            </w:rPr>
          </w:pPr>
          <w:r>
            <w:rPr>
              <w:rFonts w:hint="eastAsia" w:ascii="仿宋" w:hAnsi="仿宋" w:eastAsia="仿宋"/>
              <w:sz w:val="28"/>
              <w:szCs w:val="28"/>
            </w:rPr>
            <w:t>（2）遵纪守法，品行端正，思想表现良好，责任心强；</w:t>
          </w:r>
        </w:p>
        <w:p>
          <w:pPr>
            <w:rPr>
              <w:rFonts w:hint="eastAsia" w:ascii="仿宋" w:hAnsi="仿宋" w:eastAsia="仿宋"/>
              <w:sz w:val="28"/>
              <w:szCs w:val="28"/>
            </w:rPr>
          </w:pPr>
          <w:r>
            <w:rPr>
              <w:rFonts w:hint="eastAsia" w:ascii="仿宋" w:hAnsi="仿宋" w:eastAsia="仿宋"/>
              <w:sz w:val="28"/>
              <w:szCs w:val="28"/>
            </w:rPr>
            <w:t>（3）身体健康，无不良嗜好，无劣迹。</w:t>
          </w:r>
        </w:p>
        <w:p>
          <w:pPr>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highlight w:val="none"/>
            </w:rPr>
            <w:t>4）电工需持有电工证</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 xml:space="preserve">   4.司机岗位标准：</w:t>
          </w:r>
        </w:p>
        <w:p>
          <w:pPr>
            <w:rPr>
              <w:rFonts w:ascii="仿宋" w:hAnsi="仿宋" w:eastAsia="仿宋"/>
              <w:sz w:val="28"/>
              <w:szCs w:val="28"/>
            </w:rPr>
          </w:pPr>
          <w:r>
            <w:rPr>
              <w:rFonts w:hint="eastAsia" w:ascii="仿宋" w:hAnsi="仿宋" w:eastAsia="仿宋"/>
              <w:sz w:val="28"/>
              <w:szCs w:val="28"/>
            </w:rPr>
            <w:t>（1）退役士兵，无酗酒、赌博等恶习，着装整洁，举止文明。</w:t>
          </w:r>
        </w:p>
        <w:p>
          <w:pPr>
            <w:rPr>
              <w:rFonts w:ascii="仿宋" w:hAnsi="仿宋" w:eastAsia="仿宋"/>
              <w:sz w:val="28"/>
              <w:szCs w:val="28"/>
            </w:rPr>
          </w:pPr>
          <w:r>
            <w:rPr>
              <w:rFonts w:hint="eastAsia" w:ascii="仿宋" w:hAnsi="仿宋" w:eastAsia="仿宋"/>
              <w:sz w:val="28"/>
              <w:szCs w:val="28"/>
            </w:rPr>
            <w:t>（2）年龄在22—45周岁之间，男性。</w:t>
          </w:r>
        </w:p>
        <w:p>
          <w:pPr>
            <w:rPr>
              <w:rFonts w:ascii="仿宋" w:hAnsi="仿宋" w:eastAsia="仿宋"/>
              <w:sz w:val="28"/>
              <w:szCs w:val="28"/>
            </w:rPr>
          </w:pPr>
          <w:r>
            <w:rPr>
              <w:rFonts w:hint="eastAsia" w:ascii="仿宋" w:hAnsi="仿宋" w:eastAsia="仿宋"/>
              <w:sz w:val="28"/>
              <w:szCs w:val="28"/>
            </w:rPr>
            <w:t>（3）具有较高的思想道德素质，自觉遵守国家的法律及甲方的各项规章制度，无违法、违纪前科。</w:t>
          </w:r>
        </w:p>
        <w:p>
          <w:pPr>
            <w:rPr>
              <w:rFonts w:ascii="仿宋" w:hAnsi="仿宋" w:eastAsia="仿宋"/>
              <w:sz w:val="28"/>
              <w:szCs w:val="28"/>
            </w:rPr>
          </w:pPr>
          <w:r>
            <w:rPr>
              <w:rFonts w:hint="eastAsia" w:ascii="仿宋" w:hAnsi="仿宋" w:eastAsia="仿宋"/>
              <w:sz w:val="28"/>
              <w:szCs w:val="28"/>
            </w:rPr>
            <w:t>（4）须依法持有与甲方车型相对应的机动车驾驶证</w:t>
          </w:r>
          <w:r>
            <w:rPr>
              <w:rFonts w:hint="eastAsia" w:ascii="仿宋" w:hAnsi="仿宋" w:eastAsia="仿宋"/>
              <w:sz w:val="28"/>
              <w:szCs w:val="28"/>
              <w:highlight w:val="none"/>
            </w:rPr>
            <w:t>（C1证5人、A1证1人）</w:t>
          </w:r>
          <w:r>
            <w:rPr>
              <w:rFonts w:hint="eastAsia" w:ascii="仿宋" w:hAnsi="仿宋" w:eastAsia="仿宋"/>
              <w:sz w:val="28"/>
              <w:szCs w:val="28"/>
            </w:rPr>
            <w:t>，具有娴熟的驾驶技术（10年以上驾龄），无交通肇事记录，严格遵守交通规则，自觉爱护保养车辆。</w:t>
          </w:r>
        </w:p>
        <w:p>
          <w:pPr>
            <w:rPr>
              <w:rFonts w:ascii="仿宋" w:hAnsi="仿宋" w:eastAsia="仿宋"/>
              <w:sz w:val="28"/>
              <w:szCs w:val="28"/>
            </w:rPr>
          </w:pPr>
          <w:r>
            <w:rPr>
              <w:rFonts w:hint="eastAsia" w:ascii="仿宋" w:hAnsi="仿宋" w:eastAsia="仿宋"/>
              <w:sz w:val="28"/>
              <w:szCs w:val="28"/>
            </w:rPr>
            <w:t>（5）思想作风硬，服从领导，听从指挥，服务意识，自律意识，安全意识强，身体健康，驾驶技术娴熟，具有一定的维修经验，能够独立排除一般故障。</w:t>
          </w:r>
        </w:p>
        <w:p>
          <w:pPr>
            <w:rPr>
              <w:rFonts w:ascii="仿宋" w:hAnsi="仿宋" w:eastAsia="仿宋"/>
              <w:sz w:val="28"/>
              <w:szCs w:val="28"/>
            </w:rPr>
          </w:pPr>
          <w:r>
            <w:rPr>
              <w:rFonts w:hint="eastAsia" w:ascii="仿宋" w:hAnsi="仿宋" w:eastAsia="仿宋"/>
              <w:sz w:val="28"/>
              <w:szCs w:val="28"/>
            </w:rPr>
            <w:t>（6）能准时出车，出车期间不办私事，不出私车，爱护车辆，定期保养，及时维修，保证车辆整洁完好。</w:t>
          </w:r>
        </w:p>
        <w:p>
          <w:pPr>
            <w:rPr>
              <w:rFonts w:ascii="仿宋" w:hAnsi="仿宋" w:eastAsia="仿宋"/>
              <w:sz w:val="28"/>
              <w:szCs w:val="28"/>
            </w:rPr>
          </w:pPr>
          <w:r>
            <w:rPr>
              <w:rFonts w:hint="eastAsia" w:ascii="仿宋" w:hAnsi="仿宋" w:eastAsia="仿宋"/>
              <w:sz w:val="28"/>
              <w:szCs w:val="28"/>
            </w:rPr>
            <w:t>（7）保证出车期间，积极配合采购方领导及相关人员工作，主动搞好后勤服务。</w:t>
          </w:r>
        </w:p>
        <w:p>
          <w:pPr>
            <w:rPr>
              <w:rFonts w:ascii="仿宋" w:hAnsi="仿宋" w:eastAsia="仿宋"/>
              <w:sz w:val="28"/>
              <w:szCs w:val="28"/>
            </w:rPr>
          </w:pPr>
          <w:r>
            <w:rPr>
              <w:rFonts w:hint="eastAsia" w:ascii="仿宋" w:hAnsi="仿宋" w:eastAsia="仿宋"/>
              <w:sz w:val="28"/>
              <w:szCs w:val="28"/>
            </w:rPr>
            <w:t>（8）能积极完成采购方领导安排的其他临时工作。</w:t>
          </w:r>
        </w:p>
        <w:p>
          <w:pPr>
            <w:rPr>
              <w:rFonts w:ascii="仿宋" w:hAnsi="仿宋" w:eastAsia="仿宋"/>
              <w:sz w:val="28"/>
              <w:szCs w:val="28"/>
            </w:rPr>
          </w:pPr>
          <w:r>
            <w:rPr>
              <w:rFonts w:hint="eastAsia" w:ascii="仿宋" w:hAnsi="仿宋" w:eastAsia="仿宋"/>
              <w:sz w:val="28"/>
              <w:szCs w:val="28"/>
            </w:rPr>
            <w:t>5、接待员：</w:t>
          </w:r>
        </w:p>
        <w:p>
          <w:pPr>
            <w:rPr>
              <w:rFonts w:ascii="仿宋" w:hAnsi="仿宋" w:eastAsia="仿宋"/>
              <w:sz w:val="28"/>
              <w:szCs w:val="28"/>
            </w:rPr>
          </w:pPr>
          <w:r>
            <w:rPr>
              <w:rFonts w:hint="eastAsia" w:ascii="仿宋" w:hAnsi="仿宋" w:eastAsia="仿宋"/>
              <w:sz w:val="28"/>
              <w:szCs w:val="28"/>
            </w:rPr>
            <w:t>（1）形象端正，谈吐文明，懂得基本接待礼仪。</w:t>
          </w:r>
        </w:p>
        <w:p>
          <w:pPr>
            <w:rPr>
              <w:rFonts w:ascii="仿宋" w:hAnsi="仿宋" w:eastAsia="仿宋"/>
              <w:sz w:val="28"/>
              <w:szCs w:val="28"/>
            </w:rPr>
          </w:pPr>
          <w:r>
            <w:rPr>
              <w:rFonts w:hint="eastAsia" w:ascii="仿宋" w:hAnsi="仿宋" w:eastAsia="仿宋"/>
              <w:sz w:val="28"/>
              <w:szCs w:val="28"/>
            </w:rPr>
            <w:t>（2）年龄在25—45岁之间，女性。</w:t>
          </w:r>
        </w:p>
        <w:p>
          <w:pPr>
            <w:rPr>
              <w:rFonts w:ascii="仿宋" w:hAnsi="仿宋" w:eastAsia="仿宋"/>
              <w:sz w:val="28"/>
              <w:szCs w:val="28"/>
            </w:rPr>
          </w:pPr>
          <w:r>
            <w:rPr>
              <w:rFonts w:hint="eastAsia" w:ascii="仿宋" w:hAnsi="仿宋" w:eastAsia="仿宋"/>
              <w:sz w:val="28"/>
              <w:szCs w:val="28"/>
            </w:rPr>
            <w:t>（3）遵纪守法，品行端正，思想表现良好，责任心强，无前科，无劣迹。</w:t>
          </w:r>
        </w:p>
        <w:p>
          <w:pPr>
            <w:rPr>
              <w:rFonts w:ascii="仿宋" w:hAnsi="仿宋" w:eastAsia="仿宋"/>
              <w:sz w:val="28"/>
              <w:szCs w:val="28"/>
            </w:rPr>
          </w:pPr>
          <w:r>
            <w:rPr>
              <w:rFonts w:hint="eastAsia" w:ascii="仿宋" w:hAnsi="仿宋" w:eastAsia="仿宋"/>
              <w:sz w:val="28"/>
              <w:szCs w:val="28"/>
            </w:rPr>
            <w:t>（4）身体健康，无不良嗜好，无劣迹。</w:t>
          </w:r>
        </w:p>
        <w:p>
          <w:pPr>
            <w:rPr>
              <w:rFonts w:ascii="仿宋" w:hAnsi="仿宋" w:eastAsia="仿宋"/>
              <w:sz w:val="28"/>
              <w:szCs w:val="28"/>
            </w:rPr>
          </w:pPr>
          <w:r>
            <w:rPr>
              <w:rFonts w:hint="eastAsia" w:ascii="仿宋" w:hAnsi="仿宋" w:eastAsia="仿宋"/>
              <w:sz w:val="28"/>
              <w:szCs w:val="28"/>
            </w:rPr>
            <w:t>三、</w:t>
          </w:r>
          <w:r>
            <w:rPr>
              <w:rFonts w:hint="eastAsia" w:ascii="仿宋" w:hAnsi="仿宋" w:eastAsia="仿宋"/>
              <w:sz w:val="28"/>
              <w:szCs w:val="28"/>
              <w:lang w:eastAsia="zh-CN"/>
            </w:rPr>
            <w:t>物业服务</w:t>
          </w:r>
          <w:r>
            <w:rPr>
              <w:rFonts w:hint="eastAsia" w:ascii="仿宋" w:hAnsi="仿宋" w:eastAsia="仿宋"/>
              <w:sz w:val="28"/>
              <w:szCs w:val="28"/>
            </w:rPr>
            <w:t>费用</w:t>
          </w:r>
        </w:p>
        <w:p>
          <w:pPr>
            <w:rPr>
              <w:rFonts w:ascii="仿宋" w:hAnsi="仿宋" w:eastAsia="仿宋"/>
              <w:sz w:val="28"/>
              <w:szCs w:val="28"/>
            </w:rPr>
          </w:pPr>
          <w:r>
            <w:rPr>
              <w:rFonts w:hint="eastAsia" w:ascii="仿宋" w:hAnsi="仿宋" w:eastAsia="仿宋"/>
              <w:sz w:val="28"/>
              <w:szCs w:val="28"/>
              <w:lang w:eastAsia="zh-CN"/>
            </w:rPr>
            <w:t>物业服务</w:t>
          </w:r>
          <w:r>
            <w:rPr>
              <w:rFonts w:hint="eastAsia" w:ascii="仿宋" w:hAnsi="仿宋" w:eastAsia="仿宋"/>
              <w:sz w:val="28"/>
              <w:szCs w:val="28"/>
            </w:rPr>
            <w:t>费用由员工工资、社会保险、税费、管理费等项计算之和，结合实际用工人数计算，其中工资数额由甲方制定，社会保险及税费等根据国家相关标准缴纳。</w:t>
          </w:r>
        </w:p>
        <w:p>
          <w:pPr>
            <w:rPr>
              <w:rFonts w:ascii="仿宋" w:hAnsi="仿宋" w:eastAsia="仿宋"/>
              <w:sz w:val="28"/>
              <w:szCs w:val="28"/>
            </w:rPr>
          </w:pPr>
          <w:r>
            <w:rPr>
              <w:rFonts w:hint="eastAsia" w:ascii="仿宋" w:hAnsi="仿宋" w:eastAsia="仿宋"/>
              <w:sz w:val="28"/>
              <w:szCs w:val="28"/>
            </w:rPr>
            <w:t>每月15日为工资发放日。每月5日前，甲方根据</w:t>
          </w:r>
          <w:r>
            <w:rPr>
              <w:rFonts w:hint="eastAsia" w:ascii="仿宋" w:hAnsi="仿宋" w:eastAsia="仿宋"/>
              <w:sz w:val="28"/>
              <w:szCs w:val="28"/>
              <w:lang w:eastAsia="zh-CN"/>
            </w:rPr>
            <w:t>物业服务</w:t>
          </w:r>
          <w:r>
            <w:rPr>
              <w:rFonts w:hint="eastAsia" w:ascii="仿宋" w:hAnsi="仿宋" w:eastAsia="仿宋"/>
              <w:sz w:val="28"/>
              <w:szCs w:val="28"/>
            </w:rPr>
            <w:t>人员上岗情况，向</w:t>
          </w:r>
          <w:r>
            <w:rPr>
              <w:rFonts w:hint="eastAsia" w:ascii="仿宋" w:hAnsi="仿宋" w:eastAsia="仿宋"/>
              <w:sz w:val="28"/>
              <w:szCs w:val="28"/>
              <w:lang w:eastAsia="zh-CN"/>
            </w:rPr>
            <w:t>物业服务</w:t>
          </w:r>
          <w:r>
            <w:rPr>
              <w:rFonts w:hint="eastAsia" w:ascii="仿宋" w:hAnsi="仿宋" w:eastAsia="仿宋"/>
              <w:sz w:val="28"/>
              <w:szCs w:val="28"/>
            </w:rPr>
            <w:t>公司送达人员考表，</w:t>
          </w:r>
          <w:r>
            <w:rPr>
              <w:rFonts w:hint="eastAsia" w:ascii="仿宋" w:hAnsi="仿宋" w:eastAsia="仿宋"/>
              <w:sz w:val="28"/>
              <w:szCs w:val="28"/>
              <w:lang w:eastAsia="zh-CN"/>
            </w:rPr>
            <w:t>物业服务</w:t>
          </w:r>
          <w:r>
            <w:rPr>
              <w:rFonts w:hint="eastAsia" w:ascii="仿宋" w:hAnsi="仿宋" w:eastAsia="仿宋"/>
              <w:sz w:val="28"/>
              <w:szCs w:val="28"/>
            </w:rPr>
            <w:t>公司根据工资表、</w:t>
          </w:r>
          <w:r>
            <w:rPr>
              <w:rFonts w:hint="eastAsia" w:ascii="仿宋" w:hAnsi="仿宋" w:eastAsia="仿宋"/>
              <w:sz w:val="28"/>
              <w:szCs w:val="28"/>
              <w:lang w:eastAsia="zh-CN"/>
            </w:rPr>
            <w:t>物业服务</w:t>
          </w:r>
          <w:r>
            <w:rPr>
              <w:rFonts w:hint="eastAsia" w:ascii="仿宋" w:hAnsi="仿宋" w:eastAsia="仿宋"/>
              <w:sz w:val="28"/>
              <w:szCs w:val="28"/>
            </w:rPr>
            <w:t>费用标准和应缴纳的各类保险费开具发票。甲方根据</w:t>
          </w:r>
          <w:r>
            <w:rPr>
              <w:rFonts w:hint="eastAsia" w:ascii="仿宋" w:hAnsi="仿宋" w:eastAsia="仿宋"/>
              <w:sz w:val="28"/>
              <w:szCs w:val="28"/>
              <w:lang w:eastAsia="zh-CN"/>
            </w:rPr>
            <w:t>物业服务</w:t>
          </w:r>
          <w:r>
            <w:rPr>
              <w:rFonts w:hint="eastAsia" w:ascii="仿宋" w:hAnsi="仿宋" w:eastAsia="仿宋"/>
              <w:sz w:val="28"/>
              <w:szCs w:val="28"/>
            </w:rPr>
            <w:t>公司提供的发票，进行转账支付。</w:t>
          </w:r>
          <w:r>
            <w:rPr>
              <w:rFonts w:hint="eastAsia" w:ascii="仿宋" w:hAnsi="仿宋" w:eastAsia="仿宋"/>
              <w:sz w:val="28"/>
              <w:szCs w:val="28"/>
              <w:lang w:eastAsia="zh-CN"/>
            </w:rPr>
            <w:t>物业服务</w:t>
          </w:r>
          <w:r>
            <w:rPr>
              <w:rFonts w:hint="eastAsia" w:ascii="仿宋" w:hAnsi="仿宋" w:eastAsia="仿宋"/>
              <w:sz w:val="28"/>
              <w:szCs w:val="28"/>
            </w:rPr>
            <w:t>公司应及时向</w:t>
          </w:r>
          <w:r>
            <w:rPr>
              <w:rFonts w:hint="eastAsia" w:ascii="仿宋" w:hAnsi="仿宋" w:eastAsia="仿宋"/>
              <w:sz w:val="28"/>
              <w:szCs w:val="28"/>
              <w:lang w:eastAsia="zh-CN"/>
            </w:rPr>
            <w:t>物业服务</w:t>
          </w:r>
          <w:r>
            <w:rPr>
              <w:rFonts w:hint="eastAsia" w:ascii="仿宋" w:hAnsi="仿宋" w:eastAsia="仿宋"/>
              <w:sz w:val="28"/>
              <w:szCs w:val="28"/>
            </w:rPr>
            <w:t>人员发放工资和缴纳各类保险费。</w:t>
          </w:r>
        </w:p>
        <w:p>
          <w:pPr>
            <w:rPr>
              <w:rFonts w:ascii="仿宋" w:hAnsi="仿宋" w:eastAsia="仿宋"/>
              <w:sz w:val="28"/>
              <w:szCs w:val="28"/>
            </w:rPr>
          </w:pPr>
          <w:r>
            <w:rPr>
              <w:rFonts w:hint="eastAsia" w:ascii="仿宋" w:hAnsi="仿宋" w:eastAsia="仿宋"/>
              <w:sz w:val="28"/>
              <w:szCs w:val="28"/>
            </w:rPr>
            <w:t>四、</w:t>
          </w:r>
          <w:r>
            <w:rPr>
              <w:rFonts w:hint="eastAsia" w:ascii="仿宋" w:hAnsi="仿宋" w:eastAsia="仿宋"/>
              <w:sz w:val="28"/>
              <w:szCs w:val="28"/>
              <w:lang w:eastAsia="zh-CN"/>
            </w:rPr>
            <w:t>物业服务</w:t>
          </w:r>
          <w:r>
            <w:rPr>
              <w:rFonts w:hint="eastAsia" w:ascii="仿宋" w:hAnsi="仿宋" w:eastAsia="仿宋"/>
              <w:sz w:val="28"/>
              <w:szCs w:val="28"/>
            </w:rPr>
            <w:t>人员的管理</w:t>
          </w:r>
        </w:p>
        <w:p>
          <w:pPr>
            <w:ind w:firstLine="280" w:firstLineChars="1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物业服务</w:t>
          </w:r>
          <w:r>
            <w:rPr>
              <w:rFonts w:hint="eastAsia" w:ascii="仿宋" w:hAnsi="仿宋" w:eastAsia="仿宋"/>
              <w:sz w:val="28"/>
              <w:szCs w:val="28"/>
            </w:rPr>
            <w:t>人员的招聘由</w:t>
          </w:r>
          <w:r>
            <w:rPr>
              <w:rFonts w:hint="eastAsia" w:ascii="仿宋" w:hAnsi="仿宋" w:eastAsia="仿宋"/>
              <w:sz w:val="28"/>
              <w:szCs w:val="28"/>
              <w:lang w:eastAsia="zh-CN"/>
            </w:rPr>
            <w:t>物业服务</w:t>
          </w:r>
          <w:r>
            <w:rPr>
              <w:rFonts w:hint="eastAsia" w:ascii="仿宋" w:hAnsi="仿宋" w:eastAsia="仿宋"/>
              <w:sz w:val="28"/>
              <w:szCs w:val="28"/>
            </w:rPr>
            <w:t>公司，根据甲方需求人员的岗位，进行派遣。</w:t>
          </w:r>
        </w:p>
        <w:p>
          <w:pPr>
            <w:ind w:firstLine="280" w:firstLineChars="1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物业服务</w:t>
          </w:r>
          <w:r>
            <w:rPr>
              <w:rFonts w:hint="eastAsia" w:ascii="仿宋" w:hAnsi="仿宋" w:eastAsia="仿宋"/>
              <w:sz w:val="28"/>
              <w:szCs w:val="28"/>
            </w:rPr>
            <w:t>人员的管理，原则上由采购单位进行管理，但</w:t>
          </w:r>
          <w:r>
            <w:rPr>
              <w:rFonts w:hint="eastAsia" w:ascii="仿宋" w:hAnsi="仿宋" w:eastAsia="仿宋"/>
              <w:sz w:val="28"/>
              <w:szCs w:val="28"/>
              <w:lang w:eastAsia="zh-CN"/>
            </w:rPr>
            <w:t>物业服务</w:t>
          </w:r>
          <w:r>
            <w:rPr>
              <w:rFonts w:hint="eastAsia" w:ascii="仿宋" w:hAnsi="仿宋" w:eastAsia="仿宋"/>
              <w:sz w:val="28"/>
              <w:szCs w:val="28"/>
            </w:rPr>
            <w:t>公司负有监管培训责任。</w:t>
          </w:r>
        </w:p>
        <w:p>
          <w:pPr>
            <w:ind w:firstLine="280" w:firstLineChars="100"/>
            <w:rPr>
              <w:rFonts w:ascii="仿宋" w:hAnsi="仿宋" w:eastAsia="仿宋"/>
              <w:sz w:val="28"/>
              <w:szCs w:val="28"/>
            </w:rPr>
          </w:pPr>
          <w:r>
            <w:rPr>
              <w:rFonts w:hint="eastAsia" w:ascii="仿宋" w:hAnsi="仿宋" w:eastAsia="仿宋"/>
              <w:sz w:val="28"/>
              <w:szCs w:val="28"/>
            </w:rPr>
            <w:t>3、对不服从管理，或者无法胜任本职工作的，甲方有权责成</w:t>
          </w:r>
          <w:r>
            <w:rPr>
              <w:rFonts w:hint="eastAsia" w:ascii="仿宋" w:hAnsi="仿宋" w:eastAsia="仿宋"/>
              <w:sz w:val="28"/>
              <w:szCs w:val="28"/>
              <w:lang w:eastAsia="zh-CN"/>
            </w:rPr>
            <w:t>物业服务</w:t>
          </w:r>
          <w:r>
            <w:rPr>
              <w:rFonts w:hint="eastAsia" w:ascii="仿宋" w:hAnsi="仿宋" w:eastAsia="仿宋"/>
              <w:sz w:val="28"/>
              <w:szCs w:val="28"/>
            </w:rPr>
            <w:t>公司进行辞退，甲方不负任何责任。</w:t>
          </w:r>
        </w:p>
        <w:p>
          <w:pPr>
            <w:rPr>
              <w:rFonts w:ascii="仿宋" w:hAnsi="仿宋" w:eastAsia="仿宋"/>
              <w:sz w:val="28"/>
              <w:szCs w:val="28"/>
            </w:rPr>
          </w:pPr>
          <w:r>
            <w:rPr>
              <w:rFonts w:hint="eastAsia" w:ascii="仿宋" w:hAnsi="仿宋" w:eastAsia="仿宋"/>
              <w:sz w:val="28"/>
              <w:szCs w:val="28"/>
            </w:rPr>
            <w:t>★4、乙方必须保证从业人员的素质和条件满足本合同规定的要求，保证人员数量、质量均能够满足甲方需要并在规定时间配备到岗。</w:t>
          </w:r>
        </w:p>
        <w:p>
          <w:pPr>
            <w:ind w:firstLine="280" w:firstLineChars="100"/>
            <w:rPr>
              <w:rFonts w:ascii="仿宋" w:hAnsi="仿宋" w:eastAsia="仿宋"/>
              <w:sz w:val="28"/>
              <w:szCs w:val="28"/>
            </w:rPr>
          </w:pPr>
          <w:r>
            <w:rPr>
              <w:rFonts w:hint="eastAsia" w:ascii="仿宋" w:hAnsi="仿宋" w:eastAsia="仿宋"/>
              <w:sz w:val="28"/>
              <w:szCs w:val="28"/>
            </w:rPr>
            <w:t>5、乙方应健全内部分配管理制度，切实维护员工的合法权益，按国家、省、市及甲方的有关规定，确保员工的工资及时足额发放、社会保险及时足额缴纳、劳动保护及各项津补贴等及时足额发放，确保员工的各项费用、待遇等落实到位。</w:t>
          </w:r>
        </w:p>
        <w:p>
          <w:pPr>
            <w:ind w:firstLine="280" w:firstLineChars="100"/>
            <w:rPr>
              <w:rFonts w:ascii="仿宋" w:hAnsi="仿宋" w:eastAsia="仿宋"/>
              <w:sz w:val="28"/>
              <w:szCs w:val="28"/>
            </w:rPr>
          </w:pPr>
          <w:r>
            <w:rPr>
              <w:rFonts w:hint="eastAsia" w:ascii="仿宋" w:hAnsi="仿宋" w:eastAsia="仿宋"/>
              <w:sz w:val="28"/>
              <w:szCs w:val="28"/>
            </w:rPr>
            <w:t>6、乙方要依法、合规进行各项劳动人事管理工作，严格按照国家法律、法规有关规定，与使用人员签订、解除（终止）劳动合同、办理相关手续，避免发生劳动争议。如发生劳动争议的，乙方应积极予以处理、解决。</w:t>
          </w:r>
        </w:p>
        <w:p>
          <w:pPr>
            <w:ind w:firstLine="280" w:firstLineChars="100"/>
            <w:rPr>
              <w:rFonts w:hint="eastAsia" w:ascii="仿宋" w:hAnsi="仿宋" w:eastAsia="仿宋"/>
              <w:sz w:val="28"/>
              <w:szCs w:val="28"/>
            </w:rPr>
          </w:pPr>
          <w:r>
            <w:rPr>
              <w:rFonts w:hint="eastAsia" w:ascii="仿宋" w:hAnsi="仿宋" w:eastAsia="仿宋"/>
              <w:sz w:val="28"/>
              <w:szCs w:val="28"/>
            </w:rPr>
            <w:t>7、甲方对乙方工资发放、缴纳社会保险及其他薪酬福利等各种费用、待遇的落实情况进行监督、检查。</w:t>
          </w:r>
          <w:bookmarkEnd w:id="4"/>
        </w:p>
        <w:p>
          <w:pPr>
            <w:numPr>
              <w:ilvl w:val="0"/>
              <w:numId w:val="0"/>
            </w:numPr>
            <w:spacing w:line="360" w:lineRule="auto"/>
            <w:jc w:val="left"/>
            <w:rPr>
              <w:rFonts w:ascii="仿宋_GB2312" w:hAnsi="仿宋_GB2312" w:eastAsia="仿宋_GB2312" w:cs="仿宋_GB2312"/>
              <w:bCs/>
              <w:kern w:val="0"/>
              <w:szCs w:val="21"/>
            </w:rPr>
          </w:pPr>
        </w:p>
        <w:p>
          <w:pPr>
            <w:rPr>
              <w:rFonts w:ascii="仿宋" w:hAnsi="仿宋"/>
            </w:rPr>
          </w:pPr>
        </w:p>
      </w:sdtContent>
    </w:sdt>
    <w:p>
      <w:pPr>
        <w:rPr>
          <w:rFonts w:ascii="仿宋" w:hAnsi="仿宋" w:eastAsia="仿宋" w:cs="仿宋_GB2312"/>
          <w:szCs w:val="21"/>
        </w:rPr>
      </w:pPr>
    </w:p>
    <w:p>
      <w:pPr>
        <w:rPr>
          <w:rFonts w:ascii="仿宋" w:hAnsi="仿宋" w:eastAsia="仿宋" w:cs="仿宋_GB2312"/>
        </w:rPr>
      </w:pPr>
      <w:r>
        <w:rPr>
          <w:rFonts w:hint="eastAsia" w:ascii="仿宋" w:hAnsi="仿宋" w:eastAsia="仿宋" w:cs="仿宋_GB2312"/>
          <w:szCs w:val="21"/>
        </w:rPr>
        <w:t xml:space="preserve">    </w:t>
      </w:r>
    </w:p>
    <w:p>
      <w:pPr>
        <w:ind w:firstLine="420" w:firstLineChars="200"/>
        <w:rPr>
          <w:rFonts w:ascii="仿宋" w:hAnsi="仿宋" w:eastAsia="仿宋" w:cs="仿宋_GB2312"/>
        </w:rPr>
      </w:pPr>
      <w:r>
        <w:rPr>
          <w:rFonts w:hint="eastAsia" w:ascii="仿宋" w:hAnsi="仿宋" w:eastAsia="仿宋" w:cs="仿宋_GB2312"/>
        </w:rPr>
        <w:br w:type="page"/>
      </w:r>
    </w:p>
    <w:p>
      <w:pPr>
        <w:pStyle w:val="2"/>
        <w:jc w:val="center"/>
        <w:rPr>
          <w:rFonts w:ascii="仿宋" w:hAnsi="仿宋" w:eastAsia="仿宋"/>
          <w:sz w:val="30"/>
          <w:szCs w:val="30"/>
        </w:rPr>
      </w:pPr>
      <w:bookmarkStart w:id="56" w:name="_Toc4485644"/>
      <w:r>
        <w:rPr>
          <w:rFonts w:hint="eastAsia" w:ascii="仿宋" w:hAnsi="仿宋" w:eastAsia="仿宋"/>
          <w:sz w:val="30"/>
          <w:szCs w:val="30"/>
        </w:rPr>
        <w:t>第四章 磋商内容、磋商过程中可能实质性变动的内容</w:t>
      </w:r>
      <w:bookmarkEnd w:id="56"/>
    </w:p>
    <w:p>
      <w:pPr>
        <w:rPr>
          <w:rFonts w:ascii="仿宋" w:hAnsi="仿宋" w:eastAsia="仿宋" w:cs="仿宋_GB2312"/>
          <w:bCs/>
          <w:kern w:val="0"/>
          <w:szCs w:val="21"/>
        </w:rPr>
      </w:pPr>
    </w:p>
    <w:p>
      <w:pPr>
        <w:widowControl/>
        <w:snapToGrid w:val="0"/>
        <w:spacing w:line="500" w:lineRule="exact"/>
        <w:jc w:val="left"/>
        <w:rPr>
          <w:rFonts w:ascii="仿宋" w:hAnsi="仿宋" w:eastAsia="仿宋" w:cs="仿宋_GB2312"/>
          <w:bCs/>
          <w:kern w:val="0"/>
          <w:szCs w:val="21"/>
        </w:rPr>
      </w:pPr>
      <w:r>
        <w:rPr>
          <w:rFonts w:hint="eastAsia" w:ascii="仿宋" w:hAnsi="仿宋" w:eastAsia="仿宋" w:cs="仿宋_GB2312"/>
          <w:bCs/>
          <w:kern w:val="0"/>
          <w:szCs w:val="21"/>
        </w:rPr>
        <w:t xml:space="preserve">    磋商</w:t>
      </w:r>
      <w:r>
        <w:rPr>
          <w:rFonts w:ascii="仿宋" w:hAnsi="仿宋" w:eastAsia="仿宋" w:cs="仿宋_GB2312"/>
          <w:bCs/>
          <w:kern w:val="0"/>
          <w:szCs w:val="21"/>
        </w:rPr>
        <w:t>小组根据与供应商</w:t>
      </w:r>
      <w:r>
        <w:rPr>
          <w:rFonts w:hint="eastAsia" w:ascii="仿宋" w:hAnsi="仿宋" w:eastAsia="仿宋" w:cs="仿宋_GB2312"/>
          <w:bCs/>
          <w:kern w:val="0"/>
          <w:szCs w:val="21"/>
        </w:rPr>
        <w:t>磋商</w:t>
      </w:r>
      <w:r>
        <w:rPr>
          <w:rFonts w:ascii="仿宋" w:hAnsi="仿宋" w:eastAsia="仿宋" w:cs="仿宋_GB2312"/>
          <w:bCs/>
          <w:kern w:val="0"/>
          <w:szCs w:val="21"/>
        </w:rPr>
        <w:t>情况可能实质性变动的内容</w:t>
      </w:r>
      <w:r>
        <w:rPr>
          <w:rFonts w:hint="eastAsia" w:ascii="仿宋" w:hAnsi="仿宋" w:eastAsia="仿宋" w:cs="仿宋_GB2312"/>
          <w:bCs/>
          <w:kern w:val="0"/>
          <w:szCs w:val="21"/>
        </w:rPr>
        <w:t>（</w:t>
      </w:r>
      <w:r>
        <w:rPr>
          <w:rFonts w:ascii="仿宋" w:hAnsi="仿宋" w:eastAsia="仿宋" w:cs="仿宋_GB2312"/>
          <w:bCs/>
          <w:kern w:val="0"/>
          <w:szCs w:val="21"/>
        </w:rPr>
        <w:t>不得变动</w:t>
      </w:r>
      <w:r>
        <w:rPr>
          <w:rFonts w:hint="eastAsia" w:ascii="仿宋" w:hAnsi="仿宋" w:eastAsia="仿宋" w:cs="仿宋_GB2312"/>
          <w:bCs/>
          <w:kern w:val="0"/>
          <w:szCs w:val="21"/>
        </w:rPr>
        <w:t>采购文件</w:t>
      </w:r>
      <w:r>
        <w:rPr>
          <w:rFonts w:ascii="仿宋" w:hAnsi="仿宋" w:eastAsia="仿宋" w:cs="仿宋_GB2312"/>
          <w:bCs/>
          <w:kern w:val="0"/>
          <w:szCs w:val="21"/>
        </w:rPr>
        <w:t>中的其他内容</w:t>
      </w:r>
      <w:r>
        <w:rPr>
          <w:rFonts w:hint="eastAsia" w:ascii="仿宋" w:hAnsi="仿宋" w:eastAsia="仿宋" w:cs="仿宋_GB2312"/>
          <w:bCs/>
          <w:kern w:val="0"/>
          <w:szCs w:val="21"/>
        </w:rPr>
        <w:t>）：</w:t>
      </w:r>
      <w:r>
        <w:rPr>
          <w:rFonts w:ascii="仿宋" w:hAnsi="仿宋" w:eastAsia="仿宋" w:cs="仿宋_GB2312"/>
          <w:bCs/>
          <w:kern w:val="0"/>
          <w:szCs w:val="21"/>
        </w:rPr>
        <w:t xml:space="preserve"> </w:t>
      </w:r>
    </w:p>
    <w:p>
      <w:pPr>
        <w:rPr>
          <w:rFonts w:ascii="仿宋" w:hAnsi="仿宋" w:eastAsia="仿宋" w:cs="仿宋_GB2312"/>
          <w:bCs/>
          <w:kern w:val="0"/>
          <w:szCs w:val="21"/>
        </w:rPr>
      </w:pPr>
    </w:p>
    <w:p>
      <w:pPr>
        <w:rPr>
          <w:rFonts w:ascii="仿宋" w:hAnsi="仿宋" w:eastAsia="仿宋" w:cs="仿宋_GB2312"/>
          <w:bCs/>
          <w:kern w:val="0"/>
          <w:szCs w:val="21"/>
        </w:rPr>
      </w:pPr>
      <w:r>
        <w:rPr>
          <w:rFonts w:hint="eastAsia" w:ascii="仿宋" w:hAnsi="仿宋" w:eastAsia="仿宋" w:cs="仿宋_GB2312"/>
          <w:bCs/>
          <w:kern w:val="0"/>
          <w:szCs w:val="21"/>
        </w:rPr>
        <w:t>1、技术要求</w:t>
      </w:r>
    </w:p>
    <w:p>
      <w:pPr>
        <w:rPr>
          <w:rFonts w:ascii="仿宋" w:hAnsi="仿宋" w:eastAsia="仿宋" w:cs="仿宋_GB2312"/>
          <w:bCs/>
          <w:kern w:val="0"/>
          <w:szCs w:val="21"/>
        </w:rPr>
      </w:pPr>
      <w:r>
        <w:rPr>
          <w:rFonts w:ascii="仿宋" w:hAnsi="仿宋" w:eastAsia="仿宋" w:cs="仿宋_GB2312"/>
          <w:bCs/>
          <w:kern w:val="0"/>
          <w:szCs w:val="21"/>
        </w:rPr>
        <w:t>……</w:t>
      </w:r>
    </w:p>
    <w:p>
      <w:pPr>
        <w:numPr>
          <w:ilvl w:val="0"/>
          <w:numId w:val="2"/>
        </w:numPr>
        <w:rPr>
          <w:rFonts w:ascii="仿宋" w:hAnsi="仿宋" w:eastAsia="仿宋" w:cs="仿宋_GB2312"/>
          <w:bCs/>
          <w:kern w:val="0"/>
          <w:szCs w:val="21"/>
        </w:rPr>
      </w:pPr>
      <w:r>
        <w:rPr>
          <w:rFonts w:hint="eastAsia" w:ascii="仿宋" w:hAnsi="仿宋" w:eastAsia="仿宋" w:cs="仿宋_GB2312"/>
          <w:bCs/>
          <w:kern w:val="0"/>
          <w:szCs w:val="21"/>
        </w:rPr>
        <w:t>服务要求</w:t>
      </w:r>
    </w:p>
    <w:p>
      <w:pPr>
        <w:rPr>
          <w:rFonts w:ascii="仿宋" w:hAnsi="仿宋" w:eastAsia="仿宋" w:cs="仿宋_GB2312"/>
          <w:bCs/>
          <w:kern w:val="0"/>
          <w:szCs w:val="21"/>
        </w:rPr>
      </w:pPr>
      <w:r>
        <w:rPr>
          <w:rFonts w:ascii="仿宋" w:hAnsi="仿宋" w:eastAsia="仿宋" w:cs="仿宋_GB2312"/>
          <w:bCs/>
          <w:kern w:val="0"/>
          <w:szCs w:val="21"/>
        </w:rPr>
        <w:t>……</w:t>
      </w:r>
    </w:p>
    <w:p>
      <w:pPr>
        <w:rPr>
          <w:rFonts w:ascii="仿宋" w:hAnsi="仿宋" w:eastAsia="仿宋" w:cs="仿宋_GB2312"/>
          <w:bCs/>
          <w:kern w:val="0"/>
          <w:szCs w:val="21"/>
        </w:rPr>
      </w:pPr>
      <w:r>
        <w:rPr>
          <w:rFonts w:hint="eastAsia" w:ascii="仿宋" w:hAnsi="仿宋" w:eastAsia="仿宋" w:cs="仿宋_GB2312"/>
          <w:bCs/>
          <w:kern w:val="0"/>
          <w:szCs w:val="21"/>
        </w:rPr>
        <w:t>3、合同草案条款</w:t>
      </w:r>
    </w:p>
    <w:p>
      <w:pPr>
        <w:rPr>
          <w:rFonts w:ascii="仿宋" w:hAnsi="仿宋" w:eastAsia="仿宋"/>
        </w:rPr>
      </w:pPr>
      <w:r>
        <w:rPr>
          <w:rFonts w:ascii="仿宋" w:hAnsi="仿宋" w:eastAsia="仿宋"/>
        </w:rPr>
        <w:t>……</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bCs/>
          <w:kern w:val="0"/>
          <w:szCs w:val="21"/>
        </w:rPr>
      </w:pPr>
      <w:r>
        <w:rPr>
          <w:rFonts w:hint="eastAsia" w:ascii="仿宋" w:hAnsi="仿宋" w:eastAsia="仿宋" w:cs="仿宋_GB2312"/>
          <w:bCs/>
          <w:kern w:val="0"/>
          <w:szCs w:val="21"/>
        </w:rPr>
        <w:t>注：采购人不同意采购文件在磋商过程中有任何变动的，直接写无，</w:t>
      </w:r>
      <w:r>
        <w:rPr>
          <w:rFonts w:ascii="仿宋" w:hAnsi="仿宋" w:eastAsia="仿宋" w:cs="仿宋_GB2312"/>
          <w:bCs/>
          <w:kern w:val="0"/>
          <w:szCs w:val="21"/>
        </w:rPr>
        <w:t>实质性变动的内容，须经采购人代表确认。</w:t>
      </w:r>
    </w:p>
    <w:p>
      <w:pPr>
        <w:widowControl/>
        <w:jc w:val="left"/>
        <w:rPr>
          <w:rFonts w:ascii="仿宋" w:hAnsi="仿宋" w:eastAsia="仿宋" w:cs="仿宋_GB2312"/>
        </w:rPr>
      </w:pPr>
      <w:r>
        <w:rPr>
          <w:rFonts w:ascii="仿宋" w:hAnsi="仿宋" w:eastAsia="仿宋" w:cs="仿宋_GB2312"/>
        </w:rPr>
        <w:br w:type="page"/>
      </w:r>
    </w:p>
    <w:p>
      <w:pPr>
        <w:pStyle w:val="2"/>
        <w:adjustRightInd w:val="0"/>
        <w:snapToGrid w:val="0"/>
        <w:spacing w:before="0" w:after="0" w:line="360" w:lineRule="auto"/>
        <w:jc w:val="center"/>
        <w:rPr>
          <w:rFonts w:ascii="仿宋" w:hAnsi="仿宋" w:eastAsia="仿宋" w:cs="仿宋_GB2312"/>
        </w:rPr>
      </w:pPr>
      <w:bookmarkStart w:id="57" w:name="_Toc4485645"/>
      <w:r>
        <w:rPr>
          <w:rFonts w:hint="eastAsia" w:ascii="仿宋" w:hAnsi="仿宋" w:eastAsia="仿宋" w:cs="仿宋_GB2312"/>
        </w:rPr>
        <w:t>第五章 评审办法</w:t>
      </w:r>
      <w:bookmarkEnd w:id="57"/>
    </w:p>
    <w:p>
      <w:pPr>
        <w:adjustRightInd w:val="0"/>
        <w:snapToGrid w:val="0"/>
        <w:spacing w:line="360" w:lineRule="auto"/>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本项目将按照采购文件第一章供应商须知中“六 磋商及评审”、“七 确定成交”及本章的规定评审。</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一、评审方法</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r>
        <w:rPr>
          <w:rFonts w:hint="eastAsia" w:ascii="仿宋_GB2312" w:hAnsi="仿宋_GB2312" w:eastAsia="仿宋_GB2312" w:cs="仿宋_GB2312"/>
          <w:kern w:val="0"/>
          <w:szCs w:val="21"/>
          <w:u w:val="single"/>
        </w:rPr>
        <w:t xml:space="preserve">     综合评分法     </w:t>
      </w:r>
      <w:r>
        <w:rPr>
          <w:rFonts w:hint="eastAsia" w:ascii="仿宋_GB2312" w:hAnsi="仿宋_GB2312" w:eastAsia="仿宋_GB2312" w:cs="仿宋_GB2312"/>
          <w:kern w:val="0"/>
          <w:szCs w:val="21"/>
        </w:rPr>
        <w:t>进行</w:t>
      </w:r>
      <w:r>
        <w:rPr>
          <w:rFonts w:hint="eastAsia" w:ascii="仿宋_GB2312" w:hAnsi="仿宋_GB2312" w:eastAsia="仿宋_GB2312" w:cs="仿宋_GB2312"/>
          <w:bCs/>
          <w:kern w:val="0"/>
          <w:szCs w:val="21"/>
        </w:rPr>
        <w:t>评审</w:t>
      </w:r>
      <w:r>
        <w:rPr>
          <w:rFonts w:hint="eastAsia" w:ascii="仿宋_GB2312" w:hAnsi="仿宋_GB2312" w:eastAsia="仿宋_GB2312" w:cs="仿宋_GB2312"/>
          <w:kern w:val="0"/>
          <w:szCs w:val="21"/>
        </w:rPr>
        <w:t>。</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二、评审原则及程序</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（一）评审原则</w:t>
      </w:r>
    </w:p>
    <w:p>
      <w:pPr>
        <w:adjustRightInd w:val="0"/>
        <w:snapToGrid w:val="0"/>
        <w:spacing w:line="360" w:lineRule="auto"/>
        <w:ind w:firstLine="420" w:firstLineChars="200"/>
        <w:textAlignment w:val="baseline"/>
        <w:rPr>
          <w:rFonts w:hint="eastAsia" w:ascii="仿宋_GB2312" w:hAnsi="仿宋_GB2312" w:eastAsia="仿宋_GB2312" w:cs="仿宋_GB2312"/>
          <w:kern w:val="0"/>
        </w:rPr>
      </w:pPr>
      <w:r>
        <w:rPr>
          <w:rFonts w:hint="eastAsia" w:ascii="仿宋_GB2312" w:hAnsi="仿宋_GB2312" w:eastAsia="仿宋_GB2312" w:cs="仿宋_GB2312"/>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（二）评审程序</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详见供应商须知22条。资格审查表详见本章附件1。</w:t>
      </w:r>
    </w:p>
    <w:p>
      <w:pPr>
        <w:numPr>
          <w:ilvl w:val="0"/>
          <w:numId w:val="3"/>
        </w:numPr>
        <w:adjustRightInd w:val="0"/>
        <w:snapToGrid w:val="0"/>
        <w:spacing w:line="360" w:lineRule="auto"/>
        <w:ind w:firstLine="422" w:firstLineChars="200"/>
        <w:textAlignment w:val="baseline"/>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符合性审查</w:t>
      </w:r>
    </w:p>
    <w:p>
      <w:pPr>
        <w:adjustRightInd w:val="0"/>
        <w:snapToGrid w:val="0"/>
        <w:spacing w:line="360" w:lineRule="auto"/>
        <w:ind w:firstLine="420" w:firstLineChars="200"/>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2.1详见供应商须知23条。符合性审查表详见本章附件2。</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供应商须知表11.3条</w:t>
      </w:r>
      <w:r>
        <w:rPr>
          <w:rFonts w:hint="eastAsia" w:ascii="仿宋_GB2312" w:hAnsi="仿宋_GB2312" w:eastAsia="仿宋_GB2312" w:cs="仿宋_GB2312"/>
          <w:szCs w:val="21"/>
        </w:rPr>
        <w:t>中要求供应商提供样品或演示的，按照供</w:t>
      </w:r>
      <w:r>
        <w:rPr>
          <w:rFonts w:hint="eastAsia" w:ascii="仿宋_GB2312" w:hAnsi="仿宋_GB2312" w:eastAsia="仿宋_GB2312" w:cs="仿宋_GB2312"/>
          <w:kern w:val="0"/>
          <w:szCs w:val="21"/>
        </w:rPr>
        <w:t>应商须知表24.1条</w:t>
      </w:r>
      <w:r>
        <w:rPr>
          <w:rFonts w:hint="eastAsia" w:ascii="仿宋_GB2312" w:hAnsi="仿宋_GB2312" w:eastAsia="仿宋_GB2312" w:cs="仿宋_GB2312"/>
          <w:szCs w:val="21"/>
        </w:rPr>
        <w:t>中确定的评审方法以及评审标准进行评审。(样品或演示属于符合性审查的，按照供应商</w:t>
      </w:r>
      <w:r>
        <w:rPr>
          <w:rFonts w:hint="eastAsia" w:ascii="仿宋_GB2312" w:hAnsi="仿宋_GB2312" w:eastAsia="仿宋_GB2312" w:cs="仿宋_GB2312"/>
          <w:kern w:val="0"/>
          <w:szCs w:val="21"/>
        </w:rPr>
        <w:t>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textAlignment w:val="baseline"/>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4、磋商</w:t>
      </w:r>
    </w:p>
    <w:p>
      <w:pPr>
        <w:adjustRightInd w:val="0"/>
        <w:snapToGrid w:val="0"/>
        <w:spacing w:line="360" w:lineRule="auto"/>
        <w:ind w:firstLine="420" w:firstLineChars="200"/>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详见供应商须知26条。</w:t>
      </w:r>
    </w:p>
    <w:p>
      <w:pPr>
        <w:adjustRightInd w:val="0"/>
        <w:snapToGri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5、最后报价</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详见供应商须知27条。</w:t>
      </w:r>
    </w:p>
    <w:p>
      <w:pPr>
        <w:adjustRightInd w:val="0"/>
        <w:snapToGrid w:val="0"/>
        <w:spacing w:line="360" w:lineRule="auto"/>
        <w:ind w:firstLine="413" w:firstLineChars="196"/>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6、比较及评价</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6.1磋商小组对通过资格审查、符合性审查的响应文件进行比较和评价。</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6.2在磋商期间，对响应文件的澄清按供应商须知25条内容执行。</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6.3磋商小组</w:t>
      </w:r>
      <w:r>
        <w:rPr>
          <w:rFonts w:hint="eastAsia" w:ascii="仿宋_GB2312" w:hAnsi="仿宋_GB2312" w:eastAsia="仿宋_GB2312" w:cs="仿宋_GB2312"/>
          <w:szCs w:val="21"/>
        </w:rPr>
        <w:t>认为供应商的报价明显低于其他通过符合性审查的供应商报价，有可能影响服务质量或者不能诚信履约的，磋商小组应当要求其在评审现场合理的时间（</w:t>
      </w:r>
      <w:r>
        <w:rPr>
          <w:rFonts w:hint="eastAsia" w:ascii="仿宋_GB2312" w:hAnsi="仿宋_GB2312" w:eastAsia="仿宋_GB2312" w:cs="仿宋_GB2312"/>
          <w:kern w:val="0"/>
          <w:szCs w:val="21"/>
        </w:rPr>
        <w:t>接到通知后</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供应商不能证明其报价合理性的，磋商小组应当将</w:t>
      </w:r>
      <w:r>
        <w:rPr>
          <w:rFonts w:hint="eastAsia" w:ascii="仿宋_GB2312" w:hAnsi="仿宋_GB2312" w:eastAsia="仿宋_GB2312" w:cs="仿宋_GB2312"/>
          <w:szCs w:val="21"/>
        </w:rPr>
        <w:t>其响应作为</w:t>
      </w:r>
      <w:r>
        <w:rPr>
          <w:rFonts w:hint="eastAsia" w:ascii="仿宋_GB2312" w:hAnsi="仿宋_GB2312" w:eastAsia="仿宋_GB2312" w:cs="仿宋_GB2312"/>
          <w:b/>
          <w:bCs/>
          <w:szCs w:val="21"/>
        </w:rPr>
        <w:t>无效响应处理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供应商的书面说明材料包含服务本身成本、人工费用、运输、税收等，以及最后报价不会影响服务质量或诚信履约能力的说明等。</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（1）拒绝或者变相拒绝提供有效书面说明；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（2）书面说明不能证明其报价合理性的；</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（3）未在规定时间内递交有效书面说明书的。</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bCs/>
          <w:kern w:val="0"/>
          <w:szCs w:val="21"/>
        </w:rPr>
        <w:t>7、需落实的政府采购政</w:t>
      </w:r>
      <w:r>
        <w:rPr>
          <w:rFonts w:hint="eastAsia" w:ascii="仿宋_GB2312" w:hAnsi="仿宋_GB2312" w:eastAsia="仿宋_GB2312" w:cs="仿宋_GB2312"/>
          <w:b/>
          <w:kern w:val="0"/>
          <w:szCs w:val="21"/>
        </w:rPr>
        <w:t>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7.1对于中小微企业的相关规定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7.1.1对于非专门面向中小企业的项目，在满足价格扣除条件且在响应文件中按要求提交了《中小企业声明函》、《制造商企业（单位）类型声明函》</w:t>
      </w:r>
      <w:r>
        <w:rPr>
          <w:rFonts w:hint="eastAsia" w:ascii="仿宋_GB2312" w:hAnsi="仿宋_GB2312" w:eastAsia="仿宋_GB2312" w:cs="仿宋_GB2312"/>
          <w:kern w:val="0"/>
          <w:szCs w:val="21"/>
        </w:rPr>
        <w:t>（采购人采购的服务有伴随货物时，供应商所投货物为其它企业生产时须提供此声明函，仅作为价格扣除条件）的，</w:t>
      </w:r>
      <w:r>
        <w:rPr>
          <w:rFonts w:hint="eastAsia" w:ascii="仿宋_GB2312" w:hAnsi="仿宋_GB2312" w:eastAsia="仿宋_GB2312" w:cs="仿宋_GB2312"/>
          <w:szCs w:val="21"/>
        </w:rPr>
        <w:t>对最后报价给予价格扣除，用扣除后的价格参与评审。最后报价扣除比例如下：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小型和微型企业相应产品、服务最后报价的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7.1.3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响应文件中提供了《残疾人福利性单位声明函》的，</w:t>
      </w:r>
      <w:r>
        <w:rPr>
          <w:rFonts w:hint="eastAsia" w:ascii="仿宋_GB2312" w:hAnsi="仿宋_GB2312" w:eastAsia="仿宋_GB2312" w:cs="仿宋_GB2312"/>
          <w:szCs w:val="21"/>
        </w:rPr>
        <w:t>对其最后报价按本章5.1.1条款的比例予以扣除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7.1.4残疾人福利性单位属于小型、微型企业的，不重复享受政策。</w:t>
      </w:r>
    </w:p>
    <w:p>
      <w:pPr>
        <w:adjustRightInd w:val="0"/>
        <w:snapToGrid w:val="0"/>
        <w:spacing w:line="360" w:lineRule="auto"/>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7.2对于节能产品、环境标志产品的相关规定”</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（1）采购人采购的服务</w:t>
      </w:r>
      <w:r>
        <w:rPr>
          <w:rFonts w:hint="eastAsia" w:ascii="仿宋_GB2312" w:hAnsi="仿宋_GB2312" w:eastAsia="仿宋_GB2312" w:cs="仿宋_GB2312"/>
          <w:szCs w:val="21"/>
        </w:rPr>
        <w:t>有伴随货物的，如伴随的货物</w:t>
      </w:r>
      <w:r>
        <w:rPr>
          <w:rFonts w:hint="eastAsia" w:ascii="仿宋_GB2312" w:hAnsi="仿宋_GB2312" w:eastAsia="仿宋_GB2312" w:cs="仿宋_GB2312"/>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评审时，对清单中产品给予相应的加分。（详见评分细则）</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（3）认证机构和获证产品信息发布媒体：详见中国政府采购网（www.ccgp.gov.cn）建立的与认证结果信息发布平台的链接。</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7.3对于聘用建档立卡贫困人员物业公司的相关规定</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在满足价格扣除条件且在响应文件中按要求提交了《聘用建档立卡贫困人员物业公司声明函》的供应商，对最后报价给予价格扣除，用扣除后的价格参与评审。扣除比例为最后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pacing w:line="360" w:lineRule="auto"/>
        <w:ind w:firstLine="422" w:firstLineChars="20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7.4对于列入《辽宁省创新产品和服务目录》内的产品、服务的相关规定</w:t>
      </w:r>
    </w:p>
    <w:p>
      <w:pPr>
        <w:adjustRightIn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对列入《辽宁省创新产品和服务目录》内的响应产品、服务给予其最后报价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napToGri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8、响应无效</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详见供应商须知28条。</w:t>
      </w:r>
    </w:p>
    <w:p>
      <w:pPr>
        <w:adjustRightInd w:val="0"/>
        <w:snapToGri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kern w:val="0"/>
          <w:szCs w:val="21"/>
        </w:rPr>
        <w:t>★9</w:t>
      </w:r>
      <w:r>
        <w:rPr>
          <w:rFonts w:hint="eastAsia" w:ascii="仿宋_GB2312" w:hAnsi="仿宋_GB2312" w:eastAsia="仿宋_GB2312" w:cs="仿宋_GB2312"/>
          <w:b/>
          <w:bCs/>
          <w:kern w:val="0"/>
          <w:szCs w:val="21"/>
        </w:rPr>
        <w:t>、推荐成标候选供应商的原则</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详见第一章供应商须知第31条，具体处理办法如下：</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得分相同的，按扣除后的最后报价由低到高顺序排序；</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按前款不能区分的，按最后报价由低至高顺序排序；</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按前款不能区分的，按技术指标优劣排序；</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其他情况，由磋商小组投票处理。</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确定成交供应商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磋商小组根据全体磋商小组成员签字的原始评审记录和评审结果编写评审报告，并向采购人提交书面评审报告。</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采购人按照评审报告确定的成交候选供应商名单按顺序确定成交供应商，或由采购人委托磋商小组按照第一章 供应商须知表33条中规定的方式确定成交供应商。</w:t>
      </w:r>
    </w:p>
    <w:p>
      <w:pPr>
        <w:widowControl/>
        <w:snapToGrid w:val="0"/>
        <w:spacing w:line="360" w:lineRule="auto"/>
        <w:jc w:val="left"/>
        <w:rPr>
          <w:rFonts w:hint="eastAsia" w:ascii="仿宋_GB2312" w:hAnsi="仿宋_GB2312" w:eastAsia="仿宋_GB2312" w:cs="仿宋_GB2312"/>
          <w:kern w:val="0"/>
          <w:sz w:val="24"/>
        </w:rPr>
      </w:pPr>
    </w:p>
    <w:p>
      <w:pPr>
        <w:pStyle w:val="3"/>
        <w:adjustRightInd w:val="0"/>
        <w:snapToGrid w:val="0"/>
        <w:spacing w:before="0" w:after="0" w:line="240" w:lineRule="auto"/>
        <w:jc w:val="left"/>
        <w:rPr>
          <w:rFonts w:hint="eastAsia" w:ascii="仿宋_GB2312" w:hAnsi="仿宋_GB2312" w:eastAsia="仿宋_GB2312" w:cs="仿宋_GB2312"/>
          <w:sz w:val="28"/>
          <w:szCs w:val="28"/>
        </w:rPr>
      </w:pPr>
      <w:bookmarkStart w:id="58" w:name="_Toc533340170"/>
      <w:bookmarkStart w:id="59" w:name="_Toc4485646"/>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 xml:space="preserve">附件1                   </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58"/>
      <w:bookmarkEnd w:id="59"/>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472"/>
        <w:gridCol w:w="1996"/>
        <w:gridCol w:w="759"/>
        <w:gridCol w:w="759"/>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4" w:type="dxa"/>
            <w:vMerge w:val="restart"/>
            <w:vAlign w:val="center"/>
          </w:tcPr>
          <w:p>
            <w:pPr>
              <w:rPr>
                <w:rFonts w:hint="eastAsia" w:ascii="仿宋_GB2312" w:hAnsi="仿宋_GB2312" w:eastAsia="仿宋_GB2312" w:cs="仿宋_GB2312"/>
              </w:rPr>
            </w:pPr>
            <w:bookmarkStart w:id="60" w:name="_Toc533340171"/>
            <w:bookmarkStart w:id="61" w:name="_Toc4485647"/>
            <w:r>
              <w:rPr>
                <w:rFonts w:hint="eastAsia" w:ascii="仿宋_GB2312" w:hAnsi="仿宋_GB2312" w:eastAsia="仿宋_GB2312" w:cs="仿宋_GB2312"/>
              </w:rPr>
              <w:t>序号</w:t>
            </w:r>
          </w:p>
        </w:tc>
        <w:tc>
          <w:tcPr>
            <w:tcW w:w="3472" w:type="dxa"/>
            <w:vMerge w:val="restart"/>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bookmarkEnd w:id="60"/>
            <w:bookmarkEnd w:id="61"/>
          </w:p>
        </w:tc>
        <w:tc>
          <w:tcPr>
            <w:tcW w:w="1996" w:type="dxa"/>
            <w:vMerge w:val="restart"/>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bookmarkStart w:id="62" w:name="_Toc533340172"/>
            <w:bookmarkStart w:id="63" w:name="_Toc4485648"/>
            <w:r>
              <w:rPr>
                <w:rFonts w:hint="eastAsia" w:ascii="仿宋_GB2312" w:hAnsi="仿宋_GB2312" w:eastAsia="仿宋_GB2312" w:cs="仿宋_GB2312"/>
                <w:b w:val="0"/>
                <w:sz w:val="21"/>
                <w:szCs w:val="21"/>
              </w:rPr>
              <w:t>审查标准</w:t>
            </w:r>
            <w:bookmarkEnd w:id="62"/>
            <w:bookmarkEnd w:id="63"/>
          </w:p>
        </w:tc>
        <w:tc>
          <w:tcPr>
            <w:tcW w:w="2278" w:type="dxa"/>
            <w:gridSpan w:val="3"/>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bookmarkStart w:id="64" w:name="_Toc533340173"/>
            <w:bookmarkStart w:id="65" w:name="_Toc4485649"/>
            <w:r>
              <w:rPr>
                <w:rFonts w:hint="eastAsia" w:ascii="仿宋_GB2312" w:hAnsi="仿宋_GB2312" w:eastAsia="仿宋_GB2312" w:cs="仿宋_GB2312"/>
                <w:b w:val="0"/>
                <w:sz w:val="21"/>
                <w:szCs w:val="21"/>
              </w:rPr>
              <w:t>供应商名称</w:t>
            </w:r>
            <w:bookmarkEnd w:id="64"/>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3472"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1996"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66" w:name="_Toc533340174"/>
            <w:bookmarkStart w:id="67" w:name="_Toc4485650"/>
            <w:r>
              <w:rPr>
                <w:rFonts w:hint="eastAsia" w:ascii="仿宋_GB2312" w:hAnsi="仿宋_GB2312" w:eastAsia="仿宋_GB2312" w:cs="仿宋_GB2312"/>
                <w:b w:val="0"/>
                <w:sz w:val="21"/>
                <w:szCs w:val="21"/>
              </w:rPr>
              <w:t>1.按要求提供</w:t>
            </w:r>
            <w:bookmarkEnd w:id="66"/>
            <w:bookmarkEnd w:id="67"/>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68" w:name="_Toc533340175"/>
            <w:bookmarkStart w:id="69" w:name="_Toc4485651"/>
            <w:r>
              <w:rPr>
                <w:rFonts w:hint="eastAsia" w:ascii="仿宋_GB2312" w:hAnsi="仿宋_GB2312" w:eastAsia="仿宋_GB2312" w:cs="仿宋_GB2312"/>
                <w:b w:val="0"/>
                <w:sz w:val="21"/>
                <w:szCs w:val="21"/>
              </w:rPr>
              <w:t>2.合法有效</w:t>
            </w:r>
            <w:bookmarkEnd w:id="68"/>
            <w:bookmarkEnd w:id="69"/>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3472"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rPr>
              <w:t>组织机构代码证</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0" w:name="_Toc533340176"/>
            <w:bookmarkStart w:id="71" w:name="_Toc4485652"/>
            <w:r>
              <w:rPr>
                <w:rFonts w:hint="eastAsia" w:ascii="仿宋_GB2312" w:hAnsi="仿宋_GB2312" w:eastAsia="仿宋_GB2312" w:cs="仿宋_GB2312"/>
                <w:b w:val="0"/>
                <w:sz w:val="21"/>
                <w:szCs w:val="21"/>
              </w:rPr>
              <w:t>1.按要求提供</w:t>
            </w:r>
            <w:bookmarkEnd w:id="70"/>
            <w:bookmarkEnd w:id="71"/>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2" w:name="_Toc533340177"/>
            <w:bookmarkStart w:id="73" w:name="_Toc4485653"/>
            <w:r>
              <w:rPr>
                <w:rFonts w:hint="eastAsia" w:ascii="仿宋_GB2312" w:hAnsi="仿宋_GB2312" w:eastAsia="仿宋_GB2312" w:cs="仿宋_GB2312"/>
                <w:b w:val="0"/>
                <w:sz w:val="21"/>
                <w:szCs w:val="21"/>
              </w:rPr>
              <w:t>2.合法有效</w:t>
            </w:r>
            <w:bookmarkEnd w:id="72"/>
            <w:bookmarkEnd w:id="73"/>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3472"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rPr>
              <w:t>税务登记证</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4" w:name="_Toc533340178"/>
            <w:bookmarkStart w:id="75" w:name="_Toc4485654"/>
            <w:r>
              <w:rPr>
                <w:rFonts w:hint="eastAsia" w:ascii="仿宋_GB2312" w:hAnsi="仿宋_GB2312" w:eastAsia="仿宋_GB2312" w:cs="仿宋_GB2312"/>
                <w:b w:val="0"/>
                <w:sz w:val="21"/>
                <w:szCs w:val="21"/>
              </w:rPr>
              <w:t>1.按要求提供</w:t>
            </w:r>
            <w:bookmarkEnd w:id="74"/>
            <w:bookmarkEnd w:id="75"/>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6" w:name="_Toc533340179"/>
            <w:bookmarkStart w:id="77" w:name="_Toc4485655"/>
            <w:r>
              <w:rPr>
                <w:rFonts w:hint="eastAsia" w:ascii="仿宋_GB2312" w:hAnsi="仿宋_GB2312" w:eastAsia="仿宋_GB2312" w:cs="仿宋_GB2312"/>
                <w:b w:val="0"/>
                <w:sz w:val="21"/>
                <w:szCs w:val="21"/>
              </w:rPr>
              <w:t>2.合法有效</w:t>
            </w:r>
            <w:bookmarkEnd w:id="76"/>
            <w:bookmarkEnd w:id="77"/>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472"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法定代表人（或非法人组织负责人）身份证明书（授权委托人参加谈判的无需提供）</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8" w:name="_Toc533340180"/>
            <w:bookmarkStart w:id="79" w:name="_Toc4485656"/>
            <w:r>
              <w:rPr>
                <w:rFonts w:hint="eastAsia" w:ascii="仿宋_GB2312" w:hAnsi="仿宋_GB2312" w:eastAsia="仿宋_GB2312" w:cs="仿宋_GB2312"/>
                <w:b w:val="0"/>
                <w:sz w:val="21"/>
                <w:szCs w:val="21"/>
              </w:rPr>
              <w:t>1.按给定格式填写</w:t>
            </w:r>
            <w:bookmarkEnd w:id="78"/>
            <w:bookmarkEnd w:id="79"/>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0" w:name="_Toc533340181"/>
            <w:bookmarkStart w:id="81" w:name="_Toc4485657"/>
            <w:r>
              <w:rPr>
                <w:rFonts w:hint="eastAsia" w:ascii="仿宋_GB2312" w:hAnsi="仿宋_GB2312" w:eastAsia="仿宋_GB2312" w:cs="仿宋_GB2312"/>
                <w:b w:val="0"/>
                <w:sz w:val="21"/>
                <w:szCs w:val="21"/>
              </w:rPr>
              <w:t>2.按规定签章</w:t>
            </w:r>
            <w:bookmarkEnd w:id="80"/>
            <w:bookmarkEnd w:id="81"/>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3472"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（授权委托人参加谈判的须提供）</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2" w:name="_Toc4485658"/>
            <w:bookmarkStart w:id="83" w:name="_Toc533340182"/>
            <w:r>
              <w:rPr>
                <w:rFonts w:hint="eastAsia" w:ascii="仿宋_GB2312" w:hAnsi="仿宋_GB2312" w:eastAsia="仿宋_GB2312" w:cs="仿宋_GB2312"/>
                <w:b w:val="0"/>
                <w:sz w:val="21"/>
                <w:szCs w:val="21"/>
              </w:rPr>
              <w:t>1.按给定格式填写</w:t>
            </w:r>
            <w:bookmarkEnd w:id="82"/>
            <w:bookmarkEnd w:id="83"/>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4" w:name="_Toc4485659"/>
            <w:bookmarkStart w:id="85" w:name="_Toc533340183"/>
            <w:r>
              <w:rPr>
                <w:rFonts w:hint="eastAsia" w:ascii="仿宋_GB2312" w:hAnsi="仿宋_GB2312" w:eastAsia="仿宋_GB2312" w:cs="仿宋_GB2312"/>
                <w:b w:val="0"/>
                <w:sz w:val="21"/>
                <w:szCs w:val="21"/>
              </w:rPr>
              <w:t>2.按规定签章</w:t>
            </w:r>
            <w:bookmarkEnd w:id="84"/>
            <w:bookmarkEnd w:id="85"/>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3472" w:type="dxa"/>
            <w:vAlign w:val="center"/>
          </w:tcPr>
          <w:p>
            <w:pPr>
              <w:widowControl/>
              <w:snapToGrid w:val="0"/>
              <w:rPr>
                <w:rFonts w:ascii="仿宋_GB2312" w:hAnsi="仿宋_GB2312" w:eastAsia="仿宋_GB2312" w:cs="仿宋_GB2312"/>
              </w:rPr>
            </w:pPr>
            <w:r>
              <w:rPr>
                <w:rFonts w:hint="eastAsia" w:ascii="仿宋_GB2312" w:hAnsi="仿宋_GB2312" w:eastAsia="仿宋_GB2312" w:cs="仿宋_GB2312"/>
              </w:rPr>
              <w:t>具有良好的商业信誉和健全的财务会计制度的承诺函</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磋商会议前六个月内任一个月的依法缴纳税收的缴款凭据</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6" w:name="_Toc533340186"/>
            <w:bookmarkStart w:id="87" w:name="_Toc4485662"/>
            <w:r>
              <w:rPr>
                <w:rFonts w:hint="eastAsia" w:ascii="仿宋_GB2312" w:hAnsi="仿宋_GB2312" w:eastAsia="仿宋_GB2312" w:cs="仿宋_GB2312"/>
                <w:b w:val="0"/>
                <w:sz w:val="21"/>
                <w:szCs w:val="21"/>
              </w:rPr>
              <w:t>1.按要求提供</w:t>
            </w:r>
            <w:bookmarkEnd w:id="86"/>
            <w:bookmarkEnd w:id="87"/>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8" w:name="_Toc533340187"/>
            <w:bookmarkStart w:id="89" w:name="_Toc4485663"/>
            <w:r>
              <w:rPr>
                <w:rFonts w:hint="eastAsia" w:ascii="仿宋_GB2312" w:hAnsi="仿宋_GB2312" w:eastAsia="仿宋_GB2312" w:cs="仿宋_GB2312"/>
                <w:b w:val="0"/>
                <w:sz w:val="21"/>
                <w:szCs w:val="21"/>
              </w:rPr>
              <w:t>2.合法有效</w:t>
            </w:r>
            <w:bookmarkEnd w:id="88"/>
            <w:bookmarkEnd w:id="89"/>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磋商会议前六个月内任一个月的依法缴纳社会保障资金的缴款凭据</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0" w:name="_Toc533340188"/>
            <w:bookmarkStart w:id="91" w:name="_Toc4485664"/>
            <w:r>
              <w:rPr>
                <w:rFonts w:hint="eastAsia" w:ascii="仿宋_GB2312" w:hAnsi="仿宋_GB2312" w:eastAsia="仿宋_GB2312" w:cs="仿宋_GB2312"/>
                <w:b w:val="0"/>
                <w:sz w:val="21"/>
                <w:szCs w:val="21"/>
              </w:rPr>
              <w:t>1.按要求提供</w:t>
            </w:r>
            <w:bookmarkEnd w:id="90"/>
            <w:bookmarkEnd w:id="91"/>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2" w:name="_Toc533340189"/>
            <w:bookmarkStart w:id="93" w:name="_Toc4485665"/>
            <w:r>
              <w:rPr>
                <w:rFonts w:hint="eastAsia" w:ascii="仿宋_GB2312" w:hAnsi="仿宋_GB2312" w:eastAsia="仿宋_GB2312" w:cs="仿宋_GB2312"/>
                <w:b w:val="0"/>
                <w:sz w:val="21"/>
                <w:szCs w:val="21"/>
              </w:rPr>
              <w:t>2.合法有效</w:t>
            </w:r>
            <w:bookmarkEnd w:id="92"/>
            <w:bookmarkEnd w:id="93"/>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4" w:name="_Toc533340190"/>
            <w:bookmarkStart w:id="95" w:name="_Toc4485666"/>
            <w:r>
              <w:rPr>
                <w:rFonts w:hint="eastAsia" w:ascii="仿宋_GB2312" w:hAnsi="仿宋_GB2312" w:eastAsia="仿宋_GB2312" w:cs="仿宋_GB2312"/>
                <w:b w:val="0"/>
                <w:sz w:val="21"/>
                <w:szCs w:val="21"/>
              </w:rPr>
              <w:t>1.信息完整</w:t>
            </w:r>
            <w:bookmarkEnd w:id="94"/>
            <w:bookmarkEnd w:id="95"/>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6" w:name="_Toc533340191"/>
            <w:bookmarkStart w:id="97" w:name="_Toc4485667"/>
            <w:r>
              <w:rPr>
                <w:rFonts w:hint="eastAsia" w:ascii="仿宋_GB2312" w:hAnsi="仿宋_GB2312" w:eastAsia="仿宋_GB2312" w:cs="仿宋_GB2312"/>
                <w:b w:val="0"/>
                <w:sz w:val="21"/>
                <w:szCs w:val="21"/>
              </w:rPr>
              <w:t>2.按规定签章</w:t>
            </w:r>
            <w:bookmarkEnd w:id="96"/>
            <w:bookmarkEnd w:id="97"/>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3472" w:type="dxa"/>
            <w:vAlign w:val="center"/>
          </w:tcPr>
          <w:p>
            <w:pPr>
              <w:snapToGrid w:val="0"/>
              <w:rPr>
                <w:rFonts w:hint="eastAsia"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8" w:name="_Toc533340192"/>
            <w:bookmarkStart w:id="99" w:name="_Toc4485668"/>
            <w:r>
              <w:rPr>
                <w:rFonts w:hint="eastAsia" w:ascii="仿宋_GB2312" w:hAnsi="仿宋_GB2312" w:eastAsia="仿宋_GB2312" w:cs="仿宋_GB2312"/>
                <w:b w:val="0"/>
                <w:sz w:val="21"/>
                <w:szCs w:val="21"/>
              </w:rPr>
              <w:t>1.按给定格式填写</w:t>
            </w:r>
            <w:bookmarkEnd w:id="98"/>
            <w:bookmarkEnd w:id="99"/>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0" w:name="_Toc533340193"/>
            <w:bookmarkStart w:id="101" w:name="_Toc4485669"/>
            <w:r>
              <w:rPr>
                <w:rFonts w:hint="eastAsia" w:ascii="仿宋_GB2312" w:hAnsi="仿宋_GB2312" w:eastAsia="仿宋_GB2312" w:cs="仿宋_GB2312"/>
                <w:b w:val="0"/>
                <w:sz w:val="21"/>
                <w:szCs w:val="21"/>
              </w:rPr>
              <w:t>2.按规定签章</w:t>
            </w:r>
            <w:bookmarkEnd w:id="100"/>
            <w:bookmarkEnd w:id="101"/>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3472" w:type="dxa"/>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rPr>
              <w:t>联合体协议书（如适用）</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szCs w:val="21"/>
              </w:rPr>
              <w:t>其它资格证明文件（如适用，按供应商须知表1.3.4要求描述）</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2" w:name="_Toc533340194"/>
            <w:bookmarkStart w:id="103" w:name="_Toc4485670"/>
            <w:r>
              <w:rPr>
                <w:rFonts w:hint="eastAsia" w:ascii="仿宋_GB2312" w:hAnsi="仿宋_GB2312" w:eastAsia="仿宋_GB2312" w:cs="仿宋_GB2312"/>
                <w:b w:val="0"/>
                <w:sz w:val="21"/>
                <w:szCs w:val="21"/>
              </w:rPr>
              <w:t>1.按要求提供</w:t>
            </w:r>
            <w:bookmarkEnd w:id="102"/>
            <w:bookmarkEnd w:id="103"/>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4" w:name="_Toc533340195"/>
            <w:bookmarkStart w:id="105" w:name="_Toc4485671"/>
            <w:r>
              <w:rPr>
                <w:rFonts w:hint="eastAsia" w:ascii="仿宋_GB2312" w:hAnsi="仿宋_GB2312" w:eastAsia="仿宋_GB2312" w:cs="仿宋_GB2312"/>
                <w:b w:val="0"/>
                <w:sz w:val="21"/>
                <w:szCs w:val="21"/>
              </w:rPr>
              <w:t>2.合法有效</w:t>
            </w:r>
            <w:bookmarkEnd w:id="104"/>
            <w:bookmarkEnd w:id="105"/>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13</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szCs w:val="21"/>
              </w:rPr>
              <w:t>联合体的其它资格证明文件（如适用，按供应商须知表1.4.8要求描述）</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6" w:name="_Toc533340196"/>
            <w:bookmarkStart w:id="107" w:name="_Toc4485672"/>
            <w:r>
              <w:rPr>
                <w:rFonts w:hint="eastAsia" w:ascii="仿宋_GB2312" w:hAnsi="仿宋_GB2312" w:eastAsia="仿宋_GB2312" w:cs="仿宋_GB2312"/>
                <w:b w:val="0"/>
                <w:sz w:val="21"/>
                <w:szCs w:val="21"/>
              </w:rPr>
              <w:t>1.按要求提供</w:t>
            </w:r>
            <w:bookmarkEnd w:id="106"/>
            <w:bookmarkEnd w:id="107"/>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8" w:name="_Toc533340197"/>
            <w:bookmarkStart w:id="109" w:name="_Toc4485673"/>
            <w:r>
              <w:rPr>
                <w:rFonts w:hint="eastAsia" w:ascii="仿宋_GB2312" w:hAnsi="仿宋_GB2312" w:eastAsia="仿宋_GB2312" w:cs="仿宋_GB2312"/>
                <w:b w:val="0"/>
                <w:sz w:val="21"/>
                <w:szCs w:val="21"/>
              </w:rPr>
              <w:t>2.合法有效</w:t>
            </w:r>
            <w:bookmarkEnd w:id="108"/>
            <w:bookmarkEnd w:id="109"/>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14</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采购人或采购代理机构将按照采购文件规定的审查期间内进行查询</w:t>
            </w:r>
            <w:r>
              <w:rPr>
                <w:rFonts w:hint="eastAsia" w:ascii="仿宋_GB2312" w:hAnsi="仿宋_GB2312" w:eastAsia="仿宋_GB2312" w:cs="仿宋_GB2312"/>
              </w:rPr>
              <w:t>）</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10" w:name="_Toc4485674"/>
            <w:bookmarkStart w:id="111" w:name="_Toc533340198"/>
            <w:r>
              <w:rPr>
                <w:rFonts w:hint="eastAsia" w:ascii="仿宋_GB2312" w:hAnsi="仿宋_GB2312" w:eastAsia="仿宋_GB2312" w:cs="仿宋_GB2312"/>
                <w:b w:val="0"/>
                <w:sz w:val="21"/>
                <w:szCs w:val="21"/>
              </w:rPr>
              <w:t>无供应商须知</w:t>
            </w:r>
          </w:p>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22.3.1所述的不良记录</w:t>
            </w:r>
            <w:bookmarkEnd w:id="110"/>
            <w:bookmarkEnd w:id="111"/>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4" w:type="dxa"/>
            <w:vAlign w:val="center"/>
          </w:tcPr>
          <w:p>
            <w:pPr>
              <w:snapToGrid w:val="0"/>
              <w:jc w:val="center"/>
              <w:rPr>
                <w:rFonts w:hint="eastAsia" w:ascii="仿宋_GB2312" w:hAnsi="仿宋_GB2312" w:eastAsia="仿宋_GB2312" w:cs="仿宋_GB2312"/>
              </w:rPr>
            </w:pPr>
          </w:p>
        </w:tc>
        <w:tc>
          <w:tcPr>
            <w:tcW w:w="3472" w:type="dxa"/>
            <w:vAlign w:val="center"/>
          </w:tcPr>
          <w:p>
            <w:pPr>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14" w:type="dxa"/>
            <w:vAlign w:val="center"/>
          </w:tcPr>
          <w:p>
            <w:pPr>
              <w:snapToGrid w:val="0"/>
              <w:jc w:val="center"/>
              <w:rPr>
                <w:rFonts w:hint="eastAsia" w:ascii="仿宋_GB2312" w:hAnsi="仿宋_GB2312" w:eastAsia="仿宋_GB2312" w:cs="仿宋_GB2312"/>
              </w:rPr>
            </w:pPr>
          </w:p>
        </w:tc>
        <w:tc>
          <w:tcPr>
            <w:tcW w:w="3472"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结论</w:t>
            </w:r>
          </w:p>
        </w:tc>
        <w:tc>
          <w:tcPr>
            <w:tcW w:w="1996"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bl>
    <w:p>
      <w:pPr>
        <w:rPr>
          <w:rFonts w:hint="eastAsia"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hint="eastAsia"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审查人签字：                                            日      期</w:t>
      </w:r>
      <w:r>
        <w:rPr>
          <w:rFonts w:hint="eastAsia" w:ascii="仿宋_GB2312" w:hAnsi="仿宋_GB2312" w:eastAsia="仿宋_GB2312" w:cs="仿宋_GB2312"/>
          <w:b/>
          <w:szCs w:val="21"/>
        </w:rPr>
        <w:br w:type="page"/>
      </w:r>
    </w:p>
    <w:p>
      <w:pPr>
        <w:pStyle w:val="3"/>
        <w:adjustRightInd w:val="0"/>
        <w:snapToGrid w:val="0"/>
        <w:spacing w:before="0" w:after="0" w:line="240" w:lineRule="auto"/>
        <w:jc w:val="left"/>
        <w:rPr>
          <w:rFonts w:hint="eastAsia" w:ascii="仿宋_GB2312" w:hAnsi="仿宋_GB2312" w:eastAsia="仿宋_GB2312" w:cs="仿宋_GB2312"/>
          <w:sz w:val="28"/>
          <w:szCs w:val="28"/>
        </w:rPr>
      </w:pPr>
      <w:bookmarkStart w:id="112" w:name="_Toc4485675"/>
      <w:bookmarkStart w:id="113" w:name="_Toc533340199"/>
      <w:r>
        <w:rPr>
          <w:rFonts w:hint="eastAsia" w:ascii="仿宋_GB2312" w:hAnsi="仿宋_GB2312" w:eastAsia="仿宋_GB2312" w:cs="仿宋_GB2312"/>
          <w:sz w:val="28"/>
          <w:szCs w:val="28"/>
        </w:rPr>
        <w:t xml:space="preserve">附件2                  </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12"/>
      <w:bookmarkEnd w:id="113"/>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415"/>
        <w:gridCol w:w="2776"/>
        <w:gridCol w:w="847"/>
        <w:gridCol w:w="84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 w:type="dxa"/>
            <w:vMerge w:val="restart"/>
            <w:vAlign w:val="center"/>
          </w:tcPr>
          <w:p>
            <w:pPr>
              <w:jc w:val="center"/>
              <w:rPr>
                <w:rFonts w:hint="eastAsia" w:ascii="仿宋_GB2312" w:hAnsi="仿宋_GB2312" w:eastAsia="仿宋_GB2312" w:cs="仿宋_GB2312"/>
              </w:rPr>
            </w:pPr>
            <w:bookmarkStart w:id="114" w:name="_Toc4485676"/>
            <w:bookmarkStart w:id="115" w:name="_Toc533340200"/>
            <w:r>
              <w:rPr>
                <w:rFonts w:hint="eastAsia" w:ascii="仿宋_GB2312" w:hAnsi="仿宋_GB2312" w:eastAsia="仿宋_GB2312" w:cs="仿宋_GB2312"/>
              </w:rPr>
              <w:t>序号</w:t>
            </w:r>
          </w:p>
        </w:tc>
        <w:tc>
          <w:tcPr>
            <w:tcW w:w="2415" w:type="dxa"/>
            <w:vMerge w:val="restart"/>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bookmarkEnd w:id="114"/>
            <w:bookmarkEnd w:id="115"/>
          </w:p>
        </w:tc>
        <w:tc>
          <w:tcPr>
            <w:tcW w:w="2776" w:type="dxa"/>
            <w:vMerge w:val="restart"/>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bookmarkStart w:id="116" w:name="_Toc533340201"/>
            <w:bookmarkStart w:id="117" w:name="_Toc4485677"/>
            <w:r>
              <w:rPr>
                <w:rFonts w:hint="eastAsia" w:ascii="仿宋_GB2312" w:hAnsi="仿宋_GB2312" w:eastAsia="仿宋_GB2312" w:cs="仿宋_GB2312"/>
                <w:b w:val="0"/>
                <w:sz w:val="21"/>
                <w:szCs w:val="21"/>
              </w:rPr>
              <w:t>审查标准</w:t>
            </w:r>
            <w:bookmarkEnd w:id="116"/>
            <w:bookmarkEnd w:id="117"/>
          </w:p>
        </w:tc>
        <w:tc>
          <w:tcPr>
            <w:tcW w:w="2544" w:type="dxa"/>
            <w:gridSpan w:val="3"/>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bookmarkStart w:id="118" w:name="_Toc533340202"/>
            <w:bookmarkStart w:id="119" w:name="_Toc4485678"/>
            <w:r>
              <w:rPr>
                <w:rFonts w:hint="eastAsia" w:ascii="仿宋_GB2312" w:hAnsi="仿宋_GB2312" w:eastAsia="仿宋_GB2312" w:cs="仿宋_GB2312"/>
                <w:b w:val="0"/>
                <w:sz w:val="21"/>
                <w:szCs w:val="21"/>
              </w:rPr>
              <w:t>供应商名称</w:t>
            </w:r>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p>
        </w:tc>
        <w:tc>
          <w:tcPr>
            <w:tcW w:w="2415"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p>
        </w:tc>
        <w:tc>
          <w:tcPr>
            <w:tcW w:w="2776"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p>
        </w:tc>
        <w:tc>
          <w:tcPr>
            <w:tcW w:w="847" w:type="dxa"/>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p>
        </w:tc>
        <w:tc>
          <w:tcPr>
            <w:tcW w:w="848" w:type="dxa"/>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p>
        </w:tc>
        <w:tc>
          <w:tcPr>
            <w:tcW w:w="849" w:type="dxa"/>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响应函</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0" w:name="_Toc533340203"/>
            <w:bookmarkStart w:id="121" w:name="_Toc4485679"/>
            <w:r>
              <w:rPr>
                <w:rFonts w:hint="eastAsia" w:ascii="仿宋_GB2312" w:hAnsi="仿宋_GB2312" w:eastAsia="仿宋_GB2312" w:cs="仿宋_GB2312"/>
                <w:b w:val="0"/>
                <w:sz w:val="21"/>
                <w:szCs w:val="21"/>
              </w:rPr>
              <w:t>1.按给定格式填写</w:t>
            </w:r>
            <w:bookmarkEnd w:id="120"/>
            <w:bookmarkEnd w:id="121"/>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2" w:name="_Toc4485680"/>
            <w:bookmarkStart w:id="123" w:name="_Toc533340204"/>
            <w:r>
              <w:rPr>
                <w:rFonts w:hint="eastAsia" w:ascii="仿宋_GB2312" w:hAnsi="仿宋_GB2312" w:eastAsia="仿宋_GB2312" w:cs="仿宋_GB2312"/>
                <w:b w:val="0"/>
                <w:sz w:val="21"/>
                <w:szCs w:val="21"/>
              </w:rPr>
              <w:t>3.按规定签章</w:t>
            </w:r>
            <w:bookmarkEnd w:id="122"/>
            <w:bookmarkEnd w:id="123"/>
          </w:p>
        </w:tc>
        <w:tc>
          <w:tcPr>
            <w:tcW w:w="847"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递交磋商保证金证明</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847"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报价一览表</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4" w:name="_Toc4485681"/>
            <w:bookmarkStart w:id="125" w:name="_Toc533340207"/>
            <w:r>
              <w:rPr>
                <w:rFonts w:hint="eastAsia" w:ascii="仿宋_GB2312" w:hAnsi="仿宋_GB2312" w:eastAsia="仿宋_GB2312" w:cs="仿宋_GB2312"/>
                <w:b w:val="0"/>
                <w:sz w:val="21"/>
                <w:szCs w:val="21"/>
              </w:rPr>
              <w:t>1.按给定格式填写</w:t>
            </w:r>
            <w:bookmarkEnd w:id="124"/>
            <w:bookmarkEnd w:id="125"/>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6" w:name="_Toc4485682"/>
            <w:bookmarkStart w:id="127" w:name="_Toc533340208"/>
            <w:r>
              <w:rPr>
                <w:rFonts w:hint="eastAsia" w:ascii="仿宋_GB2312" w:hAnsi="仿宋_GB2312" w:eastAsia="仿宋_GB2312" w:cs="仿宋_GB2312"/>
                <w:b w:val="0"/>
                <w:sz w:val="21"/>
                <w:szCs w:val="21"/>
              </w:rPr>
              <w:t>3.按规定签章</w:t>
            </w:r>
            <w:bookmarkEnd w:id="126"/>
            <w:bookmarkEnd w:id="127"/>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服务价格明细表</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8" w:name="_Toc533340209"/>
            <w:bookmarkStart w:id="129" w:name="_Toc4485683"/>
            <w:r>
              <w:rPr>
                <w:rFonts w:hint="eastAsia" w:ascii="仿宋_GB2312" w:hAnsi="仿宋_GB2312" w:eastAsia="仿宋_GB2312" w:cs="仿宋_GB2312"/>
                <w:b w:val="0"/>
                <w:sz w:val="21"/>
                <w:szCs w:val="21"/>
              </w:rPr>
              <w:t>1.按给定格式填写</w:t>
            </w:r>
            <w:bookmarkEnd w:id="128"/>
            <w:bookmarkEnd w:id="129"/>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0" w:name="_Toc533340210"/>
            <w:bookmarkStart w:id="131" w:name="_Toc4485684"/>
            <w:r>
              <w:rPr>
                <w:rFonts w:hint="eastAsia" w:ascii="仿宋_GB2312" w:hAnsi="仿宋_GB2312" w:eastAsia="仿宋_GB2312" w:cs="仿宋_GB2312"/>
                <w:b w:val="0"/>
                <w:sz w:val="21"/>
                <w:szCs w:val="21"/>
              </w:rPr>
              <w:t>3.按规定签章</w:t>
            </w:r>
            <w:bookmarkEnd w:id="130"/>
            <w:bookmarkEnd w:id="131"/>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服务需求响应表</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2" w:name="_Toc4485685"/>
            <w:bookmarkStart w:id="133" w:name="_Toc533340211"/>
            <w:r>
              <w:rPr>
                <w:rFonts w:hint="eastAsia" w:ascii="仿宋_GB2312" w:hAnsi="仿宋_GB2312" w:eastAsia="仿宋_GB2312" w:cs="仿宋_GB2312"/>
                <w:b w:val="0"/>
                <w:sz w:val="21"/>
                <w:szCs w:val="21"/>
              </w:rPr>
              <w:t>1.按给定格式填写</w:t>
            </w:r>
            <w:bookmarkEnd w:id="132"/>
            <w:bookmarkEnd w:id="133"/>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4" w:name="_Toc4485686"/>
            <w:bookmarkStart w:id="135" w:name="_Toc533340212"/>
            <w:r>
              <w:rPr>
                <w:rFonts w:hint="eastAsia" w:ascii="仿宋_GB2312" w:hAnsi="仿宋_GB2312" w:eastAsia="仿宋_GB2312" w:cs="仿宋_GB2312"/>
                <w:b w:val="0"/>
                <w:sz w:val="21"/>
                <w:szCs w:val="21"/>
              </w:rPr>
              <w:t>3.按规定签章</w:t>
            </w:r>
            <w:bookmarkEnd w:id="134"/>
            <w:bookmarkEnd w:id="135"/>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商务条款偏离表</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6" w:name="_Toc533340213"/>
            <w:bookmarkStart w:id="137" w:name="_Toc4485687"/>
            <w:r>
              <w:rPr>
                <w:rFonts w:hint="eastAsia" w:ascii="仿宋_GB2312" w:hAnsi="仿宋_GB2312" w:eastAsia="仿宋_GB2312" w:cs="仿宋_GB2312"/>
                <w:b w:val="0"/>
                <w:sz w:val="21"/>
                <w:szCs w:val="21"/>
              </w:rPr>
              <w:t>1.按给定格式填写</w:t>
            </w:r>
            <w:bookmarkEnd w:id="136"/>
            <w:bookmarkEnd w:id="137"/>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8" w:name="_Toc4485688"/>
            <w:bookmarkStart w:id="139" w:name="_Toc533340214"/>
            <w:r>
              <w:rPr>
                <w:rFonts w:hint="eastAsia" w:ascii="仿宋_GB2312" w:hAnsi="仿宋_GB2312" w:eastAsia="仿宋_GB2312" w:cs="仿宋_GB2312"/>
                <w:b w:val="0"/>
                <w:sz w:val="21"/>
                <w:szCs w:val="21"/>
              </w:rPr>
              <w:t>3.按规定签章</w:t>
            </w:r>
            <w:bookmarkEnd w:id="138"/>
            <w:bookmarkEnd w:id="139"/>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供应商关联单位说明</w:t>
            </w:r>
          </w:p>
        </w:tc>
        <w:tc>
          <w:tcPr>
            <w:tcW w:w="2776" w:type="dxa"/>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bookmarkStart w:id="140" w:name="_Toc533340215"/>
            <w:bookmarkStart w:id="141" w:name="_Toc4485689"/>
            <w:r>
              <w:rPr>
                <w:rFonts w:hint="eastAsia" w:ascii="仿宋_GB2312" w:hAnsi="仿宋_GB2312" w:eastAsia="仿宋_GB2312" w:cs="仿宋_GB2312"/>
                <w:b w:val="0"/>
                <w:sz w:val="21"/>
                <w:szCs w:val="21"/>
              </w:rPr>
              <w:t>无供应商须知1.5</w:t>
            </w:r>
            <w:bookmarkEnd w:id="140"/>
            <w:bookmarkEnd w:id="141"/>
            <w:bookmarkStart w:id="142" w:name="_Toc533340216"/>
            <w:bookmarkStart w:id="143" w:name="_Toc4485690"/>
            <w:r>
              <w:rPr>
                <w:rFonts w:hint="eastAsia" w:ascii="仿宋_GB2312" w:hAnsi="仿宋_GB2312" w:eastAsia="仿宋_GB2312" w:cs="仿宋_GB2312"/>
                <w:b w:val="0"/>
                <w:sz w:val="21"/>
                <w:szCs w:val="21"/>
              </w:rPr>
              <w:t>所述情形</w:t>
            </w:r>
            <w:bookmarkEnd w:id="142"/>
            <w:bookmarkEnd w:id="143"/>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79" w:type="dxa"/>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其他符合性证明材料</w:t>
            </w:r>
          </w:p>
        </w:tc>
        <w:tc>
          <w:tcPr>
            <w:tcW w:w="2776"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响应采购文件实质性要求</w:t>
            </w:r>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2415" w:type="dxa"/>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响应报价</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44" w:name="_Toc533340219"/>
            <w:bookmarkStart w:id="145" w:name="_Toc4485693"/>
            <w:r>
              <w:rPr>
                <w:rFonts w:hint="eastAsia" w:ascii="仿宋_GB2312" w:hAnsi="仿宋_GB2312" w:eastAsia="仿宋_GB2312" w:cs="仿宋_GB2312"/>
                <w:b w:val="0"/>
                <w:sz w:val="21"/>
                <w:szCs w:val="21"/>
              </w:rPr>
              <w:t>1.响应采购文件实质性要求</w:t>
            </w:r>
            <w:bookmarkEnd w:id="144"/>
            <w:bookmarkEnd w:id="145"/>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46" w:name="_Toc4485694"/>
            <w:bookmarkStart w:id="147" w:name="_Toc533340220"/>
            <w:r>
              <w:rPr>
                <w:rFonts w:hint="eastAsia" w:ascii="仿宋_GB2312" w:hAnsi="仿宋_GB2312" w:eastAsia="仿宋_GB2312" w:cs="仿宋_GB2312"/>
                <w:b w:val="0"/>
                <w:sz w:val="21"/>
                <w:szCs w:val="21"/>
              </w:rPr>
              <w:t>2.无供应商须知28.2条所述情形</w:t>
            </w:r>
            <w:bookmarkEnd w:id="146"/>
            <w:bookmarkEnd w:id="147"/>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79"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2415" w:type="dxa"/>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48" w:name="_Toc533340221"/>
            <w:bookmarkStart w:id="149" w:name="_Toc4485695"/>
            <w:r>
              <w:rPr>
                <w:rFonts w:hint="eastAsia" w:ascii="仿宋_GB2312" w:hAnsi="仿宋_GB2312" w:eastAsia="仿宋_GB2312" w:cs="仿宋_GB2312"/>
                <w:b w:val="0"/>
                <w:sz w:val="21"/>
                <w:szCs w:val="21"/>
              </w:rPr>
              <w:t>符合供应商须知表11.3条及24.1条所述的全部要求</w:t>
            </w:r>
            <w:bookmarkEnd w:id="148"/>
            <w:bookmarkEnd w:id="149"/>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9" w:type="dxa"/>
            <w:vAlign w:val="center"/>
          </w:tcPr>
          <w:p>
            <w:pPr>
              <w:snapToGrid w:val="0"/>
              <w:jc w:val="center"/>
              <w:rPr>
                <w:rFonts w:hint="eastAsia" w:ascii="仿宋_GB2312" w:hAnsi="仿宋_GB2312" w:eastAsia="仿宋_GB2312" w:cs="仿宋_GB2312"/>
                <w:szCs w:val="21"/>
              </w:rPr>
            </w:pPr>
          </w:p>
        </w:tc>
        <w:tc>
          <w:tcPr>
            <w:tcW w:w="2415"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结论</w:t>
            </w:r>
          </w:p>
        </w:tc>
        <w:tc>
          <w:tcPr>
            <w:tcW w:w="2776"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bl>
    <w:p>
      <w:pPr>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rPr>
          <w:rFonts w:hint="eastAsia"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hint="eastAsia"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hint="eastAsia" w:ascii="仿宋_GB2312" w:hAnsi="仿宋_GB2312" w:eastAsia="仿宋_GB2312" w:cs="仿宋_GB2312"/>
        </w:rPr>
      </w:pPr>
    </w:p>
    <w:p>
      <w:pPr>
        <w:rPr>
          <w:rFonts w:hint="eastAsia" w:ascii="仿宋_GB2312" w:hAnsi="仿宋_GB2312" w:eastAsia="仿宋_GB2312" w:cs="仿宋_GB2312"/>
        </w:rPr>
      </w:pPr>
    </w:p>
    <w:p>
      <w:pPr>
        <w:spacing w:line="360" w:lineRule="auto"/>
        <w:rPr>
          <w:rFonts w:hint="eastAsia" w:ascii="仿宋_GB2312" w:hAnsi="仿宋_GB2312" w:eastAsia="仿宋_GB2312" w:cs="仿宋_GB2312"/>
        </w:rPr>
      </w:pPr>
      <w:r>
        <w:rPr>
          <w:rFonts w:hint="eastAsia" w:ascii="仿宋_GB2312" w:hAnsi="仿宋_GB2312" w:eastAsia="仿宋_GB2312" w:cs="仿宋_GB2312"/>
        </w:rPr>
        <w:t>审查人签字：</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 xml:space="preserve">日      期： </w:t>
      </w:r>
    </w:p>
    <w:p>
      <w:pPr>
        <w:widowControl/>
        <w:jc w:val="left"/>
        <w:rPr>
          <w:rFonts w:hint="eastAsia" w:ascii="仿宋_GB2312" w:hAnsi="仿宋_GB2312" w:eastAsia="仿宋_GB2312" w:cs="仿宋_GB2312"/>
        </w:rPr>
      </w:pPr>
    </w:p>
    <w:p>
      <w:pPr>
        <w:pStyle w:val="3"/>
        <w:adjustRightInd w:val="0"/>
        <w:snapToGrid w:val="0"/>
        <w:spacing w:before="0" w:after="0" w:line="240" w:lineRule="auto"/>
        <w:jc w:val="left"/>
        <w:rPr>
          <w:rFonts w:hint="eastAsia" w:ascii="仿宋_GB2312" w:hAnsi="仿宋_GB2312" w:eastAsia="仿宋_GB2312" w:cs="仿宋_GB2312"/>
          <w:szCs w:val="32"/>
        </w:rPr>
      </w:pPr>
      <w:bookmarkStart w:id="150" w:name="_Toc17433_WPSOffice_Level2"/>
      <w:r>
        <w:rPr>
          <w:rFonts w:hint="eastAsia" w:ascii="仿宋_GB2312" w:hAnsi="仿宋_GB2312" w:eastAsia="仿宋_GB2312" w:cs="仿宋_GB2312"/>
          <w:szCs w:val="28"/>
        </w:rPr>
        <w:t xml:space="preserve">附件3                   </w:t>
      </w:r>
      <w:r>
        <w:rPr>
          <w:rFonts w:hint="eastAsia" w:ascii="仿宋_GB2312" w:hAnsi="仿宋_GB2312" w:eastAsia="仿宋_GB2312" w:cs="仿宋_GB2312"/>
          <w:szCs w:val="32"/>
        </w:rPr>
        <w:t xml:space="preserve"> </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bookmarkEnd w:id="150"/>
      <w:bookmarkStart w:id="155" w:name="_GoBack"/>
      <w:bookmarkEnd w:id="155"/>
    </w:p>
    <w:p>
      <w:pPr>
        <w:jc w:val="left"/>
        <w:rPr>
          <w:rFonts w:hint="eastAsia" w:ascii="宋体" w:hAnsi="宋体" w:eastAsia="宋体" w:cs="宋体"/>
          <w:b/>
          <w:sz w:val="24"/>
          <w:szCs w:val="24"/>
        </w:rPr>
      </w:pPr>
      <w:r>
        <w:rPr>
          <w:rFonts w:hint="eastAsia" w:ascii="宋体" w:hAnsi="宋体" w:eastAsia="宋体" w:cs="宋体"/>
          <w:b/>
          <w:sz w:val="24"/>
          <w:szCs w:val="24"/>
        </w:rPr>
        <w:t>（一）基本评分标准</w:t>
      </w:r>
    </w:p>
    <w:sdt>
      <w:sdtPr>
        <w:rPr>
          <w:rFonts w:hint="eastAsia" w:ascii="宋体" w:hAnsi="宋体" w:eastAsia="宋体" w:cs="宋体"/>
          <w:sz w:val="24"/>
          <w:szCs w:val="24"/>
        </w:rPr>
        <w:alias w:val="评分标准和评分细则"/>
        <w:tag w:val="评分标准和评分细则"/>
        <w:id w:val="1216706615"/>
        <w:lock w:val="sdtLocked"/>
        <w:placeholder>
          <w:docPart w:val="DefaultPlaceholder_1082065158"/>
        </w:placeholder>
      </w:sdtPr>
      <w:sdtEndPr>
        <w:rPr>
          <w:rFonts w:hint="eastAsia" w:ascii="宋体" w:hAnsi="宋体" w:eastAsia="宋体" w:cs="宋体"/>
          <w:sz w:val="24"/>
          <w:szCs w:val="24"/>
        </w:rPr>
      </w:sdtEndPr>
      <w:sdtContent>
        <w:p>
          <w:pPr>
            <w:spacing w:line="400" w:lineRule="exact"/>
            <w:rPr>
              <w:rFonts w:hint="eastAsia" w:ascii="宋体" w:hAnsi="宋体" w:eastAsia="宋体" w:cs="宋体"/>
              <w:sz w:val="24"/>
              <w:szCs w:val="24"/>
            </w:rPr>
          </w:pPr>
        </w:p>
        <w:tbl>
          <w:tblPr>
            <w:tblStyle w:val="16"/>
            <w:tblpPr w:leftFromText="180" w:rightFromText="180" w:vertAnchor="text" w:horzAnchor="margin" w:tblpX="108" w:tblpY="1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055"/>
            <w:gridCol w:w="4401"/>
            <w:gridCol w:w="658"/>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kern w:val="2"/>
                    <w:sz w:val="24"/>
                    <w:szCs w:val="24"/>
                  </w:rPr>
                </w:pPr>
                <w:r>
                  <w:rPr>
                    <w:rFonts w:hint="eastAsia" w:ascii="宋体" w:hAnsi="宋体" w:eastAsia="宋体" w:cs="宋体"/>
                    <w:color w:val="000000" w:themeColor="text1"/>
                    <w:kern w:val="2"/>
                    <w:sz w:val="24"/>
                    <w:szCs w:val="24"/>
                    <w14:textFill>
                      <w14:solidFill>
                        <w14:schemeClr w14:val="tx1"/>
                      </w14:solidFill>
                    </w14:textFill>
                  </w:rPr>
                  <w:fldChar w:fldCharType="begin"/>
                </w:r>
                <w:r>
                  <w:rPr>
                    <w:rFonts w:hint="eastAsia" w:ascii="宋体" w:hAnsi="宋体" w:eastAsia="宋体" w:cs="宋体"/>
                    <w:color w:val="000000" w:themeColor="text1"/>
                    <w:kern w:val="2"/>
                    <w:sz w:val="24"/>
                    <w:szCs w:val="24"/>
                    <w14:textFill>
                      <w14:solidFill>
                        <w14:schemeClr w14:val="tx1"/>
                      </w14:solidFill>
                    </w14:textFill>
                  </w:rPr>
                  <w:instrText xml:space="preserve"> DOCPROPERTY  评分标准  \* MERGEFORMAT </w:instrText>
                </w:r>
                <w:r>
                  <w:rPr>
                    <w:rFonts w:hint="eastAsia" w:ascii="宋体" w:hAnsi="宋体" w:eastAsia="宋体" w:cs="宋体"/>
                    <w:color w:val="000000" w:themeColor="text1"/>
                    <w:kern w:val="2"/>
                    <w:sz w:val="24"/>
                    <w:szCs w:val="24"/>
                    <w14:textFill>
                      <w14:solidFill>
                        <w14:schemeClr w14:val="tx1"/>
                      </w14:solidFill>
                    </w14:textFill>
                  </w:rPr>
                  <w:fldChar w:fldCharType="separate"/>
                </w:r>
                <w:r>
                  <w:rPr>
                    <w:rFonts w:hint="eastAsia" w:ascii="宋体" w:hAnsi="宋体" w:eastAsia="宋体" w:cs="宋体"/>
                    <w:color w:val="000000" w:themeColor="text1"/>
                    <w:kern w:val="2"/>
                    <w:sz w:val="24"/>
                    <w:szCs w:val="24"/>
                    <w14:textFill>
                      <w14:solidFill>
                        <w14:schemeClr w14:val="tx1"/>
                      </w14:solidFill>
                    </w14:textFill>
                  </w:rPr>
                  <w:t>包号</w:t>
                </w:r>
                <w:r>
                  <w:rPr>
                    <w:rFonts w:hint="eastAsia" w:ascii="宋体" w:hAnsi="宋体" w:eastAsia="宋体" w:cs="宋体"/>
                    <w:color w:val="000000" w:themeColor="text1"/>
                    <w:kern w:val="2"/>
                    <w:sz w:val="24"/>
                    <w:szCs w:val="24"/>
                    <w14:textFill>
                      <w14:solidFill>
                        <w14:schemeClr w14:val="tx1"/>
                      </w14:solidFill>
                    </w14:textFill>
                  </w:rPr>
                  <w:fldChar w:fldCharType="end"/>
                </w:r>
              </w:p>
            </w:tc>
            <w:sdt>
              <w:sdtPr>
                <w:rPr>
                  <w:rFonts w:hint="eastAsia" w:ascii="宋体" w:hAnsi="宋体" w:eastAsia="宋体" w:cs="宋体"/>
                  <w:kern w:val="2"/>
                  <w:sz w:val="24"/>
                  <w:szCs w:val="24"/>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宋体" w:hAnsi="宋体" w:eastAsia="宋体" w:cs="宋体"/>
                  <w:kern w:val="2"/>
                  <w:sz w:val="24"/>
                  <w:szCs w:val="24"/>
                </w:rPr>
              </w:sdtEndPr>
              <w:sdtContent>
                <w:tc>
                  <w:tcPr>
                    <w:tcW w:w="4300" w:type="pct"/>
                    <w:gridSpan w:val="4"/>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SA"/>
                      </w:rPr>
                      <w:t>1包</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项目</w:t>
                </w:r>
              </w:p>
            </w:tc>
            <w:tc>
              <w:tcPr>
                <w:tcW w:w="635"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分项名称</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评分标准</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满分</w:t>
                </w:r>
              </w:p>
            </w:tc>
            <w:tc>
              <w:tcPr>
                <w:tcW w:w="62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价格</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⑴ 合理最低报价满分。</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⑵ 供应商报价得分为：</w:t>
                </w:r>
              </w:p>
              <w:p>
                <w:pPr>
                  <w:snapToGri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rPr>
                  <w:t>T=Cmin/C×</w:t>
                </w:r>
                <w:r>
                  <w:rPr>
                    <w:rFonts w:hint="eastAsia" w:ascii="宋体" w:hAnsi="宋体" w:eastAsia="宋体" w:cs="宋体"/>
                    <w:sz w:val="24"/>
                    <w:szCs w:val="24"/>
                    <w:lang w:val="en-US" w:eastAsia="zh-CN"/>
                  </w:rPr>
                  <w:t>30</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T为供应商价格部分得分；</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C为供应商报价；</w:t>
                </w:r>
              </w:p>
              <w:p>
                <w:pPr>
                  <w:rPr>
                    <w:rFonts w:hint="eastAsia" w:ascii="宋体" w:hAnsi="宋体" w:eastAsia="宋体" w:cs="宋体"/>
                    <w:color w:val="000000"/>
                    <w:kern w:val="0"/>
                    <w:sz w:val="24"/>
                    <w:szCs w:val="24"/>
                  </w:rPr>
                </w:pPr>
                <w:r>
                  <w:rPr>
                    <w:rFonts w:hint="eastAsia" w:ascii="宋体" w:hAnsi="宋体" w:eastAsia="宋体" w:cs="宋体"/>
                    <w:sz w:val="24"/>
                    <w:szCs w:val="24"/>
                  </w:rPr>
                  <w:t>Cmin为合理最低报价。</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w:t>
                </w:r>
              </w:p>
            </w:tc>
            <w:sdt>
              <w:sdtPr>
                <w:rPr>
                  <w:rFonts w:hint="eastAsia" w:ascii="宋体" w:hAnsi="宋体" w:eastAsia="宋体" w:cs="宋体"/>
                  <w:sz w:val="24"/>
                  <w:szCs w:val="24"/>
                </w:rPr>
                <w:alias w:val="主观"/>
                <w:tag w:val="主观"/>
                <w:id w:val="-1992159713"/>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技术部分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管理专业人员及拟派出相关技术人员配备</w:t>
                </w:r>
                <w:r>
                  <w:rPr>
                    <w:rFonts w:hint="eastAsia" w:ascii="宋体" w:hAnsi="宋体" w:eastAsia="宋体" w:cs="宋体"/>
                    <w:sz w:val="24"/>
                    <w:szCs w:val="24"/>
                    <w:lang w:val="en-US" w:eastAsia="zh-CN"/>
                  </w:rPr>
                  <w:t>1</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highlight w:val="none"/>
                  </w:rPr>
                  <w:t>物业服务</w:t>
                </w:r>
                <w:r>
                  <w:rPr>
                    <w:rFonts w:hint="eastAsia" w:ascii="宋体" w:hAnsi="宋体" w:eastAsia="宋体" w:cs="宋体"/>
                    <w:color w:val="000000"/>
                    <w:kern w:val="0"/>
                    <w:sz w:val="24"/>
                    <w:szCs w:val="24"/>
                  </w:rPr>
                  <w:t>公司管理人员配置充足，具有相应人力资源资质证书，依据人员数量及资质情况。每提供一份，可得1分，最多3分。复印件加盖投标人公章，提供原件备查。</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sdt>
              <w:sdtPr>
                <w:rPr>
                  <w:rFonts w:hint="eastAsia" w:ascii="宋体" w:hAnsi="宋体" w:eastAsia="宋体" w:cs="宋体"/>
                  <w:sz w:val="24"/>
                  <w:szCs w:val="24"/>
                </w:rPr>
                <w:alias w:val="主观"/>
                <w:tag w:val="主观"/>
                <w:id w:val="-698774149"/>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color w:val="000000"/>
                    <w:kern w:val="0"/>
                    <w:sz w:val="24"/>
                    <w:szCs w:val="24"/>
                  </w:rPr>
                  <w:t>拟派出服务人员符合甲方相关条件，能有效保障具备岗位胜任能力，达到服务质量标准。</w:t>
                </w:r>
                <w:r>
                  <w:rPr>
                    <w:rFonts w:hint="eastAsia" w:ascii="宋体" w:hAnsi="宋体" w:eastAsia="宋体" w:cs="宋体"/>
                    <w:color w:val="000000"/>
                    <w:kern w:val="0"/>
                    <w:sz w:val="24"/>
                    <w:szCs w:val="24"/>
                    <w:highlight w:val="none"/>
                  </w:rPr>
                  <w:t>具有相应资质证书，厨师证一个得1分，最多3分；面点师证一个得0.5分，最多1分；电工证一个得1分，最多1分；机动车驾驶证（A1）一个得1分，最多1分，机动车驾驶证（C1）一个得0.2分，最多1分，共计7分。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sdt>
              <w:sdtPr>
                <w:rPr>
                  <w:rFonts w:hint="eastAsia" w:ascii="宋体" w:hAnsi="宋体" w:eastAsia="宋体" w:cs="宋体"/>
                  <w:sz w:val="24"/>
                  <w:szCs w:val="24"/>
                </w:rPr>
                <w:alias w:val="主观"/>
                <w:tag w:val="主观"/>
                <w:id w:val="-1514609672"/>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应急预案</w:t>
                </w:r>
                <w:r>
                  <w:rPr>
                    <w:rFonts w:hint="eastAsia" w:ascii="宋体" w:hAnsi="宋体" w:eastAsia="宋体" w:cs="宋体"/>
                    <w:sz w:val="24"/>
                    <w:szCs w:val="24"/>
                    <w:lang w:val="en-US" w:eastAsia="zh-CN"/>
                  </w:rPr>
                  <w:t>1</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编制完备的</w:t>
                </w:r>
                <w:r>
                  <w:rPr>
                    <w:rFonts w:hint="eastAsia" w:ascii="宋体" w:hAnsi="宋体" w:eastAsia="宋体" w:cs="宋体"/>
                    <w:sz w:val="24"/>
                    <w:szCs w:val="24"/>
                    <w:highlight w:val="none"/>
                  </w:rPr>
                  <w:t>物业</w:t>
                </w:r>
                <w:r>
                  <w:rPr>
                    <w:rFonts w:hint="eastAsia" w:ascii="宋体" w:hAnsi="宋体" w:eastAsia="宋体" w:cs="宋体"/>
                    <w:sz w:val="24"/>
                    <w:szCs w:val="24"/>
                  </w:rPr>
                  <w:t>服务人员供给方案，优秀得5分，良好得3分，合格得1分，没有或不合格得0分。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sdt>
              <w:sdtPr>
                <w:rPr>
                  <w:rFonts w:hint="eastAsia" w:ascii="宋体" w:hAnsi="宋体" w:eastAsia="宋体" w:cs="宋体"/>
                  <w:sz w:val="24"/>
                  <w:szCs w:val="24"/>
                </w:rPr>
                <w:alias w:val="主观"/>
                <w:tag w:val="主观"/>
                <w:id w:val="328177713"/>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根据全部有效投标人投标文件中对应条款的描述，进行综合评定。说明应急处理保障机制的承诺与解决方案优秀得5分，良好得3分，合格得1分，没有或不合格得0分。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sdt>
              <w:sdtPr>
                <w:rPr>
                  <w:rFonts w:hint="eastAsia" w:ascii="宋体" w:hAnsi="宋体" w:eastAsia="宋体" w:cs="宋体"/>
                  <w:sz w:val="24"/>
                  <w:szCs w:val="24"/>
                </w:rPr>
                <w:alias w:val="主观"/>
                <w:tag w:val="主观"/>
                <w:id w:val="1324547156"/>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服务方案</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该部分服务方案总体科学严谨，服务方案清晰明了，涵盖全面;优秀得10分，良好得8分，合格得5分，没有或不合格得0分。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sdt>
              <w:sdtPr>
                <w:rPr>
                  <w:rFonts w:hint="eastAsia" w:ascii="宋体" w:hAnsi="宋体" w:eastAsia="宋体" w:cs="宋体"/>
                  <w:sz w:val="24"/>
                  <w:szCs w:val="24"/>
                </w:rPr>
                <w:alias w:val="主观"/>
                <w:tag w:val="主观"/>
                <w:id w:val="512027444"/>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服务承诺</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承诺全面、具体，具有可操作性;优秀得10分，良好得8分，合格得5分，没有或不合格得0分。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sdt>
              <w:sdtPr>
                <w:rPr>
                  <w:rFonts w:hint="eastAsia" w:ascii="宋体" w:hAnsi="宋体" w:eastAsia="宋体" w:cs="宋体"/>
                  <w:sz w:val="24"/>
                  <w:szCs w:val="24"/>
                </w:rPr>
                <w:alias w:val="主观"/>
                <w:tag w:val="主观"/>
                <w:id w:val="-1474827246"/>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商务部分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企业信誉</w:t>
                </w:r>
                <w:r>
                  <w:rPr>
                    <w:rFonts w:hint="eastAsia" w:ascii="宋体" w:hAnsi="宋体" w:eastAsia="宋体" w:cs="宋体"/>
                    <w:sz w:val="24"/>
                    <w:szCs w:val="24"/>
                    <w:lang w:val="en-US" w:eastAsia="zh-CN"/>
                  </w:rPr>
                  <w:t>1</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企业财务状况（经审计的财务报表）2021或2020年度净利润为正数的得5分；上一年度净利润为负数的得0分。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sdt>
              <w:sdtPr>
                <w:rPr>
                  <w:rFonts w:hint="eastAsia" w:ascii="宋体" w:hAnsi="宋体" w:eastAsia="宋体" w:cs="宋体"/>
                  <w:sz w:val="24"/>
                  <w:szCs w:val="24"/>
                </w:rPr>
                <w:alias w:val="主观"/>
                <w:tag w:val="主观"/>
                <w:id w:val="1892773224"/>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投标人具有 AAA级信用等级证书的，得5分，具有 AA级信用等级证书的，得2分，具有 A级信用等级证书的，得1分。复印件加盖投标人公章，提供原件备查。</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sdt>
              <w:sdtPr>
                <w:rPr>
                  <w:rFonts w:hint="eastAsia" w:ascii="宋体" w:hAnsi="宋体" w:eastAsia="宋体" w:cs="宋体"/>
                  <w:sz w:val="24"/>
                  <w:szCs w:val="24"/>
                </w:rPr>
                <w:alias w:val="主观"/>
                <w:tag w:val="主观"/>
                <w:id w:val="1340502773"/>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类似服务业绩</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为政府机关或企事业单位提供过相关</w:t>
                </w:r>
                <w:r>
                  <w:rPr>
                    <w:rFonts w:hint="eastAsia" w:ascii="宋体" w:hAnsi="宋体" w:eastAsia="宋体" w:cs="宋体"/>
                    <w:color w:val="000000"/>
                    <w:kern w:val="0"/>
                    <w:sz w:val="24"/>
                    <w:szCs w:val="24"/>
                    <w:highlight w:val="none"/>
                  </w:rPr>
                  <w:t>物业管理</w:t>
                </w:r>
                <w:r>
                  <w:rPr>
                    <w:rFonts w:hint="eastAsia" w:ascii="宋体" w:hAnsi="宋体" w:eastAsia="宋体" w:cs="宋体"/>
                    <w:color w:val="000000"/>
                    <w:kern w:val="0"/>
                    <w:sz w:val="24"/>
                    <w:szCs w:val="24"/>
                  </w:rPr>
                  <w:t>服务一项的得2分；每增加一份加2分，最多得8分。并提供相关业务两个月前任一月正规税务发票联复印件（可以是存根联或记账联）。开标时提供凭证原件。</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sdt>
              <w:sdtPr>
                <w:rPr>
                  <w:rFonts w:hint="eastAsia" w:ascii="宋体" w:hAnsi="宋体" w:eastAsia="宋体" w:cs="宋体"/>
                  <w:sz w:val="24"/>
                  <w:szCs w:val="24"/>
                </w:rPr>
                <w:alias w:val="主观"/>
                <w:tag w:val="主观"/>
                <w:id w:val="1167441689"/>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荣誉证书</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投标人曾获得政府部门颁发的优秀企业等荣誉的，得3分；每提供一项荣誉的，得3分最多得6分。投标时需提供原件，如无不得分。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sdt>
              <w:sdtPr>
                <w:rPr>
                  <w:rFonts w:hint="eastAsia" w:ascii="宋体" w:hAnsi="宋体" w:eastAsia="宋体" w:cs="宋体"/>
                  <w:sz w:val="24"/>
                  <w:szCs w:val="24"/>
                </w:rPr>
                <w:alias w:val="主观"/>
                <w:tag w:val="主观"/>
                <w:id w:val="619583740"/>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restart"/>
                <w:tcBorders>
                  <w:top w:val="single" w:color="auto" w:sz="4" w:space="0"/>
                  <w:left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其他</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sz w:val="24"/>
                    <w:szCs w:val="24"/>
                  </w:rPr>
                  <w:t>编制装订</w:t>
                </w:r>
                <w:r>
                  <w:rPr>
                    <w:rFonts w:hint="eastAsia" w:ascii="宋体" w:hAnsi="宋体" w:eastAsia="宋体" w:cs="宋体"/>
                    <w:sz w:val="24"/>
                    <w:szCs w:val="24"/>
                    <w:lang w:val="en-US" w:eastAsia="zh-CN"/>
                  </w:rPr>
                  <w:t>1</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投标文件装订整齐、各项资质、证书等复印件清晰，文字表述准确，数字填写清楚，优秀得3分，良好得2分，合格得1分，不合格得0分。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sdt>
              <w:sdtPr>
                <w:rPr>
                  <w:rFonts w:hint="eastAsia" w:ascii="宋体" w:hAnsi="宋体" w:eastAsia="宋体" w:cs="宋体"/>
                  <w:sz w:val="24"/>
                  <w:szCs w:val="24"/>
                </w:rPr>
                <w:alias w:val="主观"/>
                <w:tag w:val="主观"/>
                <w:id w:val="658739061"/>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continue"/>
                <w:tcBorders>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投标文件所列项目及格式符合招标文件要求，优秀得3分，良好得2分，合格得1分，不合格得0分。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620" w:type="pct"/>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sz w:val="24"/>
                    <w:szCs w:val="24"/>
                  </w:rPr>
                  <w:alias w:val="主观"/>
                  <w:tag w:val="主观"/>
                  <w:id w:val="658739061"/>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62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p>
      </w:sdtContent>
    </w:sdt>
    <w:p>
      <w:pPr>
        <w:widowControl/>
        <w:shd w:val="clear" w:color="auto" w:fill="FFFFFF"/>
        <w:spacing w:line="240" w:lineRule="exact"/>
        <w:jc w:val="left"/>
        <w:rPr>
          <w:rFonts w:hint="eastAsia" w:ascii="宋体" w:hAnsi="宋体" w:eastAsia="宋体" w:cs="宋体"/>
          <w:kern w:val="0"/>
          <w:sz w:val="24"/>
          <w:szCs w:val="24"/>
        </w:rPr>
      </w:pPr>
    </w:p>
    <w:p>
      <w:pPr>
        <w:numPr>
          <w:ilvl w:val="0"/>
          <w:numId w:val="4"/>
        </w:numPr>
        <w:rPr>
          <w:rFonts w:hint="eastAsia" w:ascii="宋体" w:hAnsi="宋体" w:eastAsia="宋体" w:cs="宋体"/>
          <w:b/>
          <w:sz w:val="24"/>
          <w:szCs w:val="24"/>
        </w:rPr>
      </w:pPr>
      <w:r>
        <w:rPr>
          <w:rFonts w:hint="eastAsia" w:ascii="宋体" w:hAnsi="宋体" w:eastAsia="宋体" w:cs="宋体"/>
          <w:b/>
          <w:sz w:val="24"/>
          <w:szCs w:val="24"/>
        </w:rPr>
        <w:t>加分项评分标准</w:t>
      </w:r>
    </w:p>
    <w:tbl>
      <w:tblPr>
        <w:tblStyle w:val="16"/>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加分</w:t>
            </w:r>
          </w:p>
          <w:p>
            <w:pPr>
              <w:jc w:val="center"/>
              <w:rPr>
                <w:rFonts w:hint="eastAsia" w:ascii="宋体" w:hAnsi="宋体" w:eastAsia="宋体" w:cs="宋体"/>
                <w:sz w:val="24"/>
                <w:szCs w:val="24"/>
              </w:rPr>
            </w:pPr>
            <w:r>
              <w:rPr>
                <w:rFonts w:hint="eastAsia" w:ascii="宋体" w:hAnsi="宋体" w:eastAsia="宋体" w:cs="宋体"/>
                <w:sz w:val="24"/>
                <w:szCs w:val="24"/>
              </w:rPr>
              <w:t>因素</w:t>
            </w:r>
          </w:p>
        </w:tc>
        <w:tc>
          <w:tcPr>
            <w:tcW w:w="79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节能</w:t>
            </w:r>
          </w:p>
          <w:p>
            <w:pPr>
              <w:jc w:val="center"/>
              <w:rPr>
                <w:rFonts w:hint="eastAsia" w:ascii="宋体" w:hAnsi="宋体" w:eastAsia="宋体" w:cs="宋体"/>
                <w:sz w:val="24"/>
                <w:szCs w:val="24"/>
              </w:rPr>
            </w:pPr>
            <w:r>
              <w:rPr>
                <w:rFonts w:hint="eastAsia" w:ascii="宋体" w:hAnsi="宋体" w:eastAsia="宋体" w:cs="宋体"/>
                <w:sz w:val="24"/>
                <w:szCs w:val="24"/>
              </w:rPr>
              <w:t>产品</w:t>
            </w:r>
          </w:p>
        </w:tc>
        <w:tc>
          <w:tcPr>
            <w:tcW w:w="79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对于清单中的产品最后报价给予价格部分总分值</w:t>
            </w:r>
            <w:r>
              <w:rPr>
                <w:rFonts w:hint="eastAsia" w:ascii="宋体" w:hAnsi="宋体" w:eastAsia="宋体" w:cs="宋体"/>
                <w:color w:val="FF0000"/>
                <w:kern w:val="0"/>
                <w:sz w:val="24"/>
                <w:szCs w:val="24"/>
                <w:u w:val="single"/>
              </w:rPr>
              <w:t>5</w:t>
            </w:r>
            <w:r>
              <w:rPr>
                <w:rFonts w:hint="eastAsia" w:ascii="宋体" w:hAnsi="宋体" w:eastAsia="宋体" w:cs="宋体"/>
                <w:kern w:val="0"/>
                <w:sz w:val="24"/>
                <w:szCs w:val="24"/>
              </w:rPr>
              <w:t>%</w:t>
            </w:r>
            <w:r>
              <w:rPr>
                <w:rFonts w:hint="eastAsia" w:ascii="宋体" w:hAnsi="宋体" w:eastAsia="宋体" w:cs="宋体"/>
                <w:sz w:val="24"/>
                <w:szCs w:val="24"/>
              </w:rPr>
              <w:t>的加分，计算公式如下：</w:t>
            </w:r>
          </w:p>
          <w:p>
            <w:pPr>
              <w:rPr>
                <w:rFonts w:hint="eastAsia" w:ascii="宋体" w:hAnsi="宋体" w:eastAsia="宋体" w:cs="宋体"/>
                <w:sz w:val="24"/>
                <w:szCs w:val="24"/>
              </w:rPr>
            </w:pPr>
            <w:r>
              <w:rPr>
                <w:rFonts w:hint="eastAsia" w:ascii="宋体" w:hAnsi="宋体" w:eastAsia="宋体" w:cs="宋体"/>
                <w:sz w:val="24"/>
                <w:szCs w:val="24"/>
              </w:rPr>
              <w:t>节能产品加分＝（节能产品最后报价之和/最后报价总价）×价格部分总分值×</w:t>
            </w:r>
            <w:r>
              <w:rPr>
                <w:rFonts w:hint="eastAsia" w:ascii="宋体" w:hAnsi="宋体" w:eastAsia="宋体" w:cs="宋体"/>
                <w:color w:val="FF0000"/>
                <w:sz w:val="24"/>
                <w:szCs w:val="24"/>
                <w:u w:val="single"/>
              </w:rPr>
              <w:t>5</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环保</w:t>
            </w:r>
          </w:p>
          <w:p>
            <w:pPr>
              <w:jc w:val="center"/>
              <w:rPr>
                <w:rFonts w:hint="eastAsia" w:ascii="宋体" w:hAnsi="宋体" w:eastAsia="宋体" w:cs="宋体"/>
                <w:sz w:val="24"/>
                <w:szCs w:val="24"/>
              </w:rPr>
            </w:pPr>
            <w:r>
              <w:rPr>
                <w:rFonts w:hint="eastAsia" w:ascii="宋体" w:hAnsi="宋体" w:eastAsia="宋体" w:cs="宋体"/>
                <w:sz w:val="24"/>
                <w:szCs w:val="24"/>
              </w:rPr>
              <w:t>产品</w:t>
            </w:r>
          </w:p>
        </w:tc>
        <w:tc>
          <w:tcPr>
            <w:tcW w:w="79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对于清单中的产品最后报价给予价格部分总分值</w:t>
            </w:r>
            <w:r>
              <w:rPr>
                <w:rFonts w:hint="eastAsia" w:ascii="宋体" w:hAnsi="宋体" w:eastAsia="宋体" w:cs="宋体"/>
                <w:color w:val="FF0000"/>
                <w:sz w:val="24"/>
                <w:szCs w:val="24"/>
                <w:u w:val="single"/>
              </w:rPr>
              <w:t>5</w:t>
            </w:r>
            <w:r>
              <w:rPr>
                <w:rFonts w:hint="eastAsia" w:ascii="宋体" w:hAnsi="宋体" w:eastAsia="宋体" w:cs="宋体"/>
                <w:sz w:val="24"/>
                <w:szCs w:val="24"/>
              </w:rPr>
              <w:t>%的加分，计算公式如下：</w:t>
            </w:r>
          </w:p>
          <w:p>
            <w:pPr>
              <w:rPr>
                <w:rFonts w:hint="eastAsia" w:ascii="宋体" w:hAnsi="宋体" w:eastAsia="宋体" w:cs="宋体"/>
                <w:sz w:val="24"/>
                <w:szCs w:val="24"/>
              </w:rPr>
            </w:pPr>
            <w:r>
              <w:rPr>
                <w:rFonts w:hint="eastAsia" w:ascii="宋体" w:hAnsi="宋体" w:eastAsia="宋体" w:cs="宋体"/>
                <w:sz w:val="24"/>
                <w:szCs w:val="24"/>
              </w:rPr>
              <w:t>环保产品加分＝（环保产品最后报价之和/最后报标总价）×价格部分总分值×</w:t>
            </w:r>
            <w:r>
              <w:rPr>
                <w:rFonts w:hint="eastAsia" w:ascii="宋体" w:hAnsi="宋体" w:eastAsia="宋体" w:cs="宋体"/>
                <w:color w:val="FF0000"/>
                <w:sz w:val="24"/>
                <w:szCs w:val="24"/>
                <w:u w:val="single"/>
              </w:rPr>
              <w:t>5</w:t>
            </w:r>
            <w:r>
              <w:rPr>
                <w:rFonts w:hint="eastAsia" w:ascii="宋体" w:hAnsi="宋体" w:eastAsia="宋体" w:cs="宋体"/>
                <w:sz w:val="24"/>
                <w:szCs w:val="24"/>
              </w:rPr>
              <w:t>%。</w:t>
            </w:r>
          </w:p>
        </w:tc>
      </w:tr>
    </w:tbl>
    <w:p>
      <w:pPr>
        <w:adjustRightInd w:val="0"/>
        <w:snapToGrid w:val="0"/>
        <w:spacing w:line="360" w:lineRule="auto"/>
        <w:jc w:val="left"/>
        <w:rPr>
          <w:rFonts w:ascii="仿宋" w:hAnsi="仿宋" w:eastAsia="仿宋" w:cs="仿宋_GB2312"/>
        </w:rPr>
      </w:pPr>
      <w:r>
        <w:rPr>
          <w:rFonts w:hint="eastAsia" w:ascii="仿宋_GB2312" w:hAnsi="仿宋_GB2312" w:eastAsia="仿宋_GB2312" w:cs="仿宋_GB2312"/>
          <w:szCs w:val="21"/>
        </w:rPr>
        <w:br w:type="page"/>
      </w:r>
    </w:p>
    <w:p>
      <w:pPr>
        <w:pStyle w:val="2"/>
        <w:adjustRightInd w:val="0"/>
        <w:snapToGrid w:val="0"/>
        <w:spacing w:before="0" w:after="0" w:line="360" w:lineRule="auto"/>
        <w:ind w:firstLine="883" w:firstLineChars="200"/>
        <w:jc w:val="both"/>
        <w:rPr>
          <w:rFonts w:ascii="仿宋_GB2312" w:hAnsi="仿宋_GB2312" w:eastAsia="仿宋_GB2312" w:cs="仿宋_GB2312"/>
          <w:szCs w:val="44"/>
        </w:rPr>
      </w:pPr>
      <w:bookmarkStart w:id="151" w:name="_Toc4485696"/>
      <w:r>
        <w:rPr>
          <w:rFonts w:hint="eastAsia" w:ascii="仿宋" w:hAnsi="仿宋" w:eastAsia="仿宋" w:cs="仿宋_GB2312"/>
        </w:rPr>
        <w:t xml:space="preserve">第六章 </w:t>
      </w:r>
      <w:bookmarkEnd w:id="151"/>
      <w:r>
        <w:rPr>
          <w:rFonts w:hint="eastAsia" w:ascii="仿宋_GB2312" w:hAnsi="仿宋_GB2312" w:eastAsia="仿宋_GB2312" w:cs="仿宋_GB2312"/>
          <w:sz w:val="28"/>
          <w:szCs w:val="28"/>
        </w:rPr>
        <w:t xml:space="preserve"> </w:t>
      </w:r>
      <w:r>
        <w:rPr>
          <w:rFonts w:hint="eastAsia" w:ascii="仿宋_GB2312" w:hAnsi="仿宋_GB2312" w:eastAsia="仿宋_GB2312" w:cs="仿宋_GB2312"/>
          <w:szCs w:val="44"/>
        </w:rPr>
        <w:t>政府采购合同条款及格式</w:t>
      </w:r>
    </w:p>
    <w:p>
      <w:pPr>
        <w:widowControl/>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合同条款</w:t>
      </w:r>
    </w:p>
    <w:p>
      <w:pPr>
        <w:adjustRightInd w:val="0"/>
        <w:snapToGrid w:val="0"/>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政府采购合同条款</w:t>
      </w:r>
    </w:p>
    <w:p>
      <w:pPr>
        <w:numPr>
          <w:ilvl w:val="0"/>
          <w:numId w:val="5"/>
        </w:num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术语定义</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本政府采购合同下列术语应解释为：</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1“政府采购合同”指供需双方依照政府采购程序、按照采购文件、响应文件确定的事项所达成的协议，包括附件、附录和上述文件所提到的构成政府采购合同的所有文件。</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2 “政府采购合同价”指根据合同约定供方在正确地完全履行政府采购合同义务后需方应支付给供方的价格。</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3 “服务”指政府采购合同服务清单（同响应文件中报价一览表及其附表，下同）所约定的服务内容。</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5 “需方”指项目基本内容及要求中所述取得产品和服务的采购单位。</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6 “供方”指项目基本内容及要求中所述提供产品和服务的中标供应商。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7 “检验”指需方按照政府采购合同约定的标准对供方所提供服务进行的检测和查验。</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8 “验收书”指采购单位或采购代理机构根据合同履约验收意见书形成反映采购单位和组织验收机构意见的文件。</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1.9“天”指日历天数（如无特别说明）。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10“第三人”是指本政府采购合同双方以外的任何中国境内外的自然人、法人或其它经济组织。</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11“法律、法规”是指由中国各级政府及有关部门制定的法律、行政法规、地方性法规、规章及其它规范性文件的有关规定。</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12“采购文件”指采购人或采购代理机构发布的采购文件。</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13“响应文件”指供方按照采购代理机构采购文件的要求编制和递交，并最终被评标委员会接受的响应文件。</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2.技术规范与服务内容</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2.1所响应服务的技术规范应与采购文件规定的技术规范（如果有的话）相一致。若无相应说明，则以国家有关部门最新颁布的相应标准及规范为准。</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2.2 所响应服务的服务内容应与采购文件规定服务内容及响应文件中的项目要求及投标响应表一致。</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3.知识产权</w:t>
      </w:r>
    </w:p>
    <w:p>
      <w:pPr>
        <w:adjustRightInd w:val="0"/>
        <w:snapToGrid w:val="0"/>
        <w:spacing w:line="360" w:lineRule="auto"/>
        <w:ind w:firstLine="411" w:firstLineChars="196"/>
        <w:jc w:val="left"/>
        <w:rPr>
          <w:rFonts w:hint="eastAsia" w:ascii="仿宋_GB2312" w:hAnsi="仿宋_GB2312" w:eastAsia="仿宋_GB2312" w:cs="仿宋_GB2312"/>
          <w:szCs w:val="21"/>
        </w:rPr>
      </w:pPr>
      <w:r>
        <w:rPr>
          <w:rFonts w:hint="eastAsia" w:ascii="仿宋_GB2312" w:hAnsi="仿宋_GB2312" w:eastAsia="仿宋_GB2312" w:cs="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adjustRightInd w:val="0"/>
        <w:snapToGrid w:val="0"/>
        <w:spacing w:line="360" w:lineRule="auto"/>
        <w:ind w:firstLine="411" w:firstLineChars="196"/>
        <w:jc w:val="left"/>
        <w:rPr>
          <w:rFonts w:hint="eastAsia" w:ascii="仿宋_GB2312" w:hAnsi="仿宋_GB2312" w:eastAsia="仿宋_GB2312" w:cs="仿宋_GB2312"/>
          <w:szCs w:val="21"/>
        </w:rPr>
      </w:pPr>
      <w:r>
        <w:rPr>
          <w:rFonts w:hint="eastAsia" w:ascii="仿宋_GB2312" w:hAnsi="仿宋_GB2312" w:eastAsia="仿宋_GB2312" w:cs="仿宋_GB2312"/>
          <w:szCs w:val="21"/>
        </w:rPr>
        <w:t>3.2供方应保证所供服务符合国家的有关规定。</w:t>
      </w:r>
    </w:p>
    <w:p>
      <w:pPr>
        <w:tabs>
          <w:tab w:val="left" w:pos="360"/>
        </w:tabs>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4.完成方式</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供方按照合同约定的时间、地点完成服务。</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5.付款</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5.1政府采购合同以人民币付款。</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5.2在供方按照政府采购合同的规定履行服务后，需方按照合同约定的方式和条件付款。</w:t>
      </w:r>
    </w:p>
    <w:p>
      <w:pPr>
        <w:adjustRightInd w:val="0"/>
        <w:snapToGrid w:val="0"/>
        <w:spacing w:line="360" w:lineRule="auto"/>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6.服务质量</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6.1供方应保证政府采购合同项下所供服务是由供方提供的，并完全符合强制性的国家技术质量规范和政府采购合同规定的质量、性能和技术规范等要求。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6.2供方提供的服务质量应满足行业一般标准，符合合同约定。</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6.3需方有权对供方的服务质量进行监督，发现服务存在不符合合同标准的情形的，可以要求供方改正服务方式、替换服务人员等补救方式，供方应按需方要求改正，并赔偿需方实际损失。</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7.技术服务和保修责任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7.1本条适用于委托开发等最终以产品形式交付需方使用的服务。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7.2供方对交付的产品的保修期，以采购文件中的规定为准，如果响应文件中的承诺优于采购文件规定，则以响应文件为准。</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7.3供方应按如下内容提供售后服务：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7.3.5保修期内，供方应对出现故障无法修复的产品或无法正常运行的系统，提供替代产品以保证系统的正常工作。</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7.3.6保修期内，供方应投标时的承诺提供相关服务。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8.检验和验收</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8.1完成服务后，需方或采购代理机构（由具体项目决定）应在政府采购合同规定的时间内组织验收，并在“验收书”上签字。“验收书”将作为申请付款文件的一部分。</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8.2对于委托开发等最终以产品形式交付需方使用的服务，保修期自验收书签署之日起计算。</w:t>
      </w:r>
    </w:p>
    <w:p>
      <w:pPr>
        <w:tabs>
          <w:tab w:val="left" w:pos="360"/>
        </w:tabs>
        <w:adjustRightInd w:val="0"/>
        <w:snapToGrid w:val="0"/>
        <w:spacing w:line="360" w:lineRule="auto"/>
        <w:ind w:firstLine="460" w:firstLineChars="218"/>
        <w:rPr>
          <w:rFonts w:hint="eastAsia" w:ascii="仿宋_GB2312" w:hAnsi="仿宋_GB2312" w:eastAsia="仿宋_GB2312" w:cs="仿宋_GB2312"/>
          <w:b/>
          <w:szCs w:val="21"/>
        </w:rPr>
      </w:pPr>
      <w:r>
        <w:rPr>
          <w:rFonts w:hint="eastAsia" w:ascii="仿宋_GB2312" w:hAnsi="仿宋_GB2312" w:eastAsia="仿宋_GB2312" w:cs="仿宋_GB2312"/>
          <w:b/>
          <w:szCs w:val="21"/>
        </w:rPr>
        <w:t>9.违约责任</w:t>
      </w:r>
    </w:p>
    <w:p>
      <w:pPr>
        <w:adjustRightInd w:val="0"/>
        <w:snapToGrid w:val="0"/>
        <w:spacing w:line="360" w:lineRule="auto"/>
        <w:ind w:firstLine="457" w:firstLineChars="218"/>
        <w:rPr>
          <w:rFonts w:hint="eastAsia" w:ascii="仿宋_GB2312" w:hAnsi="仿宋_GB2312" w:eastAsia="仿宋_GB2312" w:cs="仿宋_GB2312"/>
          <w:szCs w:val="21"/>
        </w:rPr>
      </w:pPr>
      <w:r>
        <w:rPr>
          <w:rFonts w:hint="eastAsia" w:ascii="仿宋_GB2312" w:hAnsi="仿宋_GB2312" w:eastAsia="仿宋_GB2312" w:cs="仿宋_GB2312"/>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9.1.1在需方同意延长的期限内提供服务并承担由此给需方造成的一切损失；</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9.1.2在需方规定的时间内，用符合政府采购合同规定的服务以达到政府采购合同规定的要求，供方应承担由此发生的一切费用和风险。此时，相关服务的期限也应相应延长；</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9.1.3需方有权部分或全部解除政府采购合同并要求供方赔偿由此造成的损失。此时需方可采取必要的补救措施，相关费用由供方承担。</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9.3延期服务的违约责任</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9.4以上各项交付的违约金并不影响违约方履行政府采购合同的各项义务。</w:t>
      </w:r>
    </w:p>
    <w:p>
      <w:pPr>
        <w:adjustRightInd w:val="0"/>
        <w:snapToGrid w:val="0"/>
        <w:spacing w:line="360" w:lineRule="auto"/>
        <w:ind w:left="420"/>
        <w:rPr>
          <w:rFonts w:hint="eastAsia" w:ascii="仿宋_GB2312" w:hAnsi="仿宋_GB2312" w:eastAsia="仿宋_GB2312" w:cs="仿宋_GB2312"/>
          <w:b/>
          <w:szCs w:val="21"/>
        </w:rPr>
      </w:pPr>
      <w:r>
        <w:rPr>
          <w:rFonts w:hint="eastAsia" w:ascii="仿宋_GB2312" w:hAnsi="仿宋_GB2312" w:eastAsia="仿宋_GB2312" w:cs="仿宋_GB2312"/>
          <w:b/>
          <w:szCs w:val="21"/>
        </w:rPr>
        <w:t>10.不可抗力</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11.争端的解决</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11.1需方和供方应通过友好协商，解决在执行本政府采购合同过程中所发生的或与本政府采购合同有关的一切争端。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11.2如果协商不成，双方中的任何一方可向需方所在地的人民法院提起诉讼。</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11.3因政府采购合同部分履行引发诉讼的，在诉讼期间，除正在进行诉讼的部分外，本政府采购合同的其它部分应继续执行。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12.违约终止政府采购合同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12.1在需方因供方违约而按政府采购合同约定采取的任何补救措施不起作用的情况下，需方可在下列情况下向供方发出书面通知，提出终止部分或全部政府采购合同。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12.1.1如果供方未能在政府采购合同规定的限期或需方同意延长的限期内提供部分或全部服务；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12.1.2如果供方未能履行政府采购合同规定的其它任何义务。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12.1.3未经需方事先书面同意，供方部分转让和分包或全部转让和分包其应履行的政府采购合同义务。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13.政府采购法对政府采购合同变更终止的规定</w:t>
      </w:r>
    </w:p>
    <w:p>
      <w:pPr>
        <w:adjustRightInd w:val="0"/>
        <w:snapToGrid w:val="0"/>
        <w:spacing w:line="360" w:lineRule="auto"/>
        <w:ind w:firstLine="411" w:firstLineChars="196"/>
        <w:rPr>
          <w:rFonts w:hint="eastAsia" w:ascii="仿宋_GB2312" w:hAnsi="仿宋_GB2312" w:eastAsia="仿宋_GB2312" w:cs="仿宋_GB2312"/>
          <w:b/>
          <w:szCs w:val="21"/>
        </w:rPr>
      </w:pPr>
      <w:r>
        <w:rPr>
          <w:rFonts w:hint="eastAsia" w:ascii="仿宋_GB2312" w:hAnsi="仿宋_GB2312" w:eastAsia="仿宋_GB2312" w:cs="仿宋_GB2312"/>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14.政府采购合同转让和分包</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hint="eastAsia" w:ascii="仿宋_GB2312" w:hAnsi="仿宋_GB2312" w:eastAsia="仿宋_GB2312" w:cs="仿宋_GB2312"/>
          <w:szCs w:val="21"/>
        </w:rPr>
      </w:pPr>
      <w:r>
        <w:rPr>
          <w:rFonts w:hint="eastAsia" w:ascii="仿宋_GB2312" w:hAnsi="仿宋_GB2312" w:eastAsia="仿宋_GB2312" w:cs="仿宋_GB2312"/>
          <w:b/>
          <w:szCs w:val="21"/>
        </w:rPr>
        <w:t>15.适用法律：</w:t>
      </w:r>
      <w:r>
        <w:rPr>
          <w:rFonts w:hint="eastAsia" w:ascii="仿宋_GB2312" w:hAnsi="仿宋_GB2312" w:eastAsia="仿宋_GB2312" w:cs="仿宋_GB2312"/>
          <w:szCs w:val="21"/>
        </w:rPr>
        <w:t>本政府采购合同按照中华人民共和国的现行法律进行解释。</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16.政府采购合同生效</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16.1本政府采购合同在供需双方法定代表人或其授权代理人签字和加盖公章后生效。</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 xml:space="preserve">16.2本政府采购合同一式五份，需方执二份，供方、采购代理机构、财政部门各执一份。 </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17.政府采购合同附件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17.1采购文件；</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17.2采购文件的更正公告、变更公告；</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17.3成交供应商提交的响应文件；        </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17.4政府采购合同条款；</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17.5成交通知书；</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17.6政府采购合同的其它附件。</w:t>
      </w:r>
    </w:p>
    <w:p>
      <w:pPr>
        <w:ind w:firstLine="470" w:firstLineChars="196"/>
        <w:rPr>
          <w:rFonts w:hint="eastAsia" w:ascii="仿宋_GB2312" w:hAnsi="仿宋_GB2312" w:eastAsia="仿宋_GB2312" w:cs="仿宋_GB2312"/>
          <w:sz w:val="24"/>
        </w:rPr>
      </w:pPr>
    </w:p>
    <w:p>
      <w:pPr>
        <w:ind w:firstLine="470" w:firstLineChars="196"/>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pStyle w:val="3"/>
        <w:adjustRightInd w:val="0"/>
        <w:snapToGrid w:val="0"/>
        <w:spacing w:line="240" w:lineRule="auto"/>
        <w:jc w:val="left"/>
        <w:rPr>
          <w:rFonts w:hint="eastAsia" w:ascii="仿宋_GB2312" w:hAnsi="仿宋_GB2312" w:eastAsia="仿宋_GB2312" w:cs="仿宋_GB2312"/>
          <w:sz w:val="28"/>
          <w:szCs w:val="28"/>
        </w:rPr>
      </w:pPr>
      <w:bookmarkStart w:id="152" w:name="_Toc4485697"/>
      <w:bookmarkStart w:id="153" w:name="_Toc533340224"/>
      <w:r>
        <w:rPr>
          <w:rFonts w:hint="eastAsia" w:ascii="仿宋_GB2312" w:hAnsi="仿宋_GB2312" w:eastAsia="仿宋_GB2312" w:cs="仿宋_GB2312"/>
          <w:sz w:val="28"/>
          <w:szCs w:val="28"/>
        </w:rPr>
        <w:t>合同格式</w:t>
      </w:r>
      <w:bookmarkEnd w:id="152"/>
      <w:bookmarkEnd w:id="153"/>
      <w:r>
        <w:rPr>
          <w:rFonts w:hint="eastAsia" w:ascii="仿宋_GB2312" w:hAnsi="仿宋_GB2312" w:eastAsia="仿宋_GB2312" w:cs="仿宋_GB2312"/>
          <w:sz w:val="28"/>
          <w:szCs w:val="28"/>
        </w:rPr>
        <w:t xml:space="preserve">                    </w:t>
      </w:r>
    </w:p>
    <w:p>
      <w:pPr>
        <w:spacing w:before="319" w:beforeLines="100" w:after="319" w:afterLines="100" w:line="48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政府采购合同格式</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政府采购合同编号：</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签订地点：</w:t>
      </w:r>
    </w:p>
    <w:p>
      <w:pPr>
        <w:adjustRightInd w:val="0"/>
        <w:snapToGrid w:val="0"/>
        <w:spacing w:line="360" w:lineRule="auto"/>
        <w:ind w:firstLine="640"/>
        <w:jc w:val="left"/>
        <w:rPr>
          <w:rFonts w:hint="eastAsia" w:ascii="仿宋_GB2312" w:hAnsi="仿宋_GB2312" w:eastAsia="仿宋_GB2312" w:cs="仿宋_GB2312"/>
          <w:szCs w:val="21"/>
        </w:rPr>
      </w:pPr>
      <w:r>
        <w:rPr>
          <w:rFonts w:hint="eastAsia" w:ascii="仿宋_GB2312" w:hAnsi="仿宋_GB2312" w:eastAsia="仿宋_GB2312" w:cs="仿宋_GB2312"/>
          <w:szCs w:val="21"/>
          <w:u w:val="single"/>
        </w:rPr>
        <w:t xml:space="preserve">    (需方名称</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（以下简称需方）和</w:t>
      </w:r>
      <w:r>
        <w:rPr>
          <w:rFonts w:hint="eastAsia" w:ascii="仿宋_GB2312" w:hAnsi="仿宋_GB2312" w:eastAsia="仿宋_GB2312" w:cs="仿宋_GB2312"/>
          <w:szCs w:val="21"/>
          <w:u w:val="single"/>
        </w:rPr>
        <w:t xml:space="preserve">   (供方名称)    </w:t>
      </w:r>
      <w:r>
        <w:rPr>
          <w:rFonts w:hint="eastAsia" w:ascii="仿宋_GB2312" w:hAnsi="仿宋_GB2312" w:eastAsia="仿宋_GB2312" w:cs="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一、政府采购合同文件</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1.采购文件（采购文件编号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2.采购文件的更正公告、变更公告；</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3.成交供应商提交的响应文件；</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4.政府采购合同条款；</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5.成交通知书；</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6.政府采购合同的其它附件。</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二、政府采购合同范围和条件</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本政府采购合同的范围和条件与上述政府采购合同文件的规定相一致。</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三、政府采购合同标的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本政府采购合同的标的为采购文件中所列相关服务。</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四、政府采购合同金额</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根据上述政府采购合同文件要求，政府采购合同的总金额为人民币</w:t>
      </w:r>
      <w:r>
        <w:rPr>
          <w:rFonts w:hint="eastAsia" w:ascii="仿宋_GB2312" w:hAnsi="仿宋_GB2312" w:eastAsia="仿宋_GB2312" w:cs="仿宋_GB2312"/>
          <w:szCs w:val="21"/>
          <w:u w:val="single"/>
        </w:rPr>
        <w:t xml:space="preserve">  （大写）                </w:t>
      </w:r>
      <w:r>
        <w:rPr>
          <w:rFonts w:hint="eastAsia" w:ascii="仿宋_GB2312" w:hAnsi="仿宋_GB2312" w:eastAsia="仿宋_GB2312" w:cs="仿宋_GB2312"/>
          <w:szCs w:val="21"/>
        </w:rPr>
        <w:t xml:space="preserve"> 元。</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五、付款方式及条件</w:t>
      </w:r>
    </w:p>
    <w:p>
      <w:pPr>
        <w:adjustRightInd w:val="0"/>
        <w:snapToGrid w:val="0"/>
        <w:spacing w:line="360" w:lineRule="auto"/>
        <w:jc w:val="left"/>
        <w:rPr>
          <w:rFonts w:hint="eastAsia" w:ascii="仿宋_GB2312" w:hAnsi="仿宋_GB2312" w:eastAsia="仿宋_GB2312" w:cs="仿宋_GB2312"/>
          <w:b/>
          <w:szCs w:val="21"/>
        </w:rPr>
      </w:pP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b/>
          <w:szCs w:val="21"/>
        </w:rPr>
        <w:t>　　六、服务时间和服务地点</w:t>
      </w:r>
      <w:r>
        <w:rPr>
          <w:rFonts w:hint="eastAsia" w:ascii="仿宋_GB2312" w:hAnsi="仿宋_GB2312" w:eastAsia="仿宋_GB2312" w:cs="仿宋_GB2312"/>
          <w:szCs w:val="21"/>
        </w:rPr>
        <w:t xml:space="preserve">   </w:t>
      </w:r>
    </w:p>
    <w:p>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1.服务时间：</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2.服务地点：</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七、验收要求</w:t>
      </w:r>
    </w:p>
    <w:p>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b/>
          <w:szCs w:val="21"/>
        </w:rPr>
        <w:t xml:space="preserve">    </w:t>
      </w:r>
      <w:r>
        <w:rPr>
          <w:rFonts w:hint="eastAsia" w:ascii="仿宋_GB2312" w:hAnsi="仿宋_GB2312" w:eastAsia="仿宋_GB2312" w:cs="仿宋_GB2312"/>
          <w:szCs w:val="21"/>
        </w:rPr>
        <w:t>供方完全履行合同义务后，需方或需方的最终用户按照上述政府采购合同文件列明的标准进行验收，验收不合格的，供方需按照第八条的约定承担相应违约责任。</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八、违约责任</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1.供方逾期提供服务的，每逾期一天向需方支付合同金额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日的，需方有权单方面解除本协议。</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日内，供方仍未整改或整改后服务仍不符合约定的，需方有权单方面解除本协议。</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3.需方逾期付款的，每逾期一天向供方支付逾期金额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日的，供方有权单方面解除本协议。</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九、争议解决</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十、合同生效</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本政府采购合同经双方授权代表签字盖章后生效。</w:t>
      </w:r>
    </w:p>
    <w:p>
      <w:pPr>
        <w:adjustRightInd w:val="0"/>
        <w:snapToGrid w:val="0"/>
        <w:spacing w:line="360" w:lineRule="auto"/>
        <w:ind w:firstLine="420" w:firstLineChars="200"/>
        <w:jc w:val="left"/>
        <w:rPr>
          <w:rFonts w:hint="eastAsia" w:ascii="仿宋_GB2312" w:hAnsi="仿宋_GB2312" w:eastAsia="仿宋_GB2312" w:cs="仿宋_GB2312"/>
          <w:szCs w:val="21"/>
        </w:rPr>
      </w:pPr>
    </w:p>
    <w:p>
      <w:pPr>
        <w:adjustRightInd w:val="0"/>
        <w:snapToGrid w:val="0"/>
        <w:spacing w:line="360" w:lineRule="auto"/>
        <w:ind w:firstLine="420" w:firstLineChars="200"/>
        <w:jc w:val="left"/>
        <w:rPr>
          <w:rFonts w:hint="eastAsia" w:ascii="仿宋_GB2312" w:hAnsi="仿宋_GB2312" w:eastAsia="仿宋_GB2312" w:cs="仿宋_GB2312"/>
          <w:szCs w:val="21"/>
        </w:rPr>
      </w:pP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需方（公章）:                       供方(公章):</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法定代表人或授权代表人(签字):         法定代表人或授权代表人(签字):</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地址：</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联系人：</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传真：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邮编：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邮编：</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 xml:space="preserve">      日期：</w:t>
      </w:r>
      <w:r>
        <w:rPr>
          <w:rFonts w:hint="eastAsia" w:ascii="仿宋_GB2312" w:hAnsi="仿宋_GB2312" w:eastAsia="仿宋_GB2312" w:cs="仿宋_GB2312"/>
          <w:szCs w:val="21"/>
          <w:u w:val="single"/>
        </w:rPr>
        <w:t xml:space="preserve">       年      月     日</w:t>
      </w:r>
    </w:p>
    <w:p>
      <w:pPr>
        <w:adjustRightInd w:val="0"/>
        <w:snapToGrid w:val="0"/>
        <w:spacing w:line="360" w:lineRule="auto"/>
        <w:ind w:firstLine="420" w:firstLineChars="200"/>
        <w:rPr>
          <w:rFonts w:hint="eastAsia" w:ascii="仿宋_GB2312" w:hAnsi="仿宋_GB2312" w:eastAsia="仿宋_GB2312" w:cs="仿宋_GB2312"/>
          <w:szCs w:val="21"/>
          <w:u w:val="single"/>
        </w:rPr>
      </w:pPr>
    </w:p>
    <w:p>
      <w:pPr>
        <w:adjustRightInd w:val="0"/>
        <w:snapToGrid w:val="0"/>
        <w:spacing w:line="360" w:lineRule="auto"/>
        <w:rPr>
          <w:rFonts w:hint="eastAsia" w:ascii="仿宋_GB2312" w:hAnsi="仿宋_GB2312" w:eastAsia="仿宋_GB2312" w:cs="仿宋_GB2312"/>
          <w:szCs w:val="21"/>
          <w:u w:val="single"/>
        </w:rPr>
      </w:pPr>
    </w:p>
    <w:p>
      <w:pPr>
        <w:widowControl/>
        <w:jc w:val="left"/>
        <w:rPr>
          <w:rFonts w:ascii="仿宋_GB2312" w:hAnsi="仿宋_GB2312" w:eastAsia="仿宋_GB2312" w:cs="仿宋_GB2312"/>
          <w:b/>
          <w:sz w:val="32"/>
          <w:szCs w:val="44"/>
        </w:rPr>
      </w:pPr>
      <w:bookmarkStart w:id="154" w:name="_GoBack"/>
      <w:bookmarkEnd w:id="154"/>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left"/>
        <w:rPr>
          <w:rFonts w:ascii="仿宋" w:hAnsi="仿宋" w:eastAsia="仿宋" w:cs="仿宋_GB2312"/>
          <w:szCs w:val="21"/>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MS Gothic">
    <w:panose1 w:val="020B0609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4bxKWC4CAABTBAAADgAAAGRycy9lMm9Eb2MueG1srVTLbhMxFN0j&#10;8Q+W92QmqRogyqQKjYqQKlopINaOx5MZyS/ZTmfKB8AfsGLTPd+V7+DYM5OiwqILNs4d3+c59zjL&#10;i05Jciecb4wu6HSSUyI0N2Wj9wX9/Onq1RtKfGC6ZNJoUdB74enF6uWLZWsXYmZqI0vhCIpov2ht&#10;QesQ7CLLPK+FYn5irNBwVsYpFvDp9lnpWIvqSmazPJ9nrXGldYYL73G76Z10qOieU9BUVcPFxvCD&#10;Ejr0VZ2QLACSrxvr6SpNW1WCh5uq8iIQWVAgDelEE9i7eGarJVvsHbN1w4cR2HNGeIJJsUaj6anU&#10;hgVGDq75q5RquDPeVGHCjcp6IIkRoJjmT7jZ1syKhAVUe3si3f+/svzj3a0jTQklUKKZwsKPP74f&#10;f/46Pnwj00hPa/0CUVuLuNC9M10MHe49LiPqrnIq/gIPgR/k3p/IFV0gPCZN57P8nBIO1/Ts7es8&#10;kZ89Jlvnw3thFIlGQR12lyhld9c+oCFCx5DYS5urRsq0P6lJW9D52XmeEk4eZEiNxAihHzVaodt1&#10;w/w7U94DljO9LrzlVw2aXzMfbpmDEIAETyXc4KikQRMzWJTUxn39132Mx37gpaSFsAqq8Y4okR80&#10;9hY1OBpuNHajoQ/q0kCp2AVmSSYSXJCjWTmjvuD9rGMPuJjm6FTQMJqXoRc33h8X63UKgtIsC9d6&#10;a3ksHcnzdn0IIDDxGknpmRi4gtYS3cO7iGL+8ztFPf4X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BeJKNIAAAADAQAADwAAAAAAAAABACAAAAAiAAAAZHJzL2Rvd25yZXYueG1sUEsBAhQAFAAA&#10;AAgAh07iQOG8SlguAgAAUwQAAA4AAAAAAAAAAQAgAAAAIQ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82A8C"/>
    <w:multiLevelType w:val="singleLevel"/>
    <w:tmpl w:val="C4982A8C"/>
    <w:lvl w:ilvl="0" w:tentative="0">
      <w:start w:val="2"/>
      <w:numFmt w:val="decimal"/>
      <w:suff w:val="nothing"/>
      <w:lvlText w:val="%1、"/>
      <w:lvlJc w:val="left"/>
    </w:lvl>
  </w:abstractNum>
  <w:abstractNum w:abstractNumId="1">
    <w:nsid w:val="C53F5920"/>
    <w:multiLevelType w:val="singleLevel"/>
    <w:tmpl w:val="C53F5920"/>
    <w:lvl w:ilvl="0" w:tentative="0">
      <w:start w:val="2"/>
      <w:numFmt w:val="chineseCounting"/>
      <w:suff w:val="nothing"/>
      <w:lvlText w:val="（%1）"/>
      <w:lvlJc w:val="left"/>
      <w:rPr>
        <w:rFonts w:hint="eastAsia"/>
      </w:rPr>
    </w:lvl>
  </w:abstractNum>
  <w:abstractNum w:abstractNumId="2">
    <w:nsid w:val="E2420D4D"/>
    <w:multiLevelType w:val="singleLevel"/>
    <w:tmpl w:val="E2420D4D"/>
    <w:lvl w:ilvl="0" w:tentative="0">
      <w:start w:val="4"/>
      <w:numFmt w:val="decimal"/>
      <w:suff w:val="nothing"/>
      <w:lvlText w:val="%1、"/>
      <w:lvlJc w:val="left"/>
      <w:pPr>
        <w:ind w:left="210" w:firstLine="0"/>
      </w:pPr>
    </w:lvl>
  </w:abstractNum>
  <w:abstractNum w:abstractNumId="3">
    <w:nsid w:val="F77C3188"/>
    <w:multiLevelType w:val="singleLevel"/>
    <w:tmpl w:val="F77C3188"/>
    <w:lvl w:ilvl="0" w:tentative="0">
      <w:start w:val="2"/>
      <w:numFmt w:val="decimal"/>
      <w:suff w:val="nothing"/>
      <w:lvlText w:val="%1、"/>
      <w:lvlJc w:val="left"/>
    </w:lvl>
  </w:abstractNum>
  <w:abstractNum w:abstractNumId="4">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num w:numId="1">
    <w:abstractNumId w:val="2"/>
  </w:num>
  <w:num w:numId="2">
    <w:abstractNumId w:val="0"/>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18C5EB0"/>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904FB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57399C"/>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qFormat/>
    <w:uiPriority w:val="0"/>
    <w:pPr>
      <w:keepNext/>
      <w:keepLines/>
      <w:outlineLvl w:val="3"/>
    </w:pPr>
    <w:rPr>
      <w:rFonts w:ascii="Arial" w:hAnsi="Arial" w:eastAsia="黑体"/>
      <w:bCs/>
      <w:kern w:val="0"/>
      <w:sz w:val="24"/>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Plain Text"/>
    <w:basedOn w:val="1"/>
    <w:link w:val="23"/>
    <w:qFormat/>
    <w:uiPriority w:val="0"/>
    <w:rPr>
      <w:rFonts w:ascii="宋体" w:hAnsi="Courier New" w:cs="Courier New"/>
      <w:szCs w:val="21"/>
    </w:rPr>
  </w:style>
  <w:style w:type="paragraph" w:styleId="8">
    <w:name w:val="Date"/>
    <w:basedOn w:val="1"/>
    <w:next w:val="1"/>
    <w:link w:val="24"/>
    <w:qFormat/>
    <w:uiPriority w:val="0"/>
    <w:pPr>
      <w:ind w:left="100" w:leftChars="2500"/>
    </w:pPr>
  </w:style>
  <w:style w:type="paragraph" w:styleId="9">
    <w:name w:val="Balloon Text"/>
    <w:basedOn w:val="1"/>
    <w:link w:val="25"/>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2"/>
    <w:qFormat/>
    <w:uiPriority w:val="0"/>
    <w:rPr>
      <w:b/>
      <w:bCs/>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Hyperlink"/>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批注主题 Char"/>
    <w:link w:val="15"/>
    <w:qFormat/>
    <w:uiPriority w:val="0"/>
    <w:rPr>
      <w:rFonts w:ascii="Calibri" w:hAnsi="Calibri" w:eastAsia="宋体" w:cs="Times New Roman"/>
      <w:b/>
      <w:bCs/>
      <w:kern w:val="2"/>
      <w:sz w:val="21"/>
      <w:szCs w:val="24"/>
    </w:rPr>
  </w:style>
  <w:style w:type="character" w:customStyle="1" w:styleId="23">
    <w:name w:val="纯文本 Char"/>
    <w:link w:val="7"/>
    <w:qFormat/>
    <w:uiPriority w:val="0"/>
    <w:rPr>
      <w:rFonts w:ascii="宋体" w:hAnsi="Courier New" w:eastAsia="宋体" w:cs="Courier New"/>
      <w:kern w:val="2"/>
      <w:sz w:val="21"/>
      <w:szCs w:val="21"/>
    </w:rPr>
  </w:style>
  <w:style w:type="character" w:customStyle="1" w:styleId="24">
    <w:name w:val="日期 Char"/>
    <w:link w:val="8"/>
    <w:qFormat/>
    <w:uiPriority w:val="0"/>
    <w:rPr>
      <w:rFonts w:ascii="Calibri" w:hAnsi="Calibri" w:eastAsia="宋体" w:cs="Times New Roman"/>
      <w:kern w:val="2"/>
      <w:sz w:val="21"/>
      <w:szCs w:val="24"/>
    </w:rPr>
  </w:style>
  <w:style w:type="character" w:customStyle="1" w:styleId="25">
    <w:name w:val="批注框文本 Char"/>
    <w:link w:val="9"/>
    <w:qFormat/>
    <w:uiPriority w:val="0"/>
    <w:rPr>
      <w:rFonts w:ascii="Calibri" w:hAnsi="Calibri" w:eastAsia="宋体" w:cs="Times New Roman"/>
      <w:kern w:val="2"/>
      <w:sz w:val="18"/>
      <w:szCs w:val="18"/>
    </w:rPr>
  </w:style>
  <w:style w:type="character" w:customStyle="1" w:styleId="26">
    <w:name w:val="批注文字 Char"/>
    <w:link w:val="5"/>
    <w:qFormat/>
    <w:uiPriority w:val="99"/>
    <w:rPr>
      <w:rFonts w:ascii="Calibri" w:hAnsi="Calibri" w:eastAsia="宋体" w:cs="Times New Roman"/>
      <w:kern w:val="2"/>
      <w:sz w:val="21"/>
      <w:szCs w:val="24"/>
    </w:rPr>
  </w:style>
  <w:style w:type="paragraph" w:customStyle="1" w:styleId="27">
    <w:name w:val="TOC Heading"/>
    <w:basedOn w:val="2"/>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28">
    <w:name w:val="列出段落11"/>
    <w:basedOn w:val="1"/>
    <w:qFormat/>
    <w:uiPriority w:val="34"/>
    <w:pPr>
      <w:ind w:firstLine="420" w:firstLineChars="200"/>
    </w:pPr>
    <w:rPr>
      <w:szCs w:val="22"/>
      <w:lang w:val="zh-CN"/>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WPSOffice手动目录 1"/>
    <w:uiPriority w:val="0"/>
    <w:rPr>
      <w:rFonts w:ascii="Calibri" w:hAnsi="Calibri" w:eastAsia="宋体" w:cs="Times New Roman"/>
      <w:lang w:val="en-US" w:eastAsia="zh-CN" w:bidi="ar-SA"/>
    </w:rPr>
  </w:style>
  <w:style w:type="paragraph" w:styleId="31">
    <w:name w:val="List Paragraph"/>
    <w:basedOn w:val="1"/>
    <w:qFormat/>
    <w:uiPriority w:val="34"/>
    <w:pPr>
      <w:ind w:firstLine="420" w:firstLineChars="200"/>
    </w:pPr>
  </w:style>
  <w:style w:type="paragraph" w:customStyle="1" w:styleId="32">
    <w:name w:val="Revision"/>
    <w:unhideWhenUsed/>
    <w:qFormat/>
    <w:uiPriority w:val="99"/>
    <w:rPr>
      <w:rFonts w:ascii="Calibri" w:hAnsi="Calibri" w:eastAsia="宋体" w:cs="Times New Roman"/>
      <w:kern w:val="2"/>
      <w:sz w:val="21"/>
      <w:szCs w:val="24"/>
      <w:lang w:val="en-US" w:eastAsia="zh-CN" w:bidi="ar-SA"/>
    </w:rPr>
  </w:style>
  <w:style w:type="paragraph" w:customStyle="1" w:styleId="33">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styleId="34">
    <w:name w:val="Placeholder Text"/>
    <w:basedOn w:val="18"/>
    <w:semiHidden/>
    <w:uiPriority w:val="99"/>
    <w:rPr>
      <w:color w:val="808080"/>
    </w:rPr>
  </w:style>
  <w:style w:type="character" w:customStyle="1" w:styleId="35">
    <w:name w:val="标题 1 Char"/>
    <w:basedOn w:val="18"/>
    <w:link w:val="2"/>
    <w:qFormat/>
    <w:uiPriority w:val="0"/>
    <w:rPr>
      <w:b/>
      <w:kern w:val="44"/>
      <w:sz w:val="44"/>
      <w:szCs w:val="24"/>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A0557DD3384BBB85E4AA7C2B7896E5"/>
        <w:style w:val=""/>
        <w:category>
          <w:name w:val="常规"/>
          <w:gallery w:val="placeholder"/>
        </w:category>
        <w:types>
          <w:type w:val="bbPlcHdr"/>
        </w:types>
        <w:behaviors>
          <w:behavior w:val="content"/>
        </w:behaviors>
        <w:description w:val=""/>
        <w:guid w:val="{CE2E4DB0-8DDF-424B-ADD6-01AB81FF8AAF}"/>
      </w:docPartPr>
      <w:docPartBody>
        <w:p>
          <w:pPr>
            <w:pStyle w:val="5"/>
          </w:pPr>
          <w:r>
            <w:rPr>
              <w:rStyle w:val="4"/>
              <w:rFonts w:hint="eastAsia"/>
            </w:rPr>
            <w:t>单击此处输入文字。</w:t>
          </w:r>
        </w:p>
      </w:docPartBody>
    </w:docPart>
    <w:docPart>
      <w:docPartPr>
        <w:name w:val="A08066437D0844BDAE0E3103CCA8118E"/>
        <w:style w:val=""/>
        <w:category>
          <w:name w:val="常规"/>
          <w:gallery w:val="placeholder"/>
        </w:category>
        <w:types>
          <w:type w:val="bbPlcHdr"/>
        </w:types>
        <w:behaviors>
          <w:behavior w:val="content"/>
        </w:behaviors>
        <w:description w:val=""/>
        <w:guid w:val="{9A7732C3-537F-4B36-B1C7-CB9F8797411A}"/>
      </w:docPartPr>
      <w:docPartBody>
        <w:p>
          <w:pPr>
            <w:pStyle w:val="6"/>
          </w:pPr>
          <w:r>
            <w:rPr>
              <w:rStyle w:val="4"/>
              <w:rFonts w:hint="eastAsia"/>
            </w:rPr>
            <w:t>单击此处输入文字。</w:t>
          </w:r>
        </w:p>
      </w:docPartBody>
    </w:docPart>
    <w:docPart>
      <w:docPartPr>
        <w:name w:val="1ECEE842D6784EAC81280AA69F6BD31A"/>
        <w:style w:val=""/>
        <w:category>
          <w:name w:val="常规"/>
          <w:gallery w:val="placeholder"/>
        </w:category>
        <w:types>
          <w:type w:val="bbPlcHdr"/>
        </w:types>
        <w:behaviors>
          <w:behavior w:val="content"/>
        </w:behaviors>
        <w:description w:val=""/>
        <w:guid w:val="{4CAA9712-7E1E-4A43-A783-9A73B1A809B3}"/>
      </w:docPartPr>
      <w:docPartBody>
        <w:p>
          <w:pPr>
            <w:pStyle w:val="7"/>
          </w:pPr>
          <w:r>
            <w:rPr>
              <w:rStyle w:val="4"/>
              <w:rFonts w:hint="eastAsia"/>
            </w:rPr>
            <w:t>单击此处输入文字。</w:t>
          </w:r>
        </w:p>
      </w:docPartBody>
    </w:docPart>
    <w:docPart>
      <w:docPartPr>
        <w:name w:val="6B288869C48E4349B87282932FE7A009"/>
        <w:style w:val=""/>
        <w:category>
          <w:name w:val="常规"/>
          <w:gallery w:val="placeholder"/>
        </w:category>
        <w:types>
          <w:type w:val="bbPlcHdr"/>
        </w:types>
        <w:behaviors>
          <w:behavior w:val="content"/>
        </w:behaviors>
        <w:description w:val=""/>
        <w:guid w:val="{032A0081-FF31-4164-BA2C-91E8A0B6C707}"/>
      </w:docPartPr>
      <w:docPartBody>
        <w:p>
          <w:pPr>
            <w:pStyle w:val="171"/>
          </w:pPr>
          <w:r>
            <w:rPr>
              <w:rStyle w:val="4"/>
              <w:rFonts w:hint="eastAsia"/>
            </w:rPr>
            <w:t>单击此处输入文字。</w:t>
          </w:r>
        </w:p>
      </w:docPartBody>
    </w:docPart>
    <w:docPart>
      <w:docPartPr>
        <w:name w:val="544A5AE3334342949EF603657303BD1B"/>
        <w:style w:val=""/>
        <w:category>
          <w:name w:val="常规"/>
          <w:gallery w:val="placeholder"/>
        </w:category>
        <w:types>
          <w:type w:val="bbPlcHdr"/>
        </w:types>
        <w:behaviors>
          <w:behavior w:val="content"/>
        </w:behaviors>
        <w:description w:val=""/>
        <w:guid w:val="{C08F3385-B2DB-4F1E-94EE-55554B88BA13}"/>
      </w:docPartPr>
      <w:docPartBody>
        <w:p>
          <w:pPr>
            <w:pStyle w:val="172"/>
          </w:pPr>
          <w:r>
            <w:rPr>
              <w:rStyle w:val="4"/>
              <w:rFonts w:hint="eastAsia"/>
            </w:rPr>
            <w:t>单击此处输入文字。</w:t>
          </w:r>
        </w:p>
      </w:docPartBody>
    </w:docPart>
    <w:docPart>
      <w:docPartPr>
        <w:name w:val="02123B76D5194A698995447803F9380F"/>
        <w:style w:val=""/>
        <w:category>
          <w:name w:val="常规"/>
          <w:gallery w:val="placeholder"/>
        </w:category>
        <w:types>
          <w:type w:val="bbPlcHdr"/>
        </w:types>
        <w:behaviors>
          <w:behavior w:val="content"/>
        </w:behaviors>
        <w:description w:val=""/>
        <w:guid w:val="{A118EF73-5F66-4B7D-BE4D-3BA397EE08F3}"/>
      </w:docPartPr>
      <w:docPartBody>
        <w:p>
          <w:pPr>
            <w:pStyle w:val="173"/>
          </w:pPr>
          <w:r>
            <w:rPr>
              <w:rStyle w:val="4"/>
              <w:rFonts w:hint="eastAsia"/>
            </w:rPr>
            <w:t>单击此处输入文字。</w:t>
          </w:r>
        </w:p>
      </w:docPartBody>
    </w:docPart>
    <w:docPart>
      <w:docPartPr>
        <w:name w:val="A1BF293E49904D2E9E72566426AA481D"/>
        <w:style w:val=""/>
        <w:category>
          <w:name w:val="常规"/>
          <w:gallery w:val="placeholder"/>
        </w:category>
        <w:types>
          <w:type w:val="bbPlcHdr"/>
        </w:types>
        <w:behaviors>
          <w:behavior w:val="content"/>
        </w:behaviors>
        <w:description w:val=""/>
        <w:guid w:val="{A730B6B3-6CFA-4506-9222-B7A2AA018965}"/>
      </w:docPartPr>
      <w:docPartBody>
        <w:p>
          <w:pPr>
            <w:pStyle w:val="174"/>
          </w:pPr>
          <w:r>
            <w:rPr>
              <w:rStyle w:val="4"/>
              <w:rFonts w:hint="eastAsia"/>
            </w:rPr>
            <w:t>单击此处输入文字。</w:t>
          </w:r>
        </w:p>
      </w:docPartBody>
    </w:docPart>
    <w:docPart>
      <w:docPartPr>
        <w:name w:val="BE1A3320D63540058A1BC350F3A1DF79"/>
        <w:style w:val=""/>
        <w:category>
          <w:name w:val="常规"/>
          <w:gallery w:val="placeholder"/>
        </w:category>
        <w:types>
          <w:type w:val="bbPlcHdr"/>
        </w:types>
        <w:behaviors>
          <w:behavior w:val="content"/>
        </w:behaviors>
        <w:description w:val=""/>
        <w:guid w:val="{8E5DAA7C-97FC-4928-BC18-78418C4EFDB6}"/>
      </w:docPartPr>
      <w:docPartBody>
        <w:p>
          <w:pPr>
            <w:pStyle w:val="175"/>
          </w:pPr>
          <w:r>
            <w:rPr>
              <w:rStyle w:val="4"/>
              <w:rFonts w:hint="eastAsia"/>
            </w:rPr>
            <w:t>单击此处输入文字。</w:t>
          </w:r>
        </w:p>
      </w:docPartBody>
    </w:docPart>
    <w:docPart>
      <w:docPartPr>
        <w:name w:val="753E3DB672964AF499B7DBC0383EF960"/>
        <w:style w:val=""/>
        <w:category>
          <w:name w:val="常规"/>
          <w:gallery w:val="placeholder"/>
        </w:category>
        <w:types>
          <w:type w:val="bbPlcHdr"/>
        </w:types>
        <w:behaviors>
          <w:behavior w:val="content"/>
        </w:behaviors>
        <w:description w:val=""/>
        <w:guid w:val="{F0C4FF0E-2F93-47A2-9B4A-175C0CBEDB1C}"/>
      </w:docPartPr>
      <w:docPartBody>
        <w:p>
          <w:pPr>
            <w:pStyle w:val="176"/>
          </w:pPr>
          <w:r>
            <w:rPr>
              <w:rStyle w:val="4"/>
              <w:rFonts w:hint="eastAsia"/>
            </w:rPr>
            <w:t>单击此处输入文字。</w:t>
          </w:r>
        </w:p>
      </w:docPartBody>
    </w:docPart>
    <w:docPart>
      <w:docPartPr>
        <w:name w:val="54E5D14327EB4CE48B9299C9B5C897BB"/>
        <w:style w:val=""/>
        <w:category>
          <w:name w:val="常规"/>
          <w:gallery w:val="placeholder"/>
        </w:category>
        <w:types>
          <w:type w:val="bbPlcHdr"/>
        </w:types>
        <w:behaviors>
          <w:behavior w:val="content"/>
        </w:behaviors>
        <w:description w:val=""/>
        <w:guid w:val="{7A586DA7-933C-4AE2-B66D-53A041D71B19}"/>
      </w:docPartPr>
      <w:docPartBody>
        <w:p>
          <w:pPr>
            <w:pStyle w:val="178"/>
          </w:pPr>
          <w:r>
            <w:rPr>
              <w:rStyle w:val="4"/>
              <w:rFonts w:hint="eastAsia"/>
            </w:rPr>
            <w:t>单击此处输入文字。</w:t>
          </w:r>
        </w:p>
      </w:docPartBody>
    </w:docPart>
    <w:docPart>
      <w:docPartPr>
        <w:name w:val="B09B264C33E34736971B8025D97ECF43"/>
        <w:style w:val=""/>
        <w:category>
          <w:name w:val="常规"/>
          <w:gallery w:val="placeholder"/>
        </w:category>
        <w:types>
          <w:type w:val="bbPlcHdr"/>
        </w:types>
        <w:behaviors>
          <w:behavior w:val="content"/>
        </w:behaviors>
        <w:description w:val=""/>
        <w:guid w:val="{A152C5CE-7DC4-4F21-B773-EF39F2660088}"/>
      </w:docPartPr>
      <w:docPartBody>
        <w:p>
          <w:pPr>
            <w:pStyle w:val="179"/>
          </w:pPr>
          <w:r>
            <w:rPr>
              <w:rStyle w:val="4"/>
              <w:rFonts w:hint="eastAsia"/>
            </w:rPr>
            <w:t>单击此处输入文字。</w:t>
          </w:r>
        </w:p>
      </w:docPartBody>
    </w:docPart>
    <w:docPart>
      <w:docPartPr>
        <w:name w:val="FB37745EAAE44172BB2226B3086B09CB"/>
        <w:style w:val=""/>
        <w:category>
          <w:name w:val="常规"/>
          <w:gallery w:val="placeholder"/>
        </w:category>
        <w:types>
          <w:type w:val="bbPlcHdr"/>
        </w:types>
        <w:behaviors>
          <w:behavior w:val="content"/>
        </w:behaviors>
        <w:description w:val=""/>
        <w:guid w:val="{43BA7346-7B39-488E-B390-AC5EA4AC306C}"/>
      </w:docPartPr>
      <w:docPartBody>
        <w:p>
          <w:pPr>
            <w:pStyle w:val="180"/>
          </w:pPr>
          <w:r>
            <w:rPr>
              <w:rStyle w:val="4"/>
              <w:rFonts w:hint="eastAsia"/>
            </w:rPr>
            <w:t>单击此处输入文字。</w:t>
          </w:r>
        </w:p>
      </w:docPartBody>
    </w:docPart>
    <w:docPart>
      <w:docPartPr>
        <w:name w:val="A4C74B0A87E646A6A69B54DBCB5AEF6E"/>
        <w:style w:val=""/>
        <w:category>
          <w:name w:val="常规"/>
          <w:gallery w:val="placeholder"/>
        </w:category>
        <w:types>
          <w:type w:val="bbPlcHdr"/>
        </w:types>
        <w:behaviors>
          <w:behavior w:val="content"/>
        </w:behaviors>
        <w:description w:val=""/>
        <w:guid w:val="{090D4E8E-F8D7-4F5D-AA0A-23964DB5BFB5}"/>
      </w:docPartPr>
      <w:docPartBody>
        <w:p>
          <w:pPr>
            <w:pStyle w:val="181"/>
          </w:pPr>
          <w:r>
            <w:rPr>
              <w:rStyle w:val="4"/>
              <w:rFonts w:hint="eastAsia"/>
            </w:rPr>
            <w:t>单击此处输入文字。</w:t>
          </w:r>
        </w:p>
      </w:docPartBody>
    </w:docPart>
    <w:docPart>
      <w:docPartPr>
        <w:name w:val="D9F0DEDEC4F9403098EA18EF18AB5131"/>
        <w:style w:val=""/>
        <w:category>
          <w:name w:val="常规"/>
          <w:gallery w:val="placeholder"/>
        </w:category>
        <w:types>
          <w:type w:val="bbPlcHdr"/>
        </w:types>
        <w:behaviors>
          <w:behavior w:val="content"/>
        </w:behaviors>
        <w:description w:val=""/>
        <w:guid w:val="{9D364769-A41B-409A-9073-ED2B85EE87AD}"/>
      </w:docPartPr>
      <w:docPartBody>
        <w:p>
          <w:pPr>
            <w:pStyle w:val="182"/>
          </w:pPr>
          <w:r>
            <w:rPr>
              <w:rStyle w:val="4"/>
              <w:rFonts w:hint="eastAsia"/>
            </w:rPr>
            <w:t>单击此处输入文字。</w:t>
          </w:r>
        </w:p>
      </w:docPartBody>
    </w:docPart>
    <w:docPart>
      <w:docPartPr>
        <w:name w:val="1E41C9F3E4C541889936A040A07BC576"/>
        <w:style w:val=""/>
        <w:category>
          <w:name w:val="常规"/>
          <w:gallery w:val="placeholder"/>
        </w:category>
        <w:types>
          <w:type w:val="bbPlcHdr"/>
        </w:types>
        <w:behaviors>
          <w:behavior w:val="content"/>
        </w:behaviors>
        <w:description w:val=""/>
        <w:guid w:val="{896217C1-9696-4277-8CBE-2F46555FBDB0}"/>
      </w:docPartPr>
      <w:docPartBody>
        <w:p>
          <w:pPr>
            <w:pStyle w:val="183"/>
          </w:pPr>
          <w:r>
            <w:rPr>
              <w:rStyle w:val="4"/>
              <w:rFonts w:hint="eastAsia"/>
            </w:rPr>
            <w:t>单击此处输入文字。</w:t>
          </w:r>
        </w:p>
      </w:docPartBody>
    </w:docPart>
    <w:docPart>
      <w:docPartPr>
        <w:name w:val="7C07405FED30405A945510BE87D992F1"/>
        <w:style w:val=""/>
        <w:category>
          <w:name w:val="常规"/>
          <w:gallery w:val="placeholder"/>
        </w:category>
        <w:types>
          <w:type w:val="bbPlcHdr"/>
        </w:types>
        <w:behaviors>
          <w:behavior w:val="content"/>
        </w:behaviors>
        <w:description w:val=""/>
        <w:guid w:val="{7B2C3547-581B-43ED-A00A-B0E677F2AC02}"/>
      </w:docPartPr>
      <w:docPartBody>
        <w:p>
          <w:pPr>
            <w:pStyle w:val="184"/>
          </w:pPr>
          <w:r>
            <w:rPr>
              <w:rStyle w:val="4"/>
              <w:rFonts w:hint="eastAsia"/>
            </w:rPr>
            <w:t>单击此处输入文字。</w:t>
          </w:r>
        </w:p>
      </w:docPartBody>
    </w:docPart>
    <w:docPart>
      <w:docPartPr>
        <w:name w:val="4B0057CE97E246B8833C6685736448BA"/>
        <w:style w:val=""/>
        <w:category>
          <w:name w:val="常规"/>
          <w:gallery w:val="placeholder"/>
        </w:category>
        <w:types>
          <w:type w:val="bbPlcHdr"/>
        </w:types>
        <w:behaviors>
          <w:behavior w:val="content"/>
        </w:behaviors>
        <w:description w:val=""/>
        <w:guid w:val="{F9A92243-210C-43EC-8165-ED82C49884B3}"/>
      </w:docPartPr>
      <w:docPartBody>
        <w:p>
          <w:pPr>
            <w:pStyle w:val="185"/>
          </w:pPr>
          <w:r>
            <w:rPr>
              <w:rStyle w:val="4"/>
              <w:rFonts w:hint="eastAsia"/>
            </w:rPr>
            <w:t>单击此处输入文字。</w:t>
          </w:r>
        </w:p>
      </w:docPartBody>
    </w:docPart>
    <w:docPart>
      <w:docPartPr>
        <w:name w:val="DCEE75D78CDD40218CC09C0A2692302E"/>
        <w:style w:val=""/>
        <w:category>
          <w:name w:val="常规"/>
          <w:gallery w:val="placeholder"/>
        </w:category>
        <w:types>
          <w:type w:val="bbPlcHdr"/>
        </w:types>
        <w:behaviors>
          <w:behavior w:val="content"/>
        </w:behaviors>
        <w:description w:val=""/>
        <w:guid w:val="{6121D4C6-3C1F-470E-872D-1687066ED9B0}"/>
      </w:docPartPr>
      <w:docPartBody>
        <w:p>
          <w:pPr>
            <w:pStyle w:val="186"/>
          </w:pPr>
          <w:r>
            <w:rPr>
              <w:rStyle w:val="4"/>
              <w:rFonts w:hint="eastAsia"/>
            </w:rPr>
            <w:t>单击此处输入文字。</w:t>
          </w:r>
        </w:p>
      </w:docPartBody>
    </w:docPart>
    <w:docPart>
      <w:docPartPr>
        <w:name w:val="555FCA25A2114178BE416465A612BF2E"/>
        <w:style w:val=""/>
        <w:category>
          <w:name w:val="常规"/>
          <w:gallery w:val="placeholder"/>
        </w:category>
        <w:types>
          <w:type w:val="bbPlcHdr"/>
        </w:types>
        <w:behaviors>
          <w:behavior w:val="content"/>
        </w:behaviors>
        <w:description w:val=""/>
        <w:guid w:val="{F87A315A-E5D8-46DB-A001-36D135F34BB2}"/>
      </w:docPartPr>
      <w:docPartBody>
        <w:p>
          <w:pPr>
            <w:pStyle w:val="187"/>
          </w:pPr>
          <w:r>
            <w:rPr>
              <w:rStyle w:val="4"/>
              <w:rFonts w:hint="eastAsia"/>
            </w:rPr>
            <w:t>单击此处输入文字。</w:t>
          </w:r>
        </w:p>
      </w:docPartBody>
    </w:docPart>
    <w:docPart>
      <w:docPartPr>
        <w:name w:val="{63ce947d-6bf5-4207-8d7f-2333828d12f9}"/>
        <w:style w:val=""/>
        <w:category>
          <w:name w:val="常规"/>
          <w:gallery w:val="placeholder"/>
        </w:category>
        <w:types>
          <w:type w:val="bbPlcHdr"/>
        </w:types>
        <w:behaviors>
          <w:behavior w:val="content"/>
        </w:behaviors>
        <w:description w:val=""/>
        <w:guid w:val="{63ce947d-6bf5-4207-8d7f-2333828d12f9}"/>
      </w:docPartPr>
      <w:docPartBody>
        <w:p>
          <w:pPr>
            <w:pStyle w:val="174"/>
          </w:pPr>
          <w:r>
            <w:rPr>
              <w:rStyle w:val="4"/>
              <w:rFonts w:hint="eastAsia"/>
            </w:rPr>
            <w:t>单击此处输入文字。</w:t>
          </w:r>
        </w:p>
      </w:docPartBody>
    </w:docPart>
    <w:docPart>
      <w:docPartPr>
        <w:name w:val="{b60de6bb-cb75-425c-a6c4-7da4ed9fa75e}"/>
        <w:style w:val=""/>
        <w:category>
          <w:name w:val="常规"/>
          <w:gallery w:val="placeholder"/>
        </w:category>
        <w:types>
          <w:type w:val="bbPlcHdr"/>
        </w:types>
        <w:behaviors>
          <w:behavior w:val="content"/>
        </w:behaviors>
        <w:description w:val=""/>
        <w:guid w:val="{b60de6bb-cb75-425c-a6c4-7da4ed9fa75e}"/>
      </w:docPartPr>
      <w:docPartBody>
        <w:p>
          <w:pPr>
            <w:pStyle w:val="174"/>
          </w:pPr>
          <w:r>
            <w:rPr>
              <w:rStyle w:val="4"/>
              <w:rFonts w:hint="eastAsia"/>
            </w:rPr>
            <w:t>单击此处输入文字。</w:t>
          </w:r>
        </w:p>
      </w:docPartBody>
    </w:docPart>
    <w:docPart>
      <w:docPartPr>
        <w:name w:val="{dce9f042-51da-457d-9995-a22e41fa2208}"/>
        <w:style w:val=""/>
        <w:category>
          <w:name w:val="常规"/>
          <w:gallery w:val="placeholder"/>
        </w:category>
        <w:types>
          <w:type w:val="bbPlcHdr"/>
        </w:types>
        <w:behaviors>
          <w:behavior w:val="content"/>
        </w:behaviors>
        <w:description w:val=""/>
        <w:guid w:val="{dce9f042-51da-457d-9995-a22e41fa2208}"/>
      </w:docPartPr>
      <w:docPartBody>
        <w:p>
          <w:pPr>
            <w:pStyle w:val="188"/>
          </w:pPr>
          <w:r>
            <w:rPr>
              <w:rStyle w:val="4"/>
              <w:rFonts w:hint="eastAsia"/>
            </w:rPr>
            <w:t>单击此处输入文字。</w:t>
          </w:r>
        </w:p>
      </w:docPartBody>
    </w:docPart>
    <w:docPart>
      <w:docPartPr>
        <w:name w:val="{f085d874-ebfb-49aa-8709-877f3fa45d46}"/>
        <w:style w:val=""/>
        <w:category>
          <w:name w:val="常规"/>
          <w:gallery w:val="placeholder"/>
        </w:category>
        <w:types>
          <w:type w:val="bbPlcHdr"/>
        </w:types>
        <w:behaviors>
          <w:behavior w:val="content"/>
        </w:behaviors>
        <w:description w:val=""/>
        <w:guid w:val="{f085d874-ebfb-49aa-8709-877f3fa45d46}"/>
      </w:docPartPr>
      <w:docPartBody>
        <w:p>
          <w:pPr>
            <w:pStyle w:val="189"/>
          </w:pPr>
          <w:r>
            <w:rPr>
              <w:rStyle w:val="4"/>
              <w:rFonts w:hint="eastAsia"/>
            </w:rPr>
            <w:t>单击此处输入文字。</w:t>
          </w:r>
        </w:p>
      </w:docPartBody>
    </w:docPart>
    <w:docPart>
      <w:docPartPr>
        <w:name w:val="{398c2ad1-765c-487c-bf83-f90de2268423}"/>
        <w:style w:val=""/>
        <w:category>
          <w:name w:val="常规"/>
          <w:gallery w:val="placeholder"/>
        </w:category>
        <w:types>
          <w:type w:val="bbPlcHdr"/>
        </w:types>
        <w:behaviors>
          <w:behavior w:val="content"/>
        </w:behaviors>
        <w:description w:val=""/>
        <w:guid w:val="{398c2ad1-765c-487c-bf83-f90de2268423}"/>
      </w:docPartPr>
      <w:docPartBody>
        <w:p>
          <w:pPr>
            <w:pStyle w:val="190"/>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336F57"/>
    <w:rsid w:val="003747C9"/>
    <w:rsid w:val="003909B5"/>
    <w:rsid w:val="00581E23"/>
    <w:rsid w:val="00590832"/>
    <w:rsid w:val="007D1626"/>
    <w:rsid w:val="00B0172F"/>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41A0557DD3384BBB85E4AA7C2B7896E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08066437D0844BDAE0E3103CCA8118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ECEE842D6784EAC81280AA69F6BD31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635EC2844DB4A52837AEDA988DB714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8228DB91594453A4E248BE5D108C8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881FF96B97EA4368B7ED0E3A8366C0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10D7986197094D06A7219BF1F39B78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901C4AF1012E4595AF02D823712896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7D00F1AB62F14E1791CC4116D2BC15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CBB35F1598E3411FA5526F39EBF2552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8FCA74A36F4B491F9B00B0F5DAE502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4285FE2B90434AB9982D1C5DB440BB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27C37E6684B1409B8B427470B6162AD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0D1F2731A38247AC9E95E462EED83A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E639572D668C4BA9AE9D1099B8FC6D0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CD37B839BE4D4CBAB22A0A8583F405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FF098351BE00450E9CE511312F911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E6E87775B9924063A8131ECD1F133CA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50ECBA8688B141C2882D9B4F87CC7F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6D913262BB8A46FBB052B0C446EC69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C8CEF9508F9B477FAFA327AA40A71F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B73CABFD4224CFCA0B70B6DCED7512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4716DAE499424581A4127A2BBE540B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25F6F799C64B4058B359A452B90270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B81050F75869458BBFC6851FB8448A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18F7DA660C714ED6B82281D3E00EAF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EDBB866139CE497E92EA7A932F1A0C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57B6D7E9C16B41FE9276046184E2ED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1869D679FF214259AF6496A12D4FED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4D947C45D469436CBF1912B88C25C5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540556C4D1B643C6AC0573D86176D1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2A8E526B7F473E9CB5881F0AC910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DE19D8A3CA2746238CFB00D4161811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5866020EEDE436993C6FF15330352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E960BB72356B48D9AF5F64F44778B1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CE1F085000734277B04B1296111266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90432E3523C8448882A455FEDD99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F228BD8EB744BC9BC2A3D1A1F6A3B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CE2E1EE395E141B68946A256DA436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AE7B2B0DFFA746F99B751A9376FCA5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0A56784790474D0594DE2CE8E1EBE6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F59F32584CC740B28C074BE62D1178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51819F02BC534AF78AFC673086B5F6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BA167259DE74FAE94D485FD135EE9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54456D7C8D349EEB7739F7201A1DC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2BC64307F113454995721E080495AC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E6C32C5D00EB401B8A22A07E21ED1B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546041B458AA41BFAACF2587666122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E9DE8B537A4A40FEA5FBDB2ABE99E1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D271911C611A4E40870DE36B86BB5B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44430193CF364BA2A82531FAA9E019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57B583C00750463980BC3621B8D8DE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78547F7B17B049108F81474DD93C15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945B6BDAEB574573809B00A12D74F8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ECB43058F6894F99A866E4E8DF6CD9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2235609F07434D1B8E1F33DBA4C008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7BFF324320CD4EF896A43353A68203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3076BF910F034A61ABA332A4944F11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7D2CA2055F624A6BA3EDB249512DF2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9CA8186B16074F3A963CBFC1520EE6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7A661A7F98894247972CB6087996C9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5B2B6DDFFCD42BD890B459DEF6789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5FC725057D5B4CFE8A6099E65178C3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EE51D4953CDA42BAB09A8B7332F7EC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18AFB79B887046489C23EA4F8A2E7D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11036E8CCD3E48CBA5BB9B07AA062B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97022C4D28A44BE7AFEC5E0C5BDF3C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81352C30CC8344009D973704681F2C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1C1835C7456C4519AED45B83201527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C1D04A5276D74C528BCFF2FA82EF8C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24E347CB3E24B2081306A80B0C0F1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6F188C92666042B0842168F408BEE7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BB11E8B9E6E446D2852FE6D6B89865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511293280891498ABC518F8D3F09BD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FC256CB22F06411C887EBB61B2815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ED3337169BBC49AC9611268DADE320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D979D13690F747E1AD68C9FA4EE834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1DE3547888DD4855A90F0923FCEE69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052AD71E24B845A1BF591D9AEE31A5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F004A6B009D465F8A7AAC4B6D5A0C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EBE292AF727E4C9ABBD2964D4BCA84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6B17F5A57E274297B7C8918BE6A608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9E6471755A274E6299FEC3875D45CC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25812DEE15B34C69B3816C5E224D3C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4BAE0C9DC62246B786E76D1942B82A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4860C7BFF8934BCF864E1888A19614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BA03D9F3F06F43C6BC4FAD5B1BAD4B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A4FC4A09C507469DAF54A4EF08FF96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AAB7BABB98D48F1A704001DC273B6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B9D413688F754CF1BB372F3810F291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E7CB91FA41184058BFCB04E13901EE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720B2F340F3E4197801EF2C177F32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1606FF3AD2914521A1C1EBC15307CE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019F424B1B914E63997CEDAF0A4B25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FD00B750FFA14BDB8BA3DE94F21DFA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4EB960E050954F5FAE82D46BE174B1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302AA7C445DB428A93215EE9B99EF6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DCD5387927F242BDBED6F5EB0A153F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D5E92823C7DD4193A30A6FFDB73F98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AC6E69CC2914A8987EE0D8F72983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3F8F92C657440CE8EAED29555ADF7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6E82BBFE7ED140AE87AF6AE7CCDBFD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90C9FB381CC8462F88E371B9DB41DF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A4EE73E8555B4B21BC4A6C61F576CE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5F913A0CB78942C4B693DF23FC93BD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741E14EBFB42DD854E61E1773B5D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533BEF9AC1F84A23B0C78CF080F2E7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38D0B1ABF29B498B8D588173800629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D39CC047471F49F1A2A0E61252592F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21A9EF21A99C45A4A430B41DD6B1F4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45742F5F695848DAB62619890BCC41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41A73C6C4DC44205BBD009FA1CB0C4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FF98AD72AB5842909D98A1B4368FE1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1D5363A8096145FFBA3D7143C85917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6001DAC12D4DF99595D9910E85FB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F0F38B0AE6474598855CC0C36D6464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18D40DC5DD924C099CB5EE0F55E4E8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0A966D00CD2E468080EE8F8A280304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34AAAF1B03CF493DA583779C571E5D6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18B325D704E44F9881CA980BB6B4F95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4E72422C8988461F9CEFFA03804E24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11E311D6B58A4155A4C4D22F96563B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CD6B507D95044B9A763BA139A7FF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A92AB4AF1EF84385A679F836C70751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ACDEBA0495794171B493F7F34B490B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03F482F13C94065B50EA009AEE250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0E39F60731FA42C68EED85EE265A39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FA0374E9F2434AC5AF3CF3EC932D1F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02C72F89A7C0494FB96090DB15B25E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EDDFE7E82EB14DC0A78D1E2BB24C0D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9CD1EA7C4904C0F830017086B1F24F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AF0EDCE910384816BC9E538A217C1D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3350CE21AA449C39F89A664DFAB51A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ABFD11FAED8F49F6966C0A48E205DD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9E6A7E58E9D64E12933D01C377777AA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CDA7A6FEC0604247934B904518BE47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20DEF48302645E78DA833DE1369F71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0949CCAB631C465DAD03C0A2D8F807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057D756B6F564648B5EF3FD2AD772D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4212B9341DA44A58BB45567E187618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D5A41AD0E14344DEAE22BDAF9FE6C6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84FB1FE44DD143A18E573FA7C0927F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312701CAE1A94127BEBE72A214F7F15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7ADE1E72218D45AA84EE10CEA20D39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57ABCF4633FE476196E3601B614498F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62DFC2390749459A8619B532AEEB77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7E56CA1CECCC4BF88654A6220A70AA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ABA5C1C9E751459084983B112F65DE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3B0AB8F1F182433582D445317180245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7C63394128754ACFBDDE0E369119EF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FAA43CAA6AD946F5B72D29BF66A3D3F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3F0DD87CA4614106953F8A0B8BA89B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D7C24F76332147E79A011BD3999D2B1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5B95DD5D488A4F3ABA93B19F32744C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0A7DADDDA04E4B4FA3BFC4FCD2DB43D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F22A907749D94900AD03F4E3AF82904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CEA92F62D35D4828BBE334721BD79A8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D5ACF715E52D4DC9922CA160FF77CE2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FFF0D366B74A469AB434888660F794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6EC1E2046ACF4411B97B3869E91B8DC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7E619DB34CA409AA942DF784CD006C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05470E87FA6541EBAAD9626C335C2B8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1D1C3EA80DE4448840BFEB40C6C87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1FCAB17ED2F04F248C29AC56275997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645F34CD9B1D44E0A3FA29ABC72B817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87B0689F663F45FC96F5921EBB61DC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6B288869C48E4349B87282932FE7A00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544A5AE3334342949EF603657303BD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02123B76D5194A698995447803F9380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A1BF293E49904D2E9E72566426AA481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BE1A3320D63540058A1BC350F3A1DF7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753E3DB672964AF499B7DBC0383EF96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77AF0743288E4A9E9CAA465CB9E2D0D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54E5D14327EB4CE48B9299C9B5C897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B09B264C33E34736971B8025D97ECF4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FB37745EAAE44172BB2226B3086B09C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A4C74B0A87E646A6A69B54DBCB5AEF6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D9F0DEDEC4F9403098EA18EF18AB513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1E41C9F3E4C541889936A040A07BC57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7C07405FED30405A945510BE87D992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B0057CE97E246B8833C6685736448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DCEE75D78CDD40218CC09C0A2692302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555FCA25A2114178BE416465A612BF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44258FA11E940AAB0CBE36A8CC9F1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C6AB1D66B52E4459AA9C38305F0268E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0C6E93386C0C45E1B911C03EF231F3C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ADD696F87A4240BD8BE2F41861BF0EB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E9750C0F18C347EBBEC2C85348F746B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64276BBC648149F5B7CCE8BC7C8753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AEC27B429488460EA7011CAC3FD97D0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239A5ED1B49E408488245517E3A3F59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7BAEA928255D4EA38564901BA5CEBC7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65</Pages>
  <Words>31535</Words>
  <Characters>33202</Characters>
  <Lines>220</Lines>
  <Paragraphs>61</Paragraphs>
  <TotalTime>7</TotalTime>
  <ScaleCrop>false</ScaleCrop>
  <LinksUpToDate>false</LinksUpToDate>
  <CharactersWithSpaces>36065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2019-09-19T12:22:00Z</dcterms:created>
  <dc:creator>meimei</dc:creator>
  <cp:lastModifiedBy>len3</cp:lastModifiedBy>
  <cp:lastPrinted>2019-03-29T08:49:00Z</cp:lastPrinted>
  <dcterms:modified xsi:type="dcterms:W3CDTF">2022-02-09T02:18:15Z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项目编号">
    <vt:lpwstr>DSQZC2022-001(1)</vt:lpwstr>
  </property>
  <property fmtid="{D5CDD505-2E9C-101B-9397-08002B2CF9AE}" pid="4" name="ICV">
    <vt:lpwstr>7B24444FBF9B406E8A340B053988C5F3</vt:lpwstr>
  </property>
</Properties>
</file>