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盖州市公安局更新公务用车采购项目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GZC2020-082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D86986" w:rsidP="00715804">
          <w:pPr>
            <w:rPr>
              <w:sz w:val="32"/>
              <w:szCs w:val="32"/>
            </w:rPr>
          </w:pPr>
        </w:p>
        <w:p w:rsidR="00715804" w:rsidRPr="00282B4C" w:rsidRDefault="000822BE" w:rsidP="00715804">
          <w:pPr>
            <w:rPr>
              <w:sz w:val="32"/>
              <w:szCs w:val="32"/>
            </w:rPr>
          </w:pPr>
          <w:r w:rsidRPr="00282B4C">
            <w:rPr>
              <w:rFonts w:hint="eastAsia"/>
              <w:sz w:val="32"/>
              <w:szCs w:val="32"/>
            </w:rPr>
            <w:t>一、营业执照副本原件、税务登记证副本原件；</w:t>
          </w:r>
        </w:p>
        <w:p w:rsidR="00715804" w:rsidRPr="00282B4C" w:rsidRDefault="000822BE" w:rsidP="00715804">
          <w:pPr>
            <w:rPr>
              <w:sz w:val="32"/>
              <w:szCs w:val="32"/>
            </w:rPr>
          </w:pPr>
          <w:r w:rsidRPr="00282B4C">
            <w:rPr>
              <w:rFonts w:hint="eastAsia"/>
              <w:sz w:val="32"/>
              <w:szCs w:val="32"/>
            </w:rPr>
            <w:t>二、法定代表人或授权代表本人身份证原件；</w:t>
          </w:r>
        </w:p>
        <w:p w:rsidR="00715804" w:rsidRDefault="000822BE" w:rsidP="00715804">
          <w:pPr>
            <w:rPr>
              <w:sz w:val="32"/>
              <w:szCs w:val="32"/>
            </w:rPr>
          </w:pPr>
          <w:r w:rsidRPr="00282B4C">
            <w:rPr>
              <w:rFonts w:hint="eastAsia"/>
              <w:sz w:val="32"/>
              <w:szCs w:val="32"/>
            </w:rPr>
            <w:t>三、法定代表人身份证明书或法定代表人授权委托书原件；</w:t>
          </w:r>
        </w:p>
        <w:p w:rsidR="00715804" w:rsidRPr="00891E26" w:rsidRDefault="00D86986"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盖州市公安局更新公务用车采购项目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盖州市公安局更新公务用车采购项目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GZC2020-082</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2021/1/5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GZC2020-082</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盖州市公安局更新公务用车采购项目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D86986"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0822BE"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822BE"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822BE"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822BE"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822BE"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822BE"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0822BE"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0822BE" w:rsidP="007966A8">
                <w:pPr>
                  <w:pStyle w:val="ab"/>
                  <w:spacing w:line="240" w:lineRule="auto"/>
                  <w:ind w:firstLineChars="0" w:firstLine="0"/>
                  <w:rPr>
                    <w:rFonts w:ascii="仿宋" w:eastAsia="仿宋" w:hAnsi="仿宋"/>
                    <w:szCs w:val="24"/>
                  </w:rPr>
                </w:pPr>
                <w:r>
                  <w:rPr>
                    <w:rFonts w:ascii="仿宋" w:eastAsia="仿宋" w:hAnsi="仿宋" w:hint="eastAsia"/>
                    <w:szCs w:val="24"/>
                  </w:rPr>
                  <w:t>公务用车采购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0822BE" w:rsidP="007966A8">
                <w:pPr>
                  <w:pStyle w:val="ab"/>
                  <w:spacing w:line="240" w:lineRule="auto"/>
                  <w:ind w:firstLineChars="0" w:firstLine="0"/>
                  <w:rPr>
                    <w:rFonts w:ascii="仿宋" w:eastAsia="仿宋" w:hAnsi="仿宋"/>
                    <w:szCs w:val="24"/>
                  </w:rPr>
                </w:pPr>
                <w:r>
                  <w:rPr>
                    <w:rFonts w:ascii="仿宋" w:eastAsia="仿宋" w:hAnsi="仿宋" w:hint="eastAsia"/>
                    <w:szCs w:val="24"/>
                  </w:rPr>
                  <w:t>1028800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0822BE" w:rsidP="007966A8">
                <w:pPr>
                  <w:pStyle w:val="ab"/>
                  <w:spacing w:line="240" w:lineRule="auto"/>
                  <w:ind w:firstLineChars="0" w:firstLine="0"/>
                  <w:rPr>
                    <w:rFonts w:ascii="仿宋" w:eastAsia="仿宋" w:hAnsi="仿宋"/>
                    <w:szCs w:val="24"/>
                  </w:rPr>
                </w:pPr>
                <w:r>
                  <w:rPr>
                    <w:rFonts w:ascii="仿宋" w:eastAsia="仿宋" w:hAnsi="仿宋" w:hint="eastAsia"/>
                    <w:szCs w:val="24"/>
                  </w:rPr>
                  <w:t>20500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0822BE"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0822BE"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D86986"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0822BE">
        <w:rPr>
          <w:rFonts w:ascii="仿宋" w:eastAsia="仿宋" w:hAnsi="仿宋" w:hint="eastAsia"/>
          <w:szCs w:val="21"/>
        </w:rPr>
        <w:t>1028800元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0822BE" w:rsidRPr="000822BE">
        <w:rPr>
          <w:rFonts w:ascii="仿宋" w:eastAsia="仿宋" w:hAnsi="仿宋" w:hint="eastAsia"/>
          <w:szCs w:val="21"/>
        </w:rPr>
        <w:t>合同签订后7日内</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2020年12月17日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D86986"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2021/1/5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0822BE">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0822BE">
            <w:rPr>
              <w:rFonts w:ascii="仿宋" w:eastAsia="仿宋" w:hAnsi="仿宋" w:hint="eastAsia"/>
              <w:szCs w:val="21"/>
            </w:rPr>
            <w:t>7669227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0822BE">
        <w:rPr>
          <w:rFonts w:ascii="仿宋_GB2312" w:eastAsia="仿宋_GB2312" w:hAnsi="仿宋_GB2312" w:cs="仿宋_GB2312" w:hint="eastAsia"/>
          <w:color w:val="FF0000"/>
          <w:kern w:val="0"/>
          <w:szCs w:val="21"/>
        </w:rPr>
        <w:t>辽宁辰州汇通村镇银行营业部</w:t>
      </w:r>
    </w:p>
    <w:p w:rsidR="000822BE" w:rsidRDefault="005B7E6F" w:rsidP="0005558B">
      <w:pPr>
        <w:spacing w:line="276" w:lineRule="auto"/>
        <w:ind w:firstLineChars="300" w:firstLine="630"/>
        <w:rPr>
          <w:rFonts w:ascii="仿宋_GB2312" w:eastAsia="仿宋_GB2312" w:hAnsi="仿宋_GB2312" w:cs="仿宋_GB2312"/>
          <w:color w:val="FF0000"/>
          <w:kern w:val="0"/>
          <w:szCs w:val="21"/>
        </w:rPr>
      </w:pPr>
      <w:r w:rsidRPr="005B7E6F">
        <w:rPr>
          <w:rFonts w:ascii="仿宋" w:eastAsia="仿宋" w:hAnsi="仿宋" w:cs="宋体" w:hint="eastAsia"/>
          <w:bCs/>
          <w:szCs w:val="21"/>
        </w:rPr>
        <w:t>账户名称：</w:t>
      </w:r>
      <w:r w:rsidR="000822BE"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0822BE">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朱</w:t>
          </w:r>
          <w:r w:rsidR="000822BE">
            <w:rPr>
              <w:rFonts w:ascii="仿宋" w:eastAsia="仿宋" w:hAnsi="仿宋" w:hint="eastAsia"/>
              <w:szCs w:val="21"/>
            </w:rPr>
            <w:t>女士</w:t>
          </w:r>
        </w:sdtContent>
      </w:sdt>
      <w:r w:rsidRPr="005B7E6F">
        <w:rPr>
          <w:rFonts w:ascii="仿宋" w:eastAsia="仿宋" w:hAnsi="仿宋"/>
          <w:szCs w:val="21"/>
        </w:rPr>
        <w:t xml:space="preserve"> </w:t>
      </w:r>
    </w:p>
    <w:p w:rsidR="00F51F23" w:rsidRPr="000822BE" w:rsidRDefault="005B7E6F" w:rsidP="000822BE">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D86986"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盖州市公安局</w:t>
                </w:r>
              </w:p>
              <w:p w:rsidR="007F3D27" w:rsidRPr="00BD6E97" w:rsidRDefault="000822BE"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盖州市公安局</w:t>
                </w:r>
              </w:p>
              <w:p w:rsidR="007F3D27" w:rsidRPr="00BD6E97" w:rsidRDefault="000822BE"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王先生</w:t>
                </w:r>
              </w:p>
              <w:p w:rsidR="006C41F6" w:rsidRPr="006C41F6" w:rsidRDefault="000822BE" w:rsidP="006C41F6">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7669227</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0822BE"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盖州市市府大街西段盖州市财政事务中心</w:t>
                </w:r>
              </w:p>
              <w:p w:rsidR="007F3D27" w:rsidRPr="00BD6E97" w:rsidRDefault="000822BE"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0822BE" w:rsidP="006C41F6">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D86986"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0822BE"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0822BE"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D86986"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1028800</w:t>
                </w:r>
                <w:r w:rsidRPr="00BD6E97">
                  <w:rPr>
                    <w:rFonts w:ascii="仿宋_GB2312" w:eastAsia="仿宋_GB2312" w:hAnsi="仿宋_GB2312" w:cs="仿宋_GB2312" w:hint="eastAsia"/>
                    <w:bCs/>
                    <w:kern w:val="0"/>
                    <w:szCs w:val="21"/>
                  </w:rPr>
                  <w:t>元</w:t>
                </w:r>
              </w:p>
              <w:p w:rsidR="007F3D27" w:rsidRPr="00BD6E97" w:rsidRDefault="000822BE" w:rsidP="006C41F6">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1028800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0822BE"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0822BE"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0822BE"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0822BE"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0822BE"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0822BE"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0822BE"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0822BE"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0822BE"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0822BE"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0822BE"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0822BE"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0822BE"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0822BE"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0822BE"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0822BE"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0822BE"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0822BE"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0822BE"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20500</w:t>
                </w:r>
                <w:r w:rsidRPr="00BD6E97">
                  <w:rPr>
                    <w:rFonts w:ascii="仿宋_GB2312" w:eastAsia="仿宋_GB2312" w:hAnsi="仿宋_GB2312" w:cs="仿宋_GB2312" w:hint="eastAsia"/>
                    <w:kern w:val="0"/>
                    <w:szCs w:val="21"/>
                  </w:rPr>
                  <w:t>人民币元</w:t>
                </w:r>
              </w:p>
              <w:p w:rsidR="007F3D27" w:rsidRPr="00BD6E97" w:rsidRDefault="000822BE"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2021年1月5日9:30时</w:t>
                </w:r>
                <w:proofErr w:type="gramStart"/>
                <w:r>
                  <w:rPr>
                    <w:rFonts w:ascii="仿宋_GB2312" w:eastAsia="仿宋_GB2312" w:hAnsi="仿宋_GB2312" w:cs="仿宋_GB2312" w:hint="eastAsia"/>
                    <w:kern w:val="0"/>
                    <w:szCs w:val="21"/>
                    <w:u w:val="single"/>
                  </w:rPr>
                  <w:t>止</w:t>
                </w:r>
                <w:proofErr w:type="gramEnd"/>
              </w:p>
              <w:p w:rsidR="007F3D27" w:rsidRPr="00BD6E97" w:rsidRDefault="000822BE"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0822BE"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0822BE"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0822BE"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0822BE"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0822BE"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D86986"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0822BE"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w:t>
                </w:r>
                <w:r w:rsidRPr="00BD6E97">
                  <w:rPr>
                    <w:rFonts w:ascii="仿宋_GB2312" w:eastAsia="仿宋_GB2312" w:hAnsi="仿宋_GB2312" w:cs="仿宋_GB2312" w:hint="eastAsia"/>
                    <w:color w:val="FF0000"/>
                    <w:kern w:val="0"/>
                    <w:szCs w:val="21"/>
                  </w:rPr>
                  <w:lastRenderedPageBreak/>
                  <w:t>证金事宜</w:t>
                </w:r>
              </w:p>
              <w:p w:rsidR="007F3D27" w:rsidRPr="00BD6E97" w:rsidRDefault="000822BE"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0822BE"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0822BE"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0822BE"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0822BE"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0822BE"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822BE"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0822BE"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822BE"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0822BE"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0822BE"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0822BE" w:rsidP="006C41F6">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0822BE"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0822BE"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D86986" w:rsidP="00BD6E97">
                <w:pPr>
                  <w:rPr>
                    <w:rFonts w:ascii="仿宋_GB2312" w:eastAsia="仿宋_GB2312" w:hAnsi="仿宋_GB2312" w:cs="仿宋_GB2312"/>
                    <w:kern w:val="0"/>
                    <w:szCs w:val="21"/>
                    <w:u w:val="single"/>
                  </w:rPr>
                </w:pP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0822BE"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0822BE"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0822BE"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0822BE"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0822BE"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0822BE"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0822BE"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0822BE"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0822BE"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0822BE"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0822BE"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0822BE"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0822BE"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0822BE"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0822BE"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0822BE"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w:t>
                </w:r>
                <w:r w:rsidRPr="00BD6E97">
                  <w:rPr>
                    <w:rFonts w:ascii="仿宋_GB2312" w:eastAsia="仿宋_GB2312" w:hAnsi="仿宋_GB2312" w:cs="仿宋_GB2312" w:hint="eastAsia"/>
                    <w:color w:val="FF0000"/>
                    <w:kern w:val="0"/>
                    <w:szCs w:val="21"/>
                  </w:rPr>
                  <w:lastRenderedPageBreak/>
                  <w:t>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0822BE"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0822BE"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0822BE"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0822BE"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0822BE"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0822BE"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0822BE"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0822BE"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0822BE"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0822BE"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0822BE"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0822BE"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0822BE"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0822BE"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0822BE"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D86986"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w:t>
      </w:r>
      <w:r>
        <w:rPr>
          <w:rFonts w:ascii="仿宋_GB2312" w:eastAsia="仿宋_GB2312" w:hAnsi="仿宋_GB2312" w:cs="仿宋_GB2312" w:hint="eastAsia"/>
          <w:szCs w:val="21"/>
        </w:rPr>
        <w:lastRenderedPageBreak/>
        <w:t>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w:t>
      </w:r>
      <w:r>
        <w:rPr>
          <w:rFonts w:ascii="仿宋_GB2312" w:eastAsia="仿宋_GB2312" w:hAnsi="仿宋_GB2312" w:cs="仿宋_GB2312" w:hint="eastAsia"/>
          <w:szCs w:val="21"/>
        </w:rPr>
        <w:lastRenderedPageBreak/>
        <w:t>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lastRenderedPageBreak/>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w:t>
      </w:r>
      <w:r>
        <w:rPr>
          <w:rFonts w:ascii="仿宋_GB2312" w:eastAsia="仿宋_GB2312" w:hAnsi="仿宋_GB2312" w:cs="仿宋_GB2312" w:hint="eastAsia"/>
          <w:szCs w:val="21"/>
        </w:rPr>
        <w:lastRenderedPageBreak/>
        <w:t>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w:t>
      </w:r>
      <w:r>
        <w:rPr>
          <w:rFonts w:ascii="仿宋_GB2312" w:eastAsia="仿宋_GB2312" w:hAnsi="仿宋_GB2312" w:cs="仿宋_GB2312" w:hint="eastAsia"/>
          <w:szCs w:val="21"/>
        </w:rPr>
        <w:lastRenderedPageBreak/>
        <w:t>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w:t>
      </w:r>
      <w:r>
        <w:rPr>
          <w:rFonts w:ascii="仿宋_GB2312" w:eastAsia="仿宋_GB2312" w:hAnsi="仿宋_GB2312" w:cs="仿宋_GB2312" w:hint="eastAsia"/>
          <w:szCs w:val="21"/>
        </w:rPr>
        <w:lastRenderedPageBreak/>
        <w:t>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w:t>
      </w:r>
      <w:r>
        <w:rPr>
          <w:rFonts w:ascii="仿宋_GB2312" w:eastAsia="仿宋_GB2312" w:hAnsi="仿宋_GB2312" w:cs="仿宋_GB2312" w:hint="eastAsia"/>
          <w:szCs w:val="21"/>
        </w:rPr>
        <w:lastRenderedPageBreak/>
        <w:t>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w:t>
      </w:r>
      <w:r>
        <w:rPr>
          <w:rFonts w:ascii="仿宋_GB2312" w:eastAsia="仿宋_GB2312" w:hAnsi="仿宋_GB2312" w:cs="仿宋_GB2312" w:hint="eastAsia"/>
          <w:szCs w:val="21"/>
        </w:rPr>
        <w:lastRenderedPageBreak/>
        <w:t>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5206_WPSOffice_Level2" w:displacedByCustomXml="next"/>
    <w:bookmarkStart w:id="76" w:name="_Toc22359_WPSOffice_Level2" w:displacedByCustomXml="next"/>
    <w:bookmarkStart w:id="77" w:name="资格性证明材料：Document" w:displacedByCustomXml="next"/>
    <w:bookmarkStart w:id="78"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D86986"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0822BE"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0822BE"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822BE"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D86986" w:rsidP="00434882">
                <w:pPr>
                  <w:jc w:val="center"/>
                  <w:rPr>
                    <w:rFonts w:ascii="仿宋" w:eastAsia="仿宋" w:hAnsi="仿宋"/>
                    <w:kern w:val="0"/>
                    <w:sz w:val="20"/>
                    <w:szCs w:val="21"/>
                  </w:rPr>
                </w:pPr>
              </w:p>
              <w:p w:rsidR="00B07492" w:rsidRPr="00C26124" w:rsidRDefault="000822BE"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822BE"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822BE"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822BE"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0822BE"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822BE"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822BE"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822BE"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822BE"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822BE"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822BE"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822BE"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822BE"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822BE"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D86986"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822BE"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0822BE"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822BE"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D86986"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D86986" w:rsidP="00434882">
                <w:pPr>
                  <w:jc w:val="center"/>
                  <w:rPr>
                    <w:rFonts w:ascii="仿宋" w:eastAsia="仿宋" w:hAnsi="仿宋"/>
                    <w:kern w:val="0"/>
                    <w:sz w:val="20"/>
                    <w:szCs w:val="21"/>
                  </w:rPr>
                </w:pPr>
              </w:p>
            </w:tc>
          </w:tr>
        </w:tbl>
        <w:p w:rsidR="00715804" w:rsidRPr="00F547BB" w:rsidRDefault="00D86986"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D86986"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0822BE"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D8698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D86986"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D86986"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D86986"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D86986"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D86986"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D86986"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822BE"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D8698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D86986"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822BE"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0822BE"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D8698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D86986" w:rsidP="00434882">
                <w:pPr>
                  <w:jc w:val="center"/>
                  <w:rPr>
                    <w:rFonts w:ascii="仿宋" w:eastAsia="仿宋" w:hAnsi="仿宋"/>
                    <w:kern w:val="0"/>
                    <w:szCs w:val="21"/>
                  </w:rPr>
                </w:pPr>
              </w:p>
            </w:tc>
          </w:tr>
        </w:tbl>
        <w:p w:rsidR="00715804" w:rsidRDefault="00D86986"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D86986"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0822BE"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0822BE"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0822BE"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D86986"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0822BE"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D86986"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0822BE"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D8698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D86986"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0822BE"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D86986"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0822BE"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D86986"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0822BE"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D86986"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0822BE"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822BE"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D86986"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822BE"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0822BE"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0822BE"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822BE"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D8698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D86986" w:rsidP="00434882">
                <w:pPr>
                  <w:jc w:val="center"/>
                  <w:rPr>
                    <w:rFonts w:ascii="仿宋" w:eastAsia="仿宋" w:hAnsi="仿宋"/>
                    <w:kern w:val="0"/>
                    <w:sz w:val="20"/>
                    <w:szCs w:val="21"/>
                  </w:rPr>
                </w:pPr>
              </w:p>
            </w:tc>
          </w:tr>
        </w:tbl>
        <w:p w:rsidR="00715804" w:rsidRDefault="00D86986"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D86986"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0822BE"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0822BE"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0822BE"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0822BE"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0822BE"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0822BE"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0822BE"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0822BE"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0822BE"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0822BE"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0822BE"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6C41F6">
                  <w:rPr>
                    <w:rFonts w:ascii="仿宋_GB2312" w:eastAsia="仿宋_GB2312" w:hAnsi="仿宋_GB2312" w:cs="仿宋_GB2312" w:hint="eastAsia"/>
                    <w:color w:val="000000"/>
                    <w:szCs w:val="21"/>
                  </w:rPr>
                  <w:t>合同签订后7日内</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0822BE"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6C41F6" w:rsidRDefault="000822BE"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交货/交付地点：</w:t>
                </w:r>
                <w:r w:rsidRPr="006C41F6">
                  <w:rPr>
                    <w:rFonts w:ascii="仿宋_GB2312" w:eastAsia="仿宋_GB2312" w:hAnsi="仿宋_GB2312" w:cs="仿宋_GB2312" w:hint="eastAsia"/>
                    <w:color w:val="000000"/>
                    <w:szCs w:val="21"/>
                  </w:rPr>
                  <w:t>采购单位指定地点</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0822BE"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6C41F6" w:rsidRDefault="000822BE"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6C41F6">
                  <w:rPr>
                    <w:rFonts w:ascii="仿宋_GB2312" w:eastAsia="仿宋_GB2312" w:hAnsi="仿宋_GB2312" w:cs="仿宋_GB2312" w:hint="eastAsia"/>
                    <w:color w:val="000000"/>
                    <w:szCs w:val="21"/>
                  </w:rPr>
                  <w:t>按盖州市财政局拨款进度支付。</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0822BE"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0822BE"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0822BE"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6C41F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质量保证期：（1）年</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6C41F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保修期内上门免费服务，终身维修，提供配件：（1）年</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0822BE" w:rsidP="006C41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现场支持：（2）小时内响应；（12）小时内到达</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0822BE"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0822BE"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D86986"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D86986" w:rsidP="00715804"/>
        <w:p w:rsidR="00715804" w:rsidRDefault="00D86986"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lastRenderedPageBreak/>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0822BE"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0822BE"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sidR="000822BE" w:rsidRPr="00B07492">
            <w:rPr>
              <w:rFonts w:ascii="仿宋_GB2312" w:eastAsia="仿宋_GB2312" w:hAnsi="仿宋_GB2312" w:cs="仿宋_GB2312" w:hint="eastAsia"/>
              <w:szCs w:val="21"/>
            </w:rPr>
            <w:t>交货时间及交货地点</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sidR="000822BE" w:rsidRPr="00B07492">
            <w:rPr>
              <w:rFonts w:ascii="仿宋_GB2312" w:eastAsia="仿宋_GB2312" w:hAnsi="仿宋_GB2312" w:cs="仿宋_GB2312" w:hint="eastAsia"/>
              <w:szCs w:val="21"/>
            </w:rPr>
            <w:t>付款方式</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sidR="000822BE"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w:t>
          </w:r>
          <w:r w:rsidR="000822BE"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w:t>
          </w:r>
          <w:r w:rsidR="000822BE"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w:t>
          </w:r>
          <w:r w:rsidR="000822BE" w:rsidRPr="00B07492">
            <w:rPr>
              <w:rFonts w:ascii="仿宋_GB2312" w:eastAsia="仿宋_GB2312" w:hAnsi="仿宋_GB2312" w:cs="仿宋_GB2312" w:hint="eastAsia"/>
              <w:szCs w:val="21"/>
            </w:rPr>
            <w:t>备品备件</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w:t>
          </w:r>
          <w:r w:rsidR="000822BE" w:rsidRPr="00B07492">
            <w:rPr>
              <w:rFonts w:ascii="仿宋_GB2312" w:eastAsia="仿宋_GB2312" w:hAnsi="仿宋_GB2312" w:cs="仿宋_GB2312" w:hint="eastAsia"/>
              <w:szCs w:val="21"/>
            </w:rPr>
            <w:t>安装调试</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w:t>
          </w:r>
          <w:r w:rsidR="000822BE" w:rsidRPr="00B07492">
            <w:rPr>
              <w:rFonts w:ascii="仿宋_GB2312" w:eastAsia="仿宋_GB2312" w:hAnsi="仿宋_GB2312" w:cs="仿宋_GB2312" w:hint="eastAsia"/>
              <w:szCs w:val="21"/>
            </w:rPr>
            <w:t>技术服务及培训</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w:t>
          </w:r>
          <w:r w:rsidR="000822BE" w:rsidRPr="00B07492">
            <w:rPr>
              <w:rFonts w:ascii="仿宋_GB2312" w:eastAsia="仿宋_GB2312" w:hAnsi="仿宋_GB2312" w:cs="仿宋_GB2312" w:hint="eastAsia"/>
              <w:szCs w:val="21"/>
            </w:rPr>
            <w:t>验收标准及方法</w:t>
          </w:r>
        </w:p>
        <w:p w:rsidR="00B07492" w:rsidRPr="00B07492" w:rsidRDefault="00D86986" w:rsidP="00D8698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w:t>
          </w:r>
          <w:r w:rsidR="000822BE" w:rsidRPr="00B07492">
            <w:rPr>
              <w:rFonts w:ascii="仿宋_GB2312" w:eastAsia="仿宋_GB2312" w:hAnsi="仿宋_GB2312" w:cs="仿宋_GB2312" w:hint="eastAsia"/>
              <w:szCs w:val="21"/>
            </w:rPr>
            <w:t>质量保证和售后服务要求，需满足的服务标准、期限、效率等</w:t>
          </w:r>
        </w:p>
        <w:p w:rsidR="006C41F6" w:rsidRDefault="00D86986" w:rsidP="006C41F6">
          <w:pPr>
            <w:jc w:val="center"/>
            <w:rPr>
              <w:b/>
              <w:bCs/>
              <w:sz w:val="36"/>
              <w:szCs w:val="44"/>
            </w:rPr>
          </w:pPr>
        </w:p>
        <w:p w:rsidR="006C41F6" w:rsidRPr="006C41F6" w:rsidRDefault="000822BE" w:rsidP="006C41F6">
          <w:pPr>
            <w:jc w:val="center"/>
            <w:rPr>
              <w:b/>
              <w:bCs/>
              <w:sz w:val="36"/>
              <w:szCs w:val="44"/>
            </w:rPr>
          </w:pPr>
          <w:r>
            <w:rPr>
              <w:rFonts w:hint="eastAsia"/>
              <w:b/>
              <w:bCs/>
              <w:sz w:val="36"/>
              <w:szCs w:val="44"/>
            </w:rPr>
            <w:t>盖州市公安局更新公务用车项目需求表</w:t>
          </w:r>
        </w:p>
        <w:p w:rsidR="006C41F6" w:rsidRDefault="00D86986" w:rsidP="00D86986">
          <w:pPr>
            <w:jc w:val="left"/>
            <w:rPr>
              <w:sz w:val="32"/>
              <w:szCs w:val="40"/>
            </w:rPr>
          </w:pPr>
          <w:r>
            <w:rPr>
              <w:rFonts w:hint="eastAsia"/>
              <w:sz w:val="32"/>
              <w:szCs w:val="40"/>
            </w:rPr>
            <w:t>一、</w:t>
          </w:r>
          <w:r w:rsidR="000822BE">
            <w:rPr>
              <w:rFonts w:hint="eastAsia"/>
              <w:sz w:val="32"/>
              <w:szCs w:val="40"/>
            </w:rPr>
            <w:t>采购数量：国产</w:t>
          </w:r>
          <w:r w:rsidR="000822BE">
            <w:rPr>
              <w:rFonts w:hint="eastAsia"/>
              <w:sz w:val="32"/>
              <w:szCs w:val="40"/>
            </w:rPr>
            <w:t>SUV</w:t>
          </w:r>
          <w:r w:rsidR="000822BE">
            <w:rPr>
              <w:rFonts w:hint="eastAsia"/>
              <w:sz w:val="32"/>
              <w:szCs w:val="40"/>
            </w:rPr>
            <w:t>贰台白色；国产</w:t>
          </w:r>
          <w:r w:rsidR="000822BE">
            <w:rPr>
              <w:rFonts w:hint="eastAsia"/>
              <w:sz w:val="32"/>
              <w:szCs w:val="40"/>
            </w:rPr>
            <w:t>MPV</w:t>
          </w:r>
          <w:r w:rsidR="000822BE">
            <w:rPr>
              <w:rFonts w:hint="eastAsia"/>
              <w:sz w:val="32"/>
              <w:szCs w:val="40"/>
            </w:rPr>
            <w:t>叁台白色；国产</w:t>
          </w:r>
          <w:r w:rsidR="000822BE">
            <w:rPr>
              <w:rFonts w:hint="eastAsia"/>
              <w:sz w:val="32"/>
              <w:szCs w:val="40"/>
            </w:rPr>
            <w:t>MPV</w:t>
          </w:r>
          <w:r w:rsidR="000822BE">
            <w:rPr>
              <w:rFonts w:hint="eastAsia"/>
              <w:sz w:val="32"/>
              <w:szCs w:val="40"/>
            </w:rPr>
            <w:t>壹台黑色</w:t>
          </w:r>
        </w:p>
        <w:p w:rsidR="006C41F6" w:rsidRDefault="00D86986" w:rsidP="00D86986">
          <w:pPr>
            <w:jc w:val="left"/>
            <w:rPr>
              <w:sz w:val="32"/>
              <w:szCs w:val="40"/>
            </w:rPr>
          </w:pPr>
          <w:r>
            <w:rPr>
              <w:rFonts w:hint="eastAsia"/>
              <w:sz w:val="32"/>
              <w:szCs w:val="40"/>
            </w:rPr>
            <w:t>二、</w:t>
          </w:r>
          <w:r w:rsidR="000822BE">
            <w:rPr>
              <w:rFonts w:hint="eastAsia"/>
              <w:sz w:val="32"/>
              <w:szCs w:val="40"/>
            </w:rPr>
            <w:t>质量和配置要求：</w:t>
          </w:r>
        </w:p>
        <w:p w:rsidR="006C41F6" w:rsidRDefault="000822BE" w:rsidP="006C41F6">
          <w:pPr>
            <w:jc w:val="left"/>
            <w:rPr>
              <w:sz w:val="32"/>
              <w:szCs w:val="40"/>
            </w:rPr>
          </w:pPr>
          <w:r>
            <w:rPr>
              <w:rFonts w:hint="eastAsia"/>
              <w:sz w:val="32"/>
              <w:szCs w:val="40"/>
            </w:rPr>
            <w:t>国产</w:t>
          </w:r>
          <w:r>
            <w:rPr>
              <w:rFonts w:hint="eastAsia"/>
              <w:sz w:val="32"/>
              <w:szCs w:val="40"/>
            </w:rPr>
            <w:t>MPV</w:t>
          </w:r>
          <w:r>
            <w:rPr>
              <w:rFonts w:hint="eastAsia"/>
              <w:sz w:val="32"/>
              <w:szCs w:val="40"/>
            </w:rPr>
            <w:t>白色配置要求：</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t>车型配置，自动</w:t>
          </w:r>
          <w:r w:rsidRPr="00D86986">
            <w:rPr>
              <w:rFonts w:hint="eastAsia"/>
              <w:sz w:val="32"/>
              <w:szCs w:val="40"/>
            </w:rPr>
            <w:t>6AT</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t>座椅布局</w:t>
          </w:r>
          <w:r w:rsidRPr="00D86986">
            <w:rPr>
              <w:rFonts w:hint="eastAsia"/>
              <w:sz w:val="32"/>
              <w:szCs w:val="40"/>
            </w:rPr>
            <w:t>2+2+3</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lastRenderedPageBreak/>
            <w:t>发动机：缸内直喷涡轮增压发动机</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t>发动机排量（</w:t>
          </w:r>
          <w:r w:rsidRPr="00D86986">
            <w:rPr>
              <w:rFonts w:hint="eastAsia"/>
              <w:sz w:val="32"/>
              <w:szCs w:val="40"/>
            </w:rPr>
            <w:t>L</w:t>
          </w:r>
          <w:r w:rsidRPr="00D86986">
            <w:rPr>
              <w:rFonts w:hint="eastAsia"/>
              <w:sz w:val="32"/>
              <w:szCs w:val="40"/>
            </w:rPr>
            <w:t>）：≥</w:t>
          </w:r>
          <w:r w:rsidRPr="00D86986">
            <w:rPr>
              <w:rFonts w:hint="eastAsia"/>
              <w:sz w:val="32"/>
              <w:szCs w:val="40"/>
            </w:rPr>
            <w:t>2.0</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t>最大功率</w:t>
          </w:r>
          <w:r w:rsidRPr="00D86986">
            <w:rPr>
              <w:rFonts w:hint="eastAsia"/>
              <w:sz w:val="32"/>
              <w:szCs w:val="40"/>
            </w:rPr>
            <w:t>/</w:t>
          </w:r>
          <w:r w:rsidRPr="00D86986">
            <w:rPr>
              <w:rFonts w:hint="eastAsia"/>
              <w:sz w:val="32"/>
              <w:szCs w:val="40"/>
            </w:rPr>
            <w:t>扭矩</w:t>
          </w:r>
          <w:r w:rsidRPr="00D86986">
            <w:rPr>
              <w:rFonts w:hint="eastAsia"/>
              <w:sz w:val="32"/>
              <w:szCs w:val="40"/>
            </w:rPr>
            <w:t>KW/N</w:t>
          </w:r>
          <w:r w:rsidRPr="00D86986">
            <w:rPr>
              <w:rFonts w:cs="Calibri"/>
              <w:sz w:val="32"/>
              <w:szCs w:val="40"/>
            </w:rPr>
            <w:t>·</w:t>
          </w:r>
          <w:r w:rsidRPr="00D86986">
            <w:rPr>
              <w:rFonts w:cstheme="minorHAnsi" w:hint="eastAsia"/>
              <w:sz w:val="32"/>
              <w:szCs w:val="40"/>
            </w:rPr>
            <w:t>m</w:t>
          </w:r>
          <w:r w:rsidRPr="00D86986">
            <w:rPr>
              <w:rFonts w:hint="eastAsia"/>
              <w:sz w:val="32"/>
              <w:szCs w:val="40"/>
            </w:rPr>
            <w:t>扭矩≥</w:t>
          </w:r>
          <w:r w:rsidRPr="00D86986">
            <w:rPr>
              <w:rFonts w:hint="eastAsia"/>
              <w:sz w:val="32"/>
              <w:szCs w:val="40"/>
            </w:rPr>
            <w:t>165/320</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t>长</w:t>
          </w:r>
          <w:r w:rsidRPr="00D86986">
            <w:rPr>
              <w:rFonts w:hint="eastAsia"/>
              <w:sz w:val="32"/>
              <w:szCs w:val="40"/>
            </w:rPr>
            <w:t>/</w:t>
          </w:r>
          <w:r w:rsidRPr="00D86986">
            <w:rPr>
              <w:rFonts w:hint="eastAsia"/>
              <w:sz w:val="32"/>
              <w:szCs w:val="40"/>
            </w:rPr>
            <w:t>宽</w:t>
          </w:r>
          <w:r w:rsidRPr="00D86986">
            <w:rPr>
              <w:rFonts w:hint="eastAsia"/>
              <w:sz w:val="32"/>
              <w:szCs w:val="40"/>
            </w:rPr>
            <w:t>/</w:t>
          </w:r>
          <w:r w:rsidRPr="00D86986">
            <w:rPr>
              <w:rFonts w:hint="eastAsia"/>
              <w:sz w:val="32"/>
              <w:szCs w:val="40"/>
            </w:rPr>
            <w:t>高（</w:t>
          </w:r>
          <w:r w:rsidRPr="00D86986">
            <w:rPr>
              <w:rFonts w:hint="eastAsia"/>
              <w:sz w:val="32"/>
              <w:szCs w:val="40"/>
            </w:rPr>
            <w:t>mm</w:t>
          </w:r>
          <w:r w:rsidRPr="00D86986">
            <w:rPr>
              <w:rFonts w:hint="eastAsia"/>
              <w:sz w:val="32"/>
              <w:szCs w:val="40"/>
            </w:rPr>
            <w:t>）：≥</w:t>
          </w:r>
          <w:r w:rsidRPr="00D86986">
            <w:rPr>
              <w:rFonts w:hint="eastAsia"/>
              <w:sz w:val="32"/>
              <w:szCs w:val="40"/>
            </w:rPr>
            <w:t>5168</w:t>
          </w:r>
          <w:r w:rsidRPr="00D86986">
            <w:rPr>
              <w:rFonts w:ascii="Arial" w:hAnsi="Arial" w:cs="Arial"/>
              <w:sz w:val="32"/>
              <w:szCs w:val="40"/>
            </w:rPr>
            <w:t>×</w:t>
          </w:r>
          <w:r w:rsidRPr="00D86986">
            <w:rPr>
              <w:rFonts w:hint="eastAsia"/>
              <w:sz w:val="32"/>
              <w:szCs w:val="40"/>
            </w:rPr>
            <w:t>1980</w:t>
          </w:r>
          <w:r w:rsidRPr="00D86986">
            <w:rPr>
              <w:rFonts w:ascii="Arial" w:hAnsi="Arial" w:cs="Arial"/>
              <w:sz w:val="32"/>
              <w:szCs w:val="40"/>
            </w:rPr>
            <w:t>×</w:t>
          </w:r>
          <w:r w:rsidRPr="00D86986">
            <w:rPr>
              <w:rFonts w:hint="eastAsia"/>
              <w:sz w:val="32"/>
              <w:szCs w:val="40"/>
            </w:rPr>
            <w:t>1928</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t>轴距（</w:t>
          </w:r>
          <w:r w:rsidRPr="00D86986">
            <w:rPr>
              <w:rFonts w:hint="eastAsia"/>
              <w:sz w:val="32"/>
              <w:szCs w:val="40"/>
            </w:rPr>
            <w:t>mm</w:t>
          </w:r>
          <w:r w:rsidRPr="00D86986">
            <w:rPr>
              <w:rFonts w:hint="eastAsia"/>
              <w:sz w:val="32"/>
              <w:szCs w:val="40"/>
            </w:rPr>
            <w:t>）：≥</w:t>
          </w:r>
          <w:r w:rsidRPr="00D86986">
            <w:rPr>
              <w:rFonts w:hint="eastAsia"/>
              <w:sz w:val="32"/>
              <w:szCs w:val="40"/>
            </w:rPr>
            <w:t>3198</w:t>
          </w:r>
        </w:p>
        <w:p w:rsidR="006C41F6" w:rsidRPr="00D86986" w:rsidRDefault="000822BE" w:rsidP="00D86986">
          <w:pPr>
            <w:pStyle w:val="af1"/>
            <w:numPr>
              <w:ilvl w:val="0"/>
              <w:numId w:val="24"/>
            </w:numPr>
            <w:tabs>
              <w:tab w:val="left" w:pos="312"/>
            </w:tabs>
            <w:ind w:firstLineChars="0"/>
            <w:jc w:val="left"/>
            <w:rPr>
              <w:sz w:val="32"/>
              <w:szCs w:val="40"/>
            </w:rPr>
          </w:pPr>
          <w:r w:rsidRPr="00D86986">
            <w:rPr>
              <w:rFonts w:hint="eastAsia"/>
              <w:sz w:val="32"/>
              <w:szCs w:val="40"/>
            </w:rPr>
            <w:t>驱动形式：前置后驱</w:t>
          </w:r>
        </w:p>
        <w:p w:rsidR="006C41F6" w:rsidRDefault="00D86986" w:rsidP="00D86986">
          <w:pPr>
            <w:tabs>
              <w:tab w:val="left" w:pos="312"/>
            </w:tabs>
            <w:jc w:val="left"/>
            <w:rPr>
              <w:sz w:val="32"/>
              <w:szCs w:val="40"/>
            </w:rPr>
          </w:pPr>
          <w:r>
            <w:rPr>
              <w:rFonts w:hint="eastAsia"/>
              <w:sz w:val="32"/>
              <w:szCs w:val="40"/>
            </w:rPr>
            <w:t>9</w:t>
          </w:r>
          <w:r>
            <w:rPr>
              <w:rFonts w:hint="eastAsia"/>
              <w:sz w:val="32"/>
              <w:szCs w:val="40"/>
            </w:rPr>
            <w:t>、</w:t>
          </w:r>
          <w:r w:rsidR="000822BE">
            <w:rPr>
              <w:rFonts w:hint="eastAsia"/>
              <w:sz w:val="32"/>
              <w:szCs w:val="40"/>
            </w:rPr>
            <w:t>多功能方向盘、</w:t>
          </w:r>
          <w:r w:rsidR="000822BE">
            <w:rPr>
              <w:rFonts w:ascii="宋体" w:hAnsi="宋体" w:cs="宋体" w:hint="eastAsia"/>
              <w:color w:val="0D0D0D"/>
              <w:kern w:val="0"/>
              <w:sz w:val="32"/>
              <w:szCs w:val="32"/>
              <w:shd w:val="clear" w:color="auto" w:fill="FBFBFB"/>
            </w:rPr>
            <w:t>Eco/Sport驾驶模式</w:t>
          </w:r>
          <w:r w:rsidR="000822BE">
            <w:rPr>
              <w:rFonts w:ascii="宋体" w:hAnsi="宋体" w:cs="宋体" w:hint="eastAsia"/>
              <w:color w:val="0D0D0D"/>
              <w:kern w:val="0"/>
              <w:sz w:val="28"/>
              <w:szCs w:val="28"/>
              <w:shd w:val="clear" w:color="auto" w:fill="FBFBFB"/>
            </w:rPr>
            <w:t>、</w:t>
          </w:r>
          <w:r w:rsidR="000822BE">
            <w:rPr>
              <w:rFonts w:hint="eastAsia"/>
              <w:sz w:val="32"/>
              <w:szCs w:val="40"/>
            </w:rPr>
            <w:t>高清触摸大屏</w:t>
          </w:r>
          <w:r w:rsidR="000822BE">
            <w:rPr>
              <w:rFonts w:hint="eastAsia"/>
              <w:sz w:val="32"/>
              <w:szCs w:val="40"/>
            </w:rPr>
            <w:t>+</w:t>
          </w:r>
          <w:r w:rsidR="000822BE">
            <w:rPr>
              <w:rFonts w:hint="eastAsia"/>
              <w:sz w:val="32"/>
              <w:szCs w:val="40"/>
            </w:rPr>
            <w:t>倒车影像、</w:t>
          </w:r>
          <w:r w:rsidR="000822BE">
            <w:rPr>
              <w:rFonts w:ascii="宋体" w:hAnsi="宋体" w:cs="宋体" w:hint="eastAsia"/>
              <w:color w:val="0D0D0D"/>
              <w:kern w:val="0"/>
              <w:sz w:val="32"/>
              <w:szCs w:val="32"/>
              <w:shd w:val="clear" w:color="auto" w:fill="FBFBFB"/>
            </w:rPr>
            <w:t>220V商务电源</w:t>
          </w:r>
          <w:r w:rsidR="000822BE">
            <w:rPr>
              <w:rFonts w:hint="eastAsia"/>
              <w:sz w:val="32"/>
              <w:szCs w:val="40"/>
            </w:rPr>
            <w:t>。</w:t>
          </w:r>
        </w:p>
        <w:p w:rsidR="006C41F6" w:rsidRDefault="00D86986" w:rsidP="006C41F6">
          <w:pPr>
            <w:jc w:val="left"/>
            <w:rPr>
              <w:sz w:val="32"/>
              <w:szCs w:val="40"/>
            </w:rPr>
          </w:pPr>
        </w:p>
        <w:p w:rsidR="006C41F6" w:rsidRDefault="000822BE" w:rsidP="006C41F6">
          <w:pPr>
            <w:jc w:val="left"/>
            <w:rPr>
              <w:sz w:val="32"/>
              <w:szCs w:val="40"/>
            </w:rPr>
          </w:pPr>
          <w:r>
            <w:rPr>
              <w:rFonts w:hint="eastAsia"/>
              <w:sz w:val="32"/>
              <w:szCs w:val="40"/>
            </w:rPr>
            <w:t>自动挡国产</w:t>
          </w:r>
          <w:r>
            <w:rPr>
              <w:rFonts w:hint="eastAsia"/>
              <w:sz w:val="32"/>
              <w:szCs w:val="40"/>
            </w:rPr>
            <w:t>SUV</w:t>
          </w:r>
          <w:r>
            <w:rPr>
              <w:rFonts w:hint="eastAsia"/>
              <w:sz w:val="32"/>
              <w:szCs w:val="40"/>
            </w:rPr>
            <w:t>质量和配置要求：</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颜色：白色</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车辆配置：自动挡舒适型</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四缸涡轮增压直喷汽油</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发动机排量（</w:t>
          </w:r>
          <w:r w:rsidRPr="00D86986">
            <w:rPr>
              <w:rFonts w:hint="eastAsia"/>
              <w:sz w:val="32"/>
              <w:szCs w:val="40"/>
            </w:rPr>
            <w:t>L</w:t>
          </w:r>
          <w:r w:rsidRPr="00D86986">
            <w:rPr>
              <w:rFonts w:hint="eastAsia"/>
              <w:sz w:val="32"/>
              <w:szCs w:val="40"/>
            </w:rPr>
            <w:t>）：≥</w:t>
          </w:r>
          <w:r w:rsidRPr="00D86986">
            <w:rPr>
              <w:rFonts w:hint="eastAsia"/>
              <w:sz w:val="32"/>
              <w:szCs w:val="40"/>
            </w:rPr>
            <w:t>1.5</w:t>
          </w:r>
          <w:r w:rsidRPr="00D86986">
            <w:rPr>
              <w:rFonts w:hint="eastAsia"/>
              <w:sz w:val="32"/>
              <w:szCs w:val="40"/>
            </w:rPr>
            <w:t>≤</w:t>
          </w:r>
          <w:r w:rsidRPr="00D86986">
            <w:rPr>
              <w:rFonts w:hint="eastAsia"/>
              <w:sz w:val="32"/>
              <w:szCs w:val="40"/>
            </w:rPr>
            <w:t>1.8</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额定功率</w:t>
          </w:r>
          <w:r w:rsidRPr="00D86986">
            <w:rPr>
              <w:rFonts w:hint="eastAsia"/>
              <w:sz w:val="32"/>
              <w:szCs w:val="40"/>
            </w:rPr>
            <w:t>/</w:t>
          </w:r>
          <w:r w:rsidRPr="00D86986">
            <w:rPr>
              <w:rFonts w:hint="eastAsia"/>
              <w:sz w:val="32"/>
              <w:szCs w:val="40"/>
            </w:rPr>
            <w:t>转速（</w:t>
          </w:r>
          <w:r w:rsidRPr="00D86986">
            <w:rPr>
              <w:rFonts w:hint="eastAsia"/>
              <w:sz w:val="32"/>
              <w:szCs w:val="40"/>
            </w:rPr>
            <w:t>Kw/rpm</w:t>
          </w:r>
          <w:r w:rsidRPr="00D86986">
            <w:rPr>
              <w:rFonts w:hint="eastAsia"/>
              <w:sz w:val="32"/>
              <w:szCs w:val="40"/>
            </w:rPr>
            <w:t>）：≥</w:t>
          </w:r>
          <w:r w:rsidRPr="00D86986">
            <w:rPr>
              <w:rFonts w:hint="eastAsia"/>
              <w:sz w:val="32"/>
              <w:szCs w:val="40"/>
            </w:rPr>
            <w:t>124/5600</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变速箱：自动</w:t>
          </w:r>
          <w:r w:rsidRPr="00D86986">
            <w:rPr>
              <w:rFonts w:hint="eastAsia"/>
              <w:sz w:val="32"/>
              <w:szCs w:val="40"/>
            </w:rPr>
            <w:t>7</w:t>
          </w:r>
          <w:r w:rsidRPr="00D86986">
            <w:rPr>
              <w:rFonts w:hint="eastAsia"/>
              <w:sz w:val="32"/>
              <w:szCs w:val="40"/>
            </w:rPr>
            <w:t>速</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长</w:t>
          </w:r>
          <w:r w:rsidRPr="00D86986">
            <w:rPr>
              <w:rFonts w:hint="eastAsia"/>
              <w:sz w:val="32"/>
              <w:szCs w:val="40"/>
            </w:rPr>
            <w:t>/</w:t>
          </w:r>
          <w:r w:rsidRPr="00D86986">
            <w:rPr>
              <w:rFonts w:hint="eastAsia"/>
              <w:sz w:val="32"/>
              <w:szCs w:val="40"/>
            </w:rPr>
            <w:t>宽</w:t>
          </w:r>
          <w:r w:rsidRPr="00D86986">
            <w:rPr>
              <w:rFonts w:hint="eastAsia"/>
              <w:sz w:val="32"/>
              <w:szCs w:val="40"/>
            </w:rPr>
            <w:t>/</w:t>
          </w:r>
          <w:r w:rsidRPr="00D86986">
            <w:rPr>
              <w:rFonts w:hint="eastAsia"/>
              <w:sz w:val="32"/>
              <w:szCs w:val="40"/>
            </w:rPr>
            <w:t>高（</w:t>
          </w:r>
          <w:r w:rsidRPr="00D86986">
            <w:rPr>
              <w:rFonts w:hint="eastAsia"/>
              <w:sz w:val="32"/>
              <w:szCs w:val="40"/>
            </w:rPr>
            <w:t>mm</w:t>
          </w:r>
          <w:r w:rsidRPr="00D86986">
            <w:rPr>
              <w:rFonts w:hint="eastAsia"/>
              <w:sz w:val="32"/>
              <w:szCs w:val="40"/>
            </w:rPr>
            <w:t>）：≥</w:t>
          </w:r>
          <w:r w:rsidRPr="00D86986">
            <w:rPr>
              <w:rFonts w:hint="eastAsia"/>
              <w:sz w:val="32"/>
              <w:szCs w:val="40"/>
            </w:rPr>
            <w:t>4720</w:t>
          </w:r>
          <w:r w:rsidRPr="00D86986">
            <w:rPr>
              <w:rFonts w:ascii="Arial" w:hAnsi="Arial" w:cs="Arial"/>
              <w:sz w:val="32"/>
              <w:szCs w:val="40"/>
            </w:rPr>
            <w:t>×</w:t>
          </w:r>
          <w:r w:rsidRPr="00D86986">
            <w:rPr>
              <w:rFonts w:hint="eastAsia"/>
              <w:sz w:val="32"/>
              <w:szCs w:val="40"/>
            </w:rPr>
            <w:t>1860</w:t>
          </w:r>
          <w:r w:rsidRPr="00D86986">
            <w:rPr>
              <w:rFonts w:ascii="Arial" w:hAnsi="Arial" w:cs="Arial"/>
              <w:sz w:val="32"/>
              <w:szCs w:val="40"/>
            </w:rPr>
            <w:t>×</w:t>
          </w:r>
          <w:r w:rsidRPr="00D86986">
            <w:rPr>
              <w:rFonts w:hint="eastAsia"/>
              <w:sz w:val="32"/>
              <w:szCs w:val="40"/>
            </w:rPr>
            <w:t>1736</w:t>
          </w:r>
        </w:p>
        <w:p w:rsidR="006C41F6" w:rsidRPr="00D86986" w:rsidRDefault="000822BE" w:rsidP="00D86986">
          <w:pPr>
            <w:pStyle w:val="af1"/>
            <w:numPr>
              <w:ilvl w:val="0"/>
              <w:numId w:val="25"/>
            </w:numPr>
            <w:ind w:firstLineChars="0"/>
            <w:jc w:val="left"/>
            <w:rPr>
              <w:sz w:val="32"/>
              <w:szCs w:val="40"/>
            </w:rPr>
          </w:pPr>
          <w:r w:rsidRPr="00D86986">
            <w:rPr>
              <w:rFonts w:hint="eastAsia"/>
              <w:sz w:val="32"/>
              <w:szCs w:val="40"/>
            </w:rPr>
            <w:t>轴距（</w:t>
          </w:r>
          <w:r w:rsidRPr="00D86986">
            <w:rPr>
              <w:rFonts w:hint="eastAsia"/>
              <w:sz w:val="32"/>
              <w:szCs w:val="40"/>
            </w:rPr>
            <w:t>mm</w:t>
          </w:r>
          <w:r w:rsidRPr="00D86986">
            <w:rPr>
              <w:rFonts w:hint="eastAsia"/>
              <w:sz w:val="32"/>
              <w:szCs w:val="40"/>
            </w:rPr>
            <w:t>）：≥</w:t>
          </w:r>
          <w:r w:rsidRPr="00D86986">
            <w:rPr>
              <w:rFonts w:hint="eastAsia"/>
              <w:sz w:val="32"/>
              <w:szCs w:val="40"/>
            </w:rPr>
            <w:t>2760</w:t>
          </w:r>
        </w:p>
        <w:p w:rsidR="006C41F6" w:rsidRDefault="00D86986" w:rsidP="00D86986">
          <w:pPr>
            <w:jc w:val="left"/>
            <w:rPr>
              <w:sz w:val="32"/>
              <w:szCs w:val="40"/>
            </w:rPr>
          </w:pPr>
          <w:r>
            <w:rPr>
              <w:rFonts w:hint="eastAsia"/>
              <w:sz w:val="32"/>
              <w:szCs w:val="40"/>
            </w:rPr>
            <w:t>9</w:t>
          </w:r>
          <w:r>
            <w:rPr>
              <w:rFonts w:hint="eastAsia"/>
              <w:sz w:val="32"/>
              <w:szCs w:val="40"/>
            </w:rPr>
            <w:t>、</w:t>
          </w:r>
          <w:bookmarkStart w:id="136" w:name="_GoBack"/>
          <w:bookmarkEnd w:id="136"/>
          <w:r w:rsidR="000822BE">
            <w:rPr>
              <w:rFonts w:hint="eastAsia"/>
              <w:sz w:val="32"/>
              <w:szCs w:val="40"/>
            </w:rPr>
            <w:t>超高强度承载式车身、前麦</w:t>
          </w:r>
          <w:proofErr w:type="gramStart"/>
          <w:r w:rsidR="000822BE">
            <w:rPr>
              <w:rFonts w:hint="eastAsia"/>
              <w:sz w:val="32"/>
              <w:szCs w:val="40"/>
            </w:rPr>
            <w:t>弗逊独立</w:t>
          </w:r>
          <w:proofErr w:type="gramEnd"/>
          <w:r w:rsidR="000822BE">
            <w:rPr>
              <w:rFonts w:hint="eastAsia"/>
              <w:sz w:val="32"/>
              <w:szCs w:val="40"/>
            </w:rPr>
            <w:t>悬挂</w:t>
          </w:r>
          <w:r w:rsidR="000822BE">
            <w:rPr>
              <w:rFonts w:hint="eastAsia"/>
              <w:sz w:val="32"/>
              <w:szCs w:val="40"/>
            </w:rPr>
            <w:t>/</w:t>
          </w:r>
          <w:r w:rsidR="000822BE">
            <w:rPr>
              <w:rFonts w:hint="eastAsia"/>
              <w:sz w:val="32"/>
              <w:szCs w:val="40"/>
            </w:rPr>
            <w:t>后多连杆独立悬挂、无钥匙进入及一键启动系统、智能语音控制、车辆远程控制、车联网导航倒车影像系统</w:t>
          </w:r>
        </w:p>
        <w:p w:rsidR="006C41F6" w:rsidRDefault="00D86986" w:rsidP="006C41F6">
          <w:pPr>
            <w:jc w:val="left"/>
            <w:rPr>
              <w:sz w:val="32"/>
              <w:szCs w:val="40"/>
            </w:rPr>
          </w:pPr>
        </w:p>
        <w:p w:rsidR="006C41F6" w:rsidRDefault="000822BE" w:rsidP="006C41F6">
          <w:pPr>
            <w:jc w:val="left"/>
            <w:rPr>
              <w:sz w:val="32"/>
              <w:szCs w:val="40"/>
            </w:rPr>
          </w:pPr>
          <w:r>
            <w:rPr>
              <w:rFonts w:hint="eastAsia"/>
              <w:sz w:val="32"/>
              <w:szCs w:val="40"/>
            </w:rPr>
            <w:lastRenderedPageBreak/>
            <w:t>国产</w:t>
          </w:r>
          <w:r>
            <w:rPr>
              <w:rFonts w:hint="eastAsia"/>
              <w:sz w:val="32"/>
              <w:szCs w:val="40"/>
            </w:rPr>
            <w:t>MPV</w:t>
          </w:r>
          <w:r>
            <w:rPr>
              <w:rFonts w:hint="eastAsia"/>
              <w:sz w:val="32"/>
              <w:szCs w:val="40"/>
            </w:rPr>
            <w:t>黑色配置要求：</w:t>
          </w:r>
        </w:p>
        <w:p w:rsidR="006C41F6" w:rsidRDefault="000822BE" w:rsidP="006C41F6">
          <w:pPr>
            <w:jc w:val="left"/>
            <w:rPr>
              <w:sz w:val="32"/>
              <w:szCs w:val="40"/>
            </w:rPr>
          </w:pPr>
          <w:r>
            <w:rPr>
              <w:rFonts w:hint="eastAsia"/>
              <w:sz w:val="32"/>
              <w:szCs w:val="40"/>
            </w:rPr>
            <w:t>1</w:t>
          </w:r>
          <w:r>
            <w:rPr>
              <w:rFonts w:hint="eastAsia"/>
              <w:sz w:val="32"/>
              <w:szCs w:val="40"/>
            </w:rPr>
            <w:t>、车型配置，自动</w:t>
          </w:r>
          <w:r>
            <w:rPr>
              <w:rFonts w:hint="eastAsia"/>
              <w:sz w:val="32"/>
              <w:szCs w:val="40"/>
            </w:rPr>
            <w:t>7</w:t>
          </w:r>
          <w:r>
            <w:rPr>
              <w:rFonts w:hint="eastAsia"/>
              <w:sz w:val="32"/>
              <w:szCs w:val="40"/>
            </w:rPr>
            <w:t>速</w:t>
          </w:r>
        </w:p>
        <w:p w:rsidR="006C41F6" w:rsidRDefault="000822BE" w:rsidP="006C41F6">
          <w:pPr>
            <w:jc w:val="left"/>
            <w:rPr>
              <w:sz w:val="32"/>
              <w:szCs w:val="40"/>
            </w:rPr>
          </w:pPr>
          <w:r>
            <w:rPr>
              <w:rFonts w:hint="eastAsia"/>
              <w:sz w:val="32"/>
              <w:szCs w:val="40"/>
            </w:rPr>
            <w:t>2</w:t>
          </w:r>
          <w:r>
            <w:rPr>
              <w:rFonts w:hint="eastAsia"/>
              <w:sz w:val="32"/>
              <w:szCs w:val="40"/>
            </w:rPr>
            <w:t>、座椅布局</w:t>
          </w:r>
          <w:r>
            <w:rPr>
              <w:rFonts w:hint="eastAsia"/>
              <w:sz w:val="32"/>
              <w:szCs w:val="40"/>
            </w:rPr>
            <w:t>2+2+3</w:t>
          </w:r>
        </w:p>
        <w:p w:rsidR="006C41F6" w:rsidRDefault="000822BE" w:rsidP="006C41F6">
          <w:pPr>
            <w:jc w:val="left"/>
            <w:rPr>
              <w:sz w:val="32"/>
              <w:szCs w:val="40"/>
            </w:rPr>
          </w:pPr>
          <w:r>
            <w:rPr>
              <w:rFonts w:hint="eastAsia"/>
              <w:sz w:val="32"/>
              <w:szCs w:val="40"/>
            </w:rPr>
            <w:t>3</w:t>
          </w:r>
          <w:r>
            <w:rPr>
              <w:rFonts w:hint="eastAsia"/>
              <w:sz w:val="32"/>
              <w:szCs w:val="40"/>
            </w:rPr>
            <w:t>、发动机：缸内直喷涡轮增压发动机</w:t>
          </w:r>
        </w:p>
        <w:p w:rsidR="006C41F6" w:rsidRDefault="000822BE" w:rsidP="006C41F6">
          <w:pPr>
            <w:jc w:val="left"/>
            <w:rPr>
              <w:sz w:val="32"/>
              <w:szCs w:val="40"/>
            </w:rPr>
          </w:pPr>
          <w:r>
            <w:rPr>
              <w:rFonts w:hint="eastAsia"/>
              <w:sz w:val="32"/>
              <w:szCs w:val="40"/>
            </w:rPr>
            <w:t>4</w:t>
          </w:r>
          <w:r>
            <w:rPr>
              <w:rFonts w:hint="eastAsia"/>
              <w:sz w:val="32"/>
              <w:szCs w:val="40"/>
            </w:rPr>
            <w:t>、发动机排量（</w:t>
          </w:r>
          <w:r>
            <w:rPr>
              <w:rFonts w:hint="eastAsia"/>
              <w:sz w:val="32"/>
              <w:szCs w:val="40"/>
            </w:rPr>
            <w:t>L</w:t>
          </w:r>
          <w:r>
            <w:rPr>
              <w:rFonts w:hint="eastAsia"/>
              <w:sz w:val="32"/>
              <w:szCs w:val="40"/>
            </w:rPr>
            <w:t>）：≥</w:t>
          </w:r>
          <w:r>
            <w:rPr>
              <w:rFonts w:hint="eastAsia"/>
              <w:sz w:val="32"/>
              <w:szCs w:val="40"/>
            </w:rPr>
            <w:t>1.5</w:t>
          </w:r>
        </w:p>
        <w:p w:rsidR="006C41F6" w:rsidRDefault="000822BE" w:rsidP="006C41F6">
          <w:pPr>
            <w:jc w:val="left"/>
            <w:rPr>
              <w:sz w:val="32"/>
              <w:szCs w:val="40"/>
            </w:rPr>
          </w:pPr>
          <w:r>
            <w:rPr>
              <w:rFonts w:hint="eastAsia"/>
              <w:sz w:val="32"/>
              <w:szCs w:val="40"/>
            </w:rPr>
            <w:t>5</w:t>
          </w:r>
          <w:r>
            <w:rPr>
              <w:rFonts w:hint="eastAsia"/>
              <w:sz w:val="32"/>
              <w:szCs w:val="40"/>
            </w:rPr>
            <w:t>、最大功率</w:t>
          </w:r>
          <w:r>
            <w:rPr>
              <w:rFonts w:hint="eastAsia"/>
              <w:sz w:val="32"/>
              <w:szCs w:val="40"/>
            </w:rPr>
            <w:t>/</w:t>
          </w:r>
          <w:r>
            <w:rPr>
              <w:rFonts w:hint="eastAsia"/>
              <w:sz w:val="32"/>
              <w:szCs w:val="40"/>
            </w:rPr>
            <w:t>扭矩</w:t>
          </w:r>
          <w:r>
            <w:rPr>
              <w:rFonts w:hint="eastAsia"/>
              <w:sz w:val="32"/>
              <w:szCs w:val="40"/>
            </w:rPr>
            <w:t>KW/N</w:t>
          </w:r>
          <w:r>
            <w:rPr>
              <w:rFonts w:ascii="Calibri" w:hAnsi="Calibri" w:cs="Calibri"/>
              <w:sz w:val="32"/>
              <w:szCs w:val="40"/>
            </w:rPr>
            <w:t>·</w:t>
          </w:r>
          <w:r>
            <w:rPr>
              <w:rFonts w:cstheme="minorHAnsi" w:hint="eastAsia"/>
              <w:sz w:val="32"/>
              <w:szCs w:val="40"/>
            </w:rPr>
            <w:t>m</w:t>
          </w:r>
          <w:r>
            <w:rPr>
              <w:rFonts w:hint="eastAsia"/>
              <w:sz w:val="32"/>
              <w:szCs w:val="40"/>
            </w:rPr>
            <w:t>≥</w:t>
          </w:r>
          <w:r>
            <w:rPr>
              <w:rFonts w:hint="eastAsia"/>
              <w:sz w:val="32"/>
              <w:szCs w:val="40"/>
            </w:rPr>
            <w:t>124/250</w:t>
          </w:r>
        </w:p>
        <w:p w:rsidR="006C41F6" w:rsidRDefault="000822BE" w:rsidP="006C41F6">
          <w:pPr>
            <w:jc w:val="left"/>
            <w:rPr>
              <w:sz w:val="32"/>
              <w:szCs w:val="40"/>
            </w:rPr>
          </w:pPr>
          <w:r>
            <w:rPr>
              <w:rFonts w:hint="eastAsia"/>
              <w:sz w:val="32"/>
              <w:szCs w:val="40"/>
            </w:rPr>
            <w:t>6</w:t>
          </w:r>
          <w:r>
            <w:rPr>
              <w:rFonts w:hint="eastAsia"/>
              <w:sz w:val="32"/>
              <w:szCs w:val="40"/>
            </w:rPr>
            <w:t>、长</w:t>
          </w:r>
          <w:r>
            <w:rPr>
              <w:rFonts w:hint="eastAsia"/>
              <w:sz w:val="32"/>
              <w:szCs w:val="40"/>
            </w:rPr>
            <w:t>/</w:t>
          </w:r>
          <w:r>
            <w:rPr>
              <w:rFonts w:hint="eastAsia"/>
              <w:sz w:val="32"/>
              <w:szCs w:val="40"/>
            </w:rPr>
            <w:t>宽</w:t>
          </w:r>
          <w:r>
            <w:rPr>
              <w:rFonts w:hint="eastAsia"/>
              <w:sz w:val="32"/>
              <w:szCs w:val="40"/>
            </w:rPr>
            <w:t>/</w:t>
          </w:r>
          <w:r>
            <w:rPr>
              <w:rFonts w:hint="eastAsia"/>
              <w:sz w:val="32"/>
              <w:szCs w:val="40"/>
            </w:rPr>
            <w:t>高（</w:t>
          </w:r>
          <w:r>
            <w:rPr>
              <w:rFonts w:hint="eastAsia"/>
              <w:sz w:val="32"/>
              <w:szCs w:val="40"/>
            </w:rPr>
            <w:t>mm</w:t>
          </w:r>
          <w:r>
            <w:rPr>
              <w:rFonts w:hint="eastAsia"/>
              <w:sz w:val="32"/>
              <w:szCs w:val="40"/>
            </w:rPr>
            <w:t>）：≥</w:t>
          </w:r>
          <w:r>
            <w:rPr>
              <w:rFonts w:hint="eastAsia"/>
              <w:sz w:val="32"/>
              <w:szCs w:val="40"/>
            </w:rPr>
            <w:t>4825</w:t>
          </w:r>
          <w:r>
            <w:rPr>
              <w:rFonts w:ascii="Arial" w:hAnsi="Arial" w:cs="Arial"/>
              <w:sz w:val="32"/>
              <w:szCs w:val="40"/>
            </w:rPr>
            <w:t>×</w:t>
          </w:r>
          <w:r>
            <w:rPr>
              <w:rFonts w:hint="eastAsia"/>
              <w:sz w:val="32"/>
              <w:szCs w:val="40"/>
            </w:rPr>
            <w:t>1825</w:t>
          </w:r>
          <w:r>
            <w:rPr>
              <w:rFonts w:ascii="Arial" w:hAnsi="Arial" w:cs="Arial"/>
              <w:sz w:val="32"/>
              <w:szCs w:val="40"/>
            </w:rPr>
            <w:t>×</w:t>
          </w:r>
          <w:r>
            <w:rPr>
              <w:rFonts w:hint="eastAsia"/>
              <w:sz w:val="32"/>
              <w:szCs w:val="40"/>
            </w:rPr>
            <w:t>1778</w:t>
          </w:r>
        </w:p>
        <w:p w:rsidR="006C41F6" w:rsidRDefault="000822BE" w:rsidP="006C41F6">
          <w:pPr>
            <w:jc w:val="left"/>
            <w:rPr>
              <w:sz w:val="32"/>
              <w:szCs w:val="40"/>
            </w:rPr>
          </w:pPr>
          <w:r>
            <w:rPr>
              <w:rFonts w:hint="eastAsia"/>
              <w:sz w:val="32"/>
              <w:szCs w:val="40"/>
            </w:rPr>
            <w:t>7</w:t>
          </w:r>
          <w:r>
            <w:rPr>
              <w:rFonts w:hint="eastAsia"/>
              <w:sz w:val="32"/>
              <w:szCs w:val="40"/>
            </w:rPr>
            <w:t>、轴距（</w:t>
          </w:r>
          <w:r>
            <w:rPr>
              <w:rFonts w:hint="eastAsia"/>
              <w:sz w:val="32"/>
              <w:szCs w:val="40"/>
            </w:rPr>
            <w:t>mm</w:t>
          </w:r>
          <w:r>
            <w:rPr>
              <w:rFonts w:hint="eastAsia"/>
              <w:sz w:val="32"/>
              <w:szCs w:val="40"/>
            </w:rPr>
            <w:t>）：≥</w:t>
          </w:r>
          <w:r>
            <w:rPr>
              <w:rFonts w:hint="eastAsia"/>
              <w:sz w:val="32"/>
              <w:szCs w:val="40"/>
            </w:rPr>
            <w:t>2800</w:t>
          </w:r>
        </w:p>
        <w:p w:rsidR="006C41F6" w:rsidRDefault="000822BE" w:rsidP="006C41F6">
          <w:pPr>
            <w:jc w:val="left"/>
            <w:rPr>
              <w:sz w:val="32"/>
              <w:szCs w:val="40"/>
            </w:rPr>
          </w:pPr>
          <w:r>
            <w:rPr>
              <w:rFonts w:hint="eastAsia"/>
              <w:sz w:val="32"/>
              <w:szCs w:val="40"/>
            </w:rPr>
            <w:t>8</w:t>
          </w:r>
          <w:r>
            <w:rPr>
              <w:rFonts w:hint="eastAsia"/>
              <w:sz w:val="32"/>
              <w:szCs w:val="40"/>
            </w:rPr>
            <w:t>、驱动形式：前置前驱</w:t>
          </w:r>
        </w:p>
        <w:p w:rsidR="006C41F6" w:rsidRDefault="000822BE" w:rsidP="006C41F6">
          <w:pPr>
            <w:jc w:val="left"/>
            <w:rPr>
              <w:sz w:val="32"/>
              <w:szCs w:val="40"/>
            </w:rPr>
          </w:pPr>
          <w:r>
            <w:rPr>
              <w:rFonts w:hint="eastAsia"/>
              <w:sz w:val="32"/>
              <w:szCs w:val="40"/>
            </w:rPr>
            <w:t>9</w:t>
          </w:r>
          <w:r>
            <w:rPr>
              <w:rFonts w:hint="eastAsia"/>
              <w:sz w:val="32"/>
              <w:szCs w:val="40"/>
            </w:rPr>
            <w:t>、多功能方向盘、</w:t>
          </w:r>
          <w:r>
            <w:rPr>
              <w:rFonts w:ascii="宋体" w:hAnsi="宋体" w:cs="宋体" w:hint="eastAsia"/>
              <w:color w:val="0D0D0D"/>
              <w:kern w:val="0"/>
              <w:sz w:val="32"/>
              <w:szCs w:val="32"/>
              <w:shd w:val="clear" w:color="auto" w:fill="FBFBFB"/>
            </w:rPr>
            <w:t>车联网</w:t>
          </w:r>
          <w:r>
            <w:rPr>
              <w:rFonts w:ascii="宋体" w:hAnsi="宋体" w:cs="宋体" w:hint="eastAsia"/>
              <w:color w:val="0D0D0D"/>
              <w:kern w:val="0"/>
              <w:sz w:val="28"/>
              <w:szCs w:val="28"/>
              <w:shd w:val="clear" w:color="auto" w:fill="FBFBFB"/>
            </w:rPr>
            <w:t>、</w:t>
          </w:r>
          <w:r>
            <w:rPr>
              <w:rFonts w:hint="eastAsia"/>
              <w:sz w:val="32"/>
              <w:szCs w:val="40"/>
            </w:rPr>
            <w:t>高清触摸大屏</w:t>
          </w:r>
          <w:r>
            <w:rPr>
              <w:rFonts w:hint="eastAsia"/>
              <w:sz w:val="32"/>
              <w:szCs w:val="40"/>
            </w:rPr>
            <w:t>+</w:t>
          </w:r>
          <w:r>
            <w:rPr>
              <w:rFonts w:hint="eastAsia"/>
              <w:sz w:val="32"/>
              <w:szCs w:val="40"/>
            </w:rPr>
            <w:t>倒车影像。</w:t>
          </w:r>
        </w:p>
        <w:p w:rsidR="006C41F6" w:rsidRDefault="00D86986" w:rsidP="006C41F6">
          <w:pPr>
            <w:jc w:val="left"/>
            <w:rPr>
              <w:sz w:val="32"/>
              <w:szCs w:val="40"/>
            </w:rPr>
          </w:pPr>
        </w:p>
        <w:p w:rsidR="006C41F6" w:rsidRDefault="000822BE" w:rsidP="006C41F6">
          <w:pPr>
            <w:rPr>
              <w:sz w:val="32"/>
              <w:szCs w:val="40"/>
            </w:rPr>
          </w:pPr>
          <w:r>
            <w:rPr>
              <w:rFonts w:hint="eastAsia"/>
              <w:sz w:val="32"/>
              <w:szCs w:val="40"/>
            </w:rPr>
            <w:t>交货时间：合同签订后</w:t>
          </w:r>
          <w:r>
            <w:rPr>
              <w:rFonts w:hint="eastAsia"/>
              <w:sz w:val="32"/>
              <w:szCs w:val="40"/>
            </w:rPr>
            <w:t>7</w:t>
          </w:r>
          <w:r>
            <w:rPr>
              <w:rFonts w:hint="eastAsia"/>
              <w:sz w:val="32"/>
              <w:szCs w:val="40"/>
            </w:rPr>
            <w:t>日内</w:t>
          </w:r>
        </w:p>
        <w:p w:rsidR="006C41F6" w:rsidRDefault="000822BE" w:rsidP="006C41F6">
          <w:pPr>
            <w:rPr>
              <w:sz w:val="32"/>
              <w:szCs w:val="40"/>
            </w:rPr>
          </w:pPr>
          <w:r>
            <w:rPr>
              <w:rFonts w:hint="eastAsia"/>
              <w:sz w:val="32"/>
              <w:szCs w:val="40"/>
            </w:rPr>
            <w:t>交货地点：采购单位指定地点</w:t>
          </w:r>
        </w:p>
        <w:p w:rsidR="006C41F6" w:rsidRDefault="000822BE" w:rsidP="006C41F6">
          <w:pPr>
            <w:rPr>
              <w:sz w:val="32"/>
              <w:szCs w:val="40"/>
            </w:rPr>
          </w:pPr>
          <w:r>
            <w:rPr>
              <w:rFonts w:hint="eastAsia"/>
              <w:sz w:val="32"/>
              <w:szCs w:val="40"/>
            </w:rPr>
            <w:t>付款方式：按盖州市财政局拨款进度支付。</w:t>
          </w:r>
        </w:p>
        <w:p w:rsidR="0090203E" w:rsidRDefault="00D86986"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0822BE"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6C41F6">
                <w:pPr>
                  <w:pStyle w:val="ac"/>
                  <w:rPr>
                    <w:rFonts w:ascii="仿宋" w:eastAsia="仿宋" w:hAnsi="仿宋" w:cs="宋体"/>
                    <w:color w:val="000000"/>
                    <w:kern w:val="0"/>
                    <w:sz w:val="21"/>
                    <w:szCs w:val="18"/>
                  </w:rPr>
                </w:pPr>
                <w:r>
                  <w:rPr>
                    <w:rFonts w:ascii="仿宋" w:eastAsia="仿宋" w:hAnsi="仿宋" w:cs="宋体" w:hint="eastAsia"/>
                    <w:color w:val="000000"/>
                    <w:kern w:val="0"/>
                    <w:sz w:val="21"/>
                    <w:szCs w:val="18"/>
                  </w:rPr>
                  <w:t>1、评分基准价：满足招标文件要求且投标价格最低的投标报价为评标基准价，评标基准价满分为30分</w:t>
                </w:r>
              </w:p>
              <w:p w:rsidR="006C41F6" w:rsidRDefault="000822BE" w:rsidP="006C41F6">
                <w:pPr>
                  <w:pStyle w:val="ac"/>
                  <w:rPr>
                    <w:rFonts w:ascii="仿宋" w:eastAsia="仿宋" w:hAnsi="仿宋" w:cs="宋体"/>
                    <w:color w:val="000000"/>
                    <w:kern w:val="0"/>
                    <w:sz w:val="21"/>
                    <w:szCs w:val="18"/>
                  </w:rPr>
                </w:pPr>
                <w:r>
                  <w:rPr>
                    <w:rFonts w:ascii="仿宋" w:eastAsia="仿宋" w:hAnsi="仿宋" w:cs="宋体" w:hint="eastAsia"/>
                    <w:color w:val="000000"/>
                    <w:kern w:val="0"/>
                    <w:sz w:val="21"/>
                    <w:szCs w:val="18"/>
                  </w:rPr>
                  <w:t>2、其他投标供应商的投标报价的得分按照下列公式计算：投标报价得分=（评标基准价/投标报价）×30；</w:t>
                </w:r>
              </w:p>
              <w:p w:rsidR="00FB7455" w:rsidRDefault="000822BE" w:rsidP="006C41F6">
                <w:pPr>
                  <w:rPr>
                    <w:rFonts w:ascii="仿宋" w:eastAsia="仿宋" w:hAnsi="仿宋" w:cs="宋体"/>
                    <w:color w:val="000000"/>
                    <w:kern w:val="0"/>
                    <w:szCs w:val="21"/>
                  </w:rPr>
                </w:pPr>
                <w:r>
                  <w:rPr>
                    <w:rFonts w:ascii="仿宋" w:eastAsia="仿宋" w:hAnsi="仿宋" w:cs="宋体" w:hint="eastAsia"/>
                    <w:color w:val="000000"/>
                    <w:kern w:val="0"/>
                    <w:szCs w:val="18"/>
                  </w:rPr>
                  <w:t>3、得分保留至小数点后两位，第三位四舍五入；</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700" w:type="pct"/>
                <w:vMerge w:val="restart"/>
                <w:tcBorders>
                  <w:top w:val="single" w:sz="4" w:space="0" w:color="auto"/>
                  <w:left w:val="single" w:sz="4" w:space="0" w:color="auto"/>
                  <w:right w:val="single" w:sz="4" w:space="0" w:color="auto"/>
                </w:tcBorders>
                <w:vAlign w:val="center"/>
                <w:hideMark/>
              </w:tcPr>
              <w:p w:rsidR="006C41F6" w:rsidRDefault="000822BE"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1、完全符合采购文件产品需求的最高得30分，投标文件需求详表和评标办法中配置相匹配，投标文件的参数有一项不符合扣5分；</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2、投标产品SUV车型悬架系统为四轮独立悬架的车型得2分（提供相关证明材料）；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3、投标产品MPV白色商务车型最小离地间隙≥172mm得2分（提供相关证明材料）；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4、投标产品SUV车型车身高强度</w:t>
                </w:r>
                <w:proofErr w:type="gramStart"/>
                <w:r>
                  <w:rPr>
                    <w:rFonts w:ascii="仿宋" w:eastAsia="仿宋" w:hAnsi="仿宋" w:hint="eastAsia"/>
                    <w:szCs w:val="21"/>
                  </w:rPr>
                  <w:t>钢比例</w:t>
                </w:r>
                <w:proofErr w:type="gramEnd"/>
                <w:r>
                  <w:rPr>
                    <w:rFonts w:ascii="仿宋" w:eastAsia="仿宋" w:hAnsi="仿宋" w:hint="eastAsia"/>
                    <w:szCs w:val="21"/>
                  </w:rPr>
                  <w:t>30%以上得1分，50%以上得2分，70%以上得3分；（提供相关证明材料）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5、</w:t>
                </w:r>
                <w:r>
                  <w:rPr>
                    <w:rFonts w:ascii="仿宋" w:eastAsia="仿宋" w:hAnsi="仿宋" w:cs="仿宋" w:hint="eastAsia"/>
                    <w:szCs w:val="21"/>
                  </w:rPr>
                  <w:t>投标人所投国产白色商务车轴距≥3198mm的得3分；</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6</w:t>
                </w:r>
                <w:r>
                  <w:rPr>
                    <w:rFonts w:ascii="仿宋" w:eastAsia="仿宋" w:hAnsi="仿宋" w:cs="仿宋" w:hint="eastAsia"/>
                    <w:szCs w:val="21"/>
                  </w:rPr>
                  <w:t>、投标人所投产</w:t>
                </w:r>
                <w:proofErr w:type="gramStart"/>
                <w:r>
                  <w:rPr>
                    <w:rFonts w:ascii="仿宋" w:eastAsia="仿宋" w:hAnsi="仿宋" w:cs="仿宋" w:hint="eastAsia"/>
                    <w:szCs w:val="21"/>
                  </w:rPr>
                  <w:t>品获得</w:t>
                </w:r>
                <w:proofErr w:type="gramEnd"/>
                <w:r>
                  <w:rPr>
                    <w:rFonts w:ascii="仿宋" w:eastAsia="仿宋" w:hAnsi="仿宋" w:cs="仿宋" w:hint="eastAsia"/>
                    <w:szCs w:val="21"/>
                  </w:rPr>
                  <w:t>中国节能产品认证的得3分；</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0" w:type="auto"/>
                <w:vMerge/>
                <w:tcBorders>
                  <w:left w:val="single" w:sz="4" w:space="0" w:color="auto"/>
                  <w:right w:val="single" w:sz="4" w:space="0" w:color="auto"/>
                </w:tcBorders>
                <w:vAlign w:val="center"/>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7、投标产品提供车型检验报告的</w:t>
                </w:r>
                <w:proofErr w:type="gramStart"/>
                <w:r>
                  <w:rPr>
                    <w:rFonts w:ascii="仿宋" w:eastAsia="仿宋" w:hAnsi="仿宋" w:hint="eastAsia"/>
                    <w:szCs w:val="21"/>
                  </w:rPr>
                  <w:t>的</w:t>
                </w:r>
                <w:proofErr w:type="gramEnd"/>
                <w:r>
                  <w:rPr>
                    <w:rFonts w:ascii="仿宋" w:eastAsia="仿宋" w:hAnsi="仿宋" w:hint="eastAsia"/>
                    <w:szCs w:val="21"/>
                  </w:rPr>
                  <w:t>得4分；不提供的不得分；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65264851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C573CA">
            <w:trPr>
              <w:trHeight w:val="545"/>
            </w:trPr>
            <w:tc>
              <w:tcPr>
                <w:tcW w:w="0" w:type="auto"/>
                <w:vMerge/>
                <w:tcBorders>
                  <w:left w:val="single" w:sz="4" w:space="0" w:color="auto"/>
                  <w:bottom w:val="single" w:sz="4" w:space="0" w:color="auto"/>
                  <w:right w:val="single" w:sz="4" w:space="0" w:color="auto"/>
                </w:tcBorders>
                <w:vAlign w:val="center"/>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8、投标人所投MPV商务车型，车身超高强度及高强度钢≥50%一体化车身设计的得3分；</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0214617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343257">
            <w:trPr>
              <w:trHeight w:val="545"/>
            </w:trPr>
            <w:tc>
              <w:tcPr>
                <w:tcW w:w="700" w:type="pct"/>
                <w:vMerge w:val="restart"/>
                <w:tcBorders>
                  <w:top w:val="single" w:sz="4" w:space="0" w:color="auto"/>
                  <w:left w:val="single" w:sz="4" w:space="0" w:color="auto"/>
                  <w:right w:val="single" w:sz="4" w:space="0" w:color="auto"/>
                </w:tcBorders>
                <w:vAlign w:val="center"/>
                <w:hideMark/>
              </w:tcPr>
              <w:p w:rsidR="006C41F6" w:rsidRDefault="000822BE"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1、投标人所投产</w:t>
                </w:r>
                <w:proofErr w:type="gramStart"/>
                <w:r>
                  <w:rPr>
                    <w:rFonts w:ascii="仿宋" w:eastAsia="仿宋" w:hAnsi="仿宋" w:cs="宋体" w:hint="eastAsia"/>
                    <w:color w:val="000000"/>
                    <w:kern w:val="0"/>
                    <w:szCs w:val="21"/>
                  </w:rPr>
                  <w:t>品提供</w:t>
                </w:r>
                <w:proofErr w:type="gramEnd"/>
                <w:r>
                  <w:rPr>
                    <w:rFonts w:ascii="仿宋" w:eastAsia="仿宋" w:hAnsi="仿宋" w:cs="宋体" w:hint="eastAsia"/>
                    <w:color w:val="000000"/>
                    <w:kern w:val="0"/>
                    <w:szCs w:val="21"/>
                  </w:rPr>
                  <w:t>环境管理体系认证证书的得2分（提供相关证明材料）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343257">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2、投标人所投产</w:t>
                </w:r>
                <w:proofErr w:type="gramStart"/>
                <w:r>
                  <w:rPr>
                    <w:rFonts w:ascii="仿宋" w:eastAsia="仿宋" w:hAnsi="仿宋" w:cs="宋体" w:hint="eastAsia"/>
                    <w:color w:val="000000"/>
                    <w:kern w:val="0"/>
                    <w:szCs w:val="21"/>
                  </w:rPr>
                  <w:t>品提供</w:t>
                </w:r>
                <w:proofErr w:type="gramEnd"/>
                <w:r>
                  <w:rPr>
                    <w:rFonts w:ascii="仿宋" w:eastAsia="仿宋" w:hAnsi="仿宋" w:cs="宋体" w:hint="eastAsia"/>
                    <w:color w:val="000000"/>
                    <w:kern w:val="0"/>
                    <w:szCs w:val="21"/>
                  </w:rPr>
                  <w:t>职业健康安全管理体系认证证书的得2分（提供相关证明材料）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343257">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3、投标人所投产</w:t>
                </w:r>
                <w:proofErr w:type="gramStart"/>
                <w:r>
                  <w:rPr>
                    <w:rFonts w:ascii="仿宋" w:eastAsia="仿宋" w:hAnsi="仿宋" w:cs="宋体" w:hint="eastAsia"/>
                    <w:color w:val="000000"/>
                    <w:kern w:val="0"/>
                    <w:szCs w:val="21"/>
                  </w:rPr>
                  <w:t>品提供</w:t>
                </w:r>
                <w:proofErr w:type="gramEnd"/>
                <w:r>
                  <w:rPr>
                    <w:rFonts w:ascii="仿宋" w:eastAsia="仿宋" w:hAnsi="仿宋" w:cs="宋体" w:hint="eastAsia"/>
                    <w:color w:val="000000"/>
                    <w:kern w:val="0"/>
                    <w:szCs w:val="21"/>
                  </w:rPr>
                  <w:t>商用车及多用途乘用车的设计和制造的认证标准为IATF16949的质量体系标准的得3分（提供相关证明材料）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343257">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4、所投标的车型生产制造商获得“中国汽车工业技术奖”项的得4分（提供证明材料）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343257">
            <w:trPr>
              <w:trHeight w:val="545"/>
            </w:trPr>
            <w:tc>
              <w:tcPr>
                <w:tcW w:w="0" w:type="auto"/>
                <w:vMerge/>
                <w:tcBorders>
                  <w:left w:val="single" w:sz="4" w:space="0" w:color="auto"/>
                  <w:right w:val="single" w:sz="4" w:space="0" w:color="auto"/>
                </w:tcBorders>
                <w:vAlign w:val="center"/>
                <w:hideMark/>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hint="eastAsia"/>
                  </w:rPr>
                  <w:t>5</w:t>
                </w:r>
                <w:r>
                  <w:rPr>
                    <w:rFonts w:ascii="仿宋" w:eastAsia="仿宋" w:hAnsi="仿宋" w:cs="宋体" w:hint="eastAsia"/>
                    <w:color w:val="000000"/>
                    <w:kern w:val="0"/>
                    <w:szCs w:val="21"/>
                  </w:rPr>
                  <w:t>、投标单位是标准4S店并且具备售后维修能力的得2分，没有此项得1分（提供汽车品牌经销商授权书）；</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343257">
            <w:trPr>
              <w:trHeight w:val="545"/>
            </w:trPr>
            <w:tc>
              <w:tcPr>
                <w:tcW w:w="0" w:type="auto"/>
                <w:vMerge/>
                <w:tcBorders>
                  <w:left w:val="single" w:sz="4" w:space="0" w:color="auto"/>
                  <w:right w:val="single" w:sz="4" w:space="0" w:color="auto"/>
                </w:tcBorders>
                <w:vAlign w:val="center"/>
              </w:tcPr>
              <w:p w:rsidR="006C41F6" w:rsidRDefault="00D86986"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8F1F14">
                <w:r>
                  <w:rPr>
                    <w:rFonts w:ascii="仿宋" w:eastAsia="仿宋" w:hAnsi="仿宋" w:cs="宋体" w:hint="eastAsia"/>
                    <w:color w:val="000000"/>
                    <w:kern w:val="0"/>
                    <w:szCs w:val="21"/>
                  </w:rPr>
                  <w:t>6、投标产品SUV车型满足2018版严苛C-NCAP五星碰撞标准最高抗拉强度≥1500MP得2分；（提供相关证明材料）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22588558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C41F6" w:rsidRDefault="000822BE" w:rsidP="008F1F14">
                    <w:pPr>
                      <w:jc w:val="center"/>
                      <w:rPr>
                        <w:rFonts w:ascii="仿宋" w:eastAsia="仿宋" w:hAnsi="仿宋"/>
                        <w:szCs w:val="21"/>
                      </w:rPr>
                    </w:pPr>
                    <w:r>
                      <w:rPr>
                        <w:rFonts w:ascii="MS Gothic" w:eastAsia="MS Gothic" w:hAnsi="MS Gothic" w:hint="eastAsia"/>
                        <w:szCs w:val="21"/>
                      </w:rPr>
                      <w:t>☐</w:t>
                    </w:r>
                  </w:p>
                </w:tc>
              </w:sdtContent>
            </w:sdt>
          </w:tr>
          <w:tr w:rsidR="006C41F6" w:rsidTr="00343257">
            <w:trPr>
              <w:trHeight w:val="545"/>
            </w:trPr>
            <w:tc>
              <w:tcPr>
                <w:tcW w:w="0" w:type="auto"/>
                <w:vMerge/>
                <w:tcBorders>
                  <w:left w:val="single" w:sz="4" w:space="0" w:color="auto"/>
                  <w:bottom w:val="single" w:sz="4" w:space="0" w:color="auto"/>
                  <w:right w:val="single" w:sz="4" w:space="0" w:color="auto"/>
                </w:tcBorders>
                <w:vAlign w:val="center"/>
              </w:tcPr>
              <w:p w:rsidR="006C41F6" w:rsidRDefault="00D86986" w:rsidP="006C41F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C41F6" w:rsidRDefault="00D86986" w:rsidP="006C41F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0822BE" w:rsidP="006C41F6">
                <w:pPr>
                  <w:rPr>
                    <w:rFonts w:ascii="仿宋" w:eastAsia="仿宋" w:hAnsi="仿宋" w:cs="宋体"/>
                    <w:color w:val="000000"/>
                    <w:kern w:val="0"/>
                    <w:szCs w:val="21"/>
                  </w:rPr>
                </w:pPr>
                <w:r>
                  <w:rPr>
                    <w:rFonts w:hint="eastAsia"/>
                  </w:rPr>
                  <w:t>7</w:t>
                </w:r>
                <w:r>
                  <w:rPr>
                    <w:rFonts w:ascii="仿宋" w:eastAsia="仿宋" w:hAnsi="仿宋" w:cs="宋体" w:hint="eastAsia"/>
                    <w:color w:val="000000"/>
                    <w:kern w:val="0"/>
                    <w:szCs w:val="21"/>
                  </w:rPr>
                  <w:t>、投标产品获得国家内燃机质量监督中心颁发的资质认定证书的得5分，没有此项不得分（提供证明材料）</w:t>
                </w: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6C41F6">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28325733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C41F6" w:rsidRDefault="000822BE" w:rsidP="006C41F6">
                    <w:pPr>
                      <w:jc w:val="center"/>
                      <w:rPr>
                        <w:rFonts w:ascii="仿宋" w:eastAsia="仿宋" w:hAnsi="仿宋"/>
                        <w:szCs w:val="21"/>
                      </w:rPr>
                    </w:pPr>
                    <w:r>
                      <w:rPr>
                        <w:rFonts w:ascii="MS Gothic" w:eastAsia="MS Gothic" w:hAnsi="MS Gothic" w:hint="eastAsia"/>
                        <w:szCs w:val="21"/>
                      </w:rPr>
                      <w:t>☐</w:t>
                    </w:r>
                  </w:p>
                </w:tc>
              </w:sdtContent>
            </w:sdt>
          </w:tr>
          <w:tr w:rsidR="006C41F6"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6C41F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C41F6" w:rsidRDefault="000822BE" w:rsidP="006C41F6">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C41F6" w:rsidRDefault="00D86986" w:rsidP="006C41F6">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C41F6" w:rsidRDefault="000822BE" w:rsidP="006C41F6">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C41F6" w:rsidRDefault="00D86986" w:rsidP="006C41F6">
                <w:pPr>
                  <w:rPr>
                    <w:rFonts w:ascii="仿宋" w:eastAsia="仿宋" w:hAnsi="仿宋"/>
                    <w:szCs w:val="21"/>
                  </w:rPr>
                </w:pPr>
              </w:p>
            </w:tc>
          </w:tr>
        </w:tbl>
        <w:p w:rsidR="00715804" w:rsidRPr="00F547BB" w:rsidRDefault="000822BE" w:rsidP="006C41F6">
          <w:pPr>
            <w:spacing w:line="360" w:lineRule="auto"/>
            <w:ind w:firstLineChars="200" w:firstLine="422"/>
            <w:rPr>
              <w:rFonts w:ascii="仿宋" w:eastAsia="仿宋" w:hAnsi="仿宋"/>
              <w:szCs w:val="21"/>
            </w:rPr>
          </w:pPr>
          <w:r w:rsidRPr="006C41F6">
            <w:rPr>
              <w:rFonts w:ascii="仿宋" w:eastAsia="仿宋" w:hAnsi="仿宋" w:hint="eastAsia"/>
              <w:b/>
              <w:szCs w:val="21"/>
            </w:rPr>
            <w:t>备注：评标办法中所涉及到的证明材料、证书、合同等相关材料必须提供相关证明材料，否则不得分。</w:t>
          </w: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DC20F7" w:rsidRDefault="000822BE">
      <w:r>
        <w:rPr>
          <w:lang w:val="zh-CN"/>
        </w:rPr>
        <w:t xml:space="preserve">　　　　</w:t>
      </w:r>
      <w:hyperlink r:id="rId10" w:history="1"/>
      <w:r>
        <w:rPr>
          <w:lang w:val="zh-CN"/>
        </w:rPr>
        <w:t xml:space="preserve">　</w:t>
      </w:r>
    </w:p>
    <w:sectPr w:rsidR="00DC20F7"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6986">
              <w:rPr>
                <w:b/>
                <w:bCs/>
                <w:noProof/>
              </w:rPr>
              <w:t>46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6986">
              <w:rPr>
                <w:b/>
                <w:bCs/>
                <w:noProof/>
              </w:rPr>
              <w:t>63</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BFB66140"/>
    <w:lvl w:ilvl="0">
      <w:start w:val="6"/>
      <w:numFmt w:val="chineseCounting"/>
      <w:suff w:val="nothing"/>
      <w:lvlText w:val="%1、"/>
      <w:lvlJc w:val="left"/>
      <w:rPr>
        <w:rFonts w:hint="eastAsia"/>
        <w:lang w:val="en-US"/>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CA2C25"/>
    <w:multiLevelType w:val="hybridMultilevel"/>
    <w:tmpl w:val="74987E86"/>
    <w:lvl w:ilvl="0" w:tplc="514EAC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468ACDF8"/>
    <w:multiLevelType w:val="singleLevel"/>
    <w:tmpl w:val="468ACDF8"/>
    <w:lvl w:ilvl="0">
      <w:start w:val="2"/>
      <w:numFmt w:val="chineseCounting"/>
      <w:suff w:val="nothing"/>
      <w:lvlText w:val="（%1）"/>
      <w:lvlJc w:val="left"/>
      <w:rPr>
        <w:rFonts w:hint="eastAsia"/>
      </w:rPr>
    </w:lvl>
  </w:abstractNum>
  <w:abstractNum w:abstractNumId="1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7">
    <w:nsid w:val="5E5943D3"/>
    <w:multiLevelType w:val="hybridMultilevel"/>
    <w:tmpl w:val="D09C9C16"/>
    <w:lvl w:ilvl="0" w:tplc="F36C39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7B4156D0"/>
    <w:multiLevelType w:val="singleLevel"/>
    <w:tmpl w:val="7B4156D0"/>
    <w:lvl w:ilvl="0">
      <w:start w:val="1"/>
      <w:numFmt w:val="decimal"/>
      <w:suff w:val="nothing"/>
      <w:lvlText w:val="（%1）"/>
      <w:lvlJc w:val="left"/>
    </w:lvl>
  </w:abstractNum>
  <w:abstractNum w:abstractNumId="20">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5"/>
  </w:num>
  <w:num w:numId="12">
    <w:abstractNumId w:val="7"/>
  </w:num>
  <w:num w:numId="13">
    <w:abstractNumId w:val="3"/>
  </w:num>
  <w:num w:numId="14">
    <w:abstractNumId w:val="18"/>
  </w:num>
  <w:num w:numId="15">
    <w:abstractNumId w:val="0"/>
  </w:num>
  <w:num w:numId="16">
    <w:abstractNumId w:val="2"/>
  </w:num>
  <w:num w:numId="17">
    <w:abstractNumId w:val="1"/>
  </w:num>
  <w:num w:numId="18">
    <w:abstractNumId w:val="9"/>
  </w:num>
  <w:num w:numId="19">
    <w:abstractNumId w:val="19"/>
  </w:num>
  <w:num w:numId="20">
    <w:abstractNumId w:val="20"/>
  </w:num>
  <w:num w:numId="21">
    <w:abstractNumId w:val="4"/>
  </w:num>
  <w:num w:numId="22">
    <w:abstractNumId w:val="5"/>
  </w:num>
  <w:num w:numId="23">
    <w:abstractNumId w:val="14"/>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822BE"/>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D86986"/>
    <w:rsid w:val="00DC20F7"/>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96F2-DD80-45F9-8E0F-4FB6000C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63</Pages>
  <Words>19493</Words>
  <Characters>20468</Characters>
  <Application>Microsoft Office Word</Application>
  <DocSecurity>0</DocSecurity>
  <Lines>1574</Lines>
  <Paragraphs>1598</Paragraphs>
  <ScaleCrop>false</ScaleCrop>
  <Company/>
  <LinksUpToDate>false</LinksUpToDate>
  <CharactersWithSpaces>38363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52</cp:revision>
  <dcterms:created xsi:type="dcterms:W3CDTF">2018-11-29T08:56:00Z</dcterms:created>
  <dcterms:modified xsi:type="dcterms:W3CDTF">2020-12-10T07:16:00Z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GZC2020-082</vt:lpwstr>
  </property>
</Properties>
</file>