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1BAE" w:rsidRDefault="00751BAE" w:rsidP="00751BAE">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rsidP="007550E7">
      <w:pPr>
        <w:spacing w:line="480" w:lineRule="exact"/>
        <w:rPr>
          <w:rFonts w:ascii="仿宋" w:eastAsia="仿宋" w:hAnsi="仿宋"/>
          <w:b/>
          <w:sz w:val="24"/>
        </w:rPr>
      </w:pPr>
    </w:p>
    <w:p w:rsidR="00BA1515" w:rsidRPr="00BA1515" w:rsidRDefault="00BA1515" w:rsidP="007550E7">
      <w:pPr>
        <w:spacing w:line="640" w:lineRule="exact"/>
        <w:ind w:leftChars="508" w:left="3037" w:hangingChars="545" w:hanging="1970"/>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盖州市公安局辅</w:t>
          </w:r>
          <w:proofErr w:type="gramStart"/>
          <w:r w:rsidRPr="00BA1515">
            <w:rPr>
              <w:rFonts w:ascii="仿宋" w:eastAsia="仿宋" w:hAnsi="仿宋" w:hint="eastAsia"/>
              <w:b/>
              <w:sz w:val="36"/>
              <w:szCs w:val="36"/>
            </w:rPr>
            <w:t>警健康</w:t>
          </w:r>
          <w:proofErr w:type="gramEnd"/>
          <w:r w:rsidRPr="00BA1515">
            <w:rPr>
              <w:rFonts w:ascii="仿宋" w:eastAsia="仿宋" w:hAnsi="仿宋" w:hint="eastAsia"/>
              <w:b/>
              <w:sz w:val="36"/>
              <w:szCs w:val="36"/>
            </w:rPr>
            <w:t xml:space="preserve">体检采购项目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GZC202</w:t>
          </w:r>
          <w:r w:rsidR="009D22E7">
            <w:rPr>
              <w:rFonts w:ascii="仿宋" w:eastAsia="仿宋" w:hAnsi="仿宋" w:hint="eastAsia"/>
              <w:b/>
              <w:sz w:val="36"/>
              <w:szCs w:val="36"/>
            </w:rPr>
            <w:t>1</w:t>
          </w:r>
          <w:r w:rsidRPr="00BA1515">
            <w:rPr>
              <w:rFonts w:ascii="仿宋" w:eastAsia="仿宋" w:hAnsi="仿宋" w:hint="eastAsia"/>
              <w:b/>
              <w:sz w:val="36"/>
              <w:szCs w:val="36"/>
            </w:rPr>
            <w:t xml:space="preserve">-002 </w:t>
          </w:r>
        </w:sdtContent>
      </w:sdt>
    </w:p>
    <w:p w:rsidR="00BA1515" w:rsidRPr="00BA1515" w:rsidRDefault="00BA1515" w:rsidP="007550E7">
      <w:pPr>
        <w:spacing w:line="640" w:lineRule="exact"/>
        <w:ind w:leftChars="508" w:left="2856" w:hangingChars="495" w:hanging="1789"/>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营口市公共资源交易服务中心盖州分中心 </w:t>
          </w:r>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751BAE" w:rsidRPr="0061226B" w:rsidRDefault="00751BAE" w:rsidP="00751BAE">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7550E7"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r>
            <w:rPr>
              <w:rFonts w:ascii="仿宋" w:eastAsia="仿宋" w:hAnsi="仿宋" w:hint="eastAsia"/>
              <w:sz w:val="32"/>
              <w:szCs w:val="32"/>
            </w:rPr>
            <w:t>；</w:t>
          </w:r>
        </w:p>
        <w:p w:rsidR="00F547BB" w:rsidRPr="00F547BB" w:rsidRDefault="007550E7"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r>
            <w:rPr>
              <w:rFonts w:ascii="仿宋" w:eastAsia="仿宋" w:hAnsi="仿宋" w:hint="eastAsia"/>
              <w:sz w:val="32"/>
              <w:szCs w:val="32"/>
            </w:rPr>
            <w:t>；</w:t>
          </w:r>
        </w:p>
        <w:p w:rsidR="00F547BB" w:rsidRDefault="007550E7"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036590" w:rsidRPr="007528C4" w:rsidRDefault="007550E7" w:rsidP="00036590">
          <w:pPr>
            <w:ind w:leftChars="304" w:left="1278" w:hangingChars="200" w:hanging="640"/>
            <w:rPr>
              <w:rFonts w:ascii="仿宋" w:eastAsia="仿宋" w:hAnsi="仿宋"/>
              <w:sz w:val="32"/>
              <w:szCs w:val="32"/>
            </w:rPr>
          </w:pPr>
          <w:r>
            <w:rPr>
              <w:rFonts w:ascii="仿宋" w:eastAsia="仿宋" w:hAnsi="仿宋" w:hint="eastAsia"/>
              <w:sz w:val="32"/>
              <w:szCs w:val="32"/>
            </w:rPr>
            <w:t>四、</w:t>
          </w:r>
          <w:r w:rsidRPr="007528C4">
            <w:rPr>
              <w:rFonts w:ascii="仿宋" w:eastAsia="仿宋" w:hAnsi="仿宋" w:hint="eastAsia"/>
              <w:sz w:val="32"/>
              <w:szCs w:val="32"/>
            </w:rPr>
            <w:t>具备一级及以上等级证书医疗机构，且在人员、设备等方面具有实施体检相应能力；</w:t>
          </w:r>
        </w:p>
        <w:p w:rsidR="00036590" w:rsidRPr="00036590" w:rsidRDefault="007550E7" w:rsidP="007528C4">
          <w:pPr>
            <w:ind w:leftChars="304" w:left="1278" w:hangingChars="200" w:hanging="640"/>
            <w:rPr>
              <w:rFonts w:ascii="仿宋" w:eastAsia="仿宋" w:hAnsi="仿宋"/>
              <w:sz w:val="32"/>
              <w:szCs w:val="32"/>
            </w:rPr>
          </w:pPr>
          <w:r w:rsidRPr="007528C4">
            <w:rPr>
              <w:rFonts w:ascii="仿宋" w:eastAsia="仿宋" w:hAnsi="仿宋" w:hint="eastAsia"/>
              <w:sz w:val="32"/>
              <w:szCs w:val="32"/>
            </w:rPr>
            <w:t>五、具备《医疗机构执业许可证》且包括：内科、外科、妇科、医学检验科、医学影像科等诊疗科目。</w:t>
          </w:r>
        </w:p>
        <w:p w:rsidR="002637AB" w:rsidRPr="003F0F88" w:rsidRDefault="009D22E7"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751BAE" w:rsidRPr="0061226B" w:rsidRDefault="00751BAE" w:rsidP="00751BAE">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751BAE" w:rsidRPr="00EC0894" w:rsidRDefault="00751BAE" w:rsidP="00751BAE">
      <w:pPr>
        <w:pStyle w:val="1"/>
        <w:snapToGrid w:val="0"/>
        <w:spacing w:beforeLines="100" w:before="312" w:afterLines="100" w:after="312" w:line="360" w:lineRule="auto"/>
        <w:jc w:val="center"/>
        <w:rPr>
          <w:rFonts w:ascii="仿宋" w:eastAsia="仿宋" w:hAnsi="仿宋"/>
          <w:bCs/>
          <w:szCs w:val="44"/>
        </w:rPr>
      </w:pPr>
      <w:bookmarkStart w:id="1" w:name="_Toc28359001"/>
      <w:bookmarkStart w:id="2" w:name="_Toc35393789"/>
      <w:bookmarkStart w:id="3" w:name="_Toc4485616"/>
      <w:bookmarkStart w:id="4" w:name="_Toc4485617"/>
      <w:r w:rsidRPr="00EC0894">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6B288869C48E4349B87282932FE7A009"/>
          </w:placeholder>
        </w:sdtPr>
        <w:sdtEndPr/>
        <w:sdtContent>
          <w:r w:rsidRPr="00EC0894">
            <w:rPr>
              <w:rFonts w:ascii="仿宋" w:eastAsia="仿宋" w:hAnsi="仿宋" w:hint="eastAsia"/>
              <w:szCs w:val="44"/>
            </w:rPr>
            <w:t>盖州市公安局辅警健康体检采购项目</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1"/>
      <w:bookmarkEnd w:id="2"/>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751BAE" w:rsidRPr="00715B20" w:rsidRDefault="00751BAE" w:rsidP="007550E7">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sidRPr="00715B20">
            <w:rPr>
              <w:rFonts w:ascii="仿宋" w:eastAsia="仿宋" w:hAnsi="仿宋" w:hint="eastAsia"/>
              <w:szCs w:val="21"/>
            </w:rPr>
            <w:t>盖州市公安局辅</w:t>
          </w:r>
          <w:proofErr w:type="gramStart"/>
          <w:r w:rsidRPr="00715B20">
            <w:rPr>
              <w:rFonts w:ascii="仿宋" w:eastAsia="仿宋" w:hAnsi="仿宋" w:hint="eastAsia"/>
              <w:szCs w:val="21"/>
            </w:rPr>
            <w:t>警健康</w:t>
          </w:r>
          <w:proofErr w:type="gramEnd"/>
          <w:r w:rsidRPr="00715B20">
            <w:rPr>
              <w:rFonts w:ascii="仿宋" w:eastAsia="仿宋" w:hAnsi="仿宋" w:hint="eastAsia"/>
              <w:szCs w:val="21"/>
            </w:rPr>
            <w:t>体检采购项目</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sidRPr="00715B20">
            <w:rPr>
              <w:rFonts w:ascii="仿宋" w:eastAsia="仿宋" w:hAnsi="仿宋" w:hint="eastAsia"/>
              <w:szCs w:val="21"/>
            </w:rPr>
            <w:t>GZC202</w:t>
          </w:r>
          <w:r w:rsidR="009D22E7">
            <w:rPr>
              <w:rFonts w:ascii="仿宋" w:eastAsia="仿宋" w:hAnsi="仿宋" w:hint="eastAsia"/>
              <w:szCs w:val="21"/>
            </w:rPr>
            <w:t>1</w:t>
          </w:r>
          <w:r w:rsidRPr="00715B20">
            <w:rPr>
              <w:rFonts w:ascii="仿宋" w:eastAsia="仿宋" w:hAnsi="仿宋" w:hint="eastAsia"/>
              <w:szCs w:val="21"/>
            </w:rPr>
            <w:t>-002</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sidRPr="00715B20">
            <w:rPr>
              <w:rFonts w:ascii="仿宋" w:eastAsia="仿宋" w:hAnsi="仿宋" w:hint="eastAsia"/>
              <w:szCs w:val="21"/>
            </w:rPr>
            <w:t>2021/1/26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751BAE" w:rsidRPr="00715B20" w:rsidRDefault="00751BAE" w:rsidP="00751BAE">
      <w:pPr>
        <w:keepNext/>
        <w:keepLines/>
        <w:spacing w:line="276" w:lineRule="auto"/>
        <w:outlineLvl w:val="1"/>
        <w:rPr>
          <w:rFonts w:ascii="仿宋" w:eastAsia="仿宋" w:hAnsi="仿宋" w:cs="宋体"/>
          <w:bCs/>
          <w:szCs w:val="21"/>
        </w:rPr>
      </w:pPr>
      <w:bookmarkStart w:id="5" w:name="_Toc28359079"/>
      <w:bookmarkStart w:id="6" w:name="_Toc28359002"/>
      <w:bookmarkStart w:id="7" w:name="_Toc35393790"/>
      <w:bookmarkStart w:id="8" w:name="_Toc35393621"/>
      <w:bookmarkStart w:id="9" w:name="_Hlk24379207"/>
      <w:r w:rsidRPr="00715B20">
        <w:rPr>
          <w:rFonts w:ascii="仿宋" w:eastAsia="仿宋" w:hAnsi="仿宋" w:cs="宋体" w:hint="eastAsia"/>
          <w:bCs/>
          <w:szCs w:val="21"/>
        </w:rPr>
        <w:t>一、项目基本情况</w:t>
      </w:r>
      <w:bookmarkEnd w:id="5"/>
      <w:bookmarkEnd w:id="6"/>
      <w:bookmarkEnd w:id="7"/>
      <w:bookmarkEnd w:id="8"/>
    </w:p>
    <w:p w:rsidR="00751BAE" w:rsidRPr="00715B20" w:rsidRDefault="00751BAE" w:rsidP="00751BAE">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sidRPr="00715B20">
            <w:rPr>
              <w:rFonts w:ascii="仿宋" w:eastAsia="仿宋" w:hAnsi="仿宋" w:hint="eastAsia"/>
              <w:szCs w:val="21"/>
            </w:rPr>
            <w:t>GZC202</w:t>
          </w:r>
          <w:r w:rsidR="009D22E7">
            <w:rPr>
              <w:rFonts w:ascii="仿宋" w:eastAsia="仿宋" w:hAnsi="仿宋" w:hint="eastAsia"/>
              <w:szCs w:val="21"/>
            </w:rPr>
            <w:t>1</w:t>
          </w:r>
          <w:r w:rsidRPr="00715B20">
            <w:rPr>
              <w:rFonts w:ascii="仿宋" w:eastAsia="仿宋" w:hAnsi="仿宋" w:hint="eastAsia"/>
              <w:szCs w:val="21"/>
            </w:rPr>
            <w:t>-002</w:t>
          </w:r>
        </w:sdtContent>
      </w:sdt>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sidRPr="00715B20">
            <w:rPr>
              <w:rFonts w:ascii="仿宋" w:eastAsia="仿宋" w:hAnsi="仿宋" w:hint="eastAsia"/>
              <w:szCs w:val="21"/>
            </w:rPr>
            <w:t>盖州市公安局辅警健康体检采购项目</w:t>
          </w:r>
        </w:sdtContent>
      </w:sdt>
    </w:p>
    <w:bookmarkEnd w:id="9"/>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竞争性磋商</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9D22E7"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7550E7"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550E7"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550E7"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550E7"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550E7"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550E7"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7550E7"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7550E7" w:rsidP="00F547BB">
                <w:pPr>
                  <w:pStyle w:val="ab"/>
                  <w:rPr>
                    <w:rFonts w:ascii="仿宋" w:eastAsia="仿宋" w:hAnsi="仿宋"/>
                  </w:rPr>
                </w:pPr>
                <w:r>
                  <w:rPr>
                    <w:rFonts w:ascii="仿宋" w:eastAsia="仿宋" w:hAnsi="仿宋" w:hint="eastAsia"/>
                  </w:rPr>
                  <w:t>盖州市公安局辅</w:t>
                </w:r>
                <w:proofErr w:type="gramStart"/>
                <w:r>
                  <w:rPr>
                    <w:rFonts w:ascii="仿宋" w:eastAsia="仿宋" w:hAnsi="仿宋" w:hint="eastAsia"/>
                  </w:rPr>
                  <w:t>警健康</w:t>
                </w:r>
                <w:proofErr w:type="gramEnd"/>
                <w:r>
                  <w:rPr>
                    <w:rFonts w:ascii="仿宋" w:eastAsia="仿宋" w:hAnsi="仿宋" w:hint="eastAsia"/>
                  </w:rPr>
                  <w:t>体检采购项目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7550E7" w:rsidP="00F547BB">
                <w:pPr>
                  <w:pStyle w:val="ab"/>
                  <w:rPr>
                    <w:rFonts w:ascii="仿宋" w:eastAsia="仿宋" w:hAnsi="仿宋"/>
                  </w:rPr>
                </w:pPr>
                <w:r>
                  <w:rPr>
                    <w:rFonts w:ascii="仿宋" w:eastAsia="仿宋" w:hAnsi="仿宋" w:hint="eastAsia"/>
                  </w:rPr>
                  <w:t>625460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7550E7" w:rsidP="00F547BB">
                <w:pPr>
                  <w:pStyle w:val="ab"/>
                  <w:rPr>
                    <w:rFonts w:ascii="仿宋" w:eastAsia="仿宋" w:hAnsi="仿宋"/>
                  </w:rPr>
                </w:pPr>
                <w:r>
                  <w:rPr>
                    <w:rFonts w:ascii="仿宋" w:eastAsia="仿宋" w:hAnsi="仿宋" w:hint="eastAsia"/>
                  </w:rPr>
                  <w:t>12500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550E7"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7550E7" w:rsidP="00F547BB">
                    <w:pPr>
                      <w:pStyle w:val="ab"/>
                      <w:rPr>
                        <w:rFonts w:ascii="仿宋" w:eastAsia="仿宋" w:hAnsi="仿宋"/>
                      </w:rPr>
                    </w:pPr>
                    <w:r>
                      <w:rPr>
                        <w:rFonts w:ascii="仿宋" w:eastAsia="仿宋" w:hAnsi="仿宋" w:hint="eastAsia"/>
                      </w:rPr>
                      <w:t>低价优先法</w:t>
                    </w:r>
                  </w:p>
                </w:tc>
              </w:sdtContent>
            </w:sdt>
          </w:tr>
        </w:tbl>
        <w:p w:rsidR="002637AB" w:rsidRDefault="009D22E7" w:rsidP="00DB7EAB">
          <w:pPr>
            <w:rPr>
              <w:rFonts w:asciiTheme="majorEastAsia" w:eastAsiaTheme="majorEastAsia" w:hAnsiTheme="majorEastAsia" w:cs="宋体"/>
              <w:color w:val="000000" w:themeColor="text1"/>
              <w:kern w:val="0"/>
              <w:szCs w:val="21"/>
            </w:rPr>
          </w:pPr>
        </w:p>
      </w:sdtContent>
    </w:sdt>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r w:rsidR="007550E7">
        <w:rPr>
          <w:rFonts w:ascii="仿宋" w:eastAsia="仿宋" w:hAnsi="仿宋" w:hint="eastAsia"/>
          <w:szCs w:val="21"/>
        </w:rPr>
        <w:t>625460元</w:t>
      </w:r>
    </w:p>
    <w:p w:rsidR="00751BAE" w:rsidRPr="00715B20" w:rsidRDefault="00751BAE" w:rsidP="00751BAE">
      <w:pPr>
        <w:spacing w:line="276" w:lineRule="auto"/>
        <w:ind w:firstLineChars="200" w:firstLine="420"/>
        <w:rPr>
          <w:rFonts w:ascii="仿宋" w:eastAsia="仿宋" w:hAnsi="仿宋"/>
          <w:szCs w:val="21"/>
          <w:u w:val="single"/>
        </w:rPr>
      </w:pPr>
      <w:r w:rsidRPr="00715B20">
        <w:rPr>
          <w:rFonts w:ascii="仿宋" w:eastAsia="仿宋" w:hAnsi="仿宋" w:hint="eastAsia"/>
          <w:szCs w:val="21"/>
        </w:rPr>
        <w:t xml:space="preserve">采购需求：详见第三章　</w:t>
      </w:r>
      <w:r>
        <w:rPr>
          <w:rFonts w:ascii="仿宋" w:eastAsia="仿宋" w:hAnsi="仿宋" w:hint="eastAsia"/>
          <w:szCs w:val="21"/>
        </w:rPr>
        <w:t>服务</w:t>
      </w:r>
      <w:r w:rsidRPr="00715B20">
        <w:rPr>
          <w:rFonts w:ascii="仿宋" w:eastAsia="仿宋" w:hAnsi="仿宋" w:hint="eastAsia"/>
          <w:szCs w:val="21"/>
        </w:rPr>
        <w:t>需求</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r w:rsidR="007550E7">
        <w:rPr>
          <w:rFonts w:ascii="仿宋" w:eastAsia="仿宋" w:hAnsi="仿宋" w:hint="eastAsia"/>
          <w:szCs w:val="21"/>
        </w:rPr>
        <w:t>两年</w:t>
      </w:r>
    </w:p>
    <w:p w:rsidR="00751BAE" w:rsidRPr="00715B20" w:rsidRDefault="00751BAE" w:rsidP="00751BAE">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751BAE" w:rsidRPr="00715B20" w:rsidRDefault="00751BAE" w:rsidP="00751BAE">
      <w:pPr>
        <w:keepNext/>
        <w:keepLines/>
        <w:spacing w:line="276" w:lineRule="auto"/>
        <w:outlineLvl w:val="1"/>
        <w:rPr>
          <w:rFonts w:ascii="仿宋" w:eastAsia="仿宋" w:hAnsi="仿宋" w:cs="宋体"/>
          <w:bCs/>
          <w:szCs w:val="21"/>
        </w:rPr>
      </w:pPr>
      <w:bookmarkStart w:id="10" w:name="_Toc28359003"/>
      <w:bookmarkStart w:id="11" w:name="_Toc35393791"/>
      <w:bookmarkStart w:id="12" w:name="_Toc28359080"/>
      <w:bookmarkStart w:id="13" w:name="_Toc35393622"/>
      <w:r w:rsidRPr="00715B20">
        <w:rPr>
          <w:rFonts w:ascii="仿宋" w:eastAsia="仿宋" w:hAnsi="仿宋" w:cs="宋体" w:hint="eastAsia"/>
          <w:bCs/>
          <w:szCs w:val="21"/>
        </w:rPr>
        <w:t>二、供应商的资格要求：</w:t>
      </w:r>
      <w:bookmarkEnd w:id="10"/>
      <w:bookmarkEnd w:id="11"/>
      <w:bookmarkEnd w:id="12"/>
      <w:bookmarkEnd w:id="13"/>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751BAE" w:rsidRPr="00715B20" w:rsidRDefault="00751BAE" w:rsidP="00751BAE">
      <w:pPr>
        <w:spacing w:line="276" w:lineRule="auto"/>
        <w:ind w:firstLineChars="200" w:firstLine="420"/>
        <w:rPr>
          <w:rFonts w:ascii="仿宋" w:eastAsia="仿宋" w:hAnsi="仿宋"/>
          <w:color w:val="FF0000"/>
          <w:szCs w:val="21"/>
        </w:rPr>
      </w:pPr>
      <w:bookmarkStart w:id="14" w:name="_Toc28359081"/>
      <w:bookmarkStart w:id="15"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如属于专门面向中小企业采购的项目,供应商应为中小微企业、监狱企业、残疾人福利性单位</w:t>
      </w:r>
      <w:r w:rsidRPr="00715B20">
        <w:rPr>
          <w:rFonts w:ascii="仿宋" w:eastAsia="仿宋" w:hAnsi="仿宋" w:hint="eastAsia"/>
          <w:color w:val="FF0000"/>
          <w:szCs w:val="21"/>
          <w:u w:val="single"/>
        </w:rPr>
        <w:t>)</w:t>
      </w:r>
    </w:p>
    <w:p w:rsidR="00751BAE" w:rsidRPr="007550E7"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3.本项目的特定资格要求：</w:t>
      </w:r>
      <w:r w:rsidR="007550E7" w:rsidRPr="007550E7">
        <w:rPr>
          <w:rFonts w:ascii="仿宋" w:eastAsia="仿宋" w:hAnsi="仿宋" w:hint="eastAsia"/>
          <w:szCs w:val="21"/>
        </w:rPr>
        <w:t>（1）具备一级及以上等级证书医疗机构，且在人员、设备等方面具有实施体检相应能力；（2）具备《医疗机构执业许可证》且包括：内科、外科、妇科、医学检验科、医学影像科等诊疗科目。</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三、政府采购供应商入库须知</w:t>
      </w:r>
    </w:p>
    <w:p w:rsidR="00751BAE" w:rsidRPr="00715B20" w:rsidRDefault="00751BAE" w:rsidP="00751BAE">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751BAE" w:rsidRPr="00715B20" w:rsidRDefault="00751BAE" w:rsidP="00751BAE">
      <w:pPr>
        <w:widowControl/>
        <w:adjustRightInd w:val="0"/>
        <w:snapToGrid w:val="0"/>
        <w:spacing w:line="276" w:lineRule="auto"/>
        <w:ind w:firstLineChars="200" w:firstLine="420"/>
        <w:jc w:val="left"/>
        <w:rPr>
          <w:rFonts w:ascii="仿宋" w:eastAsia="仿宋" w:hAnsi="仿宋" w:cs="仿宋_GB2312"/>
          <w:kern w:val="0"/>
          <w:szCs w:val="21"/>
        </w:rPr>
      </w:pPr>
      <w:bookmarkStart w:id="16" w:name="_Toc35393792"/>
      <w:bookmarkStart w:id="17"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sidRPr="00715B20">
            <w:rPr>
              <w:rStyle w:val="af2"/>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sidRPr="00715B20">
            <w:rPr>
              <w:rStyle w:val="af2"/>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4"/>
      <w:bookmarkEnd w:id="15"/>
      <w:bookmarkEnd w:id="16"/>
      <w:bookmarkEnd w:id="17"/>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sidRPr="00715B20">
            <w:rPr>
              <w:rFonts w:ascii="仿宋" w:eastAsia="仿宋" w:hAnsi="仿宋" w:hint="eastAsia"/>
              <w:szCs w:val="21"/>
            </w:rPr>
            <w:t>2021年01月19日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751BAE" w:rsidRPr="00715B20" w:rsidRDefault="00751BAE" w:rsidP="00751BAE">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751BAE" w:rsidRPr="00715B20" w:rsidRDefault="00751BAE" w:rsidP="00751BAE">
      <w:pPr>
        <w:keepNext/>
        <w:keepLines/>
        <w:spacing w:line="276" w:lineRule="auto"/>
        <w:outlineLvl w:val="1"/>
        <w:rPr>
          <w:rFonts w:ascii="仿宋" w:eastAsia="仿宋" w:hAnsi="仿宋" w:cs="宋体"/>
          <w:bCs/>
          <w:szCs w:val="21"/>
        </w:rPr>
      </w:pPr>
      <w:bookmarkStart w:id="18" w:name="_Toc28359082"/>
      <w:bookmarkStart w:id="19" w:name="_Toc28359005"/>
      <w:bookmarkStart w:id="20" w:name="_Toc35393793"/>
      <w:bookmarkStart w:id="21" w:name="_Toc35393624"/>
      <w:r w:rsidRPr="00715B20">
        <w:rPr>
          <w:rFonts w:ascii="仿宋" w:eastAsia="仿宋" w:hAnsi="仿宋" w:cs="宋体" w:hint="eastAsia"/>
          <w:bCs/>
          <w:szCs w:val="21"/>
        </w:rPr>
        <w:t>五、</w:t>
      </w:r>
      <w:bookmarkEnd w:id="18"/>
      <w:bookmarkEnd w:id="19"/>
      <w:bookmarkEnd w:id="20"/>
      <w:bookmarkEnd w:id="21"/>
      <w:r>
        <w:rPr>
          <w:rFonts w:ascii="仿宋" w:eastAsia="仿宋" w:hAnsi="仿宋" w:cs="宋体" w:hint="eastAsia"/>
          <w:bCs/>
          <w:szCs w:val="21"/>
        </w:rPr>
        <w:t>响应文件提交</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sidRPr="00715B20">
            <w:rPr>
              <w:rFonts w:ascii="仿宋" w:eastAsia="仿宋" w:hAnsi="仿宋" w:hint="eastAsia"/>
              <w:szCs w:val="21"/>
            </w:rPr>
            <w:t>2021/1/26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sidRPr="00715B20">
            <w:rPr>
              <w:rFonts w:ascii="仿宋" w:eastAsia="仿宋" w:hAnsi="仿宋" w:cs="仿宋_GB2312" w:hint="eastAsia"/>
              <w:kern w:val="0"/>
              <w:szCs w:val="21"/>
            </w:rPr>
            <w:t>营口市公共资源交易服务中心盖州分中心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sidRPr="00715B20">
            <w:rPr>
              <w:rFonts w:ascii="仿宋" w:eastAsia="仿宋" w:hAnsi="仿宋" w:hint="eastAsia"/>
              <w:szCs w:val="21"/>
            </w:rPr>
            <w:t>GZ201</w:t>
          </w:r>
        </w:sdtContent>
      </w:sdt>
    </w:p>
    <w:p w:rsidR="00751BAE" w:rsidRPr="00715B20" w:rsidRDefault="00751BAE" w:rsidP="00751BAE">
      <w:pPr>
        <w:keepNext/>
        <w:keepLines/>
        <w:spacing w:line="276" w:lineRule="auto"/>
        <w:outlineLvl w:val="1"/>
        <w:rPr>
          <w:rFonts w:ascii="仿宋" w:eastAsia="仿宋" w:hAnsi="仿宋" w:cs="宋体"/>
          <w:bCs/>
          <w:szCs w:val="21"/>
        </w:rPr>
      </w:pPr>
      <w:bookmarkStart w:id="22" w:name="_Toc28359084"/>
      <w:bookmarkStart w:id="23" w:name="_Toc35393625"/>
      <w:bookmarkStart w:id="24" w:name="_Toc35393794"/>
      <w:bookmarkStart w:id="25"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sidRPr="00715B20">
            <w:rPr>
              <w:rFonts w:ascii="仿宋" w:eastAsia="仿宋" w:hAnsi="仿宋" w:hint="eastAsia"/>
              <w:szCs w:val="21"/>
            </w:rPr>
            <w:t>2021/1/26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sidRPr="00715B20">
            <w:rPr>
              <w:rFonts w:ascii="仿宋" w:eastAsia="仿宋" w:hAnsi="仿宋" w:cs="仿宋_GB2312" w:hint="eastAsia"/>
              <w:kern w:val="0"/>
              <w:szCs w:val="21"/>
            </w:rPr>
            <w:t>营口市公共资源交易服务中心盖州分中心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sidRPr="00715B20">
            <w:rPr>
              <w:rFonts w:ascii="仿宋" w:eastAsia="仿宋" w:hAnsi="仿宋" w:hint="eastAsia"/>
              <w:szCs w:val="21"/>
            </w:rPr>
            <w:t>GZ201</w:t>
          </w:r>
        </w:sdtContent>
      </w:sdt>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2"/>
      <w:bookmarkEnd w:id="23"/>
      <w:bookmarkEnd w:id="24"/>
      <w:bookmarkEnd w:id="25"/>
    </w:p>
    <w:p w:rsidR="00751BAE" w:rsidRPr="00715B20" w:rsidRDefault="00751BAE" w:rsidP="00751BAE">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751BAE" w:rsidRPr="00715B20" w:rsidRDefault="00751BAE" w:rsidP="00751BAE">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7550E7">
        <w:rPr>
          <w:rFonts w:ascii="仿宋" w:eastAsia="仿宋" w:hAnsi="仿宋" w:cs="宋体" w:hint="eastAsia"/>
          <w:b/>
          <w:bCs/>
          <w:szCs w:val="21"/>
        </w:rPr>
        <w:t>7088002</w:t>
      </w:r>
      <w:r w:rsidRPr="00715B20">
        <w:rPr>
          <w:rFonts w:ascii="仿宋" w:eastAsia="仿宋" w:hAnsi="仿宋" w:cs="宋体" w:hint="eastAsia"/>
          <w:bCs/>
          <w:szCs w:val="21"/>
        </w:rPr>
        <w:t>）</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751BAE" w:rsidRPr="00715B20" w:rsidRDefault="00751BAE" w:rsidP="00751BAE">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751BAE" w:rsidRPr="007550E7" w:rsidRDefault="00751BAE" w:rsidP="007550E7">
      <w:pPr>
        <w:keepNext/>
        <w:keepLines/>
        <w:spacing w:line="276" w:lineRule="auto"/>
        <w:outlineLvl w:val="1"/>
        <w:rPr>
          <w:rFonts w:ascii="仿宋" w:eastAsia="仿宋" w:hAnsi="仿宋" w:cs="宋体"/>
          <w:bCs/>
          <w:szCs w:val="21"/>
        </w:rPr>
      </w:pPr>
      <w:bookmarkStart w:id="26" w:name="_Toc35393626"/>
      <w:bookmarkStart w:id="27"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6"/>
      <w:bookmarkEnd w:id="27"/>
    </w:p>
    <w:p w:rsidR="00751BAE" w:rsidRPr="00715B20" w:rsidRDefault="00751BAE" w:rsidP="00751BAE">
      <w:pPr>
        <w:keepNext/>
        <w:keepLines/>
        <w:spacing w:line="276" w:lineRule="auto"/>
        <w:outlineLvl w:val="1"/>
        <w:rPr>
          <w:rFonts w:ascii="仿宋" w:eastAsia="仿宋" w:hAnsi="仿宋" w:cs="宋体"/>
          <w:bCs/>
          <w:szCs w:val="21"/>
        </w:rPr>
      </w:pPr>
      <w:bookmarkStart w:id="28" w:name="_Toc28359085"/>
      <w:bookmarkStart w:id="29" w:name="_Toc28359008"/>
      <w:bookmarkStart w:id="30" w:name="_Toc35393796"/>
      <w:bookmarkStart w:id="31"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8"/>
      <w:bookmarkEnd w:id="29"/>
      <w:bookmarkEnd w:id="30"/>
      <w:bookmarkEnd w:id="31"/>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944258FA11E940AAB0CBE36A8CC9F1B2"/>
          </w:placeholder>
        </w:sdtPr>
        <w:sdtEndPr/>
        <w:sdtContent>
          <w:r w:rsidRPr="00715B20">
            <w:rPr>
              <w:rFonts w:ascii="仿宋" w:eastAsia="仿宋" w:hAnsi="仿宋" w:hint="eastAsia"/>
              <w:szCs w:val="21"/>
            </w:rPr>
            <w:t>盖州市公安局</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sidRPr="00715B20">
            <w:rPr>
              <w:rFonts w:ascii="仿宋" w:eastAsia="仿宋" w:hAnsi="仿宋" w:hint="eastAsia"/>
              <w:szCs w:val="21"/>
            </w:rPr>
            <w:t>盖州市</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EndPr/>
        <w:sdtContent>
          <w:r w:rsidR="007550E7">
            <w:rPr>
              <w:rFonts w:ascii="仿宋" w:eastAsia="仿宋" w:hAnsi="仿宋" w:hint="eastAsia"/>
              <w:szCs w:val="21"/>
            </w:rPr>
            <w:t>0417-7669227</w:t>
          </w:r>
        </w:sdtContent>
      </w:sdt>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ADD696F87A4240BD8BE2F41861BF0EB4"/>
          </w:placeholder>
        </w:sdtPr>
        <w:sdtEndPr/>
        <w:sdtContent>
          <w:r w:rsidRPr="00715B20">
            <w:rPr>
              <w:rFonts w:ascii="仿宋" w:eastAsia="仿宋" w:hAnsi="仿宋" w:hint="eastAsia"/>
              <w:szCs w:val="21"/>
            </w:rPr>
            <w:t>营口市公共资源交易服务中心盖州分中心</w:t>
          </w:r>
        </w:sdtContent>
      </w:sdt>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sidRPr="00715B20">
            <w:rPr>
              <w:rFonts w:ascii="仿宋" w:eastAsia="仿宋" w:hAnsi="仿宋" w:hint="eastAsia"/>
              <w:szCs w:val="21"/>
            </w:rPr>
            <w:t>盖州市市府大街西段(盖州市财政事务中心)</w:t>
          </w:r>
        </w:sdtContent>
      </w:sdt>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sidRPr="00715B20">
            <w:rPr>
              <w:rFonts w:ascii="仿宋" w:eastAsia="仿宋" w:hAnsi="仿宋" w:hint="eastAsia"/>
              <w:szCs w:val="21"/>
            </w:rPr>
            <w:t>0417-7088005</w:t>
          </w:r>
        </w:sdtContent>
      </w:sdt>
    </w:p>
    <w:p w:rsidR="00751BAE" w:rsidRPr="00715B20" w:rsidRDefault="00751BAE" w:rsidP="00751BAE">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邮箱地址：</w:t>
      </w:r>
    </w:p>
    <w:p w:rsidR="007550E7" w:rsidRDefault="00751BAE" w:rsidP="00751BAE">
      <w:pPr>
        <w:spacing w:line="276" w:lineRule="auto"/>
        <w:ind w:firstLineChars="300" w:firstLine="630"/>
        <w:rPr>
          <w:rFonts w:ascii="仿宋_GB2312" w:eastAsia="仿宋_GB2312" w:hAnsi="仿宋_GB2312" w:cs="仿宋_GB2312"/>
          <w:color w:val="FF0000"/>
          <w:kern w:val="0"/>
          <w:szCs w:val="21"/>
        </w:rPr>
      </w:pPr>
      <w:r w:rsidRPr="00715B20">
        <w:rPr>
          <w:rFonts w:ascii="仿宋" w:eastAsia="仿宋" w:hAnsi="仿宋" w:cs="宋体" w:hint="eastAsia"/>
          <w:bCs/>
          <w:szCs w:val="21"/>
        </w:rPr>
        <w:t>开 户 行：</w:t>
      </w:r>
      <w:r w:rsidR="007550E7">
        <w:rPr>
          <w:rFonts w:ascii="仿宋_GB2312" w:eastAsia="仿宋_GB2312" w:hAnsi="仿宋_GB2312" w:cs="仿宋_GB2312" w:hint="eastAsia"/>
          <w:color w:val="FF0000"/>
          <w:kern w:val="0"/>
          <w:szCs w:val="21"/>
        </w:rPr>
        <w:t>辽宁辰州汇通村镇银行营业部</w:t>
      </w:r>
    </w:p>
    <w:p w:rsidR="00751BAE" w:rsidRPr="00715B20" w:rsidRDefault="00751BAE" w:rsidP="00751BAE">
      <w:pPr>
        <w:spacing w:line="276" w:lineRule="auto"/>
        <w:ind w:firstLineChars="300" w:firstLine="630"/>
        <w:rPr>
          <w:rFonts w:ascii="仿宋" w:eastAsia="仿宋" w:hAnsi="仿宋" w:cs="宋体"/>
          <w:bCs/>
          <w:szCs w:val="21"/>
        </w:rPr>
      </w:pPr>
      <w:r w:rsidRPr="00715B20">
        <w:rPr>
          <w:rFonts w:ascii="仿宋" w:eastAsia="仿宋" w:hAnsi="仿宋" w:cs="宋体" w:hint="eastAsia"/>
          <w:bCs/>
          <w:szCs w:val="21"/>
        </w:rPr>
        <w:t>账户名称：</w:t>
      </w:r>
      <w:r w:rsidR="007550E7" w:rsidRPr="00921DD9">
        <w:rPr>
          <w:rFonts w:ascii="仿宋_GB2312" w:eastAsia="仿宋_GB2312" w:hAnsi="仿宋_GB2312" w:cs="仿宋_GB2312" w:hint="eastAsia"/>
          <w:color w:val="FF0000"/>
          <w:kern w:val="0"/>
          <w:szCs w:val="21"/>
        </w:rPr>
        <w:t>营口市公共资源交易服务中心盖州分中心</w:t>
      </w:r>
    </w:p>
    <w:p w:rsidR="00751BAE" w:rsidRPr="00715B20" w:rsidRDefault="00751BAE" w:rsidP="00751BAE">
      <w:pPr>
        <w:spacing w:line="276" w:lineRule="auto"/>
        <w:ind w:firstLineChars="300" w:firstLine="630"/>
        <w:rPr>
          <w:rFonts w:ascii="仿宋" w:eastAsia="仿宋" w:hAnsi="仿宋" w:cs="宋体"/>
          <w:bCs/>
          <w:szCs w:val="21"/>
          <w:u w:val="single"/>
        </w:rPr>
      </w:pPr>
      <w:proofErr w:type="gramStart"/>
      <w:r w:rsidRPr="00715B20">
        <w:rPr>
          <w:rFonts w:ascii="仿宋" w:eastAsia="仿宋" w:hAnsi="仿宋" w:cs="宋体" w:hint="eastAsia"/>
          <w:bCs/>
          <w:szCs w:val="21"/>
        </w:rPr>
        <w:t>账</w:t>
      </w:r>
      <w:proofErr w:type="gramEnd"/>
      <w:r w:rsidRPr="00715B20">
        <w:rPr>
          <w:rFonts w:ascii="仿宋" w:eastAsia="仿宋" w:hAnsi="仿宋" w:cs="宋体" w:hint="eastAsia"/>
          <w:bCs/>
          <w:szCs w:val="21"/>
        </w:rPr>
        <w:t xml:space="preserve">    号：</w:t>
      </w:r>
      <w:r w:rsidR="007550E7">
        <w:rPr>
          <w:rFonts w:ascii="仿宋_GB2312" w:eastAsia="仿宋_GB2312" w:hAnsi="仿宋_GB2312" w:cs="仿宋_GB2312" w:hint="eastAsia"/>
          <w:color w:val="FF0000"/>
          <w:kern w:val="0"/>
          <w:szCs w:val="21"/>
        </w:rPr>
        <w:t>5000062100024</w:t>
      </w:r>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751BAE" w:rsidRPr="00715B20" w:rsidRDefault="00751BAE" w:rsidP="00751BAE">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sidR="007550E7">
            <w:rPr>
              <w:rFonts w:ascii="仿宋" w:eastAsia="仿宋" w:hAnsi="仿宋" w:hint="eastAsia"/>
              <w:szCs w:val="21"/>
            </w:rPr>
            <w:t>朱女士</w:t>
          </w:r>
        </w:sdtContent>
      </w:sdt>
      <w:r w:rsidRPr="00715B20">
        <w:rPr>
          <w:rFonts w:ascii="仿宋" w:eastAsia="仿宋" w:hAnsi="仿宋"/>
          <w:szCs w:val="21"/>
        </w:rPr>
        <w:t xml:space="preserve"> </w:t>
      </w:r>
    </w:p>
    <w:p w:rsidR="00751BAE" w:rsidRPr="007550E7" w:rsidRDefault="00751BAE" w:rsidP="007550E7">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sidRPr="00715B20">
            <w:rPr>
              <w:rFonts w:ascii="仿宋" w:eastAsia="仿宋" w:hAnsi="仿宋" w:hint="eastAsia"/>
              <w:szCs w:val="21"/>
            </w:rPr>
            <w:t>0417-7088005</w:t>
          </w:r>
        </w:sdtContent>
      </w:sdt>
      <w:bookmarkEnd w:id="3"/>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4"/>
    </w:p>
    <w:p w:rsidR="00A35C87" w:rsidRDefault="006E4B51">
      <w:pPr>
        <w:pStyle w:val="2"/>
        <w:adjustRightInd w:val="0"/>
        <w:snapToGrid w:val="0"/>
        <w:spacing w:before="0" w:after="0" w:line="360" w:lineRule="auto"/>
        <w:jc w:val="center"/>
        <w:rPr>
          <w:rFonts w:ascii="仿宋" w:eastAsia="仿宋" w:hAnsi="仿宋" w:cs="仿宋_GB2312"/>
        </w:rPr>
      </w:pPr>
      <w:bookmarkStart w:id="32" w:name="_Toc533340139"/>
      <w:bookmarkStart w:id="33"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2"/>
      <w:bookmarkEnd w:id="33"/>
    </w:p>
    <w:bookmarkStart w:id="34" w:name="招标项目基本内容及要求其他：Block" w:displacedByCustomXml="next"/>
    <w:bookmarkEnd w:id="34" w:displacedByCustomXml="next"/>
    <w:bookmarkStart w:id="35" w:name="招标项目基本内容及要求：Block" w:displacedByCustomXml="next"/>
    <w:bookmarkEnd w:id="35" w:displacedByCustomXml="next"/>
    <w:bookmarkStart w:id="36" w:name="sys_招标项目基本内容及要求：Block" w:displacedByCustomXml="next"/>
    <w:bookmarkEnd w:id="36" w:displacedByCustomXml="next"/>
    <w:bookmarkStart w:id="37" w:name="sys_招标项目基本内容及要求其他：Block" w:displacedByCustomXml="next"/>
    <w:bookmarkEnd w:id="37"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0A6EA1" w:rsidRPr="001B71DE" w:rsidRDefault="009D22E7" w:rsidP="005210BB"/>
        <w:tbl>
          <w:tblPr>
            <w:tblW w:w="9193" w:type="dxa"/>
            <w:jc w:val="center"/>
            <w:tblLayout w:type="fixed"/>
            <w:tblLook w:val="0000" w:firstRow="0" w:lastRow="0" w:firstColumn="0" w:lastColumn="0" w:noHBand="0" w:noVBand="0"/>
          </w:tblPr>
          <w:tblGrid>
            <w:gridCol w:w="1087"/>
            <w:gridCol w:w="2111"/>
            <w:gridCol w:w="5995"/>
          </w:tblGrid>
          <w:tr w:rsidR="000A6EA1"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0A6EA1"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盖州市公安局</w:t>
                </w:r>
              </w:p>
              <w:p w:rsidR="000A6EA1" w:rsidRPr="001C0499" w:rsidRDefault="007550E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盖州市公安局</w:t>
                </w:r>
              </w:p>
              <w:p w:rsidR="000A6EA1" w:rsidRPr="001C0499" w:rsidRDefault="007550E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王先生</w:t>
                </w:r>
              </w:p>
              <w:p w:rsidR="000A6EA1" w:rsidRPr="001C0499" w:rsidRDefault="007550E7" w:rsidP="00036590">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0417-7669227</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E17750">
                  <w:rPr>
                    <w:rFonts w:ascii="仿宋_GB2312" w:eastAsia="仿宋_GB2312" w:hAnsi="仿宋_GB2312" w:cs="仿宋_GB2312" w:hint="eastAsia"/>
                    <w:color w:val="FF0000"/>
                    <w:kern w:val="0"/>
                    <w:szCs w:val="21"/>
                    <w:u w:val="single"/>
                  </w:rPr>
                  <w:t>营口市公共资源交易服务中心盖州分中心</w:t>
                </w:r>
              </w:p>
              <w:p w:rsidR="000A6EA1" w:rsidRPr="001C0499" w:rsidRDefault="007550E7" w:rsidP="001C0499">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Pr>
                    <w:rFonts w:ascii="仿宋_GB2312" w:eastAsia="仿宋_GB2312" w:hAnsi="仿宋_GB2312" w:cs="仿宋_GB2312" w:hint="eastAsia"/>
                    <w:color w:val="FF0000"/>
                    <w:kern w:val="0"/>
                    <w:szCs w:val="21"/>
                    <w:u w:val="single"/>
                  </w:rPr>
                  <w:t>盖州市市府大街西段盖州市财政事务中心</w:t>
                </w:r>
              </w:p>
              <w:p w:rsidR="000A6EA1" w:rsidRPr="001C0499" w:rsidRDefault="007550E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0A6EA1" w:rsidRPr="001C0499" w:rsidRDefault="007550E7" w:rsidP="00036590">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9D22E7" w:rsidP="001C0499">
                <w:pPr>
                  <w:widowControl/>
                  <w:jc w:val="left"/>
                  <w:rPr>
                    <w:rFonts w:ascii="仿宋_GB2312" w:eastAsia="仿宋_GB2312" w:hAnsi="仿宋_GB2312" w:cs="仿宋_GB2312"/>
                    <w:kern w:val="0"/>
                    <w:szCs w:val="21"/>
                  </w:rPr>
                </w:pP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0A6EA1" w:rsidRPr="001C0499" w:rsidRDefault="007550E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0A6EA1"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9D22E7" w:rsidP="001C0499">
                <w:pPr>
                  <w:rPr>
                    <w:rFonts w:ascii="仿宋_GB2312" w:eastAsia="仿宋_GB2312" w:hAnsi="仿宋_GB2312" w:cs="仿宋_GB2312"/>
                    <w:bCs/>
                    <w:kern w:val="0"/>
                    <w:szCs w:val="21"/>
                  </w:rPr>
                </w:pPr>
              </w:p>
            </w:tc>
          </w:tr>
          <w:tr w:rsidR="000A6EA1"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625460</w:t>
                </w:r>
                <w:r w:rsidRPr="001C0499">
                  <w:rPr>
                    <w:rFonts w:ascii="仿宋_GB2312" w:eastAsia="仿宋_GB2312" w:hAnsi="仿宋_GB2312" w:cs="仿宋_GB2312" w:hint="eastAsia"/>
                    <w:bCs/>
                    <w:kern w:val="0"/>
                    <w:szCs w:val="21"/>
                  </w:rPr>
                  <w:t>元</w:t>
                </w:r>
              </w:p>
              <w:p w:rsidR="000A6EA1" w:rsidRPr="001C0499" w:rsidRDefault="007550E7" w:rsidP="00036590">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625460</w:t>
                </w:r>
                <w:r w:rsidRPr="001C0499">
                  <w:rPr>
                    <w:rFonts w:ascii="仿宋_GB2312" w:eastAsia="仿宋_GB2312" w:hAnsi="仿宋_GB2312" w:cs="仿宋_GB2312" w:hint="eastAsia"/>
                    <w:bCs/>
                    <w:kern w:val="0"/>
                    <w:szCs w:val="21"/>
                  </w:rPr>
                  <w:t>元</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0A6EA1" w:rsidRPr="001C0499" w:rsidRDefault="007550E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0A6EA1" w:rsidRPr="001C0499" w:rsidRDefault="007550E7"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0A6EA1" w:rsidRPr="001C0499" w:rsidRDefault="007550E7"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0A6EA1" w:rsidRPr="001C0499" w:rsidRDefault="007550E7"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0A6EA1"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0A6EA1" w:rsidRPr="001C0499" w:rsidRDefault="007550E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0A6EA1" w:rsidRPr="001C0499" w:rsidRDefault="007550E7"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0A6EA1" w:rsidRPr="001C0499" w:rsidRDefault="007550E7"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0A6EA1" w:rsidRPr="001C0499" w:rsidRDefault="007550E7"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0A6EA1" w:rsidRPr="001C0499" w:rsidRDefault="007550E7"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0A6EA1" w:rsidRPr="001C0499" w:rsidRDefault="007550E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0A6EA1" w:rsidRPr="001C0499" w:rsidRDefault="007550E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0A6EA1" w:rsidRPr="001C0499" w:rsidRDefault="007550E7"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0A6EA1" w:rsidRPr="001C0499" w:rsidRDefault="007550E7"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0A6EA1" w:rsidRPr="001C0499" w:rsidRDefault="009D22E7" w:rsidP="001C0499">
                <w:pPr>
                  <w:ind w:left="210"/>
                  <w:rPr>
                    <w:rFonts w:ascii="仿宋_GB2312" w:eastAsia="仿宋_GB2312" w:hAnsi="仿宋_GB2312" w:cs="仿宋_GB2312"/>
                    <w:kern w:val="0"/>
                    <w:szCs w:val="21"/>
                  </w:rPr>
                </w:pPr>
              </w:p>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0A6EA1" w:rsidRPr="001C0499" w:rsidRDefault="007550E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0A6EA1" w:rsidRPr="001C0499" w:rsidRDefault="007550E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0A6EA1" w:rsidRPr="001C0499" w:rsidRDefault="007550E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0A6EA1" w:rsidRPr="001C0499" w:rsidRDefault="007550E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0A6EA1"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0A6EA1" w:rsidRPr="001C0499" w:rsidRDefault="007550E7"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0A6EA1"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7550E7"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7550E7"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Pr>
                    <w:rFonts w:ascii="仿宋_GB2312" w:eastAsia="仿宋_GB2312" w:hAnsi="仿宋_GB2312" w:cs="仿宋_GB2312" w:hint="eastAsia"/>
                    <w:kern w:val="0"/>
                    <w:szCs w:val="21"/>
                    <w:u w:val="single"/>
                  </w:rPr>
                  <w:t>12500</w:t>
                </w:r>
                <w:r w:rsidRPr="001C0499">
                  <w:rPr>
                    <w:rFonts w:ascii="仿宋_GB2312" w:eastAsia="仿宋_GB2312" w:hAnsi="仿宋_GB2312" w:cs="仿宋_GB2312" w:hint="eastAsia"/>
                    <w:kern w:val="0"/>
                    <w:szCs w:val="21"/>
                  </w:rPr>
                  <w:t>人民币元</w:t>
                </w:r>
              </w:p>
              <w:p w:rsidR="000A6EA1" w:rsidRPr="001C0499" w:rsidRDefault="007550E7"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202</w:t>
                </w:r>
                <w:r w:rsidR="009D22E7">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年1月26日9:30时</w:t>
                </w:r>
                <w:proofErr w:type="gramStart"/>
                <w:r>
                  <w:rPr>
                    <w:rFonts w:ascii="仿宋_GB2312" w:eastAsia="仿宋_GB2312" w:hAnsi="仿宋_GB2312" w:cs="仿宋_GB2312" w:hint="eastAsia"/>
                    <w:kern w:val="0"/>
                    <w:szCs w:val="21"/>
                    <w:u w:val="single"/>
                  </w:rPr>
                  <w:t>止</w:t>
                </w:r>
                <w:proofErr w:type="gramEnd"/>
              </w:p>
              <w:p w:rsidR="000A6EA1" w:rsidRPr="001C0499" w:rsidRDefault="007550E7"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0A6EA1" w:rsidRPr="001C0499" w:rsidRDefault="007550E7"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FA5765" w:rsidRPr="00553963" w:rsidRDefault="007550E7" w:rsidP="00FA5765">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FA5765" w:rsidRPr="00553963" w:rsidRDefault="007550E7" w:rsidP="00FA5765">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FA5765" w:rsidRDefault="007550E7" w:rsidP="00FA5765">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FA5765" w:rsidRPr="00553963" w:rsidRDefault="007550E7" w:rsidP="00FA5765">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0A6EA1" w:rsidRPr="001C0499" w:rsidRDefault="007550E7" w:rsidP="001C0499">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38"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38"/>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个工作日内到将一份合同送回中心前台，并办理退还保证金事宜</w:t>
                </w:r>
              </w:p>
              <w:p w:rsidR="000A6EA1" w:rsidRPr="001C0499" w:rsidRDefault="007550E7" w:rsidP="001C0499">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p>
              <w:p w:rsidR="000A6EA1" w:rsidRPr="001C0499" w:rsidRDefault="007550E7" w:rsidP="000A6EA1">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sidRPr="001C0499">
                  <w:rPr>
                    <w:rFonts w:ascii="仿宋_GB2312" w:eastAsia="仿宋_GB2312" w:hAnsi="仿宋_GB2312" w:cs="仿宋_GB2312" w:hint="eastAsia"/>
                    <w:b/>
                    <w:bCs/>
                    <w:color w:val="FF0000"/>
                    <w:szCs w:val="21"/>
                  </w:rPr>
                  <w:t>磋商</w:t>
                </w:r>
                <w:r w:rsidRPr="001C0499">
                  <w:rPr>
                    <w:rFonts w:ascii="仿宋_GB2312" w:eastAsia="仿宋_GB2312" w:hAnsi="仿宋_GB2312" w:cs="仿宋_GB2312" w:hint="eastAsia"/>
                    <w:color w:val="FF0000"/>
                    <w:szCs w:val="21"/>
                  </w:rPr>
                  <w:t>保证金</w:t>
                </w:r>
                <w:r w:rsidRPr="001C0499">
                  <w:rPr>
                    <w:rFonts w:ascii="仿宋_GB2312" w:eastAsia="仿宋_GB2312" w:hAnsi="仿宋_GB2312" w:cs="仿宋_GB2312"/>
                    <w:color w:val="FF0000"/>
                    <w:szCs w:val="21"/>
                  </w:rPr>
                  <w:t>/</w:t>
                </w:r>
                <w:r w:rsidRPr="001C0499">
                  <w:rPr>
                    <w:rFonts w:ascii="仿宋_GB2312" w:eastAsia="仿宋_GB2312" w:hAnsi="仿宋_GB2312" w:cs="仿宋_GB2312" w:hint="eastAsia"/>
                    <w:b/>
                    <w:bCs/>
                    <w:color w:val="FF0000"/>
                    <w:szCs w:val="21"/>
                  </w:rPr>
                  <w:t>履约</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0A6EA1"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7550E7"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7550E7"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0A6EA1"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7550E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0A6EA1" w:rsidRPr="001C0499" w:rsidRDefault="007550E7"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2</w:t>
                </w:r>
                <w:r w:rsidRPr="001C0499">
                  <w:rPr>
                    <w:rFonts w:ascii="仿宋_GB2312" w:eastAsia="仿宋_GB2312" w:hAnsi="仿宋_GB2312" w:cs="仿宋_GB2312" w:hint="eastAsia"/>
                    <w:szCs w:val="21"/>
                  </w:rPr>
                  <w:t>份</w:t>
                </w:r>
              </w:p>
              <w:p w:rsidR="000A6EA1" w:rsidRPr="001C0499" w:rsidRDefault="007550E7"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lastRenderedPageBreak/>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w:t>
                </w:r>
                <w:r w:rsidRPr="00234691">
                  <w:rPr>
                    <w:rFonts w:ascii="仿宋_GB2312" w:eastAsia="仿宋_GB2312" w:hAnsi="仿宋_GB2312" w:cs="仿宋_GB2312" w:hint="eastAsia"/>
                    <w:color w:val="FF0000"/>
                    <w:kern w:val="0"/>
                    <w:szCs w:val="21"/>
                  </w:rPr>
                  <w:t>（服务价格明细表）</w:t>
                </w:r>
              </w:p>
            </w:tc>
          </w:tr>
          <w:tr w:rsidR="000A6EA1"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18.1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7550E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0A6EA1" w:rsidRPr="001C0499" w:rsidRDefault="007550E7"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0A6EA1"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7550E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0A6EA1" w:rsidRPr="001C0499" w:rsidRDefault="007550E7"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0A6EA1"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7550E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0A6EA1" w:rsidRPr="001C0499" w:rsidRDefault="007550E7" w:rsidP="00036590">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Pr>
                    <w:rFonts w:ascii="仿宋_GB2312" w:eastAsia="仿宋_GB2312" w:hAnsi="仿宋_GB2312" w:cs="仿宋_GB2312" w:hint="eastAsia"/>
                    <w:szCs w:val="21"/>
                    <w:u w:val="single"/>
                  </w:rPr>
                  <w:t>1</w:t>
                </w:r>
                <w:r w:rsidRPr="001C049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2</w:t>
                </w:r>
                <w:r w:rsidRPr="001C049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3</w:t>
                </w:r>
                <w:r w:rsidRPr="001C0499">
                  <w:rPr>
                    <w:rFonts w:ascii="仿宋_GB2312" w:eastAsia="仿宋_GB2312" w:hAnsi="仿宋_GB2312" w:cs="仿宋_GB2312" w:hint="eastAsia"/>
                    <w:szCs w:val="21"/>
                  </w:rPr>
                  <w:t>人。</w:t>
                </w:r>
              </w:p>
            </w:tc>
          </w:tr>
          <w:tr w:rsidR="000A6EA1"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7550E7"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0A6EA1" w:rsidRPr="001C0499" w:rsidRDefault="007550E7"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0A6EA1" w:rsidRPr="001C0499" w:rsidRDefault="007550E7"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0A6EA1" w:rsidRPr="001C0499" w:rsidRDefault="009D22E7" w:rsidP="001C0499">
                <w:pPr>
                  <w:rPr>
                    <w:rFonts w:ascii="仿宋_GB2312" w:eastAsia="仿宋_GB2312" w:hAnsi="仿宋_GB2312" w:cs="仿宋_GB2312"/>
                    <w:kern w:val="0"/>
                    <w:szCs w:val="21"/>
                    <w:u w:val="single"/>
                  </w:rPr>
                </w:pPr>
              </w:p>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0A6EA1" w:rsidRPr="001C0499" w:rsidRDefault="007550E7"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0A6EA1"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0A6EA1" w:rsidRPr="001C0499" w:rsidRDefault="007550E7"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0A6EA1" w:rsidRPr="001C0499" w:rsidRDefault="007550E7"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550E7"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本项目不收取履约保证金</w:t>
                </w:r>
              </w:p>
              <w:p w:rsidR="000A6EA1" w:rsidRPr="001C0499" w:rsidRDefault="007550E7"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本项目收取履约保证金</w:t>
                </w:r>
              </w:p>
              <w:p w:rsidR="000A6EA1" w:rsidRPr="001C0499" w:rsidRDefault="007550E7"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Pr>
                    <w:rFonts w:ascii="仿宋_GB2312" w:eastAsia="仿宋_GB2312" w:hAnsi="仿宋_GB2312" w:cs="仿宋_GB2312" w:hint="eastAsia"/>
                    <w:color w:val="FF0000"/>
                    <w:szCs w:val="21"/>
                  </w:rPr>
                  <w:t>2</w:t>
                </w:r>
                <w:r w:rsidRPr="001C0499">
                  <w:rPr>
                    <w:rFonts w:ascii="仿宋_GB2312" w:eastAsia="仿宋_GB2312" w:hAnsi="仿宋_GB2312" w:cs="仿宋_GB2312"/>
                    <w:color w:val="FF0000"/>
                    <w:szCs w:val="21"/>
                  </w:rPr>
                  <w:t>%</w:t>
                </w:r>
              </w:p>
              <w:p w:rsidR="000A6EA1" w:rsidRPr="001C0499" w:rsidRDefault="007550E7"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0A6EA1" w:rsidRDefault="007550E7" w:rsidP="001C0499">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0A6EA1" w:rsidRPr="001C0499" w:rsidRDefault="007550E7"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FA5765" w:rsidRPr="00553963" w:rsidRDefault="007550E7" w:rsidP="00FA5765">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FA5765" w:rsidRPr="00553963" w:rsidRDefault="007550E7" w:rsidP="00FA5765">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FA5765" w:rsidRDefault="007550E7" w:rsidP="00FA5765">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FA5765" w:rsidRPr="00553963" w:rsidRDefault="007550E7" w:rsidP="00FA5765">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0A6EA1" w:rsidRPr="001C0499" w:rsidRDefault="007550E7" w:rsidP="000A6EA1">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0A6EA1"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0A6EA1" w:rsidRPr="001C0499" w:rsidRDefault="007550E7"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0A6EA1" w:rsidRPr="001C0499" w:rsidRDefault="007550E7"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0A6EA1" w:rsidRPr="001C0499" w:rsidRDefault="007550E7"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0A6EA1" w:rsidRPr="001C0499" w:rsidRDefault="007550E7"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0A6EA1" w:rsidRPr="001C0499" w:rsidRDefault="007550E7"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0A6EA1" w:rsidRPr="001C0499" w:rsidRDefault="007550E7"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0A6EA1"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7550E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7550E7"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0A6EA1" w:rsidRPr="001C0499" w:rsidRDefault="007550E7"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lastRenderedPageBreak/>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0A6EA1" w:rsidRPr="001C0499" w:rsidRDefault="007550E7" w:rsidP="001C0499">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r w:rsidRPr="00E17750">
                  <w:rPr>
                    <w:rFonts w:ascii="仿宋_GB2312" w:eastAsia="仿宋_GB2312" w:hAnsi="仿宋_GB2312" w:cs="仿宋_GB2312" w:hint="eastAsia"/>
                    <w:color w:val="FF0000"/>
                    <w:kern w:val="0"/>
                    <w:szCs w:val="21"/>
                  </w:rPr>
                  <w:t>营口市公共资源交易服务中心盖州分中心</w:t>
                </w:r>
              </w:p>
              <w:p w:rsidR="000A6EA1" w:rsidRPr="001C0499" w:rsidRDefault="007550E7"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sidRPr="001C0499">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0A6EA1" w:rsidRPr="001C0499" w:rsidRDefault="007550E7"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7088002</w:t>
                </w:r>
              </w:p>
              <w:p w:rsidR="000A6EA1" w:rsidRPr="001C0499" w:rsidRDefault="007550E7"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1C0499">
                  <w:rPr>
                    <w:rFonts w:ascii="仿宋_GB2312" w:eastAsia="仿宋_GB2312" w:hAnsi="仿宋_GB2312" w:cs="仿宋_GB2312"/>
                    <w:color w:val="FF0000"/>
                    <w:kern w:val="0"/>
                    <w:szCs w:val="21"/>
                    <w:u w:val="single"/>
                  </w:rPr>
                  <w:t xml:space="preserve"> </w:t>
                </w:r>
              </w:p>
              <w:p w:rsidR="000A6EA1" w:rsidRPr="001C0499" w:rsidRDefault="007550E7"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0A6EA1" w:rsidRPr="001C0499" w:rsidRDefault="007550E7"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0A6EA1" w:rsidRPr="001C0499" w:rsidRDefault="009D22E7" w:rsidP="005210BB"/>
        <w:p w:rsidR="006967CA" w:rsidRPr="001B71DE" w:rsidRDefault="009D22E7"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1BAE" w:rsidRDefault="00751BAE" w:rsidP="00751BAE">
      <w:pPr>
        <w:widowControl/>
        <w:jc w:val="left"/>
        <w:rPr>
          <w:rFonts w:ascii="仿宋" w:eastAsia="仿宋" w:hAnsi="仿宋" w:cs="仿宋_GB2312"/>
          <w:szCs w:val="21"/>
        </w:rPr>
      </w:pPr>
    </w:p>
    <w:p w:rsidR="00751BAE" w:rsidRDefault="00751BAE">
      <w:pPr>
        <w:widowControl/>
        <w:jc w:val="left"/>
        <w:rPr>
          <w:rFonts w:ascii="仿宋" w:eastAsia="仿宋" w:hAnsi="仿宋" w:cs="仿宋_GB2312"/>
          <w:szCs w:val="21"/>
        </w:rPr>
      </w:pPr>
      <w:r>
        <w:rPr>
          <w:rFonts w:ascii="仿宋" w:eastAsia="仿宋" w:hAnsi="仿宋" w:cs="仿宋_GB2312"/>
          <w:szCs w:val="21"/>
        </w:rPr>
        <w:br w:type="page"/>
      </w:r>
    </w:p>
    <w:p w:rsidR="00751BAE" w:rsidRDefault="00751BAE" w:rsidP="00751BAE">
      <w:pPr>
        <w:pStyle w:val="2"/>
        <w:adjustRightInd w:val="0"/>
        <w:snapToGrid w:val="0"/>
        <w:spacing w:before="0" w:after="0" w:line="360" w:lineRule="auto"/>
        <w:jc w:val="center"/>
        <w:rPr>
          <w:rFonts w:ascii="仿宋_GB2312" w:eastAsia="仿宋_GB2312" w:hAnsi="仿宋_GB2312" w:cs="仿宋_GB2312"/>
        </w:rPr>
      </w:pPr>
      <w:bookmarkStart w:id="39" w:name="_Toc533340140"/>
      <w:bookmarkStart w:id="40" w:name="_Toc4485619"/>
      <w:r>
        <w:rPr>
          <w:rFonts w:ascii="仿宋_GB2312" w:eastAsia="仿宋_GB2312" w:hAnsi="仿宋_GB2312" w:cs="仿宋_GB2312" w:hint="eastAsia"/>
          <w:szCs w:val="32"/>
        </w:rPr>
        <w:lastRenderedPageBreak/>
        <w:t>二</w:t>
      </w:r>
      <w:r>
        <w:rPr>
          <w:rFonts w:ascii="仿宋_GB2312" w:eastAsia="仿宋_GB2312" w:hAnsi="仿宋_GB2312" w:cs="仿宋_GB2312" w:hint="eastAsia"/>
        </w:rPr>
        <w:t xml:space="preserve"> 总则</w:t>
      </w:r>
      <w:bookmarkEnd w:id="39"/>
      <w:bookmarkEnd w:id="40"/>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★1.3供应商：是指向采购人提供货物、工程或者服务的法人、非法人组织或者自然人。本项目的供应商及其响应服务须满足以下条件：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1.3.3以采购代理机构认可的方式获得了本项目的采购文件。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1.3.4符合供应商须知表1.3.4条中规定的其他要求。</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★1.4如供应商须知表1.4条中允许联合体参加采购活动的，对联合体规定如下：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（1）两个以上的自然人、法人或者其他组织可以组成一个联合体，以一个供应商的身份共同参加政府采购活动。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★1.5单位负责人为同一人或者存在直接控股、管理关系的不同供应商，其相关响应将被认定为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C007B0">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★1.7供应商在磋商过程中不得向采购人提供、给予任何有价值的物品，影响其正常决策行为。一经发现，其将被认定为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★2.3供应商报价超过采购文件规定的预算金额或者分项、分包最高限价的，其响应文件将被认定为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bookmarkStart w:id="41" w:name="_Toc266951048"/>
      <w:r>
        <w:rPr>
          <w:rFonts w:ascii="仿宋_GB2312" w:eastAsia="仿宋_GB2312" w:hAnsi="仿宋_GB2312" w:cs="仿宋_GB2312" w:hint="eastAsia"/>
          <w:b/>
          <w:szCs w:val="21"/>
        </w:rPr>
        <w:t>3.语言文字</w:t>
      </w:r>
      <w:bookmarkEnd w:id="41"/>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1BAE" w:rsidRDefault="00751BAE" w:rsidP="00751BAE">
      <w:pPr>
        <w:adjustRightInd w:val="0"/>
        <w:snapToGrid w:val="0"/>
        <w:spacing w:line="360" w:lineRule="auto"/>
        <w:rPr>
          <w:rFonts w:ascii="仿宋_GB2312" w:eastAsia="仿宋_GB2312" w:hAnsi="仿宋_GB2312" w:cs="仿宋_GB2312"/>
          <w:b/>
          <w:szCs w:val="21"/>
        </w:rPr>
      </w:pPr>
      <w:bookmarkStart w:id="42" w:name="_1.8_计量单位"/>
      <w:bookmarkStart w:id="43" w:name="_Toc266951049"/>
      <w:bookmarkEnd w:id="42"/>
      <w:r>
        <w:rPr>
          <w:rFonts w:ascii="仿宋_GB2312" w:eastAsia="仿宋_GB2312" w:hAnsi="仿宋_GB2312" w:cs="仿宋_GB2312" w:hint="eastAsia"/>
          <w:b/>
          <w:szCs w:val="21"/>
        </w:rPr>
        <w:t>★4.计量单位</w:t>
      </w:r>
      <w:bookmarkEnd w:id="43"/>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除供应商须知表4条中有特殊要求外，响应文件中所使用的计量单位，应采用中华人民共和国法定计量单位。</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★5.磋商费用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★6.现场考察、磋商前答疑会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rsidR="00751BAE" w:rsidRDefault="00751BAE" w:rsidP="00751BAE">
      <w:pPr>
        <w:adjustRightInd w:val="0"/>
        <w:snapToGrid w:val="0"/>
        <w:spacing w:line="360" w:lineRule="auto"/>
        <w:rPr>
          <w:rFonts w:ascii="仿宋_GB2312" w:eastAsia="仿宋_GB2312" w:hAnsi="仿宋_GB2312" w:cs="仿宋_GB2312"/>
          <w:szCs w:val="21"/>
        </w:rPr>
      </w:pPr>
      <w:bookmarkStart w:id="44" w:name="_1.10_投标预备会"/>
      <w:bookmarkEnd w:id="44"/>
      <w:r>
        <w:rPr>
          <w:rFonts w:ascii="仿宋_GB2312" w:eastAsia="仿宋_GB2312" w:hAnsi="仿宋_GB2312" w:cs="仿宋_GB2312" w:hint="eastAsia"/>
          <w:szCs w:val="21"/>
        </w:rPr>
        <w:t>6.2由于未参加现场考察或磋商前答疑而导致对项目实际情况不了解，影响技术文件编制、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6.3现场考察及磋商前答疑会所发生的费用及一切责任由供应商自行承担。</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w:t>
      </w:r>
      <w:r>
        <w:rPr>
          <w:rFonts w:ascii="仿宋_GB2312" w:eastAsia="仿宋_GB2312" w:hAnsi="仿宋_GB2312" w:cs="仿宋_GB2312" w:hint="eastAsia"/>
          <w:szCs w:val="21"/>
        </w:rPr>
        <w:lastRenderedPageBreak/>
        <w:t>政府采购法》、《中华人民共和国政府采购法实施条例》、《政府采购竞争性磋商采购方式暂行办法》及本项目本级和上级财政部门关于政府采购有关规定的约束，其权利受到上述法律法规的保护。</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5" w:name="_Toc533340141"/>
      <w:bookmarkStart w:id="46" w:name="_Toc4485620"/>
      <w:r>
        <w:rPr>
          <w:rFonts w:ascii="仿宋_GB2312" w:eastAsia="仿宋_GB2312" w:hAnsi="仿宋_GB2312" w:cs="仿宋_GB2312" w:hint="eastAsia"/>
        </w:rPr>
        <w:t xml:space="preserve">三 </w:t>
      </w:r>
      <w:bookmarkEnd w:id="45"/>
      <w:bookmarkEnd w:id="46"/>
      <w:r>
        <w:rPr>
          <w:rFonts w:ascii="仿宋_GB2312" w:eastAsia="仿宋_GB2312" w:hAnsi="仿宋_GB2312" w:cs="仿宋_GB2312" w:hint="eastAsia"/>
        </w:rPr>
        <w:t>采购文件</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8.采购文件构成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8.1采购文件共六章，内容如下: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服务需求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磋商内容、磋商过程中可能实质性变动的内容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评审办法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政府采购合同条款及格式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9.采购文件的澄清与修改</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，以书面形式通知所有接收采购文件的供应商，不足3个工作日的，应当顺延首次递交响应文件截止时间。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7" w:name="_Toc533340142"/>
      <w:bookmarkStart w:id="48" w:name="_Toc4485621"/>
      <w:r>
        <w:rPr>
          <w:rFonts w:ascii="仿宋_GB2312" w:eastAsia="仿宋_GB2312" w:hAnsi="仿宋_GB2312" w:cs="仿宋_GB2312" w:hint="eastAsia"/>
        </w:rPr>
        <w:t>四  响应文件的编制</w:t>
      </w:r>
      <w:bookmarkEnd w:id="47"/>
      <w:bookmarkEnd w:id="48"/>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10.1项目有分包的，供应商可对采购文件其中某一个分包或几个分包进行响应。</w:t>
      </w:r>
    </w:p>
    <w:p w:rsidR="00751BAE" w:rsidRPr="00C007B0"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★10.2供应商应当对所响应分包采购文件中“服务需求”所列的所有服务内容进行响应，如仅响应分包中某一部分内容，其该包响应文件将被认定为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pPr>
      <w:r>
        <w:rPr>
          <w:rFonts w:ascii="仿宋_GB2312" w:eastAsia="仿宋_GB2312" w:hAnsi="仿宋_GB2312" w:cs="仿宋_GB2312" w:hint="eastAsia"/>
          <w:szCs w:val="21"/>
        </w:rPr>
        <w:t>10.3无论采购文件第三章服务需求中是否要求，供应商所响应的服务均应符合国家强制性标准。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11.响应文件构成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★11.1供应商应完整地按采购文件提供的响应文件格式及要求编写响应文件。响应文件应包括资格证明文件、符合性证明文件、其它材料三部分。具体详见第二章 响应文件内容及格式。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11.2供应商应按采购文件提供的格式编写响应文件。采购文件提供标准格式的按标准格式填列，未提供标准格式的可自行拟定。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11.3样品或演示要求详见供应商须知表11.3条。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★12.响应报价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12.3供应商提交的最后报价,在合同履行过程中是固定不变的，不得以任何理由予以变更。任何包含价格调整要求的响应，其响应文件将被认定为无效响应。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12.4每种服务只能有一个响应报价。采购人不接受具有附加条件的报价。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12.5除非采购文件另有规定，报价原则上精确到小数点后两位。</w:t>
      </w:r>
    </w:p>
    <w:p w:rsidR="00751BAE" w:rsidRDefault="00751BAE" w:rsidP="00751BA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★13.磋商保证金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13.1供应商应提交供应商须知表13.1条中规定的磋商保证金，并作为其响应文件的一部分。</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13.2磋商保证金缴纳人、采购文件领取人、提交响应文件登记人和供应商必须为同一组织机构或联合体内不同成员单位，否则将视同未按采购文件规定交纳保证金。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（3）成交后除因不可抗力或者采购文件认可的情形以外，不按本须知第36条的规定与采购人签订合同的；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（4）成交后不按本须知第37条的规定提交履约保证金的;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（5）成交后不按本须知第38条的规定缴纳采购代理服务费的;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13.5磋商保证金的退还</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w:t>
      </w:r>
      <w:r>
        <w:rPr>
          <w:rFonts w:ascii="仿宋_GB2312" w:eastAsia="仿宋_GB2312" w:hAnsi="仿宋_GB2312" w:cs="仿宋_GB2312" w:hint="eastAsia"/>
          <w:szCs w:val="21"/>
        </w:rPr>
        <w:lastRenderedPageBreak/>
        <w:t>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13.5.4政府采购担保函不予退回。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13.6因供应商自身原因导致无法及时退还的，采购人或采购代理机构将不承担相应责任。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★14.证明响应标的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14.供应商应提交证明文件，证明其响应内容符合采购文件规定。该证明文件是响应文件的一部分。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★15.响应有效期</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在供应商须知表15.1条中规定的响应有效期内保持有效。响应有效期不满足要求的响应，其响应文件将被认定为无效响应。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★17.响应文件的密封和标记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（2）加盖供应商单位公章。</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★18.递交响应文件截止</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18.1供应商应在供应商须知表18.1条中规定的截止时间前，将响应文件递交到供应商须知表18.1条中规定的地点。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★19.响应文件的接收、修改与撤回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szCs w:val="21"/>
        </w:rPr>
        <w:t>拒绝接收。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19.3在提交响应文件截止时间之后，除需提交最后报价外，供应商不得对其响应文件做任何修改；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19.4采购人和采购代理机构对所接收并进行磋商的响应文件概不退回。</w:t>
      </w:r>
    </w:p>
    <w:p w:rsidR="00751BAE" w:rsidRDefault="00751BAE" w:rsidP="00751BAE">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 磋商及评审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★20.磋商会议</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商须知表20.1条中规定的时间和地点组织磋商会议，并邀请所有供应商代表参加。</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★21.组建磋商小组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21.1按照《政府采购竞争性磋商采购方式暂行办法》有关规定依法组建磋商小组，负责本项目评审工作。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21.2磋商小组由采购人代表和评审专家共3人以上单数组成。达到公开招标数额的项目，磋商小组应该由5人以上单数组成。</w:t>
      </w:r>
      <w:r>
        <w:rPr>
          <w:rFonts w:ascii="仿宋_GB2312" w:eastAsia="仿宋_GB2312" w:hAnsi="仿宋_GB2312" w:cs="仿宋_GB2312" w:hint="eastAsia"/>
          <w:szCs w:val="21"/>
        </w:rPr>
        <w:t>本项目磋商小组组成详见供应商须知表21.2条。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★22.资格审查</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w:t>
      </w:r>
      <w:r>
        <w:rPr>
          <w:rFonts w:ascii="仿宋_GB2312" w:eastAsia="仿宋_GB2312" w:hAnsi="仿宋_GB2312" w:cs="仿宋_GB2312" w:hint="eastAsia"/>
        </w:rPr>
        <w:lastRenderedPageBreak/>
        <w:t>不足3家的</w:t>
      </w:r>
      <w:r>
        <w:rPr>
          <w:rFonts w:ascii="仿宋_GB2312" w:eastAsia="仿宋_GB2312" w:hAnsi="仿宋_GB2312" w:cs="仿宋_GB2312" w:hint="eastAsia"/>
          <w:szCs w:val="21"/>
          <w:shd w:val="clear" w:color="auto" w:fill="FFFFFF"/>
        </w:rPr>
        <w:t>，不得进入下一阶段评审，但本须知22.2条规定的情形除外。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1BAE" w:rsidRDefault="00751BAE" w:rsidP="00751BAE">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23.符合性审查</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；通过符合性审查的供应商数量不足3家的，不得作进一步的比较和评价，本须知第23.2条规定的情形除外。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25.响应文件的澄清</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w:t>
      </w:r>
      <w:r>
        <w:rPr>
          <w:rFonts w:ascii="仿宋_GB2312" w:eastAsia="仿宋_GB2312" w:hAnsi="仿宋_GB2312" w:cs="仿宋_GB2312" w:hint="eastAsia"/>
          <w:szCs w:val="21"/>
        </w:rPr>
        <w:lastRenderedPageBreak/>
        <w:t>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25.1.1供应商的澄清、说明或者补正应当由法定代表人（或非法人组织负责人）或其授权代表签字或者加盖公章。供应商为自然人的，应当由本人签字并附身份证明。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★26.磋商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★27.最后报价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27.1磋商结束后，磋商小组将要求所有实质性响应的供应商在规定时间内提交最后报价，且提交最后报价的供应商不少于3家，本须知第27.2条规定的情形除外。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27.2采用竞争性磋商方式开展采购的“市场竞争不充分的科研项目，以及需要扶持的科技成果转化项目”，或符合23.2规定的情形的，提交最后报价的供应商可以为2家。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27.3最后报价是供应商响应文件的有效组成部分。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27.4已提交响应文件的供应商，在提交最后报价之前，可以根据磋商情况退出磋商，退出磋商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★28.响应无效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28.1 在比较与评价之前，根据本须知的规定，磋商小组将审查每份响应文件是否实质上响应了采购文件的要求。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28.2如发现下列情况之一的，其响应文件将被认定为无效响应：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（2）未按照采购文件规定要求签署、盖章的；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（3）供应商的报价超过了采购文件中规定的预算金额或者最高限价的；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（4）不具备采购文件中规定的资格要求的；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（5）不符合法律、法规和采购文件中规定的实质性要求的。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（8）属于法律、法规和采购文件中规定的其他无效响应情形的。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29.比较与评价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29.2评审严格按照采购文件的要求和条件进行。按照供应商须知表29.2条规定的综合评分法进行评审，详细评审标准见采购文件第五章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根据《政府采购促进中小企业发展暂行办法》（财库[2011]181号）、《财政部 司法部关于政府采购支持监狱企业发展有关问题的通知》（财库〔2014〕68 号）和《三部门联</w:t>
      </w:r>
      <w:r>
        <w:rPr>
          <w:rFonts w:ascii="仿宋_GB2312" w:eastAsia="仿宋_GB2312" w:hAnsi="仿宋_GB2312" w:cs="仿宋_GB2312" w:hint="eastAsia"/>
          <w:szCs w:val="21"/>
        </w:rPr>
        <w:lastRenderedPageBreak/>
        <w:t>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29.6根据财政部、辽宁省财政厅相关规定，对于列入《辽宁省创新产品和服务目录》内的产品、服务实施政府优先采购，具体优先采购办法详见第五章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★30.终止本次磋商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（1）因情况变化，不再符合规定的竞争性磋商采购方式适用情形的；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31.成交候选供应商的推荐原则及标准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商须知表31.2条中规定的数量推荐成交候选供应商。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31.3因推荐成交候选供应商名单产生其他问题，由磋商小组集体研究处理。</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★32.保密原则</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32.1评审将在严格保密的情况下进行。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751BAE" w:rsidRDefault="00751BAE" w:rsidP="00751BAE">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33.确定成交供应商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采购人在收到评审报告5个工作日内,从评审报告提出的成交候选供应商中,根据质量和服</w:t>
      </w:r>
      <w:r>
        <w:rPr>
          <w:rFonts w:ascii="仿宋_GB2312" w:eastAsia="仿宋_GB2312" w:hAnsi="仿宋_GB2312" w:cs="仿宋_GB2312" w:hint="eastAsia"/>
          <w:szCs w:val="21"/>
        </w:rPr>
        <w:lastRenderedPageBreak/>
        <w:t>务均能满足采购文件实质性响应要求且综合得分最高的原则确定成交供应商,也可以书面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小组直接确定成交供应商。本项目成交供应商确定方式详见供应商须知表33条。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★34.采购任务取消</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35.1采购人或者采购代理机构应当在成交供应商确定之日起2个工作日内，在辽宁政府采购网及其地方分网媒体上公告成交结果，同时向成交供应商发出成交通知书。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35.2成交通知书是合同的组成部分。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★36.签订合同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36.1成交供应商应当自发出成交通知书之日起 30 日内，按照采购文件确定的合同文本以及采购标的、采购金额、采购数量、技术和服务要求等事项签订政府采购合同。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1BAE" w:rsidRDefault="00751BAE" w:rsidP="00751BAE">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37.1成交供应商应按照供应商须知表37.1条规定向采购人缴纳履约保证金。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★38.采购代理服务费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成交供应商须按照供应商须知表38条规定，向采购代理机构支付采购代理服务费。</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39.廉洁自律规定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39.1采购代理机构工作人员不得以不正当手段获取政府采购代理业务，不得与采购人、供应商恶意串通操纵政府采购活动。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39.2采购代理机构工作人员不得接受采购人或者供应商组织的宴请、旅游、娱乐，不得收受礼品、现金、有价证券等。</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40.人员回避</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41.质疑与接收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41.3采购代理机构质疑函接收部门、联系电话和通讯地址,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商须知表41.3条。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42.履约验收</w:t>
      </w:r>
    </w:p>
    <w:p w:rsidR="00A35C87" w:rsidRDefault="00751BAE" w:rsidP="00751BAE">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A35C87" w:rsidRDefault="00A35C87">
      <w:pPr>
        <w:adjustRightInd w:val="0"/>
        <w:snapToGrid w:val="0"/>
        <w:spacing w:line="360" w:lineRule="auto"/>
        <w:ind w:firstLine="420"/>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49" w:name="_Toc4485625"/>
      <w:r>
        <w:rPr>
          <w:rFonts w:ascii="仿宋" w:eastAsia="仿宋" w:hAnsi="仿宋" w:cs="仿宋_GB2312" w:hint="eastAsia"/>
        </w:rPr>
        <w:t>第二章 响应文件内容及格式</w:t>
      </w:r>
      <w:bookmarkEnd w:id="49"/>
    </w:p>
    <w:p w:rsidR="00A35C87" w:rsidRDefault="006E4B51">
      <w:pPr>
        <w:ind w:firstLineChars="200" w:firstLine="482"/>
        <w:rPr>
          <w:rFonts w:ascii="仿宋" w:eastAsia="仿宋" w:hAnsi="仿宋" w:cs="仿宋_GB2312"/>
        </w:rPr>
      </w:pPr>
      <w:bookmarkStart w:id="50" w:name="sys_投标文件内容及格式：Block"/>
      <w:bookmarkStart w:id="51" w:name="投标文件内容及格式：Block"/>
      <w:bookmarkEnd w:id="50"/>
      <w:bookmarkEnd w:id="51"/>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2" w:name="sys_资格性证明材料：Document" w:displacedByCustomXml="next"/>
    <w:bookmarkStart w:id="53"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9D22E7"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7550E7"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7550E7"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7550E7"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7550E7"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550E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9D22E7"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9D22E7" w:rsidP="006F40B0">
                <w:pPr>
                  <w:jc w:val="center"/>
                  <w:rPr>
                    <w:rFonts w:ascii="仿宋" w:eastAsia="仿宋" w:hAnsi="仿宋"/>
                    <w:kern w:val="0"/>
                    <w:sz w:val="20"/>
                    <w:szCs w:val="21"/>
                  </w:rPr>
                </w:pPr>
              </w:p>
              <w:p w:rsidR="00A72A2E" w:rsidRPr="00C26124" w:rsidRDefault="007550E7"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550E7"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7550E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2A2E" w:rsidRDefault="007550E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550E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9D22E7"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550E7"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7550E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2A2E" w:rsidRDefault="007550E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550E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9D22E7"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550E7"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7550E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550E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550E7"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7550E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550E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550E7"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7550E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2A2E" w:rsidRDefault="007550E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550E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7550E7"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7550E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9D22E7"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550E7"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550E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9D22E7"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550E7"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550E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550E7"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550E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550E7"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550E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550E7" w:rsidP="006F40B0">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550E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9D22E7"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550E7" w:rsidP="006F40B0">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550E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9D22E7"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7550E7" w:rsidP="006F40B0">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72A2E" w:rsidRDefault="007550E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7550E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9D22E7"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9D22E7" w:rsidP="006F40B0">
                <w:pPr>
                  <w:jc w:val="center"/>
                  <w:rPr>
                    <w:rFonts w:ascii="仿宋" w:eastAsia="仿宋" w:hAnsi="仿宋"/>
                    <w:kern w:val="0"/>
                    <w:sz w:val="20"/>
                    <w:szCs w:val="21"/>
                  </w:rPr>
                </w:pPr>
              </w:p>
            </w:tc>
          </w:tr>
          <w:tr w:rsidR="00036590" w:rsidRPr="00C26124" w:rsidTr="006F40B0">
            <w:trPr>
              <w:trHeight w:val="397"/>
              <w:jc w:val="center"/>
            </w:trPr>
            <w:tc>
              <w:tcPr>
                <w:tcW w:w="653" w:type="dxa"/>
                <w:vAlign w:val="center"/>
              </w:tcPr>
              <w:p w:rsidR="00036590" w:rsidRDefault="007550E7" w:rsidP="006F40B0">
                <w:pPr>
                  <w:jc w:val="center"/>
                  <w:rPr>
                    <w:rFonts w:ascii="仿宋" w:eastAsia="仿宋" w:hAnsi="仿宋"/>
                    <w:kern w:val="0"/>
                    <w:sz w:val="20"/>
                    <w:szCs w:val="21"/>
                  </w:rPr>
                </w:pPr>
                <w:r>
                  <w:rPr>
                    <w:rFonts w:ascii="仿宋" w:eastAsia="仿宋" w:hAnsi="仿宋" w:hint="eastAsia"/>
                    <w:kern w:val="0"/>
                    <w:sz w:val="20"/>
                    <w:szCs w:val="21"/>
                  </w:rPr>
                  <w:t>15</w:t>
                </w:r>
              </w:p>
            </w:tc>
            <w:tc>
              <w:tcPr>
                <w:tcW w:w="5399" w:type="dxa"/>
                <w:vAlign w:val="center"/>
              </w:tcPr>
              <w:p w:rsidR="00036590" w:rsidRDefault="007550E7" w:rsidP="0035724B">
                <w:pPr>
                  <w:adjustRightInd w:val="0"/>
                  <w:snapToGrid w:val="0"/>
                  <w:jc w:val="left"/>
                  <w:rPr>
                    <w:rFonts w:ascii="仿宋_GB2312" w:eastAsia="仿宋_GB2312" w:hAnsi="仿宋_GB2312" w:cs="仿宋_GB2312"/>
                    <w:szCs w:val="21"/>
                  </w:rPr>
                </w:pPr>
                <w:r w:rsidRPr="007528C4">
                  <w:rPr>
                    <w:rFonts w:ascii="仿宋_GB2312" w:eastAsia="仿宋_GB2312" w:hAnsi="仿宋_GB2312" w:cs="仿宋_GB2312" w:hint="eastAsia"/>
                    <w:szCs w:val="21"/>
                  </w:rPr>
                  <w:t>具备一级及以上等级证书医疗机构，且在人员、设备等方面具有实施体检相应能力</w:t>
                </w:r>
              </w:p>
            </w:tc>
            <w:sdt>
              <w:sdtPr>
                <w:rPr>
                  <w:rFonts w:ascii="仿宋" w:eastAsia="仿宋" w:hAnsi="仿宋" w:hint="eastAsia"/>
                  <w:sz w:val="24"/>
                </w:rPr>
                <w:alias w:val="包号"/>
                <w:tag w:val="包号"/>
                <w:id w:val="16113040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36590" w:rsidRDefault="007550E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36590" w:rsidRDefault="009D22E7" w:rsidP="0035724B">
                <w:pPr>
                  <w:adjustRightInd w:val="0"/>
                  <w:snapToGrid w:val="0"/>
                  <w:jc w:val="center"/>
                  <w:rPr>
                    <w:rFonts w:ascii="仿宋_GB2312" w:eastAsia="仿宋_GB2312" w:hAnsi="仿宋_GB2312" w:cs="仿宋_GB2312"/>
                    <w:szCs w:val="21"/>
                  </w:rPr>
                </w:pPr>
              </w:p>
            </w:tc>
            <w:tc>
              <w:tcPr>
                <w:tcW w:w="1106" w:type="dxa"/>
                <w:vAlign w:val="center"/>
              </w:tcPr>
              <w:p w:rsidR="00036590" w:rsidRPr="00C26124" w:rsidRDefault="009D22E7" w:rsidP="006F40B0">
                <w:pPr>
                  <w:jc w:val="center"/>
                  <w:rPr>
                    <w:rFonts w:ascii="仿宋" w:eastAsia="仿宋" w:hAnsi="仿宋"/>
                    <w:kern w:val="0"/>
                    <w:sz w:val="20"/>
                    <w:szCs w:val="21"/>
                  </w:rPr>
                </w:pPr>
              </w:p>
            </w:tc>
          </w:tr>
          <w:tr w:rsidR="00036590" w:rsidRPr="00C26124" w:rsidTr="006F40B0">
            <w:trPr>
              <w:trHeight w:val="397"/>
              <w:jc w:val="center"/>
            </w:trPr>
            <w:tc>
              <w:tcPr>
                <w:tcW w:w="653" w:type="dxa"/>
                <w:vAlign w:val="center"/>
              </w:tcPr>
              <w:p w:rsidR="00036590" w:rsidRDefault="007550E7" w:rsidP="006F40B0">
                <w:pPr>
                  <w:jc w:val="center"/>
                  <w:rPr>
                    <w:rFonts w:ascii="仿宋" w:eastAsia="仿宋" w:hAnsi="仿宋"/>
                    <w:kern w:val="0"/>
                    <w:sz w:val="20"/>
                    <w:szCs w:val="21"/>
                  </w:rPr>
                </w:pPr>
                <w:r>
                  <w:rPr>
                    <w:rFonts w:ascii="仿宋" w:eastAsia="仿宋" w:hAnsi="仿宋" w:hint="eastAsia"/>
                    <w:kern w:val="0"/>
                    <w:sz w:val="20"/>
                    <w:szCs w:val="21"/>
                  </w:rPr>
                  <w:t>16</w:t>
                </w:r>
              </w:p>
            </w:tc>
            <w:tc>
              <w:tcPr>
                <w:tcW w:w="5399" w:type="dxa"/>
                <w:vAlign w:val="center"/>
              </w:tcPr>
              <w:p w:rsidR="00036590" w:rsidRDefault="007550E7" w:rsidP="0035724B">
                <w:pPr>
                  <w:adjustRightInd w:val="0"/>
                  <w:snapToGrid w:val="0"/>
                  <w:jc w:val="left"/>
                  <w:rPr>
                    <w:rFonts w:ascii="仿宋_GB2312" w:eastAsia="仿宋_GB2312" w:hAnsi="仿宋_GB2312" w:cs="仿宋_GB2312"/>
                    <w:szCs w:val="21"/>
                  </w:rPr>
                </w:pPr>
                <w:r w:rsidRPr="007528C4">
                  <w:rPr>
                    <w:rFonts w:ascii="仿宋_GB2312" w:eastAsia="仿宋_GB2312" w:hAnsi="仿宋_GB2312" w:cs="仿宋_GB2312" w:hint="eastAsia"/>
                    <w:szCs w:val="21"/>
                  </w:rPr>
                  <w:t>具备《医疗机构执业许可证》且包括：内科、外科、妇科、医学检验科、医学影像科等诊疗科目</w:t>
                </w:r>
              </w:p>
            </w:tc>
            <w:sdt>
              <w:sdtPr>
                <w:rPr>
                  <w:rFonts w:ascii="仿宋" w:eastAsia="仿宋" w:hAnsi="仿宋" w:hint="eastAsia"/>
                  <w:sz w:val="24"/>
                </w:rPr>
                <w:alias w:val="包号"/>
                <w:tag w:val="包号"/>
                <w:id w:val="1973944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36590" w:rsidRDefault="007550E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36590" w:rsidRDefault="009D22E7" w:rsidP="0035724B">
                <w:pPr>
                  <w:adjustRightInd w:val="0"/>
                  <w:snapToGrid w:val="0"/>
                  <w:jc w:val="center"/>
                  <w:rPr>
                    <w:rFonts w:ascii="仿宋_GB2312" w:eastAsia="仿宋_GB2312" w:hAnsi="仿宋_GB2312" w:cs="仿宋_GB2312"/>
                    <w:szCs w:val="21"/>
                  </w:rPr>
                </w:pPr>
              </w:p>
            </w:tc>
            <w:tc>
              <w:tcPr>
                <w:tcW w:w="1106" w:type="dxa"/>
                <w:vAlign w:val="center"/>
              </w:tcPr>
              <w:p w:rsidR="00036590" w:rsidRPr="00C26124" w:rsidRDefault="009D22E7" w:rsidP="006F40B0">
                <w:pPr>
                  <w:jc w:val="center"/>
                  <w:rPr>
                    <w:rFonts w:ascii="仿宋" w:eastAsia="仿宋" w:hAnsi="仿宋"/>
                    <w:kern w:val="0"/>
                    <w:sz w:val="20"/>
                    <w:szCs w:val="21"/>
                  </w:rPr>
                </w:pPr>
              </w:p>
            </w:tc>
          </w:tr>
        </w:tbl>
        <w:p w:rsidR="00DB7EAB" w:rsidRPr="00F547BB" w:rsidRDefault="009D22E7"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9D22E7"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符合必证明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7550E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7550E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7550E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7550E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9D22E7"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9D22E7"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7550E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7550E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9D22E7"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9D22E7"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9D22E7"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9D22E7"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9D22E7"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9D22E7"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9D22E7" w:rsidP="006F40B0">
                <w:pPr>
                  <w:widowControl/>
                  <w:jc w:val="left"/>
                  <w:rPr>
                    <w:rFonts w:ascii="仿宋" w:eastAsia="仿宋" w:hAnsi="仿宋"/>
                    <w:szCs w:val="21"/>
                  </w:rPr>
                </w:pPr>
              </w:p>
            </w:tc>
          </w:tr>
        </w:tbl>
        <w:p w:rsidR="00DB7EAB" w:rsidRDefault="009D22E7" w:rsidP="00DB7EAB">
          <w:pPr>
            <w:rPr>
              <w:rFonts w:asciiTheme="majorEastAsia" w:eastAsiaTheme="majorEastAsia" w:hAnsiTheme="majorEastAsia"/>
              <w:color w:val="000000" w:themeColor="text1"/>
            </w:rPr>
          </w:pPr>
        </w:p>
      </w:sdtContent>
    </w:sdt>
    <w:p w:rsidR="00751BAE" w:rsidRDefault="00751BAE" w:rsidP="00751BAE">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1F3980" w:rsidRDefault="009D22E7"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其它证明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9D22E7"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7550E7"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9D22E7"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9D22E7"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9D22E7"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7550E7"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9D22E7"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7550E7"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7550E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7550E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7550E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9D22E7"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9D22E7" w:rsidP="006F40B0">
                <w:pPr>
                  <w:jc w:val="center"/>
                  <w:rPr>
                    <w:rFonts w:ascii="仿宋" w:eastAsia="仿宋" w:hAnsi="仿宋"/>
                    <w:szCs w:val="21"/>
                  </w:rPr>
                </w:pPr>
              </w:p>
            </w:tc>
          </w:tr>
        </w:tbl>
        <w:p w:rsidR="00DB7EAB" w:rsidRDefault="009D22E7"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w:t>
      </w:r>
      <w:r>
        <w:rPr>
          <w:rFonts w:ascii="仿宋" w:eastAsia="仿宋" w:hAnsi="仿宋" w:cs="仿宋_GB2312" w:hint="eastAsia"/>
          <w:szCs w:val="21"/>
        </w:rPr>
        <w:lastRenderedPageBreak/>
        <w:t>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751BAE" w:rsidRDefault="00751BAE">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格式1</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51BAE" w:rsidTr="00657FF7">
        <w:trPr>
          <w:trHeight w:val="8090"/>
          <w:jc w:val="center"/>
        </w:trPr>
        <w:tc>
          <w:tcPr>
            <w:tcW w:w="5960" w:type="dxa"/>
          </w:tcPr>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项目名称：</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项目编号：</w:t>
            </w: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751BAE"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格式2</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776" behindDoc="0" locked="0" layoutInCell="1" allowOverlap="1" wp14:anchorId="578A568D" wp14:editId="7127530F">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响应文件的封皮</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lastRenderedPageBreak/>
        <w:t>格式3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一、资格证明材料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二、符合性证明材料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三、其它材料</w:t>
      </w:r>
    </w:p>
    <w:p w:rsidR="00751BAE" w:rsidRDefault="00751BAE" w:rsidP="00751BAE">
      <w:pPr>
        <w:rPr>
          <w:rFonts w:ascii="仿宋_GB2312" w:eastAsia="仿宋_GB2312" w:hAnsi="仿宋_GB2312" w:cs="仿宋_GB2312"/>
          <w:szCs w:val="21"/>
        </w:rPr>
      </w:pPr>
      <w:r>
        <w:rPr>
          <w:rFonts w:ascii="仿宋_GB2312" w:eastAsia="仿宋_GB2312" w:hAnsi="仿宋_GB2312" w:cs="仿宋_GB2312" w:hint="eastAsia"/>
          <w:szCs w:val="21"/>
        </w:rPr>
        <w:t>……</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 </w:t>
      </w:r>
      <w:r>
        <w:rPr>
          <w:rFonts w:ascii="仿宋_GB2312" w:eastAsia="仿宋_GB2312" w:hAnsi="仿宋_GB2312" w:cs="仿宋_GB2312" w:hint="eastAsia"/>
          <w:u w:val="single"/>
        </w:rPr>
        <w:t xml:space="preserve">          (签字或盖章)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格式4</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751BAE" w:rsidRDefault="00751BAE" w:rsidP="00751BAE">
      <w:pPr>
        <w:ind w:firstLineChars="200" w:firstLine="420"/>
        <w:rPr>
          <w:rFonts w:ascii="仿宋_GB2312" w:eastAsia="仿宋_GB2312" w:hAnsi="仿宋_GB2312" w:cs="仿宋_GB2312"/>
          <w:szCs w:val="21"/>
        </w:rPr>
      </w:pPr>
    </w:p>
    <w:p w:rsidR="00751BAE" w:rsidRDefault="00751BAE" w:rsidP="00751BAE">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751BAE" w:rsidRDefault="00751BAE" w:rsidP="00751BAE">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lastRenderedPageBreak/>
        <w:t>格式6</w:t>
      </w:r>
    </w:p>
    <w:p w:rsidR="00751BAE" w:rsidRDefault="00751BAE" w:rsidP="00751BAE">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格式7</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751BAE" w:rsidRDefault="00751BAE" w:rsidP="00751BAE">
      <w:pPr>
        <w:spacing w:beforeLines="50" w:before="159" w:afterLines="50" w:after="159" w:line="400" w:lineRule="exact"/>
        <w:ind w:rightChars="300" w:right="630"/>
        <w:rPr>
          <w:rFonts w:ascii="仿宋_GB2312" w:eastAsia="仿宋_GB2312" w:hAnsi="仿宋_GB2312" w:cs="仿宋_GB2312"/>
          <w:sz w:val="24"/>
        </w:rPr>
      </w:pPr>
    </w:p>
    <w:p w:rsidR="00751BAE" w:rsidRDefault="00751BAE" w:rsidP="00751BAE">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751BAE" w:rsidRDefault="00751BAE" w:rsidP="00751BAE">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51BAE" w:rsidRDefault="00751BAE" w:rsidP="00751BAE">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line="360" w:lineRule="exact"/>
        <w:ind w:leftChars="500" w:left="1050" w:rightChars="500" w:right="1050" w:firstLineChars="200" w:firstLine="420"/>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b/>
          <w:sz w:val="28"/>
          <w:szCs w:val="28"/>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格式10</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751BAE" w:rsidRDefault="00751BAE" w:rsidP="00751BAE">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格式11</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18"/>
        <w:gridCol w:w="1515"/>
        <w:gridCol w:w="1588"/>
        <w:gridCol w:w="1449"/>
        <w:gridCol w:w="1100"/>
      </w:tblGrid>
      <w:tr w:rsidR="00751BAE" w:rsidTr="00657FF7">
        <w:trPr>
          <w:trHeight w:val="754"/>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1445"/>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r>
      <w:tr w:rsidR="00751BAE" w:rsidTr="00657FF7">
        <w:trPr>
          <w:trHeight w:val="564"/>
          <w:jc w:val="center"/>
        </w:trPr>
        <w:tc>
          <w:tcPr>
            <w:tcW w:w="3203" w:type="dxa"/>
            <w:gridSpan w:val="2"/>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注：1、此表中，响应总价应和服务价格明细表的总价相一致。</w:t>
      </w: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2、供应商应按磋商小组要求，在规定时间内提交最后报价（现场填报）。</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格式12</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1BAE" w:rsidTr="00657FF7">
        <w:trPr>
          <w:trHeight w:val="556"/>
          <w:jc w:val="center"/>
        </w:trPr>
        <w:tc>
          <w:tcPr>
            <w:tcW w:w="1011"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66"/>
          <w:jc w:val="center"/>
        </w:trPr>
        <w:tc>
          <w:tcPr>
            <w:tcW w:w="4089" w:type="dxa"/>
            <w:gridSpan w:val="2"/>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2.本表可根据实际情况进行拓展。</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lastRenderedPageBreak/>
        <w:t>格式13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751BAE"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751BAE" w:rsidRDefault="00751BAE" w:rsidP="00657FF7">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p>
        </w:tc>
      </w:tr>
      <w:tr w:rsidR="00751BAE"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751BAE" w:rsidRDefault="00751BAE" w:rsidP="00657FF7">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751BAE"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r w:rsidR="00751BAE"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bl>
    <w:p w:rsidR="00751BAE" w:rsidRDefault="00751BAE" w:rsidP="00751BAE">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格式14</w:t>
      </w:r>
    </w:p>
    <w:p w:rsidR="00751BAE" w:rsidRDefault="00751BAE" w:rsidP="00751BAE">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包号：        </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9D22E7"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7550E7"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项目要求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9D22E7"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7550E7"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7550E7"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7550E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7550E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7550E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7550E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7550E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5210BB" w:rsidRPr="005210BB" w:rsidTr="001F3980">
            <w:trPr>
              <w:trHeight w:val="328"/>
              <w:jc w:val="center"/>
            </w:trPr>
            <w:tc>
              <w:tcPr>
                <w:tcW w:w="466" w:type="dxa"/>
                <w:vAlign w:val="center"/>
              </w:tcPr>
              <w:p w:rsidR="005210BB" w:rsidRPr="005210BB" w:rsidRDefault="007550E7"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7528C4" w:rsidRDefault="007550E7" w:rsidP="00EE5150">
                <w:pPr>
                  <w:adjustRightInd w:val="0"/>
                  <w:snapToGrid w:val="0"/>
                  <w:rPr>
                    <w:rFonts w:ascii="仿宋_GB2312" w:eastAsia="仿宋_GB2312" w:hAnsi="仿宋_GB2312" w:cs="仿宋_GB2312"/>
                    <w:color w:val="000000"/>
                    <w:szCs w:val="21"/>
                  </w:rPr>
                </w:pPr>
                <w:r w:rsidRPr="005210BB">
                  <w:rPr>
                    <w:rFonts w:ascii="仿宋_GB2312" w:eastAsia="仿宋_GB2312" w:hAnsi="仿宋_GB2312" w:cs="仿宋_GB2312" w:hint="eastAsia"/>
                    <w:color w:val="000000"/>
                    <w:szCs w:val="21"/>
                  </w:rPr>
                  <w:t>履约期限：</w:t>
                </w:r>
                <w:r w:rsidRPr="007528C4">
                  <w:rPr>
                    <w:rFonts w:ascii="仿宋_GB2312" w:eastAsia="仿宋_GB2312" w:hAnsi="仿宋_GB2312" w:cs="仿宋_GB2312" w:hint="eastAsia"/>
                    <w:color w:val="000000"/>
                    <w:szCs w:val="21"/>
                  </w:rPr>
                  <w:t>两年</w:t>
                </w:r>
              </w:p>
            </w:tc>
            <w:tc>
              <w:tcPr>
                <w:tcW w:w="214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7550E7"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7528C4" w:rsidRDefault="007550E7" w:rsidP="00EE5150">
                <w:pPr>
                  <w:adjustRightInd w:val="0"/>
                  <w:snapToGrid w:val="0"/>
                  <w:rPr>
                    <w:rFonts w:ascii="仿宋_GB2312" w:eastAsia="仿宋_GB2312" w:hAnsi="仿宋_GB2312" w:cs="仿宋_GB2312"/>
                    <w:color w:val="000000"/>
                    <w:szCs w:val="21"/>
                  </w:rPr>
                </w:pPr>
                <w:r w:rsidRPr="005210BB">
                  <w:rPr>
                    <w:rFonts w:ascii="仿宋_GB2312" w:eastAsia="仿宋_GB2312" w:hAnsi="仿宋_GB2312" w:cs="仿宋_GB2312" w:hint="eastAsia"/>
                    <w:color w:val="000000"/>
                    <w:szCs w:val="21"/>
                  </w:rPr>
                  <w:t>履约地点：</w:t>
                </w:r>
                <w:r w:rsidRPr="007528C4">
                  <w:rPr>
                    <w:rFonts w:ascii="仿宋_GB2312" w:eastAsia="仿宋_GB2312" w:hAnsi="仿宋_GB2312" w:cs="仿宋_GB2312" w:hint="eastAsia"/>
                    <w:color w:val="000000"/>
                    <w:szCs w:val="21"/>
                  </w:rPr>
                  <w:t>盖州市境内由采购人指定地点</w:t>
                </w:r>
              </w:p>
            </w:tc>
            <w:tc>
              <w:tcPr>
                <w:tcW w:w="214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7550E7"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7528C4" w:rsidRDefault="007550E7" w:rsidP="00EE5150">
                <w:pPr>
                  <w:adjustRightInd w:val="0"/>
                  <w:snapToGrid w:val="0"/>
                  <w:rPr>
                    <w:rFonts w:ascii="仿宋_GB2312" w:eastAsia="仿宋_GB2312" w:hAnsi="仿宋_GB2312" w:cs="仿宋_GB2312"/>
                    <w:color w:val="000000"/>
                    <w:szCs w:val="21"/>
                  </w:rPr>
                </w:pPr>
                <w:r w:rsidRPr="005210BB">
                  <w:rPr>
                    <w:rFonts w:ascii="仿宋_GB2312" w:eastAsia="仿宋_GB2312" w:hAnsi="仿宋_GB2312" w:cs="仿宋_GB2312" w:hint="eastAsia"/>
                    <w:color w:val="000000"/>
                    <w:szCs w:val="21"/>
                  </w:rPr>
                  <w:t>付款方式及条件：</w:t>
                </w:r>
                <w:r w:rsidRPr="007528C4">
                  <w:rPr>
                    <w:rFonts w:ascii="仿宋_GB2312" w:eastAsia="仿宋_GB2312" w:hAnsi="仿宋_GB2312" w:cs="仿宋_GB2312" w:hint="eastAsia"/>
                    <w:color w:val="000000"/>
                    <w:szCs w:val="21"/>
                  </w:rPr>
                  <w:t>按盖州市财政局专项拨款进度支付</w:t>
                </w:r>
              </w:p>
            </w:tc>
            <w:tc>
              <w:tcPr>
                <w:tcW w:w="214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7550E7" w:rsidP="00EE5150">
                <w:pPr>
                  <w:adjustRightInd w:val="0"/>
                  <w:snapToGrid w:val="0"/>
                  <w:rPr>
                    <w:rFonts w:ascii="仿宋" w:eastAsia="仿宋" w:hAnsi="仿宋" w:cs="宋体"/>
                    <w:szCs w:val="21"/>
                  </w:rPr>
                </w:pPr>
                <w:r w:rsidRPr="005210BB">
                  <w:rPr>
                    <w:rFonts w:ascii="仿宋" w:eastAsia="仿宋" w:hAnsi="仿宋" w:cs="宋体" w:hint="eastAsia"/>
                    <w:szCs w:val="21"/>
                  </w:rPr>
                  <w:t>验收标准：</w:t>
                </w:r>
              </w:p>
              <w:p w:rsidR="005210BB" w:rsidRPr="005210BB" w:rsidRDefault="007550E7" w:rsidP="00EE5150">
                <w:pPr>
                  <w:adjustRightInd w:val="0"/>
                  <w:snapToGrid w:val="0"/>
                  <w:rPr>
                    <w:rFonts w:ascii="仿宋" w:eastAsia="仿宋" w:hAnsi="仿宋" w:cs="宋体"/>
                    <w:szCs w:val="21"/>
                  </w:rPr>
                </w:pPr>
                <w:r w:rsidRPr="005210BB">
                  <w:rPr>
                    <w:rFonts w:ascii="仿宋" w:eastAsia="仿宋" w:hAnsi="仿宋" w:cs="宋体" w:hint="eastAsia"/>
                    <w:szCs w:val="21"/>
                  </w:rPr>
                  <w:t>验收程序：</w:t>
                </w:r>
              </w:p>
              <w:p w:rsidR="005210BB" w:rsidRPr="005210BB" w:rsidRDefault="007550E7" w:rsidP="00EE5150">
                <w:pPr>
                  <w:adjustRightInd w:val="0"/>
                  <w:snapToGrid w:val="0"/>
                  <w:rPr>
                    <w:rFonts w:ascii="仿宋" w:eastAsia="仿宋" w:hAnsi="仿宋" w:cs="宋体"/>
                    <w:szCs w:val="21"/>
                  </w:rPr>
                </w:pPr>
                <w:r w:rsidRPr="005210BB">
                  <w:rPr>
                    <w:rFonts w:ascii="仿宋" w:eastAsia="仿宋" w:hAnsi="仿宋" w:cs="宋体" w:hint="eastAsia"/>
                    <w:szCs w:val="21"/>
                  </w:rPr>
                  <w:t>验收报告：</w:t>
                </w:r>
              </w:p>
              <w:p w:rsidR="005210BB" w:rsidRPr="005210BB" w:rsidRDefault="007550E7" w:rsidP="00EE5150">
                <w:pPr>
                  <w:adjustRightInd w:val="0"/>
                  <w:snapToGrid w:val="0"/>
                  <w:rPr>
                    <w:rFonts w:ascii="仿宋" w:eastAsia="仿宋" w:hAnsi="仿宋" w:cs="宋体"/>
                    <w:szCs w:val="21"/>
                  </w:rPr>
                </w:pPr>
                <w:r w:rsidRPr="005210BB">
                  <w:rPr>
                    <w:rFonts w:ascii="仿宋" w:eastAsia="仿宋" w:hAnsi="仿宋" w:cs="宋体" w:hint="eastAsia"/>
                    <w:szCs w:val="21"/>
                  </w:rPr>
                  <w:t>组织验收主体：本项目的履约验收工作由采购人依法组织实施。</w:t>
                </w:r>
              </w:p>
            </w:tc>
            <w:tc>
              <w:tcPr>
                <w:tcW w:w="214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7550E7" w:rsidP="00036590">
                <w:pPr>
                  <w:adjustRightInd w:val="0"/>
                  <w:snapToGrid w:val="0"/>
                  <w:rPr>
                    <w:rFonts w:ascii="仿宋" w:eastAsia="仿宋" w:hAnsi="仿宋" w:cs="宋体"/>
                    <w:szCs w:val="21"/>
                  </w:rPr>
                </w:pPr>
                <w:r w:rsidRPr="005210BB">
                  <w:rPr>
                    <w:rFonts w:ascii="仿宋" w:eastAsia="仿宋" w:hAnsi="仿宋" w:cs="宋体" w:hint="eastAsia"/>
                    <w:szCs w:val="21"/>
                  </w:rPr>
                  <w:t>质量保证期：（</w:t>
                </w:r>
                <w:r>
                  <w:rPr>
                    <w:rFonts w:ascii="仿宋" w:eastAsia="仿宋" w:hAnsi="仿宋" w:cs="宋体" w:hint="eastAsia"/>
                    <w:szCs w:val="21"/>
                  </w:rPr>
                  <w:t>2</w:t>
                </w:r>
                <w:r w:rsidRPr="005210BB">
                  <w:rPr>
                    <w:rFonts w:ascii="仿宋" w:eastAsia="仿宋" w:hAnsi="仿宋" w:cs="宋体" w:hint="eastAsia"/>
                    <w:szCs w:val="21"/>
                  </w:rPr>
                  <w:t>）年</w:t>
                </w:r>
              </w:p>
            </w:tc>
            <w:tc>
              <w:tcPr>
                <w:tcW w:w="214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7550E7" w:rsidP="00036590">
                <w:pPr>
                  <w:adjustRightInd w:val="0"/>
                  <w:snapToGrid w:val="0"/>
                  <w:rPr>
                    <w:rFonts w:ascii="仿宋" w:eastAsia="仿宋" w:hAnsi="仿宋" w:cs="宋体"/>
                    <w:szCs w:val="21"/>
                  </w:rPr>
                </w:pPr>
                <w:r w:rsidRPr="005210BB">
                  <w:rPr>
                    <w:rFonts w:ascii="仿宋" w:eastAsia="仿宋" w:hAnsi="仿宋" w:cs="宋体" w:hint="eastAsia"/>
                    <w:szCs w:val="21"/>
                  </w:rPr>
                  <w:t xml:space="preserve">保修期内上门免费服务，终身维修，提供配件：（ </w:t>
                </w:r>
                <w:r>
                  <w:rPr>
                    <w:rFonts w:ascii="仿宋" w:eastAsia="仿宋" w:hAnsi="仿宋" w:cs="宋体" w:hint="eastAsia"/>
                    <w:szCs w:val="21"/>
                  </w:rPr>
                  <w:t>2</w:t>
                </w:r>
                <w:r w:rsidRPr="005210BB">
                  <w:rPr>
                    <w:rFonts w:ascii="仿宋" w:eastAsia="仿宋" w:hAnsi="仿宋" w:cs="宋体" w:hint="eastAsia"/>
                    <w:szCs w:val="21"/>
                  </w:rPr>
                  <w:t xml:space="preserve"> ）年</w:t>
                </w:r>
              </w:p>
            </w:tc>
            <w:tc>
              <w:tcPr>
                <w:tcW w:w="214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7550E7"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热线支持：</w:t>
                </w:r>
              </w:p>
              <w:p w:rsidR="005210BB" w:rsidRPr="005210BB" w:rsidRDefault="007550E7" w:rsidP="00036590">
                <w:pPr>
                  <w:adjustRightInd w:val="0"/>
                  <w:snapToGrid w:val="0"/>
                  <w:ind w:hanging="1"/>
                  <w:rPr>
                    <w:rFonts w:ascii="仿宋" w:eastAsia="仿宋" w:hAnsi="仿宋" w:cs="宋体"/>
                    <w:szCs w:val="21"/>
                  </w:rPr>
                </w:pPr>
                <w:r w:rsidRPr="005210BB">
                  <w:rPr>
                    <w:rFonts w:ascii="仿宋" w:eastAsia="仿宋" w:hAnsi="仿宋" w:cs="宋体" w:hint="eastAsia"/>
                    <w:szCs w:val="21"/>
                  </w:rPr>
                  <w:t>现场支持：（</w:t>
                </w:r>
                <w:r>
                  <w:rPr>
                    <w:rFonts w:ascii="仿宋" w:eastAsia="仿宋" w:hAnsi="仿宋" w:cs="宋体" w:hint="eastAsia"/>
                    <w:szCs w:val="21"/>
                  </w:rPr>
                  <w:t>2</w:t>
                </w:r>
                <w:r w:rsidRPr="005210BB">
                  <w:rPr>
                    <w:rFonts w:ascii="仿宋" w:eastAsia="仿宋" w:hAnsi="仿宋" w:cs="宋体" w:hint="eastAsia"/>
                    <w:szCs w:val="21"/>
                  </w:rPr>
                  <w:t>）小时内响应；（</w:t>
                </w:r>
                <w:r>
                  <w:rPr>
                    <w:rFonts w:ascii="仿宋" w:eastAsia="仿宋" w:hAnsi="仿宋" w:cs="宋体" w:hint="eastAsia"/>
                    <w:szCs w:val="21"/>
                  </w:rPr>
                  <w:t>12</w:t>
                </w:r>
                <w:r w:rsidRPr="005210BB">
                  <w:rPr>
                    <w:rFonts w:ascii="仿宋" w:eastAsia="仿宋" w:hAnsi="仿宋" w:cs="宋体" w:hint="eastAsia"/>
                    <w:szCs w:val="21"/>
                  </w:rPr>
                  <w:t>）小时内到达</w:t>
                </w:r>
              </w:p>
            </w:tc>
            <w:tc>
              <w:tcPr>
                <w:tcW w:w="214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7550E7"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售后服务网络：</w:t>
                </w:r>
              </w:p>
            </w:tc>
            <w:tc>
              <w:tcPr>
                <w:tcW w:w="214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7550E7"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维修技术人员及设备方面的保证措施及收费标准的要求：</w:t>
                </w:r>
              </w:p>
            </w:tc>
            <w:tc>
              <w:tcPr>
                <w:tcW w:w="214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7550E7"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备品备件供应及优惠价格要求：</w:t>
                </w:r>
              </w:p>
            </w:tc>
            <w:tc>
              <w:tcPr>
                <w:tcW w:w="214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7550E7"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培训人员现场培训（操作、维护等）：</w:t>
                </w:r>
              </w:p>
            </w:tc>
            <w:tc>
              <w:tcPr>
                <w:tcW w:w="214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7550E7"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系统扩展、升级服务要求：</w:t>
                </w:r>
              </w:p>
            </w:tc>
            <w:tc>
              <w:tcPr>
                <w:tcW w:w="214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7550E7"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5210BB" w:rsidRPr="005210BB" w:rsidRDefault="007550E7"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9D22E7" w:rsidP="00EE5150">
                <w:pPr>
                  <w:adjustRightInd w:val="0"/>
                  <w:snapToGrid w:val="0"/>
                  <w:ind w:rightChars="50" w:right="105"/>
                  <w:jc w:val="center"/>
                  <w:rPr>
                    <w:rFonts w:ascii="仿宋" w:eastAsia="仿宋" w:hAnsi="仿宋" w:cs="宋体"/>
                    <w:szCs w:val="21"/>
                  </w:rPr>
                </w:pPr>
              </w:p>
            </w:tc>
          </w:tr>
        </w:tbl>
        <w:p w:rsidR="005210BB" w:rsidRPr="005210BB" w:rsidRDefault="009D22E7" w:rsidP="00D62CB1">
          <w:pPr>
            <w:rPr>
              <w:rFonts w:ascii="仿宋" w:eastAsia="仿宋" w:hAnsi="仿宋"/>
              <w:szCs w:val="21"/>
            </w:rPr>
          </w:pPr>
        </w:p>
        <w:p w:rsidR="00D62CB1" w:rsidRDefault="009D22E7" w:rsidP="00D62CB1"/>
      </w:sdtContent>
    </w:sdt>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Pr="00751BAE" w:rsidRDefault="00751BAE">
      <w:pPr>
        <w:widowControl/>
        <w:jc w:val="left"/>
        <w:rPr>
          <w:rFonts w:ascii="仿宋_GB2312" w:eastAsia="仿宋_GB2312" w:hAnsi="仿宋_GB2312" w:cs="仿宋_GB2312"/>
          <w:szCs w:val="21"/>
        </w:rPr>
      </w:pPr>
      <w:r w:rsidRPr="00751BAE">
        <w:rPr>
          <w:rFonts w:ascii="仿宋_GB2312" w:eastAsia="仿宋_GB2312" w:hAnsi="仿宋_GB2312" w:cs="仿宋_GB2312"/>
          <w:szCs w:val="21"/>
        </w:rPr>
        <w:br w:type="page"/>
      </w:r>
    </w:p>
    <w:p w:rsidR="00751BAE" w:rsidRDefault="00751BAE" w:rsidP="00751BAE">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格式15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格式16</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项目采购活动提供本企业制造的货物，由本企业承担工程、提供服务，或者提供其他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（请填写：中型、小型、微型）企业制造的货物。本条所称货物不包括使用大型企业注册商标的货物。</w:t>
      </w:r>
    </w:p>
    <w:p w:rsidR="00751BAE" w:rsidRDefault="00751BAE" w:rsidP="00751BAE">
      <w:pPr>
        <w:autoSpaceDN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Cs w:val="28"/>
        </w:rPr>
        <w:lastRenderedPageBreak/>
        <w:t>格式17</w:t>
      </w:r>
    </w:p>
    <w:p w:rsidR="00751BAE" w:rsidRDefault="00751BAE" w:rsidP="00751BA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4" w:name="_Toc21675_WPSOffice_Level2"/>
      <w:bookmarkStart w:id="55" w:name="_Toc25502_WPSOffice_Level2"/>
      <w:r>
        <w:rPr>
          <w:rFonts w:ascii="仿宋_GB2312" w:eastAsia="仿宋_GB2312" w:hAnsi="仿宋_GB2312" w:cs="仿宋_GB2312" w:hint="eastAsia"/>
          <w:b/>
          <w:bCs/>
          <w:sz w:val="32"/>
          <w:szCs w:val="32"/>
        </w:rPr>
        <w:t>制造商企业（单位）类型声明函</w:t>
      </w:r>
      <w:bookmarkEnd w:id="54"/>
      <w:bookmarkEnd w:id="55"/>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1BAE" w:rsidTr="00657FF7">
        <w:trPr>
          <w:trHeight w:val="65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751BAE" w:rsidRDefault="00751BAE" w:rsidP="00657FF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1015"/>
          <w:jc w:val="center"/>
        </w:trPr>
        <w:tc>
          <w:tcPr>
            <w:tcW w:w="8320" w:type="dxa"/>
            <w:gridSpan w:val="6"/>
            <w:vAlign w:val="center"/>
          </w:tcPr>
          <w:p w:rsidR="00751BAE" w:rsidRDefault="00751BAE" w:rsidP="00657FF7">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格式18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格式19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人员达到公司员工（</w:t>
      </w:r>
      <w:proofErr w:type="gramStart"/>
      <w:r>
        <w:rPr>
          <w:rFonts w:ascii="仿宋_GB2312" w:eastAsia="仿宋_GB2312" w:hAnsi="仿宋_GB2312" w:cs="仿宋_GB2312" w:hint="eastAsia"/>
          <w:szCs w:val="21"/>
        </w:rPr>
        <w:t>含服务</w:t>
      </w:r>
      <w:proofErr w:type="gramEnd"/>
      <w:r>
        <w:rPr>
          <w:rFonts w:ascii="仿宋_GB2312" w:eastAsia="仿宋_GB2312" w:hAnsi="仿宋_GB2312" w:cs="仿宋_GB2312" w:hint="eastAsia"/>
          <w:szCs w:val="21"/>
        </w:rPr>
        <w:t>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人员具体数量的证明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人员物业公司的，无需填写此声明函。</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rsidP="002B56C0">
      <w:pPr>
        <w:widowControl/>
        <w:jc w:val="left"/>
        <w:outlineLvl w:val="1"/>
        <w:rPr>
          <w:rFonts w:ascii="仿宋" w:eastAsia="仿宋" w:hAnsi="仿宋" w:cs="宋体"/>
        </w:rPr>
      </w:pPr>
      <w:r>
        <w:rPr>
          <w:rFonts w:ascii="仿宋" w:eastAsia="仿宋" w:hAnsi="仿宋" w:cs="仿宋_GB2312"/>
          <w:kern w:val="0"/>
          <w:sz w:val="2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6" w:name="_Toc4485643"/>
      <w:r>
        <w:rPr>
          <w:rFonts w:ascii="仿宋" w:eastAsia="仿宋" w:hAnsi="仿宋" w:cs="仿宋_GB2312" w:hint="eastAsia"/>
        </w:rPr>
        <w:lastRenderedPageBreak/>
        <w:t xml:space="preserve">第三章  </w:t>
      </w:r>
      <w:r w:rsidRPr="002B56C0">
        <w:rPr>
          <w:rFonts w:ascii="仿宋" w:eastAsia="仿宋" w:hAnsi="仿宋" w:cs="仿宋_GB2312" w:hint="eastAsia"/>
        </w:rPr>
        <w:t>服务需求</w:t>
      </w:r>
      <w:bookmarkEnd w:id="56"/>
    </w:p>
    <w:sdt>
      <w:sdtPr>
        <w:rPr>
          <w:rFonts w:ascii="仿宋" w:eastAsia="仿宋" w:hAnsi="仿宋" w:hint="eastAsia"/>
          <w:sz w:val="24"/>
        </w:rPr>
        <w:alias w:val="项目详细需求"/>
        <w:tag w:val="项目详细需求"/>
        <w:id w:val="-1361739487"/>
        <w:lock w:val="sdtLocked"/>
      </w:sdtPr>
      <w:sdtEndPr/>
      <w:sdtContent>
        <w:p w:rsidR="00A72A2E" w:rsidRPr="00A72A2E" w:rsidRDefault="007550E7" w:rsidP="00A72A2E">
          <w:pPr>
            <w:spacing w:line="360" w:lineRule="auto"/>
            <w:ind w:firstLineChars="200" w:firstLine="480"/>
            <w:rPr>
              <w:rFonts w:ascii="仿宋_GB2312" w:eastAsia="仿宋_GB2312" w:hAnsi="仿宋_GB2312" w:cs="仿宋_GB2312"/>
              <w:szCs w:val="21"/>
            </w:rPr>
          </w:pPr>
          <w:r w:rsidRPr="00A72A2E">
            <w:rPr>
              <w:rFonts w:ascii="仿宋_GB2312" w:eastAsia="仿宋_GB2312" w:hAnsi="仿宋_GB2312" w:cs="仿宋_GB2312" w:hint="eastAsia"/>
              <w:szCs w:val="21"/>
            </w:rPr>
            <w:t>采购人应对服务提出详细的内容、标准及相关要求。</w:t>
          </w:r>
        </w:p>
        <w:p w:rsidR="00A72A2E" w:rsidRPr="00A72A2E" w:rsidRDefault="007550E7" w:rsidP="00A72A2E">
          <w:p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本部分一般应包含但不限于如下主要内容：</w:t>
          </w:r>
        </w:p>
        <w:p w:rsidR="00A72A2E" w:rsidRPr="00A72A2E" w:rsidRDefault="007550E7" w:rsidP="00A72A2E">
          <w:pPr>
            <w:numPr>
              <w:ilvl w:val="0"/>
              <w:numId w:val="12"/>
            </w:num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履约期限及履约地点；</w:t>
          </w:r>
        </w:p>
        <w:p w:rsidR="00A72A2E" w:rsidRPr="00A72A2E" w:rsidRDefault="007550E7" w:rsidP="00A72A2E">
          <w:pPr>
            <w:numPr>
              <w:ilvl w:val="0"/>
              <w:numId w:val="12"/>
            </w:num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付款方式</w:t>
          </w:r>
        </w:p>
        <w:p w:rsidR="00A72A2E" w:rsidRPr="00A72A2E" w:rsidRDefault="007550E7" w:rsidP="00A72A2E">
          <w:pPr>
            <w:numPr>
              <w:ilvl w:val="0"/>
              <w:numId w:val="12"/>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服务内容，包括数量、需实现的功能或者目标，以及为落实政府采购政策需满足的要求；</w:t>
          </w:r>
        </w:p>
        <w:p w:rsidR="00A72A2E" w:rsidRPr="00A72A2E" w:rsidRDefault="007550E7" w:rsidP="00A72A2E">
          <w:pPr>
            <w:numPr>
              <w:ilvl w:val="0"/>
              <w:numId w:val="12"/>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需满足的质量、安全、技术规格等要求；</w:t>
          </w:r>
        </w:p>
        <w:p w:rsidR="00A72A2E" w:rsidRPr="00A72A2E" w:rsidRDefault="007550E7" w:rsidP="00A72A2E">
          <w:pPr>
            <w:numPr>
              <w:ilvl w:val="0"/>
              <w:numId w:val="12"/>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需执行的国家相关标准、行业标准、地方标准或者其他标准、规范；</w:t>
          </w:r>
        </w:p>
        <w:p w:rsidR="00A72A2E" w:rsidRPr="00A72A2E" w:rsidRDefault="007550E7" w:rsidP="00A72A2E">
          <w:pPr>
            <w:numPr>
              <w:ilvl w:val="0"/>
              <w:numId w:val="12"/>
            </w:numPr>
            <w:spacing w:line="360" w:lineRule="auto"/>
            <w:ind w:firstLineChars="200" w:firstLine="420"/>
            <w:jc w:val="left"/>
            <w:rPr>
              <w:rFonts w:ascii="仿宋_GB2312" w:eastAsia="仿宋_GB2312" w:hAnsi="仿宋_GB2312" w:cs="仿宋_GB2312"/>
            </w:rPr>
          </w:pPr>
          <w:r w:rsidRPr="00A72A2E">
            <w:rPr>
              <w:rFonts w:ascii="仿宋_GB2312" w:eastAsia="仿宋_GB2312" w:hAnsi="仿宋_GB2312" w:cs="仿宋_GB2312" w:hint="eastAsia"/>
              <w:szCs w:val="21"/>
            </w:rPr>
            <w:t>其他技术、服务要求；</w:t>
          </w:r>
        </w:p>
        <w:p w:rsidR="00A72A2E" w:rsidRPr="00A72A2E" w:rsidRDefault="007550E7" w:rsidP="00A72A2E">
          <w:pPr>
            <w:numPr>
              <w:ilvl w:val="0"/>
              <w:numId w:val="12"/>
            </w:numPr>
            <w:spacing w:line="360" w:lineRule="auto"/>
            <w:ind w:firstLineChars="200" w:firstLine="420"/>
            <w:jc w:val="left"/>
            <w:rPr>
              <w:rFonts w:ascii="仿宋_GB2312" w:eastAsia="仿宋_GB2312" w:hAnsi="仿宋_GB2312" w:cs="仿宋_GB2312"/>
              <w:bCs/>
              <w:kern w:val="0"/>
              <w:szCs w:val="21"/>
            </w:rPr>
          </w:pPr>
          <w:r w:rsidRPr="00A72A2E">
            <w:rPr>
              <w:rFonts w:ascii="仿宋_GB2312" w:eastAsia="仿宋_GB2312" w:hAnsi="仿宋_GB2312" w:cs="仿宋_GB2312" w:hint="eastAsia"/>
              <w:szCs w:val="21"/>
            </w:rPr>
            <w:t>验收标准及方法；</w:t>
          </w:r>
        </w:p>
        <w:p w:rsidR="00A72A2E" w:rsidRPr="00A72A2E" w:rsidRDefault="007550E7" w:rsidP="00A72A2E">
          <w:pPr>
            <w:numPr>
              <w:ilvl w:val="0"/>
              <w:numId w:val="12"/>
            </w:numPr>
            <w:spacing w:line="360" w:lineRule="auto"/>
            <w:ind w:firstLineChars="200" w:firstLine="420"/>
            <w:jc w:val="left"/>
            <w:rPr>
              <w:rFonts w:ascii="仿宋_GB2312" w:eastAsia="仿宋_GB2312" w:hAnsi="仿宋_GB2312" w:cs="仿宋_GB2312"/>
              <w:bCs/>
              <w:kern w:val="0"/>
              <w:szCs w:val="21"/>
            </w:rPr>
          </w:pPr>
          <w:r w:rsidRPr="00A72A2E">
            <w:rPr>
              <w:rFonts w:ascii="仿宋_GB2312" w:eastAsia="仿宋_GB2312" w:hAnsi="仿宋_GB2312" w:cs="仿宋_GB2312" w:hint="eastAsia"/>
              <w:bCs/>
              <w:kern w:val="0"/>
              <w:szCs w:val="21"/>
            </w:rPr>
            <w:t>质量保证和售后服务要求，需满足的服务标准、期限、效率等。</w:t>
          </w:r>
        </w:p>
        <w:p w:rsidR="00036590" w:rsidRPr="00036590" w:rsidRDefault="007550E7" w:rsidP="00036590">
          <w:pPr>
            <w:rPr>
              <w:rFonts w:ascii="宋体" w:hAnsi="宋体"/>
              <w:sz w:val="28"/>
              <w:szCs w:val="28"/>
            </w:rPr>
          </w:pPr>
          <w:r w:rsidRPr="00036590">
            <w:rPr>
              <w:rFonts w:ascii="宋体" w:hAnsi="宋体" w:hint="eastAsia"/>
              <w:sz w:val="28"/>
              <w:szCs w:val="28"/>
            </w:rPr>
            <w:t>1、履行期限：两年</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2、体检周期：每年一次</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3、体检时间：每年的上半年（签订合同后，由采购人确定体检时间）</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4、体检人数：男性1030人 女性315人 总人数：1345人（以实际体检人数为准）</w:t>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 xml:space="preserve">5、体检单人项目金额：男性每人458元/年 </w:t>
          </w:r>
        </w:p>
        <w:p w:rsidR="00036590" w:rsidRPr="00036590" w:rsidRDefault="007550E7" w:rsidP="00036590">
          <w:pPr>
            <w:rPr>
              <w:rFonts w:ascii="宋体" w:hAnsi="宋体"/>
              <w:sz w:val="28"/>
              <w:szCs w:val="28"/>
            </w:rPr>
          </w:pPr>
          <w:r w:rsidRPr="00036590">
            <w:rPr>
              <w:rFonts w:ascii="宋体" w:hAnsi="宋体" w:hint="eastAsia"/>
              <w:sz w:val="28"/>
              <w:szCs w:val="28"/>
            </w:rPr>
            <w:t xml:space="preserve">男性体检每年金额：471740元  </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 xml:space="preserve">女性每人488元/年 </w:t>
          </w:r>
        </w:p>
        <w:p w:rsidR="00036590" w:rsidRPr="00036590" w:rsidRDefault="007550E7" w:rsidP="00036590">
          <w:pPr>
            <w:rPr>
              <w:rFonts w:ascii="宋体" w:hAnsi="宋体"/>
              <w:sz w:val="28"/>
              <w:szCs w:val="28"/>
            </w:rPr>
          </w:pPr>
          <w:r w:rsidRPr="00036590">
            <w:rPr>
              <w:rFonts w:ascii="宋体" w:hAnsi="宋体" w:hint="eastAsia"/>
              <w:sz w:val="28"/>
              <w:szCs w:val="28"/>
            </w:rPr>
            <w:t>女性体检每年金额：153720元</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6、</w:t>
          </w:r>
          <w:proofErr w:type="gramStart"/>
          <w:r w:rsidRPr="00036590">
            <w:rPr>
              <w:rFonts w:ascii="宋体" w:hAnsi="宋体" w:hint="eastAsia"/>
              <w:sz w:val="28"/>
              <w:szCs w:val="28"/>
            </w:rPr>
            <w:t>体检总</w:t>
          </w:r>
          <w:proofErr w:type="gramEnd"/>
          <w:r w:rsidRPr="00036590">
            <w:rPr>
              <w:rFonts w:ascii="宋体" w:hAnsi="宋体" w:hint="eastAsia"/>
              <w:sz w:val="28"/>
              <w:szCs w:val="28"/>
            </w:rPr>
            <w:t>金额：625460元/年</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7、付款方式：按盖州市财政局专项拨款进度支付</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lastRenderedPageBreak/>
            <w:t>8、服务地点：盖州市境内由采购人指定地点</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9、资质要求：（1）具备一级及以上等级证书医疗机构，且在人员、设备等方面具有实施体检相应能力；（2）具备《医疗机构执业许可证》且包括：内科、外科、妇科、医学检验科、医学影像科等诊疗科目。</w:t>
          </w:r>
          <w:r w:rsidRPr="00036590">
            <w:rPr>
              <w:rFonts w:ascii="宋体" w:hAnsi="宋体" w:hint="eastAsia"/>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408"/>
            <w:gridCol w:w="3933"/>
            <w:gridCol w:w="535"/>
          </w:tblGrid>
          <w:tr w:rsidR="00036590" w:rsidRPr="00B50E45" w:rsidTr="009D22E7">
            <w:trPr>
              <w:trHeight w:val="499"/>
            </w:trPr>
            <w:tc>
              <w:tcPr>
                <w:tcW w:w="11020" w:type="dxa"/>
                <w:gridSpan w:val="4"/>
                <w:noWrap/>
                <w:hideMark/>
              </w:tcPr>
              <w:p w:rsidR="00036590" w:rsidRPr="00B50E45" w:rsidRDefault="007550E7" w:rsidP="00682FD9">
                <w:pPr>
                  <w:rPr>
                    <w:rFonts w:ascii="宋体" w:hAnsi="宋体"/>
                    <w:b/>
                    <w:bCs/>
                    <w:sz w:val="28"/>
                    <w:szCs w:val="28"/>
                  </w:rPr>
                </w:pPr>
                <w:r w:rsidRPr="00B50E45">
                  <w:rPr>
                    <w:rFonts w:ascii="宋体" w:hAnsi="宋体" w:hint="eastAsia"/>
                    <w:b/>
                    <w:bCs/>
                    <w:sz w:val="28"/>
                    <w:szCs w:val="28"/>
                  </w:rPr>
                  <w:t>体检项目（男女共用项目）</w:t>
                </w:r>
              </w:p>
            </w:tc>
          </w:tr>
          <w:tr w:rsidR="00036590" w:rsidRPr="00B50E45" w:rsidTr="009D22E7">
            <w:trPr>
              <w:trHeight w:val="499"/>
            </w:trPr>
            <w:tc>
              <w:tcPr>
                <w:tcW w:w="2106" w:type="dxa"/>
                <w:noWrap/>
                <w:hideMark/>
              </w:tcPr>
              <w:p w:rsidR="00036590" w:rsidRPr="00B50E45" w:rsidRDefault="007550E7" w:rsidP="00682FD9">
                <w:pPr>
                  <w:rPr>
                    <w:rFonts w:ascii="宋体" w:hAnsi="宋体"/>
                    <w:b/>
                    <w:bCs/>
                    <w:sz w:val="28"/>
                    <w:szCs w:val="28"/>
                  </w:rPr>
                </w:pPr>
                <w:r w:rsidRPr="00B50E45">
                  <w:rPr>
                    <w:rFonts w:ascii="宋体" w:hAnsi="宋体" w:hint="eastAsia"/>
                    <w:b/>
                    <w:bCs/>
                    <w:sz w:val="28"/>
                    <w:szCs w:val="28"/>
                  </w:rPr>
                  <w:t>项目</w:t>
                </w:r>
              </w:p>
            </w:tc>
            <w:tc>
              <w:tcPr>
                <w:tcW w:w="3125" w:type="dxa"/>
                <w:hideMark/>
              </w:tcPr>
              <w:p w:rsidR="00036590" w:rsidRPr="00B50E45" w:rsidRDefault="007550E7" w:rsidP="00682FD9">
                <w:pPr>
                  <w:rPr>
                    <w:rFonts w:ascii="宋体" w:hAnsi="宋体"/>
                    <w:b/>
                    <w:bCs/>
                    <w:sz w:val="28"/>
                    <w:szCs w:val="28"/>
                  </w:rPr>
                </w:pPr>
                <w:r w:rsidRPr="00B50E45">
                  <w:rPr>
                    <w:rFonts w:ascii="宋体" w:hAnsi="宋体" w:hint="eastAsia"/>
                    <w:b/>
                    <w:bCs/>
                    <w:sz w:val="28"/>
                    <w:szCs w:val="28"/>
                  </w:rPr>
                  <w:t>检查内容</w:t>
                </w:r>
              </w:p>
            </w:tc>
            <w:tc>
              <w:tcPr>
                <w:tcW w:w="5149" w:type="dxa"/>
                <w:hideMark/>
              </w:tcPr>
              <w:p w:rsidR="00036590" w:rsidRPr="00B50E45" w:rsidRDefault="007550E7" w:rsidP="00682FD9">
                <w:pPr>
                  <w:rPr>
                    <w:rFonts w:ascii="宋体" w:hAnsi="宋体"/>
                    <w:b/>
                    <w:bCs/>
                    <w:sz w:val="28"/>
                    <w:szCs w:val="28"/>
                  </w:rPr>
                </w:pPr>
                <w:r w:rsidRPr="00B50E45">
                  <w:rPr>
                    <w:rFonts w:ascii="宋体" w:hAnsi="宋体" w:hint="eastAsia"/>
                    <w:b/>
                    <w:bCs/>
                    <w:sz w:val="28"/>
                    <w:szCs w:val="28"/>
                  </w:rPr>
                  <w:t>检查意义</w:t>
                </w:r>
              </w:p>
            </w:tc>
            <w:tc>
              <w:tcPr>
                <w:tcW w:w="640" w:type="dxa"/>
                <w:noWrap/>
                <w:hideMark/>
              </w:tcPr>
              <w:p w:rsidR="00036590" w:rsidRPr="00B50E45" w:rsidRDefault="007550E7" w:rsidP="00682FD9">
                <w:pPr>
                  <w:rPr>
                    <w:rFonts w:ascii="宋体" w:hAnsi="宋体"/>
                    <w:b/>
                    <w:bCs/>
                    <w:sz w:val="28"/>
                    <w:szCs w:val="28"/>
                  </w:rPr>
                </w:pPr>
                <w:r w:rsidRPr="00B50E45">
                  <w:rPr>
                    <w:rFonts w:ascii="宋体" w:hAnsi="宋体" w:hint="eastAsia"/>
                    <w:b/>
                    <w:bCs/>
                    <w:sz w:val="28"/>
                    <w:szCs w:val="28"/>
                  </w:rPr>
                  <w:t>备注</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一般检查</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身高、体重、体重指数、舒张压、收缩压、脉搏</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判断身高比重是否标准，血压是否正常，为体检提供基础数据</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外科检查</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四肢、皮肤、脊柱、甲状腺等</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初步判断皮肤病、皮肤肿物等</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20"/>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眼底检查</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眼底</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高血压糖尿病等常见疾病引起的眼底病变，眼底病变影响视力甚至失明</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702"/>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动脉硬化检测</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四肢动脉硬化</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动脉硬化是由于早期动脉壁的病变而引起的组织改变，进而致使动脉壁弹性下降，由此产生的局部或大范围的管壁肥厚或变性现象。</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859"/>
            </w:trPr>
            <w:tc>
              <w:tcPr>
                <w:tcW w:w="2106" w:type="dxa"/>
                <w:noWrap/>
                <w:hideMark/>
              </w:tcPr>
              <w:p w:rsidR="00036590" w:rsidRPr="00B50E45" w:rsidRDefault="007550E7" w:rsidP="00682FD9">
                <w:pPr>
                  <w:rPr>
                    <w:rFonts w:ascii="宋体" w:hAnsi="宋体"/>
                    <w:sz w:val="28"/>
                    <w:szCs w:val="28"/>
                  </w:rPr>
                </w:pPr>
                <w:bookmarkStart w:id="57" w:name="_GoBack"/>
                <w:bookmarkEnd w:id="57"/>
                <w:r w:rsidRPr="00B50E45">
                  <w:rPr>
                    <w:rFonts w:ascii="宋体" w:hAnsi="宋体" w:hint="eastAsia"/>
                    <w:sz w:val="28"/>
                    <w:szCs w:val="28"/>
                  </w:rPr>
                  <w:lastRenderedPageBreak/>
                  <w:t>C14呼气试验</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胃部幽门螺旋杆菌检测</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“可定性和定量”的检测胃幽门螺杆</w:t>
                </w:r>
                <w:proofErr w:type="gramStart"/>
                <w:r w:rsidRPr="00B50E45">
                  <w:rPr>
                    <w:rFonts w:ascii="宋体" w:hAnsi="宋体" w:hint="eastAsia"/>
                    <w:sz w:val="28"/>
                    <w:szCs w:val="28"/>
                  </w:rPr>
                  <w:t>菌</w:t>
                </w:r>
                <w:proofErr w:type="gramEnd"/>
                <w:r w:rsidRPr="00B50E45">
                  <w:rPr>
                    <w:rFonts w:ascii="宋体" w:hAnsi="宋体" w:hint="eastAsia"/>
                    <w:sz w:val="28"/>
                    <w:szCs w:val="28"/>
                  </w:rPr>
                  <w:t>感染与否的首选方法。（此菌与久治不愈的胃炎、溃疡病有关，并确认是人类患胃癌的Ⅰ类致癌原）阳性率及特异性达98%左右。</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780"/>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血常规5分类</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白细胞计数、红细胞计数、血小板计数、中性粒细胞百分比等</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血常规是血液疾病的辅助诊断，通过观察血细胞的户数量变化及形态分布从而判断血液状况</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甲型肝炎抗体</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甲肝</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是否感染过甲肝</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780"/>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乙肝五项</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乙肝表面抗原、乙肝表面抗体、乙肝e抗原、乙肝e抗体、乙肝核心抗体</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诊断大三阳、小三阳、是否存在乙肝表面抗体等</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丙型肝炎抗体</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丙肝</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是否感染过丙肝</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戊肝肝炎抗体</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戊肝</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是否感染过戊肝</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梅毒两项</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梅毒TP、梅毒RPR</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是否感染过梅毒</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600"/>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lastRenderedPageBreak/>
                  <w:t>尿常规</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白细胞、尿酮体、尿隐血、尿蛋白、</w:t>
                </w:r>
                <w:proofErr w:type="gramStart"/>
                <w:r w:rsidRPr="00B50E45">
                  <w:rPr>
                    <w:rFonts w:ascii="宋体" w:hAnsi="宋体" w:hint="eastAsia"/>
                    <w:sz w:val="28"/>
                    <w:szCs w:val="28"/>
                  </w:rPr>
                  <w:t>尿维</w:t>
                </w:r>
                <w:proofErr w:type="gramEnd"/>
                <w:r w:rsidRPr="00B50E45">
                  <w:rPr>
                    <w:rFonts w:ascii="宋体" w:hAnsi="宋体" w:hint="eastAsia"/>
                    <w:sz w:val="28"/>
                    <w:szCs w:val="28"/>
                  </w:rPr>
                  <w:t>C等</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对全身性病变以及身体其他脏器影响尿液改变的疾病如糖尿病、血液病、肝胆疾患、流行性出血热等的诊断</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600"/>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空腹血糖</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血糖</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糖尿病的辅助诊断</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960"/>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血液流变学</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全血切变</w:t>
                </w:r>
                <w:proofErr w:type="gramStart"/>
                <w:r w:rsidRPr="00B50E45">
                  <w:rPr>
                    <w:rFonts w:ascii="宋体" w:hAnsi="宋体" w:hint="eastAsia"/>
                    <w:sz w:val="28"/>
                    <w:szCs w:val="28"/>
                  </w:rPr>
                  <w:t>率底切/</w:t>
                </w:r>
                <w:proofErr w:type="gramEnd"/>
                <w:r w:rsidRPr="00B50E45">
                  <w:rPr>
                    <w:rFonts w:ascii="宋体" w:hAnsi="宋体" w:hint="eastAsia"/>
                    <w:sz w:val="28"/>
                    <w:szCs w:val="28"/>
                  </w:rPr>
                  <w:t>高切、血沉、压积、全血还原粘度、血浆粘度、全血相对指数、红细胞聚集指数等</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血液流变性质的异常，将会引起机体血液循环障碍，其中尤以血液粘度为重要因素。</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39"/>
            </w:trPr>
            <w:tc>
              <w:tcPr>
                <w:tcW w:w="2106" w:type="dxa"/>
                <w:vMerge w:val="restart"/>
                <w:noWrap/>
                <w:hideMark/>
              </w:tcPr>
              <w:p w:rsidR="00036590" w:rsidRPr="00B50E45" w:rsidRDefault="007550E7" w:rsidP="00682FD9">
                <w:pPr>
                  <w:rPr>
                    <w:rFonts w:ascii="宋体" w:hAnsi="宋体"/>
                    <w:sz w:val="28"/>
                    <w:szCs w:val="28"/>
                  </w:rPr>
                </w:pPr>
                <w:r w:rsidRPr="00B50E45">
                  <w:rPr>
                    <w:rFonts w:ascii="宋体" w:hAnsi="宋体" w:hint="eastAsia"/>
                    <w:sz w:val="28"/>
                    <w:szCs w:val="28"/>
                  </w:rPr>
                  <w:t>肝功能</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谷草转氨酶</w:t>
                </w:r>
              </w:p>
            </w:tc>
            <w:tc>
              <w:tcPr>
                <w:tcW w:w="5149" w:type="dxa"/>
                <w:vMerge w:val="restart"/>
                <w:hideMark/>
              </w:tcPr>
              <w:p w:rsidR="00036590" w:rsidRPr="00B50E45" w:rsidRDefault="007550E7" w:rsidP="00682FD9">
                <w:pPr>
                  <w:rPr>
                    <w:rFonts w:ascii="宋体" w:hAnsi="宋体"/>
                    <w:sz w:val="28"/>
                    <w:szCs w:val="28"/>
                  </w:rPr>
                </w:pPr>
                <w:r w:rsidRPr="00B50E45">
                  <w:rPr>
                    <w:rFonts w:ascii="宋体" w:hAnsi="宋体" w:hint="eastAsia"/>
                    <w:sz w:val="28"/>
                    <w:szCs w:val="28"/>
                  </w:rPr>
                  <w:t>通过对肝脏酶、蛋白、胆红素等指标的检测，可以了解肝脏功能状况，对肝炎、肝硬化等肝胆病诊断提供重要信息，是检查肝脏损害灵敏的检查项目。</w:t>
                </w:r>
              </w:p>
            </w:tc>
            <w:tc>
              <w:tcPr>
                <w:tcW w:w="640" w:type="dxa"/>
                <w:vMerge w:val="restart"/>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39"/>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丙氨酸氨基转移酶</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39"/>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总蛋白、白蛋白、球蛋白、白球比</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39"/>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白蛋白</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39"/>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总胆红素</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39"/>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直接胆红素</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39"/>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碱性磷酸酯</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20"/>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间接胆红素</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20"/>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谷氨酰转移酶</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20"/>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胆碱酯酶</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20"/>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总胆汁酸</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20"/>
            </w:trPr>
            <w:tc>
              <w:tcPr>
                <w:tcW w:w="2106" w:type="dxa"/>
                <w:vMerge w:val="restart"/>
                <w:noWrap/>
                <w:hideMark/>
              </w:tcPr>
              <w:p w:rsidR="00036590" w:rsidRPr="00B50E45" w:rsidRDefault="007550E7" w:rsidP="00682FD9">
                <w:pPr>
                  <w:rPr>
                    <w:rFonts w:ascii="宋体" w:hAnsi="宋体"/>
                    <w:sz w:val="28"/>
                    <w:szCs w:val="28"/>
                  </w:rPr>
                </w:pPr>
                <w:r w:rsidRPr="00B50E45">
                  <w:rPr>
                    <w:rFonts w:ascii="宋体" w:hAnsi="宋体" w:hint="eastAsia"/>
                    <w:sz w:val="28"/>
                    <w:szCs w:val="28"/>
                  </w:rPr>
                  <w:t>肾功三项</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尿素</w:t>
                </w:r>
              </w:p>
            </w:tc>
            <w:tc>
              <w:tcPr>
                <w:tcW w:w="5149" w:type="dxa"/>
                <w:vMerge w:val="restart"/>
                <w:hideMark/>
              </w:tcPr>
              <w:p w:rsidR="00036590" w:rsidRPr="00B50E45" w:rsidRDefault="007550E7" w:rsidP="00682FD9">
                <w:pPr>
                  <w:rPr>
                    <w:rFonts w:ascii="宋体" w:hAnsi="宋体"/>
                    <w:sz w:val="28"/>
                    <w:szCs w:val="28"/>
                  </w:rPr>
                </w:pPr>
                <w:r w:rsidRPr="00B50E45">
                  <w:rPr>
                    <w:rFonts w:ascii="宋体" w:hAnsi="宋体" w:hint="eastAsia"/>
                    <w:sz w:val="28"/>
                    <w:szCs w:val="28"/>
                  </w:rPr>
                  <w:t>急慢性肾小球肾炎、急性和慢性肾功能不全、痛风、肾前性氮质血症等疾病的辅助诊断</w:t>
                </w:r>
              </w:p>
            </w:tc>
            <w:tc>
              <w:tcPr>
                <w:tcW w:w="640" w:type="dxa"/>
                <w:vMerge w:val="restart"/>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20"/>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肌</w:t>
                </w:r>
                <w:proofErr w:type="gramStart"/>
                <w:r w:rsidRPr="00B50E45">
                  <w:rPr>
                    <w:rFonts w:ascii="宋体" w:hAnsi="宋体" w:hint="eastAsia"/>
                    <w:sz w:val="28"/>
                    <w:szCs w:val="28"/>
                  </w:rPr>
                  <w:t>酐</w:t>
                </w:r>
                <w:proofErr w:type="gramEnd"/>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20"/>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尿素</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02"/>
            </w:trPr>
            <w:tc>
              <w:tcPr>
                <w:tcW w:w="2106" w:type="dxa"/>
                <w:vMerge w:val="restart"/>
                <w:noWrap/>
                <w:hideMark/>
              </w:tcPr>
              <w:p w:rsidR="00036590" w:rsidRPr="00B50E45" w:rsidRDefault="007550E7" w:rsidP="00682FD9">
                <w:pPr>
                  <w:rPr>
                    <w:rFonts w:ascii="宋体" w:hAnsi="宋体"/>
                    <w:sz w:val="28"/>
                    <w:szCs w:val="28"/>
                  </w:rPr>
                </w:pPr>
                <w:r w:rsidRPr="00B50E45">
                  <w:rPr>
                    <w:rFonts w:ascii="宋体" w:hAnsi="宋体" w:hint="eastAsia"/>
                    <w:sz w:val="28"/>
                    <w:szCs w:val="28"/>
                  </w:rPr>
                  <w:t>血脂六项</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甘油三酯</w:t>
                </w:r>
              </w:p>
            </w:tc>
            <w:tc>
              <w:tcPr>
                <w:tcW w:w="5149" w:type="dxa"/>
                <w:vMerge w:val="restart"/>
                <w:hideMark/>
              </w:tcPr>
              <w:p w:rsidR="00036590" w:rsidRPr="00B50E45" w:rsidRDefault="007550E7" w:rsidP="00682FD9">
                <w:pPr>
                  <w:rPr>
                    <w:rFonts w:ascii="宋体" w:hAnsi="宋体"/>
                    <w:sz w:val="28"/>
                    <w:szCs w:val="28"/>
                  </w:rPr>
                </w:pPr>
                <w:r w:rsidRPr="00B50E45">
                  <w:rPr>
                    <w:rFonts w:ascii="宋体" w:hAnsi="宋体" w:hint="eastAsia"/>
                    <w:sz w:val="28"/>
                    <w:szCs w:val="28"/>
                  </w:rPr>
                  <w:t>了解机体脂类代谢情况、高脂血症，对高血压、糖尿病、动脉硬化、肥胖症等有预测和诊断意义，血脂六项检测与动脉硬化的形成有直接的因果关系。</w:t>
                </w:r>
              </w:p>
            </w:tc>
            <w:tc>
              <w:tcPr>
                <w:tcW w:w="640" w:type="dxa"/>
                <w:vMerge w:val="restart"/>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02"/>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胆固醇</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02"/>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低密度脂蛋白</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02"/>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高密度脂蛋白</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02"/>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载脂蛋白A</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02"/>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载脂蛋白B</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55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十二导联心电图</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心电图</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心电图用于对各种心律失常、心室心房肥大、心肌梗死、心律失常、心肌缺血等病症检查。</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702"/>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胸部CT</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胸廓、肺门、气管、双侧膈肌</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辅助诊断肺部炎症、渗出、结核灶及占位性病变、肺部和纵膈肿瘤等</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61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头部CT</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脑实质、枕头池、脑室、脑中线等</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一般主要是用于诊断脑出血，脑梗塞，肿瘤，脑外伤脑出血，脑挫裂伤</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37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lastRenderedPageBreak/>
                  <w:t>腹部彩超</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肝、胆、脾、胰</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为诊断脂肪肝、肝肿瘤、胆肿瘤、胆结石、胆息肉和胰腺、脾的病变</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泌尿系统彩超</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双肾、输尿管、膀胱</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肾脏的大小、结石、位置和形状、肾脏内肿物、肾盂积水、尿路结石、肾急性损伤、肾脏周围脓肿、肾萎缩、肾下垂、肾上腺增生等诊断</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11020" w:type="dxa"/>
                <w:gridSpan w:val="4"/>
                <w:noWrap/>
                <w:hideMark/>
              </w:tcPr>
              <w:p w:rsidR="00036590" w:rsidRPr="00B50E45" w:rsidRDefault="007550E7" w:rsidP="00682FD9">
                <w:pPr>
                  <w:rPr>
                    <w:rFonts w:ascii="宋体" w:hAnsi="宋体"/>
                    <w:b/>
                    <w:bCs/>
                    <w:sz w:val="28"/>
                    <w:szCs w:val="28"/>
                  </w:rPr>
                </w:pPr>
                <w:r w:rsidRPr="00B50E45">
                  <w:rPr>
                    <w:rFonts w:ascii="宋体" w:hAnsi="宋体" w:hint="eastAsia"/>
                    <w:b/>
                    <w:bCs/>
                    <w:sz w:val="28"/>
                    <w:szCs w:val="28"/>
                  </w:rPr>
                  <w:t>女性</w:t>
                </w:r>
                <w:proofErr w:type="gramStart"/>
                <w:r w:rsidRPr="00B50E45">
                  <w:rPr>
                    <w:rFonts w:ascii="宋体" w:hAnsi="宋体" w:hint="eastAsia"/>
                    <w:b/>
                    <w:bCs/>
                    <w:sz w:val="28"/>
                    <w:szCs w:val="28"/>
                  </w:rPr>
                  <w:t>单独项目</w:t>
                </w:r>
                <w:proofErr w:type="gramEnd"/>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妇科检查</w:t>
                </w:r>
              </w:p>
            </w:tc>
            <w:tc>
              <w:tcPr>
                <w:tcW w:w="3125"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外阴、宫颈</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查看外阴有无皮肤病、水肿、白斑，阴道有无出血、溃疡，有无宫颈炎症、宫颈柱状上皮外移，有无宫颈及阴道感染</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702"/>
            </w:trPr>
            <w:tc>
              <w:tcPr>
                <w:tcW w:w="2106" w:type="dxa"/>
                <w:noWrap/>
                <w:hideMark/>
              </w:tcPr>
              <w:p w:rsidR="00036590" w:rsidRPr="00B50E45" w:rsidRDefault="007550E7" w:rsidP="00682FD9">
                <w:pPr>
                  <w:rPr>
                    <w:rFonts w:ascii="宋体" w:hAnsi="宋体"/>
                    <w:sz w:val="28"/>
                    <w:szCs w:val="28"/>
                  </w:rPr>
                </w:pPr>
                <w:proofErr w:type="gramStart"/>
                <w:r w:rsidRPr="00B50E45">
                  <w:rPr>
                    <w:rFonts w:ascii="宋体" w:hAnsi="宋体" w:hint="eastAsia"/>
                    <w:sz w:val="28"/>
                    <w:szCs w:val="28"/>
                  </w:rPr>
                  <w:t>阴式彩超</w:t>
                </w:r>
                <w:proofErr w:type="gramEnd"/>
              </w:p>
            </w:tc>
            <w:tc>
              <w:tcPr>
                <w:tcW w:w="3125"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子宫附件、卵巢</w:t>
                </w:r>
              </w:p>
            </w:tc>
            <w:tc>
              <w:tcPr>
                <w:tcW w:w="5149" w:type="dxa"/>
                <w:hideMark/>
              </w:tcPr>
              <w:p w:rsidR="00036590" w:rsidRPr="00B50E45" w:rsidRDefault="007550E7" w:rsidP="00682FD9">
                <w:pPr>
                  <w:rPr>
                    <w:rFonts w:ascii="宋体" w:hAnsi="宋体"/>
                    <w:sz w:val="28"/>
                    <w:szCs w:val="28"/>
                  </w:rPr>
                </w:pPr>
                <w:proofErr w:type="gramStart"/>
                <w:r w:rsidRPr="00B50E45">
                  <w:rPr>
                    <w:rFonts w:ascii="宋体" w:hAnsi="宋体" w:hint="eastAsia"/>
                    <w:sz w:val="28"/>
                    <w:szCs w:val="28"/>
                  </w:rPr>
                  <w:t>阴式彩超</w:t>
                </w:r>
                <w:proofErr w:type="gramEnd"/>
                <w:r w:rsidRPr="00B50E45">
                  <w:rPr>
                    <w:rFonts w:ascii="宋体" w:hAnsi="宋体" w:hint="eastAsia"/>
                    <w:sz w:val="28"/>
                    <w:szCs w:val="28"/>
                  </w:rPr>
                  <w:t>检查，无需憋尿，已婚女性和有过性生活的女性都可以做这种检查，经阴道超声可清晰显示子宫、内膜及双侧卵巢形态、大小和卵泡以及血流，比腹式更清晰，诊断结果更准确。</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702"/>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乳腺彩超</w:t>
                </w:r>
              </w:p>
            </w:tc>
            <w:tc>
              <w:tcPr>
                <w:tcW w:w="3125"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双侧乳腺</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乳腺彩超是乳腺癌筛查的重要</w:t>
                </w:r>
                <w:r w:rsidRPr="00B50E45">
                  <w:rPr>
                    <w:rFonts w:ascii="宋体" w:hAnsi="宋体" w:hint="eastAsia"/>
                    <w:sz w:val="28"/>
                    <w:szCs w:val="28"/>
                  </w:rPr>
                  <w:lastRenderedPageBreak/>
                  <w:t>方法之一，用于乳腺增生、乳腺囊性肿物、导管内乳头状瘤、纤维腺瘤等疾病的辅助诊断</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lastRenderedPageBreak/>
                  <w:t xml:space="preserve">　</w:t>
                </w:r>
              </w:p>
            </w:tc>
          </w:tr>
        </w:tbl>
        <w:p w:rsidR="00036590" w:rsidRPr="007528C4" w:rsidRDefault="007550E7" w:rsidP="007528C4">
          <w:pPr>
            <w:rPr>
              <w:rFonts w:ascii="宋体" w:hAnsi="宋体"/>
              <w:sz w:val="28"/>
              <w:szCs w:val="28"/>
            </w:rPr>
          </w:pPr>
          <w:r w:rsidRPr="007528C4">
            <w:rPr>
              <w:rFonts w:ascii="宋体" w:hAnsi="宋体" w:hint="eastAsia"/>
              <w:sz w:val="28"/>
              <w:szCs w:val="28"/>
            </w:rPr>
            <w:lastRenderedPageBreak/>
            <w:tab/>
          </w:r>
          <w:r w:rsidRPr="007528C4">
            <w:rPr>
              <w:rFonts w:ascii="宋体" w:hAnsi="宋体" w:hint="eastAsia"/>
              <w:sz w:val="28"/>
              <w:szCs w:val="28"/>
            </w:rPr>
            <w:tab/>
          </w:r>
        </w:p>
        <w:p w:rsidR="0050268E" w:rsidRPr="007528C4" w:rsidRDefault="009D22E7" w:rsidP="007528C4">
          <w:pPr>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8" w:name="_Toc4485644"/>
      <w:r>
        <w:rPr>
          <w:rFonts w:ascii="仿宋" w:eastAsia="仿宋" w:hAnsi="仿宋" w:hint="eastAsia"/>
          <w:sz w:val="30"/>
          <w:szCs w:val="30"/>
        </w:rPr>
        <w:lastRenderedPageBreak/>
        <w:t>第四章 磋商内容、磋商过程中可能实质性变动的内容</w:t>
      </w:r>
      <w:bookmarkEnd w:id="58"/>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9" w:name="_Toc4485645"/>
      <w:r>
        <w:rPr>
          <w:rFonts w:ascii="仿宋" w:eastAsia="仿宋" w:hAnsi="仿宋" w:cs="仿宋_GB2312" w:hint="eastAsia"/>
        </w:rPr>
        <w:lastRenderedPageBreak/>
        <w:t>第五章 评审办法</w:t>
      </w:r>
      <w:bookmarkEnd w:id="59"/>
    </w:p>
    <w:p w:rsidR="002B56C0" w:rsidRDefault="002B56C0" w:rsidP="002B56C0">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磋商及评审”、“七 确定成交”及本章的规定评审。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综合评分法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2B56C0" w:rsidRDefault="002B56C0" w:rsidP="002B56C0">
      <w:pPr>
        <w:numPr>
          <w:ilvl w:val="0"/>
          <w:numId w:val="6"/>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2.1详见供应商须知23条。符合性审查表详见本章附件2。</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中确定的评审方法以及评审标准进行评审。(样品或演示属于符合性审查的，按照供应商</w:t>
      </w:r>
      <w:r>
        <w:rPr>
          <w:rFonts w:ascii="仿宋_GB2312" w:eastAsia="仿宋_GB2312" w:hAnsi="仿宋_GB2312" w:cs="仿宋_GB2312" w:hint="eastAsia"/>
          <w:kern w:val="0"/>
          <w:szCs w:val="21"/>
        </w:rPr>
        <w:t>须知23条</w:t>
      </w:r>
      <w:r>
        <w:rPr>
          <w:rFonts w:ascii="仿宋_GB2312" w:eastAsia="仿宋_GB2312" w:hAnsi="仿宋_GB2312" w:cs="仿宋_GB2312" w:hint="eastAsia"/>
          <w:szCs w:val="21"/>
        </w:rPr>
        <w:t>规定执行）</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4、磋商</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5、最后报价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详见供应商须知27条。</w:t>
      </w:r>
    </w:p>
    <w:p w:rsidR="002B56C0" w:rsidRDefault="002B56C0" w:rsidP="002B56C0">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6、比较及评价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6.1磋商小组对通过资格审查、符合性审查的响应文件进行比较和评价。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2B56C0" w:rsidRDefault="002B56C0" w:rsidP="002B56C0">
      <w:pPr>
        <w:adjustRightInd w:val="0"/>
        <w:snapToGrid w:val="0"/>
        <w:spacing w:line="360" w:lineRule="auto"/>
        <w:rPr>
          <w:rFonts w:ascii="仿宋_GB2312" w:eastAsia="仿宋_GB2312" w:hAnsi="仿宋_GB2312" w:cs="仿宋_GB2312"/>
          <w:szCs w:val="21"/>
        </w:rPr>
      </w:pPr>
      <w:r w:rsidRPr="002B6DCC">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w:t>
      </w:r>
      <w:r>
        <w:rPr>
          <w:rFonts w:ascii="仿宋_GB2312" w:eastAsia="仿宋_GB2312" w:hAnsi="仿宋_GB2312" w:cs="仿宋_GB2312" w:hint="eastAsia"/>
          <w:szCs w:val="21"/>
        </w:rPr>
        <w:lastRenderedPageBreak/>
        <w:t>法定代表人（非法人单位负责人或自然人本人）或者其授权代表签字确认。</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（1）拒绝或者变相拒绝提供有效书面说明；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（2）书面说明不能证明其报价合理性的；</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（3）未在规定时间内递交有效书面说明书的。</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7、需落实的政府采购政</w:t>
      </w:r>
      <w:r>
        <w:rPr>
          <w:rFonts w:ascii="仿宋_GB2312" w:eastAsia="仿宋_GB2312" w:hAnsi="仿宋_GB2312" w:cs="仿宋_GB2312" w:hint="eastAsia"/>
          <w:b/>
          <w:kern w:val="0"/>
          <w:szCs w:val="21"/>
        </w:rPr>
        <w:t>策性规定：</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小型和微型企业相应产品、服务最后报价的</w:t>
      </w:r>
      <w:r w:rsidRPr="002B6DCC">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sidRPr="002B6DCC">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对其最后报价按本章5.1.1条款的比例予以扣除</w:t>
      </w:r>
      <w:r>
        <w:rPr>
          <w:rFonts w:ascii="仿宋_GB2312" w:eastAsia="仿宋_GB2312" w:hAnsi="仿宋_GB2312" w:cs="仿宋_GB2312" w:hint="eastAsia"/>
          <w:kern w:val="0"/>
          <w:szCs w:val="21"/>
        </w:rPr>
        <w:t>，用扣除后的价格参与评审。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7.1.4残疾人福利性单位属于小型、微型企业的，不重复享受政策。</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7.2对于节能产品、环境标志产品的相关规定”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（1）采购人采购的服务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（2）供应商应同时提供品目清单网络截图，并以明确标注所报产品信息和位置的方式，用以方便评审。</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（3）认证机构和获证产品信息发布媒体：详见中国政府采购网（www.ccgp.gov.cn）建立的与认证结果信息发布平台的链接。</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2B6DCC">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2B56C0" w:rsidRDefault="002B56C0" w:rsidP="002B56C0">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7.4对于列入《辽宁省创新产品和服务目录》内的产品、服务的相关规定</w:t>
      </w:r>
    </w:p>
    <w:p w:rsidR="002B56C0" w:rsidRDefault="002B56C0" w:rsidP="002B56C0">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sidRPr="002B6DCC">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8、响应无效</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详见供应商须知28条。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商须知第31条，具体处理办法如下：</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2B56C0" w:rsidRDefault="002B56C0" w:rsidP="002B56C0">
      <w:pPr>
        <w:widowControl/>
        <w:snapToGrid w:val="0"/>
        <w:spacing w:line="360" w:lineRule="auto"/>
        <w:jc w:val="left"/>
        <w:rPr>
          <w:rFonts w:ascii="仿宋_GB2312" w:eastAsia="仿宋_GB2312" w:hAnsi="仿宋_GB2312" w:cs="仿宋_GB2312"/>
          <w:kern w:val="0"/>
          <w:sz w:val="24"/>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60" w:name="_Toc533340170"/>
      <w:bookmarkStart w:id="61" w:name="_Toc4485646"/>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 xml:space="preserve">附件1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72"/>
        <w:gridCol w:w="1996"/>
        <w:gridCol w:w="759"/>
        <w:gridCol w:w="759"/>
        <w:gridCol w:w="760"/>
      </w:tblGrid>
      <w:tr w:rsidR="002B56C0" w:rsidTr="00657FF7">
        <w:trPr>
          <w:trHeight w:val="489"/>
        </w:trPr>
        <w:tc>
          <w:tcPr>
            <w:tcW w:w="714" w:type="dxa"/>
            <w:vMerge w:val="restart"/>
            <w:vAlign w:val="center"/>
          </w:tcPr>
          <w:p w:rsidR="002B56C0" w:rsidRDefault="002B56C0" w:rsidP="00657FF7">
            <w:pPr>
              <w:rPr>
                <w:rFonts w:ascii="仿宋_GB2312" w:eastAsia="仿宋_GB2312" w:hAnsi="仿宋_GB2312" w:cs="仿宋_GB2312"/>
              </w:rPr>
            </w:pPr>
            <w:bookmarkStart w:id="62" w:name="_Toc533340171"/>
            <w:bookmarkStart w:id="63" w:name="_Toc4485647"/>
            <w:r>
              <w:rPr>
                <w:rFonts w:ascii="仿宋_GB2312" w:eastAsia="仿宋_GB2312" w:hAnsi="仿宋_GB2312" w:cs="仿宋_GB2312" w:hint="eastAsia"/>
              </w:rPr>
              <w:t>序号</w:t>
            </w:r>
          </w:p>
        </w:tc>
        <w:tc>
          <w:tcPr>
            <w:tcW w:w="3472"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2"/>
            <w:bookmarkEnd w:id="63"/>
          </w:p>
        </w:tc>
        <w:tc>
          <w:tcPr>
            <w:tcW w:w="199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4" w:name="_Toc533340172"/>
            <w:bookmarkStart w:id="65" w:name="_Toc4485648"/>
            <w:r>
              <w:rPr>
                <w:rFonts w:ascii="仿宋_GB2312" w:eastAsia="仿宋_GB2312" w:hAnsi="仿宋_GB2312" w:cs="仿宋_GB2312" w:hint="eastAsia"/>
                <w:b w:val="0"/>
                <w:sz w:val="21"/>
                <w:szCs w:val="21"/>
              </w:rPr>
              <w:t>审查标准</w:t>
            </w:r>
            <w:bookmarkEnd w:id="64"/>
            <w:bookmarkEnd w:id="65"/>
          </w:p>
        </w:tc>
        <w:tc>
          <w:tcPr>
            <w:tcW w:w="2278"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6" w:name="_Toc533340173"/>
            <w:bookmarkStart w:id="67" w:name="_Toc4485649"/>
            <w:r>
              <w:rPr>
                <w:rFonts w:ascii="仿宋_GB2312" w:eastAsia="仿宋_GB2312" w:hAnsi="仿宋_GB2312" w:cs="仿宋_GB2312" w:hint="eastAsia"/>
                <w:b w:val="0"/>
                <w:sz w:val="21"/>
                <w:szCs w:val="21"/>
              </w:rPr>
              <w:t>供应商名称</w:t>
            </w:r>
            <w:bookmarkEnd w:id="66"/>
            <w:bookmarkEnd w:id="67"/>
          </w:p>
        </w:tc>
      </w:tr>
      <w:tr w:rsidR="002B56C0" w:rsidTr="00657FF7">
        <w:trPr>
          <w:trHeight w:val="432"/>
        </w:trPr>
        <w:tc>
          <w:tcPr>
            <w:tcW w:w="714"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8" w:name="_Toc533340174"/>
            <w:bookmarkStart w:id="69" w:name="_Toc4485650"/>
            <w:r>
              <w:rPr>
                <w:rFonts w:ascii="仿宋_GB2312" w:eastAsia="仿宋_GB2312" w:hAnsi="仿宋_GB2312" w:cs="仿宋_GB2312" w:hint="eastAsia"/>
                <w:b w:val="0"/>
                <w:sz w:val="21"/>
                <w:szCs w:val="21"/>
              </w:rPr>
              <w:t>1.按要求提供</w:t>
            </w:r>
            <w:bookmarkEnd w:id="68"/>
            <w:bookmarkEnd w:id="69"/>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0" w:name="_Toc533340175"/>
            <w:bookmarkStart w:id="71" w:name="_Toc4485651"/>
            <w:r>
              <w:rPr>
                <w:rFonts w:ascii="仿宋_GB2312" w:eastAsia="仿宋_GB2312" w:hAnsi="仿宋_GB2312" w:cs="仿宋_GB2312" w:hint="eastAsia"/>
                <w:b w:val="0"/>
                <w:sz w:val="21"/>
                <w:szCs w:val="21"/>
              </w:rPr>
              <w:t>2.合法有效</w:t>
            </w:r>
            <w:bookmarkEnd w:id="70"/>
            <w:bookmarkEnd w:id="71"/>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2" w:name="_Toc533340176"/>
            <w:bookmarkStart w:id="73" w:name="_Toc4485652"/>
            <w:r>
              <w:rPr>
                <w:rFonts w:ascii="仿宋_GB2312" w:eastAsia="仿宋_GB2312" w:hAnsi="仿宋_GB2312" w:cs="仿宋_GB2312" w:hint="eastAsia"/>
                <w:b w:val="0"/>
                <w:sz w:val="21"/>
                <w:szCs w:val="21"/>
              </w:rPr>
              <w:t>1.按要求提供</w:t>
            </w:r>
            <w:bookmarkEnd w:id="72"/>
            <w:bookmarkEnd w:id="73"/>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4" w:name="_Toc533340177"/>
            <w:bookmarkStart w:id="75" w:name="_Toc4485653"/>
            <w:r>
              <w:rPr>
                <w:rFonts w:ascii="仿宋_GB2312" w:eastAsia="仿宋_GB2312" w:hAnsi="仿宋_GB2312" w:cs="仿宋_GB2312" w:hint="eastAsia"/>
                <w:b w:val="0"/>
                <w:sz w:val="21"/>
                <w:szCs w:val="21"/>
              </w:rPr>
              <w:t>2.合法有效</w:t>
            </w:r>
            <w:bookmarkEnd w:id="74"/>
            <w:bookmarkEnd w:id="75"/>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6" w:name="_Toc533340178"/>
            <w:bookmarkStart w:id="77" w:name="_Toc4485654"/>
            <w:r>
              <w:rPr>
                <w:rFonts w:ascii="仿宋_GB2312" w:eastAsia="仿宋_GB2312" w:hAnsi="仿宋_GB2312" w:cs="仿宋_GB2312" w:hint="eastAsia"/>
                <w:b w:val="0"/>
                <w:sz w:val="21"/>
                <w:szCs w:val="21"/>
              </w:rPr>
              <w:t>1.按要求提供</w:t>
            </w:r>
            <w:bookmarkEnd w:id="76"/>
            <w:bookmarkEnd w:id="77"/>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8" w:name="_Toc533340179"/>
            <w:bookmarkStart w:id="79" w:name="_Toc4485655"/>
            <w:r>
              <w:rPr>
                <w:rFonts w:ascii="仿宋_GB2312" w:eastAsia="仿宋_GB2312" w:hAnsi="仿宋_GB2312" w:cs="仿宋_GB2312" w:hint="eastAsia"/>
                <w:b w:val="0"/>
                <w:sz w:val="21"/>
                <w:szCs w:val="21"/>
              </w:rPr>
              <w:t>2.合法有效</w:t>
            </w:r>
            <w:bookmarkEnd w:id="78"/>
            <w:bookmarkEnd w:id="79"/>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0" w:name="_Toc533340180"/>
            <w:bookmarkStart w:id="81" w:name="_Toc4485656"/>
            <w:r>
              <w:rPr>
                <w:rFonts w:ascii="仿宋_GB2312" w:eastAsia="仿宋_GB2312" w:hAnsi="仿宋_GB2312" w:cs="仿宋_GB2312" w:hint="eastAsia"/>
                <w:b w:val="0"/>
                <w:sz w:val="21"/>
                <w:szCs w:val="21"/>
              </w:rPr>
              <w:t>1.按给定格式填写</w:t>
            </w:r>
            <w:bookmarkEnd w:id="80"/>
            <w:bookmarkEnd w:id="81"/>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2" w:name="_Toc533340181"/>
            <w:bookmarkStart w:id="83" w:name="_Toc4485657"/>
            <w:r>
              <w:rPr>
                <w:rFonts w:ascii="仿宋_GB2312" w:eastAsia="仿宋_GB2312" w:hAnsi="仿宋_GB2312" w:cs="仿宋_GB2312" w:hint="eastAsia"/>
                <w:b w:val="0"/>
                <w:sz w:val="21"/>
                <w:szCs w:val="21"/>
              </w:rPr>
              <w:t>2.按规定签章</w:t>
            </w:r>
            <w:bookmarkEnd w:id="82"/>
            <w:bookmarkEnd w:id="83"/>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4" w:name="_Toc533340182"/>
            <w:bookmarkStart w:id="85" w:name="_Toc4485658"/>
            <w:r>
              <w:rPr>
                <w:rFonts w:ascii="仿宋_GB2312" w:eastAsia="仿宋_GB2312" w:hAnsi="仿宋_GB2312" w:cs="仿宋_GB2312" w:hint="eastAsia"/>
                <w:b w:val="0"/>
                <w:sz w:val="21"/>
                <w:szCs w:val="21"/>
              </w:rPr>
              <w:t>1.按给定格式填写</w:t>
            </w:r>
            <w:bookmarkEnd w:id="84"/>
            <w:bookmarkEnd w:id="85"/>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6" w:name="_Toc533340183"/>
            <w:bookmarkStart w:id="87" w:name="_Toc4485659"/>
            <w:r>
              <w:rPr>
                <w:rFonts w:ascii="仿宋_GB2312" w:eastAsia="仿宋_GB2312" w:hAnsi="仿宋_GB2312" w:cs="仿宋_GB2312" w:hint="eastAsia"/>
                <w:b w:val="0"/>
                <w:sz w:val="21"/>
                <w:szCs w:val="21"/>
              </w:rPr>
              <w:t>2.按规定签章</w:t>
            </w:r>
            <w:bookmarkEnd w:id="86"/>
            <w:bookmarkEnd w:id="87"/>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2B56C0" w:rsidRDefault="002B56C0" w:rsidP="00657FF7">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8" w:name="_Toc533340186"/>
            <w:bookmarkStart w:id="89" w:name="_Toc4485662"/>
            <w:r>
              <w:rPr>
                <w:rFonts w:ascii="仿宋_GB2312" w:eastAsia="仿宋_GB2312" w:hAnsi="仿宋_GB2312" w:cs="仿宋_GB2312" w:hint="eastAsia"/>
                <w:b w:val="0"/>
                <w:sz w:val="21"/>
                <w:szCs w:val="21"/>
              </w:rPr>
              <w:t>1.按要求提供</w:t>
            </w:r>
            <w:bookmarkEnd w:id="88"/>
            <w:bookmarkEnd w:id="89"/>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0" w:name="_Toc533340187"/>
            <w:bookmarkStart w:id="91" w:name="_Toc4485663"/>
            <w:r>
              <w:rPr>
                <w:rFonts w:ascii="仿宋_GB2312" w:eastAsia="仿宋_GB2312" w:hAnsi="仿宋_GB2312" w:cs="仿宋_GB2312" w:hint="eastAsia"/>
                <w:b w:val="0"/>
                <w:sz w:val="21"/>
                <w:szCs w:val="21"/>
              </w:rPr>
              <w:t>2.合法有效</w:t>
            </w:r>
            <w:bookmarkEnd w:id="90"/>
            <w:bookmarkEnd w:id="91"/>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2" w:name="_Toc533340188"/>
            <w:bookmarkStart w:id="93" w:name="_Toc4485664"/>
            <w:r>
              <w:rPr>
                <w:rFonts w:ascii="仿宋_GB2312" w:eastAsia="仿宋_GB2312" w:hAnsi="仿宋_GB2312" w:cs="仿宋_GB2312" w:hint="eastAsia"/>
                <w:b w:val="0"/>
                <w:sz w:val="21"/>
                <w:szCs w:val="21"/>
              </w:rPr>
              <w:t>1.按要求提供</w:t>
            </w:r>
            <w:bookmarkEnd w:id="92"/>
            <w:bookmarkEnd w:id="93"/>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4" w:name="_Toc533340189"/>
            <w:bookmarkStart w:id="95" w:name="_Toc4485665"/>
            <w:r>
              <w:rPr>
                <w:rFonts w:ascii="仿宋_GB2312" w:eastAsia="仿宋_GB2312" w:hAnsi="仿宋_GB2312" w:cs="仿宋_GB2312" w:hint="eastAsia"/>
                <w:b w:val="0"/>
                <w:sz w:val="21"/>
                <w:szCs w:val="21"/>
              </w:rPr>
              <w:t>2.合法有效</w:t>
            </w:r>
            <w:bookmarkEnd w:id="94"/>
            <w:bookmarkEnd w:id="95"/>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86"/>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6" w:name="_Toc533340190"/>
            <w:bookmarkStart w:id="97" w:name="_Toc4485666"/>
            <w:r>
              <w:rPr>
                <w:rFonts w:ascii="仿宋_GB2312" w:eastAsia="仿宋_GB2312" w:hAnsi="仿宋_GB2312" w:cs="仿宋_GB2312" w:hint="eastAsia"/>
                <w:b w:val="0"/>
                <w:sz w:val="21"/>
                <w:szCs w:val="21"/>
              </w:rPr>
              <w:t>1.信息完整</w:t>
            </w:r>
            <w:bookmarkEnd w:id="96"/>
            <w:bookmarkEnd w:id="97"/>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8" w:name="_Toc533340191"/>
            <w:bookmarkStart w:id="99" w:name="_Toc4485667"/>
            <w:r>
              <w:rPr>
                <w:rFonts w:ascii="仿宋_GB2312" w:eastAsia="仿宋_GB2312" w:hAnsi="仿宋_GB2312" w:cs="仿宋_GB2312" w:hint="eastAsia"/>
                <w:b w:val="0"/>
                <w:sz w:val="21"/>
                <w:szCs w:val="21"/>
              </w:rPr>
              <w:t>2.按规定签章</w:t>
            </w:r>
            <w:bookmarkEnd w:id="98"/>
            <w:bookmarkEnd w:id="99"/>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0" w:name="_Toc533340192"/>
            <w:bookmarkStart w:id="101" w:name="_Toc4485668"/>
            <w:r>
              <w:rPr>
                <w:rFonts w:ascii="仿宋_GB2312" w:eastAsia="仿宋_GB2312" w:hAnsi="仿宋_GB2312" w:cs="仿宋_GB2312" w:hint="eastAsia"/>
                <w:b w:val="0"/>
                <w:sz w:val="21"/>
                <w:szCs w:val="21"/>
              </w:rPr>
              <w:t>1.按给定格式填写</w:t>
            </w:r>
            <w:bookmarkEnd w:id="100"/>
            <w:bookmarkEnd w:id="101"/>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2" w:name="_Toc533340193"/>
            <w:bookmarkStart w:id="103" w:name="_Toc4485669"/>
            <w:r>
              <w:rPr>
                <w:rFonts w:ascii="仿宋_GB2312" w:eastAsia="仿宋_GB2312" w:hAnsi="仿宋_GB2312" w:cs="仿宋_GB2312" w:hint="eastAsia"/>
                <w:b w:val="0"/>
                <w:sz w:val="21"/>
                <w:szCs w:val="21"/>
              </w:rPr>
              <w:t>2.按规定签章</w:t>
            </w:r>
            <w:bookmarkEnd w:id="102"/>
            <w:bookmarkEnd w:id="103"/>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2B56C0" w:rsidRDefault="002B56C0" w:rsidP="00657FF7">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1"/>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4" w:name="_Toc533340194"/>
            <w:bookmarkStart w:id="105" w:name="_Toc4485670"/>
            <w:r>
              <w:rPr>
                <w:rFonts w:ascii="仿宋_GB2312" w:eastAsia="仿宋_GB2312" w:hAnsi="仿宋_GB2312" w:cs="仿宋_GB2312" w:hint="eastAsia"/>
                <w:b w:val="0"/>
                <w:sz w:val="21"/>
                <w:szCs w:val="21"/>
              </w:rPr>
              <w:t>1.按要求提供</w:t>
            </w:r>
            <w:bookmarkEnd w:id="104"/>
            <w:bookmarkEnd w:id="105"/>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6" w:name="_Toc533340195"/>
            <w:bookmarkStart w:id="107" w:name="_Toc4485671"/>
            <w:r>
              <w:rPr>
                <w:rFonts w:ascii="仿宋_GB2312" w:eastAsia="仿宋_GB2312" w:hAnsi="仿宋_GB2312" w:cs="仿宋_GB2312" w:hint="eastAsia"/>
                <w:b w:val="0"/>
                <w:sz w:val="21"/>
                <w:szCs w:val="21"/>
              </w:rPr>
              <w:t>2.合法有效</w:t>
            </w:r>
            <w:bookmarkEnd w:id="106"/>
            <w:bookmarkEnd w:id="107"/>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8" w:name="_Toc533340196"/>
            <w:bookmarkStart w:id="109" w:name="_Toc4485672"/>
            <w:r>
              <w:rPr>
                <w:rFonts w:ascii="仿宋_GB2312" w:eastAsia="仿宋_GB2312" w:hAnsi="仿宋_GB2312" w:cs="仿宋_GB2312" w:hint="eastAsia"/>
                <w:b w:val="0"/>
                <w:sz w:val="21"/>
                <w:szCs w:val="21"/>
              </w:rPr>
              <w:t>1.按要求提供</w:t>
            </w:r>
            <w:bookmarkEnd w:id="108"/>
            <w:bookmarkEnd w:id="109"/>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0" w:name="_Toc533340197"/>
            <w:bookmarkStart w:id="111" w:name="_Toc4485673"/>
            <w:r>
              <w:rPr>
                <w:rFonts w:ascii="仿宋_GB2312" w:eastAsia="仿宋_GB2312" w:hAnsi="仿宋_GB2312" w:cs="仿宋_GB2312" w:hint="eastAsia"/>
                <w:b w:val="0"/>
                <w:sz w:val="21"/>
                <w:szCs w:val="21"/>
              </w:rPr>
              <w:t>2.合法有效</w:t>
            </w:r>
            <w:bookmarkEnd w:id="110"/>
            <w:bookmarkEnd w:id="111"/>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2" w:name="_Toc533340198"/>
            <w:bookmarkStart w:id="113" w:name="_Toc4485674"/>
            <w:r>
              <w:rPr>
                <w:rFonts w:ascii="仿宋_GB2312" w:eastAsia="仿宋_GB2312" w:hAnsi="仿宋_GB2312" w:cs="仿宋_GB2312" w:hint="eastAsia"/>
                <w:b w:val="0"/>
                <w:sz w:val="21"/>
                <w:szCs w:val="21"/>
              </w:rPr>
              <w:t>无供应商须知</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22.3.1所述的不良记录</w:t>
            </w:r>
            <w:bookmarkEnd w:id="112"/>
            <w:bookmarkEnd w:id="113"/>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9"/>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3"/>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Pr="00DE6535"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                                            日      期</w:t>
      </w:r>
      <w:r>
        <w:rPr>
          <w:rFonts w:ascii="仿宋_GB2312" w:eastAsia="仿宋_GB2312" w:hAnsi="仿宋_GB2312" w:cs="仿宋_GB2312" w:hint="eastAsia"/>
          <w:b/>
          <w:szCs w:val="21"/>
        </w:rPr>
        <w:br w:type="page"/>
      </w: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114" w:name="_Toc533340199"/>
      <w:bookmarkStart w:id="115" w:name="_Toc4485675"/>
      <w:r>
        <w:rPr>
          <w:rFonts w:ascii="仿宋_GB2312" w:eastAsia="仿宋_GB2312" w:hAnsi="仿宋_GB2312" w:cs="仿宋_GB2312" w:hint="eastAsia"/>
          <w:sz w:val="28"/>
          <w:szCs w:val="28"/>
        </w:rPr>
        <w:lastRenderedPageBreak/>
        <w:t xml:space="preserve">附件2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4"/>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415"/>
        <w:gridCol w:w="2776"/>
        <w:gridCol w:w="847"/>
        <w:gridCol w:w="848"/>
        <w:gridCol w:w="849"/>
      </w:tblGrid>
      <w:tr w:rsidR="002B56C0" w:rsidTr="00657FF7">
        <w:trPr>
          <w:trHeight w:val="507"/>
        </w:trPr>
        <w:tc>
          <w:tcPr>
            <w:tcW w:w="779" w:type="dxa"/>
            <w:vMerge w:val="restart"/>
            <w:vAlign w:val="center"/>
          </w:tcPr>
          <w:p w:rsidR="002B56C0" w:rsidRDefault="002B56C0" w:rsidP="00657FF7">
            <w:pPr>
              <w:jc w:val="center"/>
              <w:rPr>
                <w:rFonts w:ascii="仿宋_GB2312" w:eastAsia="仿宋_GB2312" w:hAnsi="仿宋_GB2312" w:cs="仿宋_GB2312"/>
              </w:rPr>
            </w:pPr>
            <w:bookmarkStart w:id="116" w:name="_Toc533340200"/>
            <w:bookmarkStart w:id="117" w:name="_Toc4485676"/>
            <w:r>
              <w:rPr>
                <w:rFonts w:ascii="仿宋_GB2312" w:eastAsia="仿宋_GB2312" w:hAnsi="仿宋_GB2312" w:cs="仿宋_GB2312" w:hint="eastAsia"/>
              </w:rPr>
              <w:t>序号</w:t>
            </w:r>
          </w:p>
        </w:tc>
        <w:tc>
          <w:tcPr>
            <w:tcW w:w="2415"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6"/>
            <w:bookmarkEnd w:id="117"/>
          </w:p>
        </w:tc>
        <w:tc>
          <w:tcPr>
            <w:tcW w:w="277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8" w:name="_Toc533340201"/>
            <w:bookmarkStart w:id="119" w:name="_Toc4485677"/>
            <w:r>
              <w:rPr>
                <w:rFonts w:ascii="仿宋_GB2312" w:eastAsia="仿宋_GB2312" w:hAnsi="仿宋_GB2312" w:cs="仿宋_GB2312" w:hint="eastAsia"/>
                <w:b w:val="0"/>
                <w:sz w:val="21"/>
                <w:szCs w:val="21"/>
              </w:rPr>
              <w:t>审查标准</w:t>
            </w:r>
            <w:bookmarkEnd w:id="118"/>
            <w:bookmarkEnd w:id="119"/>
          </w:p>
        </w:tc>
        <w:tc>
          <w:tcPr>
            <w:tcW w:w="2544"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0" w:name="_Toc533340202"/>
            <w:bookmarkStart w:id="121" w:name="_Toc4485678"/>
            <w:r>
              <w:rPr>
                <w:rFonts w:ascii="仿宋_GB2312" w:eastAsia="仿宋_GB2312" w:hAnsi="仿宋_GB2312" w:cs="仿宋_GB2312" w:hint="eastAsia"/>
                <w:b w:val="0"/>
                <w:sz w:val="21"/>
                <w:szCs w:val="21"/>
              </w:rPr>
              <w:t>供应商名称</w:t>
            </w:r>
            <w:bookmarkEnd w:id="120"/>
            <w:bookmarkEnd w:id="121"/>
          </w:p>
        </w:tc>
      </w:tr>
      <w:tr w:rsidR="002B56C0" w:rsidTr="00657FF7">
        <w:trPr>
          <w:trHeight w:val="442"/>
        </w:trPr>
        <w:tc>
          <w:tcPr>
            <w:tcW w:w="779"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2" w:name="_Toc533340203"/>
            <w:bookmarkStart w:id="123" w:name="_Toc4485679"/>
            <w:r>
              <w:rPr>
                <w:rFonts w:ascii="仿宋_GB2312" w:eastAsia="仿宋_GB2312" w:hAnsi="仿宋_GB2312" w:cs="仿宋_GB2312" w:hint="eastAsia"/>
                <w:b w:val="0"/>
                <w:sz w:val="21"/>
                <w:szCs w:val="21"/>
              </w:rPr>
              <w:t>1.按给定格式填写</w:t>
            </w:r>
            <w:bookmarkEnd w:id="122"/>
            <w:bookmarkEnd w:id="123"/>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4" w:name="_Toc533340204"/>
            <w:bookmarkStart w:id="125" w:name="_Toc4485680"/>
            <w:r>
              <w:rPr>
                <w:rFonts w:ascii="仿宋_GB2312" w:eastAsia="仿宋_GB2312" w:hAnsi="仿宋_GB2312" w:cs="仿宋_GB2312" w:hint="eastAsia"/>
                <w:b w:val="0"/>
                <w:sz w:val="21"/>
                <w:szCs w:val="21"/>
              </w:rPr>
              <w:t>3.按规定签章</w:t>
            </w:r>
            <w:bookmarkEnd w:id="124"/>
            <w:bookmarkEnd w:id="125"/>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2B56C0" w:rsidRDefault="002B56C0" w:rsidP="00657FF7">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6" w:name="_Toc533340207"/>
            <w:bookmarkStart w:id="127" w:name="_Toc4485681"/>
            <w:r>
              <w:rPr>
                <w:rFonts w:ascii="仿宋_GB2312" w:eastAsia="仿宋_GB2312" w:hAnsi="仿宋_GB2312" w:cs="仿宋_GB2312" w:hint="eastAsia"/>
                <w:b w:val="0"/>
                <w:sz w:val="21"/>
                <w:szCs w:val="21"/>
              </w:rPr>
              <w:t>1.按给定格式填写</w:t>
            </w:r>
            <w:bookmarkEnd w:id="126"/>
            <w:bookmarkEnd w:id="127"/>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8" w:name="_Toc533340208"/>
            <w:bookmarkStart w:id="129" w:name="_Toc4485682"/>
            <w:r>
              <w:rPr>
                <w:rFonts w:ascii="仿宋_GB2312" w:eastAsia="仿宋_GB2312" w:hAnsi="仿宋_GB2312" w:cs="仿宋_GB2312" w:hint="eastAsia"/>
                <w:b w:val="0"/>
                <w:sz w:val="21"/>
                <w:szCs w:val="21"/>
              </w:rPr>
              <w:t>3.按规定签章</w:t>
            </w:r>
            <w:bookmarkEnd w:id="128"/>
            <w:bookmarkEnd w:id="129"/>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0" w:name="_Toc533340209"/>
            <w:bookmarkStart w:id="131" w:name="_Toc4485683"/>
            <w:r>
              <w:rPr>
                <w:rFonts w:ascii="仿宋_GB2312" w:eastAsia="仿宋_GB2312" w:hAnsi="仿宋_GB2312" w:cs="仿宋_GB2312" w:hint="eastAsia"/>
                <w:b w:val="0"/>
                <w:sz w:val="21"/>
                <w:szCs w:val="21"/>
              </w:rPr>
              <w:t>1.按给定格式填写</w:t>
            </w:r>
            <w:bookmarkEnd w:id="130"/>
            <w:bookmarkEnd w:id="131"/>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2" w:name="_Toc533340210"/>
            <w:bookmarkStart w:id="133" w:name="_Toc4485684"/>
            <w:r>
              <w:rPr>
                <w:rFonts w:ascii="仿宋_GB2312" w:eastAsia="仿宋_GB2312" w:hAnsi="仿宋_GB2312" w:cs="仿宋_GB2312" w:hint="eastAsia"/>
                <w:b w:val="0"/>
                <w:sz w:val="21"/>
                <w:szCs w:val="21"/>
              </w:rPr>
              <w:t>3.按规定签章</w:t>
            </w:r>
            <w:bookmarkEnd w:id="132"/>
            <w:bookmarkEnd w:id="133"/>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4" w:name="_Toc533340211"/>
            <w:bookmarkStart w:id="135" w:name="_Toc4485685"/>
            <w:r>
              <w:rPr>
                <w:rFonts w:ascii="仿宋_GB2312" w:eastAsia="仿宋_GB2312" w:hAnsi="仿宋_GB2312" w:cs="仿宋_GB2312" w:hint="eastAsia"/>
                <w:b w:val="0"/>
                <w:sz w:val="21"/>
                <w:szCs w:val="21"/>
              </w:rPr>
              <w:t>1.按给定格式填写</w:t>
            </w:r>
            <w:bookmarkEnd w:id="134"/>
            <w:bookmarkEnd w:id="135"/>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6" w:name="_Toc533340212"/>
            <w:bookmarkStart w:id="137" w:name="_Toc4485686"/>
            <w:r>
              <w:rPr>
                <w:rFonts w:ascii="仿宋_GB2312" w:eastAsia="仿宋_GB2312" w:hAnsi="仿宋_GB2312" w:cs="仿宋_GB2312" w:hint="eastAsia"/>
                <w:b w:val="0"/>
                <w:sz w:val="21"/>
                <w:szCs w:val="21"/>
              </w:rPr>
              <w:t>3.按规定签章</w:t>
            </w:r>
            <w:bookmarkEnd w:id="136"/>
            <w:bookmarkEnd w:id="137"/>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8" w:name="_Toc533340213"/>
            <w:bookmarkStart w:id="139" w:name="_Toc4485687"/>
            <w:r>
              <w:rPr>
                <w:rFonts w:ascii="仿宋_GB2312" w:eastAsia="仿宋_GB2312" w:hAnsi="仿宋_GB2312" w:cs="仿宋_GB2312" w:hint="eastAsia"/>
                <w:b w:val="0"/>
                <w:sz w:val="21"/>
                <w:szCs w:val="21"/>
              </w:rPr>
              <w:t>1.按给定格式填写</w:t>
            </w:r>
            <w:bookmarkEnd w:id="138"/>
            <w:bookmarkEnd w:id="139"/>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0" w:name="_Toc533340214"/>
            <w:bookmarkStart w:id="141" w:name="_Toc4485688"/>
            <w:r>
              <w:rPr>
                <w:rFonts w:ascii="仿宋_GB2312" w:eastAsia="仿宋_GB2312" w:hAnsi="仿宋_GB2312" w:cs="仿宋_GB2312" w:hint="eastAsia"/>
                <w:b w:val="0"/>
                <w:sz w:val="21"/>
                <w:szCs w:val="21"/>
              </w:rPr>
              <w:t>3.按规定签章</w:t>
            </w:r>
            <w:bookmarkEnd w:id="140"/>
            <w:bookmarkEnd w:id="141"/>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2" w:name="_Toc533340215"/>
            <w:bookmarkStart w:id="143" w:name="_Toc4485689"/>
            <w:r>
              <w:rPr>
                <w:rFonts w:ascii="仿宋_GB2312" w:eastAsia="仿宋_GB2312" w:hAnsi="仿宋_GB2312" w:cs="仿宋_GB2312" w:hint="eastAsia"/>
                <w:b w:val="0"/>
                <w:sz w:val="21"/>
                <w:szCs w:val="21"/>
              </w:rPr>
              <w:t>无供应商须知1.5</w:t>
            </w:r>
            <w:bookmarkStart w:id="144" w:name="_Toc533340216"/>
            <w:bookmarkStart w:id="145" w:name="_Toc4485690"/>
            <w:bookmarkEnd w:id="142"/>
            <w:bookmarkEnd w:id="143"/>
            <w:r>
              <w:rPr>
                <w:rFonts w:ascii="仿宋_GB2312" w:eastAsia="仿宋_GB2312" w:hAnsi="仿宋_GB2312" w:cs="仿宋_GB2312" w:hint="eastAsia"/>
                <w:b w:val="0"/>
                <w:sz w:val="21"/>
                <w:szCs w:val="21"/>
              </w:rPr>
              <w:t>所述情形</w:t>
            </w:r>
            <w:bookmarkEnd w:id="144"/>
            <w:bookmarkEnd w:id="145"/>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46"/>
        </w:trPr>
        <w:tc>
          <w:tcPr>
            <w:tcW w:w="779" w:type="dxa"/>
            <w:vAlign w:val="center"/>
          </w:tcPr>
          <w:p w:rsidR="002B56C0" w:rsidRDefault="002B56C0" w:rsidP="00657FF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2B56C0" w:rsidRDefault="002B56C0" w:rsidP="00657FF7">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6" w:name="_Toc533340219"/>
            <w:bookmarkStart w:id="147" w:name="_Toc4485693"/>
            <w:r>
              <w:rPr>
                <w:rFonts w:ascii="仿宋_GB2312" w:eastAsia="仿宋_GB2312" w:hAnsi="仿宋_GB2312" w:cs="仿宋_GB2312" w:hint="eastAsia"/>
                <w:b w:val="0"/>
                <w:sz w:val="21"/>
                <w:szCs w:val="21"/>
              </w:rPr>
              <w:t>1.响应采购文件实质性要求</w:t>
            </w:r>
            <w:bookmarkEnd w:id="146"/>
            <w:bookmarkEnd w:id="147"/>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8" w:name="_Toc533340220"/>
            <w:bookmarkStart w:id="149" w:name="_Toc4485694"/>
            <w:r>
              <w:rPr>
                <w:rFonts w:ascii="仿宋_GB2312" w:eastAsia="仿宋_GB2312" w:hAnsi="仿宋_GB2312" w:cs="仿宋_GB2312" w:hint="eastAsia"/>
                <w:b w:val="0"/>
                <w:sz w:val="21"/>
                <w:szCs w:val="21"/>
              </w:rPr>
              <w:t>2.无供应商须知28.2条所述情形</w:t>
            </w:r>
            <w:bookmarkEnd w:id="148"/>
            <w:bookmarkEnd w:id="149"/>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50" w:name="_Toc533340221"/>
            <w:bookmarkStart w:id="151" w:name="_Toc4485695"/>
            <w:r>
              <w:rPr>
                <w:rFonts w:ascii="仿宋_GB2312" w:eastAsia="仿宋_GB2312" w:hAnsi="仿宋_GB2312" w:cs="仿宋_GB2312" w:hint="eastAsia"/>
                <w:b w:val="0"/>
                <w:sz w:val="21"/>
                <w:szCs w:val="21"/>
              </w:rPr>
              <w:t>符合供应商须知表11.3条及24.1条所述的全部要求</w:t>
            </w:r>
            <w:bookmarkEnd w:id="150"/>
            <w:bookmarkEnd w:id="151"/>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1"/>
        </w:trPr>
        <w:tc>
          <w:tcPr>
            <w:tcW w:w="779" w:type="dxa"/>
            <w:vAlign w:val="center"/>
          </w:tcPr>
          <w:p w:rsidR="002B56C0" w:rsidRDefault="002B56C0" w:rsidP="00657FF7">
            <w:pPr>
              <w:snapToGrid w:val="0"/>
              <w:jc w:val="center"/>
              <w:rPr>
                <w:rFonts w:ascii="仿宋_GB2312" w:eastAsia="仿宋_GB2312" w:hAnsi="仿宋_GB2312" w:cs="仿宋_GB2312"/>
                <w:szCs w:val="21"/>
              </w:rPr>
            </w:pPr>
          </w:p>
        </w:tc>
        <w:tc>
          <w:tcPr>
            <w:tcW w:w="2415"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Default="002B56C0" w:rsidP="002B56C0">
      <w:pPr>
        <w:rPr>
          <w:rFonts w:ascii="仿宋_GB2312" w:eastAsia="仿宋_GB2312" w:hAnsi="仿宋_GB2312" w:cs="仿宋_GB2312"/>
        </w:rPr>
      </w:pPr>
    </w:p>
    <w:p w:rsidR="002B56C0" w:rsidRDefault="002B56C0" w:rsidP="002B56C0">
      <w:pPr>
        <w:rPr>
          <w:rFonts w:ascii="仿宋_GB2312" w:eastAsia="仿宋_GB2312" w:hAnsi="仿宋_GB2312" w:cs="仿宋_GB2312"/>
        </w:rPr>
      </w:pP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 xml:space="preserve">日      期： </w:t>
      </w:r>
    </w:p>
    <w:p w:rsidR="002B56C0" w:rsidRDefault="002B56C0" w:rsidP="002B56C0">
      <w:pPr>
        <w:widowControl/>
        <w:jc w:val="left"/>
        <w:rPr>
          <w:rFonts w:ascii="仿宋_GB2312" w:eastAsia="仿宋_GB2312" w:hAnsi="仿宋_GB2312" w:cs="仿宋_GB2312"/>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Cs w:val="32"/>
        </w:rPr>
      </w:pPr>
      <w:bookmarkStart w:id="152" w:name="_Toc17433_WPSOffice_Level2"/>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szCs w:val="32"/>
        </w:rPr>
        <w:t xml:space="preserve">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2"/>
    </w:p>
    <w:p w:rsidR="002B56C0" w:rsidRDefault="002B56C0" w:rsidP="002B56C0">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DD24F7" w:rsidRDefault="009D22E7"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E70180"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pStyle w:val="a5"/>
                      <w:snapToGrid w:val="0"/>
                      <w:rPr>
                        <w:rFonts w:ascii="仿宋" w:eastAsia="仿宋" w:hAnsi="仿宋"/>
                        <w:szCs w:val="21"/>
                      </w:rPr>
                    </w:pPr>
                    <w:r>
                      <w:rPr>
                        <w:rFonts w:ascii="仿宋" w:eastAsia="仿宋" w:hAnsi="仿宋" w:hint="eastAsia"/>
                        <w:szCs w:val="21"/>
                      </w:rPr>
                      <w:t>全部</w:t>
                    </w:r>
                  </w:p>
                </w:tc>
              </w:sdtContent>
            </w:sdt>
          </w:tr>
          <w:tr w:rsidR="00E70180"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E70180"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36590" w:rsidRDefault="007550E7" w:rsidP="00036590">
                <w:pPr>
                  <w:adjustRightInd w:val="0"/>
                  <w:snapToGrid w:val="0"/>
                  <w:rPr>
                    <w:rFonts w:ascii="宋体" w:hAnsi="宋体" w:cs="宋体"/>
                    <w:color w:val="000000"/>
                    <w:sz w:val="24"/>
                    <w:szCs w:val="20"/>
                    <w:lang w:bidi="ar"/>
                  </w:rPr>
                </w:pPr>
                <w:r>
                  <w:rPr>
                    <w:rFonts w:ascii="宋体" w:hAnsi="宋体" w:cs="宋体" w:hint="eastAsia"/>
                    <w:color w:val="000000"/>
                    <w:sz w:val="24"/>
                    <w:szCs w:val="20"/>
                    <w:lang w:bidi="ar"/>
                  </w:rPr>
                  <w:t>综合评分法中的价格</w:t>
                </w:r>
                <w:proofErr w:type="gramStart"/>
                <w:r>
                  <w:rPr>
                    <w:rFonts w:ascii="宋体" w:hAnsi="宋体" w:cs="宋体" w:hint="eastAsia"/>
                    <w:color w:val="000000"/>
                    <w:sz w:val="24"/>
                    <w:szCs w:val="20"/>
                    <w:lang w:bidi="ar"/>
                  </w:rPr>
                  <w:t>分统一</w:t>
                </w:r>
                <w:proofErr w:type="gramEnd"/>
                <w:r>
                  <w:rPr>
                    <w:rFonts w:ascii="宋体" w:hAnsi="宋体" w:cs="宋体" w:hint="eastAsia"/>
                    <w:color w:val="000000"/>
                    <w:sz w:val="24"/>
                    <w:szCs w:val="20"/>
                    <w:lang w:bidi="ar"/>
                  </w:rPr>
                  <w:t>采用低价优先法计算，即满足磋商文件要求且最后报价最低的供应商的价格为磋商基准价，其价格分为满分。其他供应商的价格</w:t>
                </w:r>
                <w:proofErr w:type="gramStart"/>
                <w:r>
                  <w:rPr>
                    <w:rFonts w:ascii="宋体" w:hAnsi="宋体" w:cs="宋体" w:hint="eastAsia"/>
                    <w:color w:val="000000"/>
                    <w:sz w:val="24"/>
                    <w:szCs w:val="20"/>
                    <w:lang w:bidi="ar"/>
                  </w:rPr>
                  <w:t>分统一</w:t>
                </w:r>
                <w:proofErr w:type="gramEnd"/>
                <w:r>
                  <w:rPr>
                    <w:rFonts w:ascii="宋体" w:hAnsi="宋体" w:cs="宋体" w:hint="eastAsia"/>
                    <w:color w:val="000000"/>
                    <w:sz w:val="24"/>
                    <w:szCs w:val="20"/>
                    <w:lang w:bidi="ar"/>
                  </w:rPr>
                  <w:t>按照下列公式计算：</w:t>
                </w:r>
              </w:p>
              <w:p w:rsidR="00036590" w:rsidRDefault="007550E7" w:rsidP="00036590">
                <w:pPr>
                  <w:adjustRightInd w:val="0"/>
                  <w:snapToGrid w:val="0"/>
                  <w:rPr>
                    <w:rFonts w:ascii="宋体" w:hAnsi="宋体" w:cs="宋体"/>
                    <w:color w:val="000000"/>
                    <w:sz w:val="24"/>
                    <w:szCs w:val="20"/>
                    <w:lang w:bidi="ar"/>
                  </w:rPr>
                </w:pPr>
                <w:r>
                  <w:rPr>
                    <w:rFonts w:ascii="宋体" w:hAnsi="宋体" w:cs="宋体" w:hint="eastAsia"/>
                    <w:color w:val="000000"/>
                    <w:sz w:val="24"/>
                    <w:szCs w:val="20"/>
                    <w:lang w:bidi="ar"/>
                  </w:rPr>
                  <w:t>磋商报价得分=（磋商基准价/最后磋商报价）×20</w:t>
                </w:r>
              </w:p>
              <w:p w:rsidR="00E70180" w:rsidRDefault="007550E7" w:rsidP="00036590">
                <w:pPr>
                  <w:rPr>
                    <w:rFonts w:ascii="仿宋" w:eastAsia="仿宋" w:hAnsi="仿宋" w:cs="宋体"/>
                    <w:color w:val="000000"/>
                    <w:kern w:val="0"/>
                    <w:szCs w:val="21"/>
                  </w:rPr>
                </w:pPr>
                <w:r>
                  <w:rPr>
                    <w:rFonts w:ascii="宋体" w:hAnsi="宋体" w:cs="宋体" w:hint="eastAsia"/>
                    <w:color w:val="000000"/>
                    <w:sz w:val="24"/>
                    <w:szCs w:val="20"/>
                    <w:lang w:bidi="ar"/>
                  </w:rPr>
                  <w:t>项目评审过程中，不得去掉最后报价中的最高报价和最低报价。</w:t>
                </w:r>
              </w:p>
            </w:tc>
            <w:tc>
              <w:tcPr>
                <w:tcW w:w="398"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jc w:val="center"/>
                      <w:rPr>
                        <w:rFonts w:ascii="仿宋" w:eastAsia="仿宋" w:hAnsi="仿宋"/>
                        <w:szCs w:val="21"/>
                      </w:rPr>
                    </w:pPr>
                    <w:r>
                      <w:rPr>
                        <w:rFonts w:ascii="MS Gothic" w:eastAsia="MS Gothic" w:hAnsi="MS Gothic" w:hint="eastAsia"/>
                        <w:szCs w:val="21"/>
                      </w:rPr>
                      <w:t>☐</w:t>
                    </w:r>
                  </w:p>
                </w:tc>
              </w:sdtContent>
            </w:sdt>
          </w:tr>
          <w:tr w:rsidR="00E70180" w:rsidTr="00E7018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宋体" w:hAnsi="宋体" w:cs="宋体" w:hint="eastAsia"/>
                    <w:sz w:val="24"/>
                  </w:rPr>
                  <w:t>针对本项目的详细服务方案及承诺</w:t>
                </w:r>
              </w:p>
            </w:tc>
            <w:tc>
              <w:tcPr>
                <w:tcW w:w="2649" w:type="pct"/>
                <w:tcBorders>
                  <w:top w:val="single" w:sz="4" w:space="0" w:color="auto"/>
                  <w:left w:val="single" w:sz="4" w:space="0" w:color="auto"/>
                  <w:bottom w:val="single" w:sz="4" w:space="0" w:color="auto"/>
                  <w:right w:val="single" w:sz="4" w:space="0" w:color="auto"/>
                </w:tcBorders>
                <w:vAlign w:val="center"/>
              </w:tcPr>
              <w:p w:rsidR="00036590" w:rsidRDefault="007550E7" w:rsidP="00036590">
                <w:pPr>
                  <w:adjustRightInd w:val="0"/>
                  <w:snapToGrid w:val="0"/>
                  <w:rPr>
                    <w:rFonts w:ascii="宋体" w:hAnsi="宋体" w:cs="宋体"/>
                    <w:color w:val="000000"/>
                    <w:sz w:val="24"/>
                    <w:szCs w:val="20"/>
                  </w:rPr>
                </w:pPr>
                <w:r>
                  <w:rPr>
                    <w:rFonts w:ascii="宋体" w:hAnsi="宋体" w:cs="宋体" w:hint="eastAsia"/>
                    <w:color w:val="000000"/>
                    <w:sz w:val="24"/>
                    <w:szCs w:val="20"/>
                    <w:lang w:bidi="ar"/>
                  </w:rPr>
                  <w:t>1.优秀标准：服务方案及承诺内容科学、合理、服务系统完善、针对性强，综合实力强大，体检内容更加全面细致，能够充分满足招标人的需求，为方便参检人员体检及更好的实现服务措施。(得20—15分)；</w:t>
                </w:r>
              </w:p>
              <w:p w:rsidR="00036590" w:rsidRDefault="007550E7" w:rsidP="00036590">
                <w:pPr>
                  <w:adjustRightInd w:val="0"/>
                  <w:snapToGrid w:val="0"/>
                  <w:rPr>
                    <w:rFonts w:ascii="宋体" w:hAnsi="宋体" w:cs="宋体"/>
                    <w:color w:val="000000"/>
                    <w:sz w:val="24"/>
                    <w:szCs w:val="20"/>
                  </w:rPr>
                </w:pPr>
                <w:r>
                  <w:rPr>
                    <w:rFonts w:ascii="宋体" w:hAnsi="宋体" w:cs="宋体" w:hint="eastAsia"/>
                    <w:color w:val="000000"/>
                    <w:sz w:val="24"/>
                    <w:szCs w:val="20"/>
                    <w:lang w:bidi="ar"/>
                  </w:rPr>
                  <w:t>2.良好标准：服务方案及承诺内容比较科学、比较合理、服务系统比较完善、针对性比较强，综合实力较为强大，能够满足招标人的需求(得14—8分)；</w:t>
                </w:r>
              </w:p>
              <w:p w:rsidR="00E70180" w:rsidRDefault="007550E7" w:rsidP="00036590">
                <w:pPr>
                  <w:rPr>
                    <w:rFonts w:ascii="仿宋" w:eastAsia="仿宋" w:hAnsi="仿宋" w:cs="宋体"/>
                    <w:color w:val="000000"/>
                    <w:kern w:val="0"/>
                    <w:szCs w:val="21"/>
                  </w:rPr>
                </w:pPr>
                <w:r>
                  <w:rPr>
                    <w:rFonts w:ascii="宋体" w:hAnsi="宋体" w:cs="宋体" w:hint="eastAsia"/>
                    <w:color w:val="000000"/>
                    <w:sz w:val="24"/>
                    <w:szCs w:val="20"/>
                    <w:lang w:bidi="ar"/>
                  </w:rPr>
                  <w:t>3.一般标准：服务方案及承诺内容尚可(得7—0分)。</w:t>
                </w:r>
              </w:p>
            </w:tc>
            <w:tc>
              <w:tcPr>
                <w:tcW w:w="398"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jc w:val="center"/>
                      <w:rPr>
                        <w:rFonts w:ascii="仿宋" w:eastAsia="仿宋" w:hAnsi="仿宋"/>
                        <w:szCs w:val="21"/>
                      </w:rPr>
                    </w:pPr>
                    <w:r>
                      <w:rPr>
                        <w:rFonts w:ascii="MS Gothic" w:eastAsia="MS Gothic" w:hAnsi="MS Gothic" w:hint="eastAsia"/>
                        <w:szCs w:val="21"/>
                      </w:rPr>
                      <w:t>☐</w:t>
                    </w:r>
                  </w:p>
                </w:tc>
              </w:sdtContent>
            </w:sdt>
          </w:tr>
          <w:tr w:rsidR="00E70180" w:rsidTr="00E7018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0180" w:rsidRDefault="009D22E7"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宋体" w:hAnsi="宋体" w:cs="宋体" w:hint="eastAsia"/>
                    <w:color w:val="000000"/>
                    <w:sz w:val="24"/>
                  </w:rPr>
                  <w:t>服务质量控制方 案</w:t>
                </w:r>
              </w:p>
            </w:tc>
            <w:tc>
              <w:tcPr>
                <w:tcW w:w="2649" w:type="pct"/>
                <w:tcBorders>
                  <w:top w:val="single" w:sz="4" w:space="0" w:color="auto"/>
                  <w:left w:val="single" w:sz="4" w:space="0" w:color="auto"/>
                  <w:bottom w:val="single" w:sz="4" w:space="0" w:color="auto"/>
                  <w:right w:val="single" w:sz="4" w:space="0" w:color="auto"/>
                </w:tcBorders>
                <w:vAlign w:val="center"/>
              </w:tcPr>
              <w:p w:rsidR="00036590" w:rsidRDefault="007550E7" w:rsidP="00036590">
                <w:pPr>
                  <w:rPr>
                    <w:rFonts w:ascii="宋体" w:hAnsi="宋体" w:cs="宋体"/>
                    <w:color w:val="000000"/>
                    <w:sz w:val="24"/>
                    <w:szCs w:val="20"/>
                    <w:lang w:bidi="ar"/>
                  </w:rPr>
                </w:pPr>
                <w:r>
                  <w:rPr>
                    <w:rFonts w:ascii="宋体" w:hAnsi="宋体" w:cs="宋体" w:hint="eastAsia"/>
                    <w:color w:val="000000"/>
                    <w:sz w:val="24"/>
                    <w:szCs w:val="20"/>
                    <w:lang w:bidi="ar"/>
                  </w:rPr>
                  <w:t>供应</w:t>
                </w:r>
                <w:proofErr w:type="gramStart"/>
                <w:r>
                  <w:rPr>
                    <w:rFonts w:ascii="宋体" w:hAnsi="宋体" w:cs="宋体" w:hint="eastAsia"/>
                    <w:color w:val="000000"/>
                    <w:sz w:val="24"/>
                    <w:szCs w:val="20"/>
                    <w:lang w:bidi="ar"/>
                  </w:rPr>
                  <w:t>商服务</w:t>
                </w:r>
                <w:proofErr w:type="gramEnd"/>
                <w:r>
                  <w:rPr>
                    <w:rFonts w:ascii="宋体" w:hAnsi="宋体" w:cs="宋体" w:hint="eastAsia"/>
                    <w:color w:val="000000"/>
                    <w:sz w:val="24"/>
                    <w:szCs w:val="20"/>
                    <w:lang w:bidi="ar"/>
                  </w:rPr>
                  <w:t>质量控制方案：</w:t>
                </w:r>
              </w:p>
              <w:p w:rsidR="00E70180" w:rsidRDefault="007550E7" w:rsidP="00036590">
                <w:pPr>
                  <w:rPr>
                    <w:rFonts w:ascii="仿宋" w:eastAsia="仿宋" w:hAnsi="仿宋"/>
                    <w:szCs w:val="21"/>
                  </w:rPr>
                </w:pPr>
                <w:r>
                  <w:rPr>
                    <w:rFonts w:ascii="宋体" w:hAnsi="宋体" w:cs="宋体" w:hint="eastAsia"/>
                    <w:color w:val="000000"/>
                    <w:sz w:val="24"/>
                    <w:szCs w:val="20"/>
                    <w:lang w:bidi="ar"/>
                  </w:rPr>
                  <w:t>供应商对其服务质量控制方案科学合理、方案完善、可操作性强、内容详尽，供应商所提供方案优秀的得10-8分；供应商所提供方案良好的得7-5分；供应商所提供方案一般的得4-2分；供应商提供方案较差的得1-0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jc w:val="center"/>
                      <w:rPr>
                        <w:rFonts w:ascii="仿宋" w:eastAsia="仿宋" w:hAnsi="仿宋"/>
                        <w:szCs w:val="21"/>
                      </w:rPr>
                    </w:pPr>
                    <w:r>
                      <w:rPr>
                        <w:rFonts w:ascii="MS Gothic" w:eastAsia="MS Gothic" w:hAnsi="MS Gothic" w:hint="eastAsia"/>
                        <w:szCs w:val="21"/>
                      </w:rPr>
                      <w:t>☐</w:t>
                    </w:r>
                  </w:p>
                </w:tc>
              </w:sdtContent>
            </w:sdt>
          </w:tr>
          <w:tr w:rsidR="00E70180" w:rsidTr="00E7018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0180" w:rsidRDefault="009D22E7"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宋体" w:hAnsi="宋体" w:cs="宋体" w:hint="eastAsia"/>
                    <w:sz w:val="24"/>
                  </w:rPr>
                  <w:t>针对本项目拟配备的人员</w:t>
                </w:r>
              </w:p>
            </w:tc>
            <w:tc>
              <w:tcPr>
                <w:tcW w:w="2649" w:type="pct"/>
                <w:tcBorders>
                  <w:top w:val="single" w:sz="4" w:space="0" w:color="auto"/>
                  <w:left w:val="single" w:sz="4" w:space="0" w:color="auto"/>
                  <w:bottom w:val="single" w:sz="4" w:space="0" w:color="auto"/>
                  <w:right w:val="single" w:sz="4" w:space="0" w:color="auto"/>
                </w:tcBorders>
                <w:vAlign w:val="center"/>
              </w:tcPr>
              <w:p w:rsidR="00036590" w:rsidRDefault="007550E7" w:rsidP="00036590">
                <w:pPr>
                  <w:rPr>
                    <w:rFonts w:ascii="宋体" w:hAnsi="宋体" w:cs="宋体"/>
                    <w:sz w:val="24"/>
                  </w:rPr>
                </w:pPr>
                <w:r>
                  <w:rPr>
                    <w:rFonts w:ascii="宋体" w:hAnsi="宋体" w:cs="宋体" w:hint="eastAsia"/>
                    <w:sz w:val="24"/>
                  </w:rPr>
                  <w:t>1、有三年以上工作经验专业的导诊人员有1人加2分，无配备不加分，满分2分。</w:t>
                </w:r>
              </w:p>
              <w:p w:rsidR="00036590" w:rsidRDefault="007550E7" w:rsidP="00036590">
                <w:pPr>
                  <w:rPr>
                    <w:rFonts w:ascii="宋体" w:hAnsi="宋体" w:cs="宋体"/>
                    <w:sz w:val="24"/>
                  </w:rPr>
                </w:pPr>
                <w:r>
                  <w:rPr>
                    <w:rFonts w:ascii="宋体" w:hAnsi="宋体" w:cs="宋体" w:hint="eastAsia"/>
                    <w:sz w:val="24"/>
                  </w:rPr>
                  <w:t>2、专业的终检报告讲解医师有1人加2分，无配备不加分，满分2分。</w:t>
                </w:r>
              </w:p>
              <w:p w:rsidR="00036590" w:rsidRDefault="007550E7" w:rsidP="00036590">
                <w:pPr>
                  <w:rPr>
                    <w:rFonts w:ascii="宋体" w:hAnsi="宋体" w:cs="宋体"/>
                    <w:sz w:val="24"/>
                  </w:rPr>
                </w:pPr>
                <w:r>
                  <w:rPr>
                    <w:rFonts w:ascii="宋体" w:hAnsi="宋体" w:cs="宋体" w:hint="eastAsia"/>
                    <w:sz w:val="24"/>
                  </w:rPr>
                  <w:t>3、针对本项目配置的独立的体检场所，</w:t>
                </w:r>
                <w:r>
                  <w:rPr>
                    <w:rFonts w:ascii="宋体" w:hAnsi="宋体" w:cs="宋体" w:hint="eastAsia"/>
                    <w:sz w:val="24"/>
                  </w:rPr>
                  <w:lastRenderedPageBreak/>
                  <w:t>独立的体检医务人员满足一项加2分，无配备不加分，满分4分。</w:t>
                </w:r>
              </w:p>
              <w:p w:rsidR="00E70180" w:rsidRPr="00036590" w:rsidRDefault="007550E7" w:rsidP="00036590">
                <w:pPr>
                  <w:rPr>
                    <w:rFonts w:ascii="仿宋" w:eastAsia="仿宋" w:hAnsi="仿宋"/>
                    <w:szCs w:val="21"/>
                  </w:rPr>
                </w:pPr>
                <w:r>
                  <w:rPr>
                    <w:rFonts w:ascii="宋体" w:hAnsi="宋体" w:cs="宋体" w:hint="eastAsia"/>
                    <w:sz w:val="24"/>
                  </w:rPr>
                  <w:t>4、体检项目各科室医护人员工作时间待岗得2分</w:t>
                </w:r>
              </w:p>
            </w:tc>
            <w:tc>
              <w:tcPr>
                <w:tcW w:w="398"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仿宋" w:eastAsia="仿宋" w:hAnsi="仿宋" w:hint="eastAsia"/>
                    <w:szCs w:val="21"/>
                  </w:rPr>
                  <w:lastRenderedPageBreak/>
                  <w:t>10</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jc w:val="center"/>
                      <w:rPr>
                        <w:rFonts w:ascii="仿宋" w:eastAsia="仿宋" w:hAnsi="仿宋"/>
                        <w:szCs w:val="21"/>
                      </w:rPr>
                    </w:pPr>
                    <w:r>
                      <w:rPr>
                        <w:rFonts w:ascii="MS Gothic" w:eastAsia="MS Gothic" w:hAnsi="MS Gothic" w:hint="eastAsia"/>
                        <w:szCs w:val="21"/>
                      </w:rPr>
                      <w:t>☐</w:t>
                    </w:r>
                  </w:p>
                </w:tc>
              </w:sdtContent>
            </w:sdt>
          </w:tr>
          <w:tr w:rsidR="00E70180" w:rsidTr="00E7018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0180" w:rsidRDefault="009D22E7"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宋体" w:hAnsi="宋体" w:cs="宋体" w:hint="eastAsia"/>
                    <w:sz w:val="24"/>
                  </w:rPr>
                  <w:t>拟投入的仪器设备</w:t>
                </w:r>
              </w:p>
            </w:tc>
            <w:tc>
              <w:tcPr>
                <w:tcW w:w="2649" w:type="pct"/>
                <w:tcBorders>
                  <w:top w:val="single" w:sz="4" w:space="0" w:color="auto"/>
                  <w:left w:val="single" w:sz="4" w:space="0" w:color="auto"/>
                  <w:bottom w:val="single" w:sz="4" w:space="0" w:color="auto"/>
                  <w:right w:val="single" w:sz="4" w:space="0" w:color="auto"/>
                </w:tcBorders>
                <w:vAlign w:val="center"/>
              </w:tcPr>
              <w:p w:rsidR="00036590" w:rsidRDefault="007550E7" w:rsidP="00036590">
                <w:pPr>
                  <w:spacing w:line="276" w:lineRule="auto"/>
                  <w:rPr>
                    <w:rFonts w:ascii="宋体" w:hAnsi="宋体" w:cs="宋体"/>
                    <w:sz w:val="24"/>
                  </w:rPr>
                </w:pPr>
                <w:r>
                  <w:rPr>
                    <w:rFonts w:ascii="宋体" w:hAnsi="宋体" w:cs="宋体" w:hint="eastAsia"/>
                    <w:sz w:val="24"/>
                  </w:rPr>
                  <w:t xml:space="preserve">主要设备医用红外热成像诊断系统已使用年限： </w:t>
                </w:r>
              </w:p>
              <w:p w:rsidR="00036590" w:rsidRDefault="007550E7" w:rsidP="00036590">
                <w:pPr>
                  <w:spacing w:line="276" w:lineRule="auto"/>
                  <w:rPr>
                    <w:rFonts w:ascii="宋体" w:hAnsi="宋体" w:cs="宋体"/>
                    <w:sz w:val="24"/>
                  </w:rPr>
                </w:pPr>
                <w:r>
                  <w:rPr>
                    <w:rFonts w:ascii="宋体" w:hAnsi="宋体" w:cs="宋体" w:hint="eastAsia"/>
                    <w:sz w:val="24"/>
                  </w:rPr>
                  <w:t xml:space="preserve">已使用年限五年（含本数）以上（得 1分） </w:t>
                </w:r>
              </w:p>
              <w:p w:rsidR="00036590" w:rsidRDefault="007550E7" w:rsidP="00036590">
                <w:pPr>
                  <w:spacing w:line="276" w:lineRule="auto"/>
                  <w:rPr>
                    <w:rFonts w:ascii="宋体" w:hAnsi="宋体" w:cs="宋体"/>
                    <w:sz w:val="24"/>
                  </w:rPr>
                </w:pPr>
                <w:r>
                  <w:rPr>
                    <w:rFonts w:ascii="宋体" w:hAnsi="宋体" w:cs="宋体" w:hint="eastAsia"/>
                    <w:sz w:val="24"/>
                  </w:rPr>
                  <w:t>已使用年限五年（不含本数）以下（得 2 分）</w:t>
                </w:r>
              </w:p>
              <w:p w:rsidR="00036590" w:rsidRDefault="007550E7" w:rsidP="00036590">
                <w:pPr>
                  <w:rPr>
                    <w:rFonts w:ascii="宋体" w:hAnsi="宋体" w:cs="宋体"/>
                    <w:sz w:val="24"/>
                  </w:rPr>
                </w:pPr>
                <w:r>
                  <w:rPr>
                    <w:rFonts w:ascii="宋体" w:hAnsi="宋体" w:cs="宋体" w:hint="eastAsia"/>
                    <w:sz w:val="24"/>
                  </w:rPr>
                  <w:t>主要设备</w:t>
                </w:r>
                <w:proofErr w:type="gramStart"/>
                <w:r>
                  <w:rPr>
                    <w:rFonts w:ascii="宋体" w:hAnsi="宋体" w:cs="宋体" w:hint="eastAsia"/>
                    <w:sz w:val="24"/>
                  </w:rPr>
                  <w:t>一</w:t>
                </w:r>
                <w:proofErr w:type="gramEnd"/>
                <w:r>
                  <w:rPr>
                    <w:rFonts w:ascii="宋体" w:hAnsi="宋体" w:cs="宋体" w:hint="eastAsia"/>
                    <w:sz w:val="24"/>
                  </w:rPr>
                  <w:t xml:space="preserve"> CT已使用年限： </w:t>
                </w:r>
              </w:p>
              <w:p w:rsidR="00036590" w:rsidRDefault="007550E7" w:rsidP="00036590">
                <w:pPr>
                  <w:rPr>
                    <w:rFonts w:ascii="宋体" w:hAnsi="宋体" w:cs="宋体"/>
                    <w:sz w:val="24"/>
                  </w:rPr>
                </w:pPr>
                <w:r>
                  <w:rPr>
                    <w:rFonts w:ascii="宋体" w:hAnsi="宋体" w:cs="宋体" w:hint="eastAsia"/>
                    <w:sz w:val="24"/>
                  </w:rPr>
                  <w:t xml:space="preserve">已使用年限五年（含本数）以上（得 1分） </w:t>
                </w:r>
              </w:p>
              <w:p w:rsidR="00036590" w:rsidRDefault="007550E7" w:rsidP="00036590">
                <w:pPr>
                  <w:rPr>
                    <w:rFonts w:ascii="宋体" w:hAnsi="宋体" w:cs="宋体"/>
                    <w:sz w:val="24"/>
                  </w:rPr>
                </w:pPr>
                <w:r>
                  <w:rPr>
                    <w:rFonts w:ascii="宋体" w:hAnsi="宋体" w:cs="宋体" w:hint="eastAsia"/>
                    <w:sz w:val="24"/>
                  </w:rPr>
                  <w:t>已使用年限五年（不含本数）以下（得2 分）</w:t>
                </w:r>
              </w:p>
              <w:p w:rsidR="00E70180" w:rsidRDefault="007550E7" w:rsidP="00036590">
                <w:pPr>
                  <w:rPr>
                    <w:rFonts w:ascii="仿宋" w:eastAsia="仿宋" w:hAnsi="仿宋"/>
                    <w:szCs w:val="21"/>
                  </w:rPr>
                </w:pPr>
                <w:r>
                  <w:rPr>
                    <w:rFonts w:ascii="宋体" w:hAnsi="宋体" w:cs="宋体" w:hint="eastAsia"/>
                    <w:sz w:val="24"/>
                  </w:rPr>
                  <w:t>注：1.年限截止投标文件递交截止时间。</w:t>
                </w:r>
              </w:p>
            </w:tc>
            <w:tc>
              <w:tcPr>
                <w:tcW w:w="398"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jc w:val="center"/>
                      <w:rPr>
                        <w:rFonts w:ascii="仿宋" w:eastAsia="仿宋" w:hAnsi="仿宋"/>
                        <w:szCs w:val="21"/>
                      </w:rPr>
                    </w:pPr>
                    <w:r>
                      <w:rPr>
                        <w:rFonts w:ascii="MS Gothic" w:eastAsia="MS Gothic" w:hAnsi="MS Gothic" w:hint="eastAsia"/>
                        <w:szCs w:val="21"/>
                      </w:rPr>
                      <w:t>☐</w:t>
                    </w:r>
                  </w:p>
                </w:tc>
              </w:sdtContent>
            </w:sdt>
          </w:tr>
          <w:tr w:rsidR="00E70180" w:rsidTr="00E7018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0180" w:rsidRDefault="009D22E7"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宋体" w:hAnsi="宋体" w:cs="宋体" w:hint="eastAsia"/>
                    <w:sz w:val="24"/>
                  </w:rPr>
                  <w:t>应急预案</w:t>
                </w:r>
              </w:p>
            </w:tc>
            <w:tc>
              <w:tcPr>
                <w:tcW w:w="2649" w:type="pct"/>
                <w:tcBorders>
                  <w:top w:val="single" w:sz="4" w:space="0" w:color="auto"/>
                  <w:left w:val="single" w:sz="4" w:space="0" w:color="auto"/>
                  <w:bottom w:val="single" w:sz="4" w:space="0" w:color="auto"/>
                  <w:right w:val="single" w:sz="4" w:space="0" w:color="auto"/>
                </w:tcBorders>
                <w:vAlign w:val="center"/>
              </w:tcPr>
              <w:p w:rsidR="00036590" w:rsidRDefault="007550E7" w:rsidP="00036590">
                <w:pPr>
                  <w:rPr>
                    <w:rFonts w:ascii="宋体" w:hAnsi="宋体" w:cs="宋体"/>
                    <w:sz w:val="24"/>
                  </w:rPr>
                </w:pPr>
                <w:r>
                  <w:rPr>
                    <w:rFonts w:ascii="宋体" w:hAnsi="宋体" w:cs="宋体" w:hint="eastAsia"/>
                    <w:sz w:val="24"/>
                  </w:rPr>
                  <w:t xml:space="preserve">根据投标人针对本项目的应急预案在科学性、先进性、合理性、规范性等方面进行打分： </w:t>
                </w:r>
              </w:p>
              <w:p w:rsidR="00036590" w:rsidRDefault="007550E7" w:rsidP="00036590">
                <w:pPr>
                  <w:rPr>
                    <w:rFonts w:ascii="宋体" w:hAnsi="宋体" w:cs="宋体"/>
                    <w:sz w:val="24"/>
                  </w:rPr>
                </w:pPr>
                <w:r>
                  <w:rPr>
                    <w:rFonts w:ascii="宋体" w:hAnsi="宋体" w:cs="宋体" w:hint="eastAsia"/>
                    <w:sz w:val="24"/>
                  </w:rPr>
                  <w:t>1、优秀标准：应急预案非常科学、先进、合理、规范，管理模式的非常成熟（如出现漏检</w:t>
                </w:r>
                <w:proofErr w:type="gramStart"/>
                <w:r>
                  <w:rPr>
                    <w:rFonts w:ascii="宋体" w:hAnsi="宋体" w:cs="宋体" w:hint="eastAsia"/>
                    <w:sz w:val="24"/>
                  </w:rPr>
                  <w:t>或错检等</w:t>
                </w:r>
                <w:proofErr w:type="gramEnd"/>
                <w:r>
                  <w:rPr>
                    <w:rFonts w:ascii="宋体" w:hAnsi="宋体" w:cs="宋体" w:hint="eastAsia"/>
                    <w:sz w:val="24"/>
                  </w:rPr>
                  <w:t xml:space="preserve">突发事件），能够充分满足招标人的需求（得 10-13 分）； </w:t>
                </w:r>
              </w:p>
              <w:p w:rsidR="00036590" w:rsidRDefault="007550E7" w:rsidP="00036590">
                <w:pPr>
                  <w:rPr>
                    <w:rFonts w:ascii="宋体" w:hAnsi="宋体" w:cs="宋体"/>
                    <w:sz w:val="24"/>
                  </w:rPr>
                </w:pPr>
                <w:r>
                  <w:rPr>
                    <w:rFonts w:ascii="宋体" w:hAnsi="宋体" w:cs="宋体" w:hint="eastAsia"/>
                    <w:sz w:val="24"/>
                  </w:rPr>
                  <w:t>2、良好标准：应急预案比较科学、先进、合理、规范，管理模式的比较成熟（如出现漏检</w:t>
                </w:r>
                <w:proofErr w:type="gramStart"/>
                <w:r>
                  <w:rPr>
                    <w:rFonts w:ascii="宋体" w:hAnsi="宋体" w:cs="宋体" w:hint="eastAsia"/>
                    <w:sz w:val="24"/>
                  </w:rPr>
                  <w:t>或错检等</w:t>
                </w:r>
                <w:proofErr w:type="gramEnd"/>
                <w:r>
                  <w:rPr>
                    <w:rFonts w:ascii="宋体" w:hAnsi="宋体" w:cs="宋体" w:hint="eastAsia"/>
                    <w:sz w:val="24"/>
                  </w:rPr>
                  <w:t xml:space="preserve">突发事件），能够满足招标人的需求（得 5-9分）； </w:t>
                </w:r>
              </w:p>
              <w:p w:rsidR="00E70180" w:rsidRDefault="007550E7" w:rsidP="00036590">
                <w:pPr>
                  <w:rPr>
                    <w:rFonts w:ascii="仿宋" w:eastAsia="仿宋" w:hAnsi="仿宋"/>
                    <w:szCs w:val="21"/>
                  </w:rPr>
                </w:pPr>
                <w:r>
                  <w:rPr>
                    <w:rFonts w:ascii="宋体" w:hAnsi="宋体" w:cs="宋体" w:hint="eastAsia"/>
                    <w:sz w:val="24"/>
                  </w:rPr>
                  <w:t>3、一般标准：应急预案一般，基本满足招标人的需求(得 4-1 分)。</w:t>
                </w:r>
              </w:p>
            </w:tc>
            <w:tc>
              <w:tcPr>
                <w:tcW w:w="398"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仿宋" w:eastAsia="仿宋" w:hAnsi="仿宋" w:hint="eastAsia"/>
                    <w:szCs w:val="21"/>
                  </w:rPr>
                  <w:t>13</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jc w:val="center"/>
                      <w:rPr>
                        <w:rFonts w:ascii="仿宋" w:eastAsia="仿宋" w:hAnsi="仿宋"/>
                        <w:szCs w:val="21"/>
                      </w:rPr>
                    </w:pPr>
                    <w:r>
                      <w:rPr>
                        <w:rFonts w:ascii="MS Gothic" w:eastAsia="MS Gothic" w:hAnsi="MS Gothic" w:hint="eastAsia"/>
                        <w:szCs w:val="21"/>
                      </w:rPr>
                      <w:t>☐</w:t>
                    </w:r>
                  </w:p>
                </w:tc>
              </w:sdtContent>
            </w:sdt>
          </w:tr>
          <w:tr w:rsidR="00E70180" w:rsidTr="00E7018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宋体" w:hAnsi="宋体" w:cs="宋体" w:hint="eastAsia"/>
                    <w:sz w:val="24"/>
                  </w:rPr>
                  <w:t>编制质 量</w:t>
                </w:r>
              </w:p>
            </w:tc>
            <w:tc>
              <w:tcPr>
                <w:tcW w:w="2649" w:type="pct"/>
                <w:tcBorders>
                  <w:top w:val="single" w:sz="4" w:space="0" w:color="auto"/>
                  <w:left w:val="single" w:sz="4" w:space="0" w:color="auto"/>
                  <w:bottom w:val="single" w:sz="4" w:space="0" w:color="auto"/>
                  <w:right w:val="single" w:sz="4" w:space="0" w:color="auto"/>
                </w:tcBorders>
                <w:vAlign w:val="center"/>
              </w:tcPr>
              <w:p w:rsidR="00036590" w:rsidRDefault="007550E7" w:rsidP="00036590">
                <w:pPr>
                  <w:jc w:val="left"/>
                  <w:rPr>
                    <w:rFonts w:ascii="宋体" w:hAnsi="宋体" w:cs="宋体"/>
                    <w:kern w:val="0"/>
                    <w:sz w:val="24"/>
                  </w:rPr>
                </w:pPr>
                <w:r>
                  <w:rPr>
                    <w:rFonts w:ascii="宋体" w:hAnsi="宋体" w:cs="宋体" w:hint="eastAsia"/>
                    <w:kern w:val="0"/>
                    <w:sz w:val="24"/>
                  </w:rPr>
                  <w:t>1、响应文件编制完整性：无缺页、少页，得2分，缺页、</w:t>
                </w:r>
                <w:proofErr w:type="gramStart"/>
                <w:r>
                  <w:rPr>
                    <w:rFonts w:ascii="宋体" w:hAnsi="宋体" w:cs="宋体" w:hint="eastAsia"/>
                    <w:kern w:val="0"/>
                    <w:sz w:val="24"/>
                  </w:rPr>
                  <w:t>少页得0分</w:t>
                </w:r>
                <w:proofErr w:type="gramEnd"/>
                <w:r>
                  <w:rPr>
                    <w:rFonts w:ascii="宋体" w:hAnsi="宋体" w:cs="宋体" w:hint="eastAsia"/>
                    <w:kern w:val="0"/>
                    <w:sz w:val="24"/>
                  </w:rPr>
                  <w:t>；</w:t>
                </w:r>
              </w:p>
              <w:p w:rsidR="00E70180" w:rsidRDefault="007550E7" w:rsidP="00036590">
                <w:pPr>
                  <w:rPr>
                    <w:rFonts w:ascii="仿宋" w:eastAsia="仿宋" w:hAnsi="仿宋" w:cs="宋体"/>
                    <w:color w:val="000000"/>
                    <w:kern w:val="0"/>
                    <w:szCs w:val="21"/>
                  </w:rPr>
                </w:pPr>
                <w:r>
                  <w:rPr>
                    <w:rFonts w:ascii="宋体" w:hAnsi="宋体" w:cs="宋体" w:hint="eastAsia"/>
                    <w:kern w:val="0"/>
                    <w:sz w:val="24"/>
                  </w:rPr>
                  <w:t>2、响应文件编制条理性：文件应按流水码编制页码，页码号编制在响应文件右下角，符合要求得1分，不符合要求得0分。</w:t>
                </w:r>
              </w:p>
            </w:tc>
            <w:tc>
              <w:tcPr>
                <w:tcW w:w="398"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jc w:val="center"/>
                      <w:rPr>
                        <w:rFonts w:ascii="仿宋" w:eastAsia="仿宋" w:hAnsi="仿宋"/>
                        <w:szCs w:val="21"/>
                      </w:rPr>
                    </w:pPr>
                    <w:r>
                      <w:rPr>
                        <w:rFonts w:ascii="MS Gothic" w:eastAsia="MS Gothic" w:hAnsi="MS Gothic" w:hint="eastAsia"/>
                        <w:szCs w:val="21"/>
                      </w:rPr>
                      <w:t>☐</w:t>
                    </w:r>
                  </w:p>
                </w:tc>
              </w:sdtContent>
            </w:sdt>
          </w:tr>
          <w:tr w:rsidR="00E70180" w:rsidTr="00E7018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0180" w:rsidRDefault="009D22E7"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宋体" w:hAnsi="宋体" w:cs="宋体" w:hint="eastAsia"/>
                    <w:color w:val="000000"/>
                    <w:sz w:val="24"/>
                    <w:szCs w:val="20"/>
                    <w:lang w:bidi="ar"/>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cs="宋体"/>
                    <w:color w:val="000000"/>
                    <w:kern w:val="0"/>
                    <w:szCs w:val="21"/>
                  </w:rPr>
                </w:pPr>
                <w:r>
                  <w:rPr>
                    <w:rFonts w:ascii="宋体" w:hAnsi="宋体" w:cs="宋体" w:hint="eastAsia"/>
                    <w:kern w:val="0"/>
                    <w:sz w:val="24"/>
                  </w:rPr>
                  <w:t>2017年至今供应商的类似业绩</w:t>
                </w:r>
                <w:r>
                  <w:rPr>
                    <w:rFonts w:ascii="宋体" w:hAnsi="宋体" w:cs="宋体" w:hint="eastAsia"/>
                    <w:sz w:val="24"/>
                  </w:rPr>
                  <w:t>（以有效合同复印件为准）每一个有效业绩得1分，最多得1</w:t>
                </w:r>
                <w:r>
                  <w:rPr>
                    <w:rFonts w:ascii="宋体" w:hAnsi="宋体" w:cs="宋体"/>
                    <w:sz w:val="24"/>
                  </w:rPr>
                  <w:t>0</w:t>
                </w:r>
                <w:r>
                  <w:rPr>
                    <w:rFonts w:ascii="宋体" w:hAnsi="宋体" w:cs="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jc w:val="center"/>
                      <w:rPr>
                        <w:rFonts w:ascii="仿宋" w:eastAsia="仿宋" w:hAnsi="仿宋"/>
                        <w:szCs w:val="21"/>
                      </w:rPr>
                    </w:pPr>
                    <w:r>
                      <w:rPr>
                        <w:rFonts w:ascii="MS Gothic" w:eastAsia="MS Gothic" w:hAnsi="MS Gothic" w:hint="eastAsia"/>
                        <w:szCs w:val="21"/>
                      </w:rPr>
                      <w:t>☐</w:t>
                    </w:r>
                  </w:p>
                </w:tc>
              </w:sdtContent>
            </w:sdt>
          </w:tr>
          <w:tr w:rsidR="00E70180" w:rsidTr="00E7018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0180" w:rsidRDefault="009D22E7"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宋体" w:hAnsi="宋体" w:cs="宋体" w:hint="eastAsia"/>
                    <w:color w:val="000000"/>
                    <w:sz w:val="24"/>
                    <w:szCs w:val="20"/>
                    <w:lang w:bidi="ar"/>
                  </w:rPr>
                  <w:t>企业综合实力</w:t>
                </w:r>
              </w:p>
            </w:tc>
            <w:tc>
              <w:tcPr>
                <w:tcW w:w="2649" w:type="pct"/>
                <w:tcBorders>
                  <w:top w:val="single" w:sz="4" w:space="0" w:color="auto"/>
                  <w:left w:val="single" w:sz="4" w:space="0" w:color="auto"/>
                  <w:bottom w:val="single" w:sz="4" w:space="0" w:color="auto"/>
                  <w:right w:val="single" w:sz="4" w:space="0" w:color="auto"/>
                </w:tcBorders>
                <w:vAlign w:val="center"/>
              </w:tcPr>
              <w:p w:rsidR="00036590" w:rsidRDefault="007550E7" w:rsidP="00036590">
                <w:pPr>
                  <w:widowControl/>
                  <w:spacing w:line="276" w:lineRule="auto"/>
                  <w:rPr>
                    <w:rFonts w:ascii="宋体" w:hAnsi="宋体" w:cs="宋体"/>
                    <w:sz w:val="24"/>
                  </w:rPr>
                </w:pPr>
                <w:r>
                  <w:rPr>
                    <w:rFonts w:ascii="宋体" w:hAnsi="宋体" w:cs="宋体" w:hint="eastAsia"/>
                    <w:sz w:val="24"/>
                  </w:rPr>
                  <w:t>供应</w:t>
                </w:r>
                <w:proofErr w:type="gramStart"/>
                <w:r>
                  <w:rPr>
                    <w:rFonts w:ascii="宋体" w:hAnsi="宋体" w:cs="宋体" w:hint="eastAsia"/>
                    <w:sz w:val="24"/>
                  </w:rPr>
                  <w:t>商综合</w:t>
                </w:r>
                <w:proofErr w:type="gramEnd"/>
                <w:r>
                  <w:rPr>
                    <w:rFonts w:ascii="宋体" w:hAnsi="宋体" w:cs="宋体" w:hint="eastAsia"/>
                    <w:sz w:val="24"/>
                  </w:rPr>
                  <w:t>实力情况，包括：供应商针对本项目所提供的体检场所位置方便程度、接待能力、整体环境、场所面积等进行综合比较。</w:t>
                </w:r>
              </w:p>
              <w:p w:rsidR="00036590" w:rsidRDefault="007550E7" w:rsidP="00036590">
                <w:pPr>
                  <w:widowControl/>
                  <w:spacing w:line="276" w:lineRule="auto"/>
                  <w:rPr>
                    <w:rFonts w:ascii="宋体" w:hAnsi="宋体" w:cs="宋体"/>
                    <w:sz w:val="24"/>
                  </w:rPr>
                </w:pPr>
                <w:r>
                  <w:rPr>
                    <w:rFonts w:ascii="宋体" w:hAnsi="宋体" w:cs="宋体" w:hint="eastAsia"/>
                    <w:sz w:val="24"/>
                  </w:rPr>
                  <w:lastRenderedPageBreak/>
                  <w:t>1.优秀标准：供应商针对本项目所提供的体检场所位置方便程度、接待能力、整体环境、场所面积等能够充分满足招标人的需求(得10-7分)；</w:t>
                </w:r>
              </w:p>
              <w:p w:rsidR="00036590" w:rsidRDefault="007550E7" w:rsidP="00036590">
                <w:pPr>
                  <w:widowControl/>
                  <w:spacing w:line="276" w:lineRule="auto"/>
                  <w:rPr>
                    <w:rFonts w:ascii="宋体" w:hAnsi="宋体" w:cs="宋体"/>
                    <w:sz w:val="24"/>
                  </w:rPr>
                </w:pPr>
                <w:r>
                  <w:rPr>
                    <w:rFonts w:ascii="宋体" w:hAnsi="宋体" w:cs="宋体" w:hint="eastAsia"/>
                    <w:sz w:val="24"/>
                  </w:rPr>
                  <w:t>2.良好标准：供应商针对本项目所提供的体检场所位置方便程度、接待能力、整体环境、场所面积等比较能够满足招标人的需求(得6-4分)；</w:t>
                </w:r>
              </w:p>
              <w:p w:rsidR="00E70180" w:rsidRDefault="007550E7" w:rsidP="00036590">
                <w:pPr>
                  <w:rPr>
                    <w:rFonts w:ascii="仿宋" w:eastAsia="仿宋" w:hAnsi="仿宋" w:cs="宋体"/>
                    <w:color w:val="000000"/>
                    <w:kern w:val="0"/>
                    <w:szCs w:val="21"/>
                  </w:rPr>
                </w:pPr>
                <w:r>
                  <w:rPr>
                    <w:rFonts w:ascii="宋体" w:hAnsi="宋体" w:cs="宋体" w:hint="eastAsia"/>
                    <w:sz w:val="24"/>
                  </w:rPr>
                  <w:t>3、一般标准：企业综合实力尚可(得3-1分)；</w:t>
                </w:r>
              </w:p>
            </w:tc>
            <w:tc>
              <w:tcPr>
                <w:tcW w:w="398"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cs="宋体"/>
                    <w:color w:val="000000"/>
                    <w:kern w:val="0"/>
                    <w:szCs w:val="21"/>
                  </w:rPr>
                </w:pPr>
                <w:r>
                  <w:rPr>
                    <w:rFonts w:ascii="仿宋" w:eastAsia="仿宋" w:hAnsi="仿宋" w:cs="宋体" w:hint="eastAsia"/>
                    <w:color w:val="000000"/>
                    <w:kern w:val="0"/>
                    <w:szCs w:val="21"/>
                  </w:rPr>
                  <w:lastRenderedPageBreak/>
                  <w:t>10</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jc w:val="center"/>
                      <w:rPr>
                        <w:rFonts w:ascii="仿宋" w:eastAsia="仿宋" w:hAnsi="仿宋"/>
                        <w:szCs w:val="21"/>
                      </w:rPr>
                    </w:pPr>
                    <w:r>
                      <w:rPr>
                        <w:rFonts w:ascii="MS Gothic" w:eastAsia="MS Gothic" w:hAnsi="MS Gothic" w:hint="eastAsia"/>
                        <w:szCs w:val="21"/>
                      </w:rPr>
                      <w:t>☐</w:t>
                    </w:r>
                  </w:p>
                </w:tc>
              </w:sdtContent>
            </w:sdt>
          </w:tr>
          <w:tr w:rsidR="00E70180"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E70180" w:rsidRDefault="007550E7"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E70180" w:rsidRDefault="009D22E7"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E70180" w:rsidRDefault="007550E7"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E70180" w:rsidRDefault="009D22E7" w:rsidP="008F1F14">
                <w:pPr>
                  <w:rPr>
                    <w:rFonts w:ascii="仿宋" w:eastAsia="仿宋" w:hAnsi="仿宋"/>
                    <w:szCs w:val="21"/>
                  </w:rPr>
                </w:pPr>
              </w:p>
            </w:tc>
          </w:tr>
        </w:tbl>
        <w:p w:rsidR="00D62CB1" w:rsidRPr="00F06C50" w:rsidRDefault="009D22E7" w:rsidP="007004A0">
          <w:pPr>
            <w:spacing w:line="400" w:lineRule="exact"/>
            <w:ind w:firstLineChars="200" w:firstLine="480"/>
            <w:rPr>
              <w:rFonts w:ascii="仿宋" w:eastAsia="仿宋" w:hAnsi="仿宋"/>
              <w:sz w:val="24"/>
            </w:rPr>
          </w:pPr>
        </w:p>
      </w:sdtContent>
    </w:sdt>
    <w:p w:rsidR="002B56C0" w:rsidRDefault="002B56C0" w:rsidP="002B56C0">
      <w:pPr>
        <w:widowControl/>
        <w:shd w:val="clear" w:color="auto" w:fill="FFFFFF"/>
        <w:spacing w:line="240" w:lineRule="exact"/>
        <w:jc w:val="left"/>
        <w:rPr>
          <w:rFonts w:ascii="仿宋_GB2312" w:eastAsia="仿宋_GB2312" w:hAnsi="仿宋_GB2312" w:cs="仿宋_GB2312"/>
          <w:kern w:val="0"/>
          <w:szCs w:val="21"/>
        </w:rPr>
      </w:pPr>
    </w:p>
    <w:p w:rsidR="002B56C0" w:rsidRDefault="002B56C0" w:rsidP="002B56C0">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7910"/>
      </w:tblGrid>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加分说明</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节能</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kern w:val="0"/>
                <w:szCs w:val="21"/>
                <w:u w:val="single"/>
              </w:rPr>
              <w:t>5</w:t>
            </w:r>
            <w:r w:rsidRPr="002B56C0">
              <w:rPr>
                <w:rFonts w:ascii="仿宋" w:eastAsia="仿宋" w:hAnsi="仿宋" w:cs="仿宋_GB2312" w:hint="eastAsia"/>
                <w:kern w:val="0"/>
                <w:szCs w:val="21"/>
              </w:rPr>
              <w:t>%</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节能产品加分＝（节能产品最后报价之和/最后报价总价）×价格部分总分值×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环保</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环保产品加分＝（环保产品最后报价之和/最后报标总价）×价格部分总分值×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bl>
    <w:p w:rsidR="00A35C87" w:rsidRDefault="002B56C0" w:rsidP="002B56C0">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153" w:name="_Toc4485696"/>
      <w:r>
        <w:rPr>
          <w:rFonts w:ascii="仿宋" w:eastAsia="仿宋" w:hAnsi="仿宋" w:cs="仿宋_GB2312" w:hint="eastAsia"/>
        </w:rPr>
        <w:t xml:space="preserve">第六章 </w:t>
      </w:r>
      <w:bookmarkEnd w:id="153"/>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2B56C0" w:rsidRDefault="002B56C0">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2B56C0" w:rsidRDefault="002B56C0" w:rsidP="002B56C0">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2B56C0" w:rsidRDefault="002B56C0" w:rsidP="002B56C0">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2B56C0" w:rsidRDefault="002B56C0" w:rsidP="002B56C0">
      <w:pPr>
        <w:numPr>
          <w:ilvl w:val="0"/>
          <w:numId w:val="11"/>
        </w:numPr>
        <w:tabs>
          <w:tab w:val="left" w:pos="830"/>
        </w:tabs>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1“政府采购合同”指供需双方依照政府采购程序、按照采购文件、响应文件确定的事项所达成的协议，包括附件、附录和上述文件所提到的构成政府采购合同的所有文件。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2 “政府采购合同价”指根据合同约定供方在正确地完全履行政府采购合同义务后需方应支付给供方的价格。</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3 “服务”指政府采购合同服务清单（同响应文件中报价一览表及其附表，下同）所约定的服务内容。</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5 “需方”指项目基本内容及要求中所述取得产品和服务的采购单位。</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6 “供方”指项目基本内容及要求中所述提供产品和服务的中标供应商。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7 “检验”指需方按照政府采购合同约定的标准对供方所提供服务进行的检测和查验。</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8 “验收书”指采购单位或采购代理机构根据合同履约验收意见书形成反映采购单位和组织验收机构意见的文件。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1.9“天”指日历天数（如无特别说明）。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10“第三人”是指本政府采购合同双方以外的任何中国境内外的自然人、法人或其它经济组织。</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11“法律、法规”是指由中国各级政府及有关部门制定的法律、行政法规、地方性法规、规章及其它规范性文件的有关规定。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12“采购文件”指采购人或采购代理机构发布的采购文件。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13“响应文件”指供方按照采购代理机构采购文件的要求编制和递交，并最终被评标委员会接受的响应文件。</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2.技术规范与服务内容</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2.1所响应服务的技术规范应与采购文件规定的技术规范（如果有的话）相一致。若无相应说明，则以国家有关部门最新颁布的相应标准及规范为准。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2.2 所响应服务的服务内容应与采购文件规定服务内容及响应文件中的项目要求及投标响应表一致。</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3.知识产权</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3.2供方应保证所供服务符合国家的有关规定。</w:t>
      </w:r>
    </w:p>
    <w:p w:rsidR="002B56C0" w:rsidRDefault="002B56C0" w:rsidP="002B56C0">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4.完成方式</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5.1政府采购合同以人民币付款。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5.2在供方按照政府采购合同的规定履行服务后，需方按照合同约定的方式和条件付款。</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6.服务质量</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6.1供方应保证政府采购合同项下所供服务是由供方提供的，并完全符合强制性的国家技术质量规范和政府采购合同规定的质量、性能和技术规范等要求。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6.2供方提供的服务质量应满足行业一般标准，符合合同约定。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7.技术服务和保修责任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7.1本条适用于委托开发等最终以产品形式交付需方使用的服务。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7.2供方对交付的产品的保修期，以采购文件中的规定为准，如果响应文件中的承诺优于采购文件规定，则以响应文件为准。</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7.3供方应按如下内容提供售后服务：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7.3.4保修期内，供方提供电话、电子邮件、Web、现场服务等方式的技术支持，对用</w:t>
      </w:r>
      <w:r>
        <w:rPr>
          <w:rFonts w:ascii="仿宋_GB2312" w:eastAsia="仿宋_GB2312" w:hAnsi="仿宋_GB2312" w:cs="仿宋_GB2312" w:hint="eastAsia"/>
          <w:szCs w:val="21"/>
        </w:rPr>
        <w:lastRenderedPageBreak/>
        <w:t>户的现场服务要求，供方必须按响应文件做出的承诺进行响应。</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7.3.5保修期内，供方应对出现故障无法修复的产品或无法正常运行的系统，提供替代产品以保证系统的正常工作。</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7.3.6保修期内，供方应投标时的承诺提供相关服务。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8.检验和验收</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8.1完成服务后，需方或采购代理机构（由具体项目决定）应在政府采购合同规定的时间内组织验收，并在“验收书”上签字。“验收书”将作为申请付款文件的一部分。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8.2对于委托开发等最终以产品形式交付需方使用的服务，保修期自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2B56C0" w:rsidRDefault="002B56C0" w:rsidP="002B56C0">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9.违约责任</w:t>
      </w:r>
    </w:p>
    <w:p w:rsidR="002B56C0" w:rsidRDefault="002B56C0" w:rsidP="002B56C0">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9.1.1在需方同意延长的期限内提供服务并承担由此给需方造成的一切损失；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9.1.3需方有权部分或全部解除政府采购合同并要求供方赔偿由此造成的损失。此时需方可采取必要的补救措施，相关费用由供方承担。</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9.3延期服务的违约责任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仿宋_GB2312" w:cs="仿宋_GB2312" w:hint="eastAsia"/>
          <w:szCs w:val="21"/>
        </w:rPr>
        <w:t>周未</w:t>
      </w:r>
      <w:proofErr w:type="gramEnd"/>
      <w:r>
        <w:rPr>
          <w:rFonts w:ascii="仿宋_GB2312" w:eastAsia="仿宋_GB2312" w:hAnsi="仿宋_GB2312" w:cs="仿宋_GB2312" w:hint="eastAsia"/>
          <w:szCs w:val="21"/>
        </w:rPr>
        <w:t>提供服务费用的0.5%计收，但违约金的最高限额为未提供服务的合同价格的5%。一周按7天计算，不足7天按一周计算。如果达到最高限额，需方有权解除政府采购合同。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9.4以上各项交付的违约金并不影响违约方履行政府采购合同的各项义务。</w:t>
      </w:r>
    </w:p>
    <w:p w:rsidR="002B56C0" w:rsidRDefault="002B56C0" w:rsidP="002B56C0">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10.不可抗力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10.2本条所述的“不可抗力”系指那些双方无法控制，不可预见的事件，但不包括双方的违约或疏忽。这些事件包括但不限于：战争、严重火灾、洪水、台风、地震。</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11.争端的解决</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11.1需方和供方应通过友好协商，解决在执行本政府采购合同过程中所发生的或与本政府采购合同有关的一切争端。</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11.2如果协商不成，双方中的任何一方可向需方所在地的人民法院提起诉讼。</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11.3因政府采购合同部分履行引发诉讼的，在诉讼期间，除正在进行诉讼的部分外，本政府采购合同的其它部分应继续执行。</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12.违约终止政府采购合同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12.1在需方因供方违约而按政府采购合同约定采取的任何补救措施不起作用的情况下，需方可在下列情况下向供方发出书面通知，提出终止部分或全部政府采购合同。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12.1.1如果供方未能在政府采购合同规定的限期或需方同意延长的限期内提供部分或全部服务；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12.1.2如果供方未能履行政府采购合同规定的其它任何义务。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12.1.3未经需方事先书面同意，供方部分转让和分包或全部转让和分包其应履行的政府采购合同义务。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13.政府采购法对政府采购合同变更终止的规定</w:t>
      </w:r>
    </w:p>
    <w:p w:rsidR="002B56C0" w:rsidRDefault="002B56C0" w:rsidP="002B56C0">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14.政府采购合同转让和分包</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2B56C0" w:rsidRDefault="002B56C0" w:rsidP="002B56C0">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15.适用法律：</w:t>
      </w:r>
      <w:r>
        <w:rPr>
          <w:rFonts w:ascii="仿宋_GB2312" w:eastAsia="仿宋_GB2312" w:hAnsi="仿宋_GB2312" w:cs="仿宋_GB2312" w:hint="eastAsia"/>
          <w:szCs w:val="21"/>
        </w:rPr>
        <w:t>本政府采购合同按照中华人民共和国的现行法律进行解释。</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16.政府采购合同生效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16.1本政府采购合同在供需双方法定代表人或其授权代理人签字和加盖公章后生效。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 xml:space="preserve">16.2本政府采购合同一式五份，需方执二份，供方、采购代理机构、财政部门各执一份。 </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17.政府采购合同附件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17.1采购文件；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17.3成交供应商提交的响应文件；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17.4政府采购合同条款；</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17.5成交通知书；</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17.6政府采购合同的其它附件。</w:t>
      </w: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rPr>
          <w:rFonts w:ascii="仿宋_GB2312" w:eastAsia="仿宋_GB2312" w:hAnsi="仿宋_GB2312" w:cs="仿宋_GB2312"/>
          <w:sz w:val="24"/>
        </w:rPr>
      </w:pPr>
      <w:r>
        <w:rPr>
          <w:rFonts w:ascii="仿宋_GB2312" w:eastAsia="仿宋_GB2312" w:hAnsi="仿宋_GB2312" w:cs="仿宋_GB2312" w:hint="eastAsia"/>
          <w:sz w:val="24"/>
        </w:rPr>
        <w:br w:type="page"/>
      </w:r>
    </w:p>
    <w:p w:rsidR="002B56C0" w:rsidRDefault="002B56C0" w:rsidP="002B56C0">
      <w:pPr>
        <w:pStyle w:val="2"/>
        <w:adjustRightInd w:val="0"/>
        <w:snapToGrid w:val="0"/>
        <w:spacing w:line="240" w:lineRule="auto"/>
        <w:jc w:val="left"/>
        <w:rPr>
          <w:rFonts w:ascii="仿宋_GB2312" w:eastAsia="仿宋_GB2312" w:hAnsi="仿宋_GB2312" w:cs="仿宋_GB2312"/>
          <w:sz w:val="28"/>
          <w:szCs w:val="28"/>
        </w:rPr>
      </w:pPr>
      <w:bookmarkStart w:id="154" w:name="_Toc533340224"/>
      <w:bookmarkStart w:id="155" w:name="_Toc4485697"/>
      <w:r>
        <w:rPr>
          <w:rFonts w:ascii="仿宋_GB2312" w:eastAsia="仿宋_GB2312" w:hAnsi="仿宋_GB2312" w:cs="仿宋_GB2312" w:hint="eastAsia"/>
          <w:sz w:val="28"/>
          <w:szCs w:val="28"/>
        </w:rPr>
        <w:lastRenderedPageBreak/>
        <w:t>合同格式</w:t>
      </w:r>
      <w:bookmarkEnd w:id="154"/>
      <w:bookmarkEnd w:id="155"/>
      <w:r>
        <w:rPr>
          <w:rFonts w:ascii="仿宋_GB2312" w:eastAsia="仿宋_GB2312" w:hAnsi="仿宋_GB2312" w:cs="仿宋_GB2312" w:hint="eastAsia"/>
          <w:sz w:val="28"/>
          <w:szCs w:val="28"/>
        </w:rPr>
        <w:t xml:space="preserve">                    </w:t>
      </w:r>
    </w:p>
    <w:p w:rsidR="002B56C0" w:rsidRDefault="002B56C0" w:rsidP="002B56C0">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2B56C0" w:rsidRDefault="002B56C0" w:rsidP="002B56C0">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本政府采购合同的标的为采购文件中所列相关服务。</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2B56C0" w:rsidRDefault="002B56C0" w:rsidP="002B56C0">
      <w:pPr>
        <w:adjustRightInd w:val="0"/>
        <w:snapToGrid w:val="0"/>
        <w:spacing w:line="360" w:lineRule="auto"/>
        <w:jc w:val="left"/>
        <w:rPr>
          <w:rFonts w:ascii="仿宋_GB2312" w:eastAsia="仿宋_GB2312" w:hAnsi="仿宋_GB2312" w:cs="仿宋_GB2312"/>
          <w:b/>
          <w:szCs w:val="21"/>
        </w:rPr>
      </w:pP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1.服务时间：</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2.服务地点：</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八、违约责任</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w:t>
      </w:r>
      <w:r>
        <w:rPr>
          <w:rFonts w:ascii="仿宋_GB2312" w:eastAsia="仿宋_GB2312" w:hAnsi="仿宋_GB2312" w:cs="仿宋_GB2312" w:hint="eastAsia"/>
          <w:szCs w:val="21"/>
        </w:rPr>
        <w:lastRenderedPageBreak/>
        <w:t>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                       供方(公章):</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         法定代表人或授权代表人(签字):</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年      月      日</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年      月     日</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p>
    <w:p w:rsidR="002B56C0" w:rsidRDefault="002B56C0" w:rsidP="002B56C0">
      <w:pPr>
        <w:adjustRightInd w:val="0"/>
        <w:snapToGrid w:val="0"/>
        <w:spacing w:line="360" w:lineRule="auto"/>
        <w:rPr>
          <w:rFonts w:ascii="仿宋_GB2312" w:eastAsia="仿宋_GB2312" w:hAnsi="仿宋_GB2312" w:cs="仿宋_GB2312"/>
          <w:szCs w:val="21"/>
          <w:u w:val="single"/>
        </w:rPr>
      </w:pPr>
    </w:p>
    <w:p w:rsidR="00A35C87" w:rsidRPr="002B56C0" w:rsidRDefault="00A35C87" w:rsidP="002B56C0">
      <w:pPr>
        <w:widowControl/>
        <w:jc w:val="left"/>
        <w:rPr>
          <w:rFonts w:ascii="仿宋_GB2312" w:eastAsia="仿宋_GB2312" w:hAnsi="仿宋_GB2312" w:cs="仿宋_GB2312"/>
          <w:b/>
          <w:sz w:val="32"/>
          <w:szCs w:val="44"/>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p w:rsidR="00F86AEA" w:rsidRDefault="007550E7">
      <w:r>
        <w:rPr>
          <w:lang w:val="zh-CN"/>
        </w:rPr>
        <w:t xml:space="preserve">　　　　</w:t>
      </w:r>
      <w:hyperlink r:id="rId10" w:history="1"/>
      <w:r>
        <w:rPr>
          <w:lang w:val="zh-CN"/>
        </w:rPr>
        <w:t xml:space="preserve">　</w:t>
      </w:r>
    </w:p>
    <w:sectPr w:rsidR="00F86AEA">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C4E" w:rsidRDefault="003D3C4E">
      <w:r>
        <w:separator/>
      </w:r>
    </w:p>
  </w:endnote>
  <w:endnote w:type="continuationSeparator" w:id="0">
    <w:p w:rsidR="003D3C4E" w:rsidRDefault="003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9D22E7">
                            <w:rPr>
                              <w:noProof/>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9D22E7">
                      <w:rPr>
                        <w:noProof/>
                      </w:rPr>
                      <w:t>60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C4E" w:rsidRDefault="003D3C4E">
      <w:r>
        <w:separator/>
      </w:r>
    </w:p>
  </w:footnote>
  <w:footnote w:type="continuationSeparator" w:id="0">
    <w:p w:rsidR="003D3C4E" w:rsidRDefault="003D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7D8D4F66"/>
    <w:multiLevelType w:val="multilevel"/>
    <w:tmpl w:val="A6A6CF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550E7"/>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D22E7"/>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86AEA"/>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k-ccgp.yingkou.net.cn"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B85A38"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B85A38" w:rsidRDefault="00F03D89" w:rsidP="00F03D8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B85A38" w:rsidRDefault="00F03D89" w:rsidP="00F03D8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B85A38" w:rsidRDefault="00F03D89" w:rsidP="00F03D8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B85A38"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B85A38"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B85A38"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B85A38"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B85A38"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B85A38"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B85A38"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B85A38"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B85A38"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B85A38"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B85A38"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B85A38" w:rsidRDefault="00F03D89" w:rsidP="00F03D8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B85A38" w:rsidRDefault="00F03D89" w:rsidP="00F03D8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B85A38" w:rsidRDefault="00F03D89" w:rsidP="00F03D8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B85A38" w:rsidRDefault="00F03D89" w:rsidP="00F03D8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B85A38" w:rsidRDefault="00F03D89" w:rsidP="00F03D89">
          <w:pPr>
            <w:pStyle w:val="ADD696F87A4240BD8BE2F41861BF0EB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7D1626"/>
    <w:rsid w:val="00B0172F"/>
    <w:rsid w:val="00B85A38"/>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68</Pages>
  <Words>32144</Words>
  <Characters>7543</Characters>
  <Application>Microsoft Office Word</Application>
  <DocSecurity>0</DocSecurity>
  <Lines>628</Lines>
  <Paragraphs>1653</Paragraphs>
  <ScaleCrop>false</ScaleCrop>
  <Company>shenduxitong</Company>
  <LinksUpToDate>false</LinksUpToDate>
  <CharactersWithSpaces>38034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Yuzh</cp:lastModifiedBy>
  <cp:revision>19</cp:revision>
  <cp:lastPrinted>2019-03-29T08:49:00Z</cp:lastPrinted>
  <dcterms:created xsi:type="dcterms:W3CDTF">2019-09-19T12:22:00Z</dcterms:created>
  <dcterms:modified xsi:type="dcterms:W3CDTF">2021-01-14T03:10:00Z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GZC2020-002</vt:lpwstr>
  </property>
</Properties>
</file>