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全市河流综合管控项目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YKSGZC2020016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5E7BBD" w:rsidRDefault="005E7BBD" w:rsidP="00F60AE9">
      <w:pPr>
        <w:jc w:val="center"/>
        <w:rPr>
          <w:rFonts w:ascii="仿宋_GB2312" w:eastAsia="仿宋_GB2312" w:hAnsi="仿宋_GB2312" w:cs="仿宋_GB2312"/>
          <w:b/>
          <w:sz w:val="36"/>
          <w:szCs w:val="36"/>
        </w:rPr>
      </w:pPr>
    </w:p>
    <w:p w:rsidR="005E7BBD" w:rsidRDefault="005E7BBD" w:rsidP="00F60AE9">
      <w:pPr>
        <w:jc w:val="center"/>
        <w:rPr>
          <w:rFonts w:ascii="仿宋_GB2312" w:eastAsia="仿宋_GB2312" w:hAnsi="仿宋_GB2312" w:cs="仿宋_GB2312"/>
          <w:b/>
          <w:sz w:val="36"/>
          <w:szCs w:val="36"/>
        </w:rPr>
      </w:pPr>
    </w:p>
    <w:p w:rsidR="005E7BBD" w:rsidRDefault="00F60AE9" w:rsidP="00F60AE9">
      <w:pPr>
        <w:jc w:val="center"/>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5E7BBD" w:rsidRDefault="00F748B7" w:rsidP="005E7BBD">
      <w:pPr>
        <w:jc w:val="center"/>
        <w:rPr>
          <w:rFonts w:ascii="仿宋" w:hAnsi="仿宋"/>
          <w:b/>
          <w:sz w:val="44"/>
          <w:szCs w:val="44"/>
        </w:rPr>
      </w:pPr>
      <w:r>
        <w:rPr>
          <w:rFonts w:ascii="仿宋" w:hAnsi="仿宋" w:hint="eastAsia"/>
          <w:b/>
          <w:sz w:val="44"/>
          <w:szCs w:val="44"/>
        </w:rPr>
        <w:lastRenderedPageBreak/>
        <w:t>新冠</w:t>
      </w:r>
      <w:bookmarkStart w:id="0" w:name="_GoBack"/>
      <w:bookmarkEnd w:id="0"/>
      <w:r w:rsidR="005E7BBD">
        <w:rPr>
          <w:rFonts w:ascii="仿宋" w:hAnsi="仿宋" w:hint="eastAsia"/>
          <w:b/>
          <w:sz w:val="44"/>
          <w:szCs w:val="44"/>
        </w:rPr>
        <w:t>肺炎疫情防控期间开标注意事项</w:t>
      </w:r>
    </w:p>
    <w:p w:rsidR="005E7BBD" w:rsidRDefault="005E7BBD" w:rsidP="005E7BBD">
      <w:pPr>
        <w:jc w:val="center"/>
        <w:rPr>
          <w:b/>
          <w:sz w:val="44"/>
          <w:szCs w:val="44"/>
        </w:rPr>
      </w:pPr>
    </w:p>
    <w:p w:rsidR="005E7BBD" w:rsidRDefault="005E7BBD" w:rsidP="005E7BBD">
      <w:pPr>
        <w:pStyle w:val="afe"/>
        <w:ind w:leftChars="135" w:left="324" w:firstLine="640"/>
        <w:rPr>
          <w:rFonts w:ascii="仿宋" w:hAnsi="仿宋"/>
          <w:sz w:val="32"/>
          <w:szCs w:val="32"/>
        </w:rPr>
      </w:pPr>
      <w:r>
        <w:rPr>
          <w:rFonts w:ascii="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5E7BBD" w:rsidRDefault="005E7BBD" w:rsidP="005E7BBD">
      <w:pPr>
        <w:pStyle w:val="afe"/>
        <w:ind w:leftChars="135" w:left="324" w:firstLine="640"/>
        <w:rPr>
          <w:rFonts w:ascii="仿宋" w:hAnsi="仿宋"/>
          <w:sz w:val="32"/>
          <w:szCs w:val="32"/>
        </w:rPr>
      </w:pPr>
      <w:r>
        <w:rPr>
          <w:rFonts w:ascii="仿宋" w:hAnsi="仿宋" w:hint="eastAsia"/>
          <w:sz w:val="32"/>
          <w:szCs w:val="32"/>
        </w:rPr>
        <w:t>2. 对于境内湖北、黑龙江、吉林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rsidR="005E7BBD" w:rsidRDefault="005E7BBD" w:rsidP="005E7BBD">
      <w:pPr>
        <w:pStyle w:val="afe"/>
        <w:ind w:leftChars="135" w:left="324" w:firstLine="640"/>
        <w:rPr>
          <w:rFonts w:ascii="仿宋" w:hAnsi="仿宋"/>
          <w:sz w:val="32"/>
          <w:szCs w:val="32"/>
        </w:rPr>
      </w:pPr>
      <w:r>
        <w:rPr>
          <w:rFonts w:ascii="仿宋" w:hAnsi="仿宋" w:hint="eastAsia"/>
          <w:sz w:val="32"/>
          <w:szCs w:val="32"/>
        </w:rPr>
        <w:t>3.高风险疫区供应商禁止参加现场开标活动，投标（响应）文件及一切相关材料须通过邮寄方式送达。</w:t>
      </w:r>
    </w:p>
    <w:p w:rsidR="005E7BBD" w:rsidRDefault="005E7BBD" w:rsidP="005E7BBD">
      <w:pPr>
        <w:ind w:leftChars="135" w:left="324" w:firstLineChars="210" w:firstLine="672"/>
        <w:rPr>
          <w:rFonts w:ascii="仿宋" w:hAnsi="仿宋"/>
          <w:sz w:val="32"/>
          <w:szCs w:val="32"/>
        </w:rPr>
      </w:pPr>
      <w:r>
        <w:rPr>
          <w:rFonts w:ascii="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w:t>
      </w:r>
      <w:r>
        <w:rPr>
          <w:rFonts w:ascii="仿宋" w:hAnsi="仿宋" w:hint="eastAsia"/>
          <w:sz w:val="32"/>
          <w:szCs w:val="32"/>
        </w:rPr>
        <w:lastRenderedPageBreak/>
        <w:t>应商自行承担。</w:t>
      </w:r>
    </w:p>
    <w:p w:rsidR="005E7BBD" w:rsidRDefault="005E7BBD" w:rsidP="005E7BBD">
      <w:pPr>
        <w:rPr>
          <w:rFonts w:ascii="仿宋" w:hAnsi="仿宋"/>
          <w:sz w:val="32"/>
          <w:szCs w:val="32"/>
        </w:rPr>
      </w:pPr>
    </w:p>
    <w:p w:rsidR="005E7BBD" w:rsidRDefault="005E7BBD" w:rsidP="005E7BBD">
      <w:pPr>
        <w:ind w:leftChars="135" w:left="324"/>
        <w:rPr>
          <w:rFonts w:ascii="仿宋" w:hAnsi="仿宋"/>
          <w:sz w:val="32"/>
          <w:szCs w:val="32"/>
        </w:rPr>
      </w:pPr>
      <w:r>
        <w:rPr>
          <w:rFonts w:ascii="仿宋" w:hAnsi="仿宋" w:hint="eastAsia"/>
          <w:sz w:val="32"/>
          <w:szCs w:val="32"/>
        </w:rPr>
        <w:t>邮寄地址：辽宁省营口市西市区民生路28号</w:t>
      </w:r>
    </w:p>
    <w:p w:rsidR="005E7BBD" w:rsidRDefault="005E7BBD" w:rsidP="005E7BBD">
      <w:pPr>
        <w:ind w:leftChars="135" w:left="324"/>
        <w:rPr>
          <w:rFonts w:ascii="仿宋" w:hAnsi="仿宋"/>
          <w:sz w:val="32"/>
          <w:szCs w:val="32"/>
        </w:rPr>
      </w:pPr>
      <w:r>
        <w:rPr>
          <w:rFonts w:ascii="仿宋" w:hAnsi="仿宋" w:hint="eastAsia"/>
          <w:sz w:val="32"/>
          <w:szCs w:val="32"/>
        </w:rPr>
        <w:t>（营口市审批技术审查与公共资源交易中心 政府采购科）</w:t>
      </w:r>
    </w:p>
    <w:p w:rsidR="005E7BBD" w:rsidRDefault="005E7BBD" w:rsidP="005E7BBD">
      <w:pPr>
        <w:ind w:firstLineChars="100" w:firstLine="320"/>
        <w:rPr>
          <w:rFonts w:ascii="仿宋" w:hAnsi="仿宋"/>
          <w:sz w:val="32"/>
          <w:szCs w:val="32"/>
        </w:rPr>
      </w:pPr>
      <w:r>
        <w:rPr>
          <w:rFonts w:ascii="仿宋" w:hAnsi="仿宋" w:hint="eastAsia"/>
          <w:sz w:val="32"/>
          <w:szCs w:val="32"/>
        </w:rPr>
        <w:t>联 系 人：马先生</w:t>
      </w:r>
    </w:p>
    <w:p w:rsidR="005E7BBD" w:rsidRDefault="005E7BBD" w:rsidP="005E7BBD">
      <w:pPr>
        <w:ind w:firstLineChars="100" w:firstLine="320"/>
        <w:rPr>
          <w:rFonts w:ascii="仿宋" w:hAnsi="仿宋"/>
          <w:sz w:val="32"/>
          <w:szCs w:val="32"/>
        </w:rPr>
      </w:pPr>
      <w:r>
        <w:rPr>
          <w:rFonts w:ascii="仿宋" w:hAnsi="仿宋" w:hint="eastAsia"/>
          <w:sz w:val="32"/>
          <w:szCs w:val="32"/>
        </w:rPr>
        <w:t>联系电话：0417-2972507   18641750011</w:t>
      </w:r>
    </w:p>
    <w:p w:rsidR="005E7BBD" w:rsidRDefault="005E7BBD" w:rsidP="005E7BBD">
      <w:pPr>
        <w:jc w:val="center"/>
        <w:rPr>
          <w:rFonts w:ascii="宋体" w:hAnsi="宋体"/>
          <w:b/>
          <w:sz w:val="72"/>
          <w:szCs w:val="72"/>
        </w:rPr>
      </w:pPr>
      <w:r>
        <w:rPr>
          <w:rFonts w:ascii="仿宋_GB2312" w:eastAsia="仿宋_GB2312" w:hAnsi="仿宋_GB2312" w:cs="仿宋_GB2312" w:hint="eastAsia"/>
          <w:b/>
          <w:sz w:val="36"/>
          <w:szCs w:val="36"/>
        </w:rPr>
        <w:br w:type="page"/>
      </w:r>
      <w:r>
        <w:rPr>
          <w:rFonts w:ascii="宋体" w:hAnsi="宋体" w:hint="eastAsia"/>
          <w:b/>
          <w:sz w:val="72"/>
          <w:szCs w:val="72"/>
        </w:rPr>
        <w:lastRenderedPageBreak/>
        <w:t>本次政府采购</w:t>
      </w:r>
    </w:p>
    <w:p w:rsidR="005E7BBD" w:rsidRDefault="005E7BBD" w:rsidP="005E7BBD">
      <w:pPr>
        <w:jc w:val="center"/>
        <w:rPr>
          <w:rFonts w:ascii="宋体" w:hAnsi="宋体"/>
          <w:b/>
          <w:sz w:val="72"/>
          <w:szCs w:val="72"/>
        </w:rPr>
      </w:pPr>
      <w:r>
        <w:rPr>
          <w:rFonts w:ascii="宋体" w:hAnsi="宋体" w:hint="eastAsia"/>
          <w:b/>
          <w:sz w:val="72"/>
          <w:szCs w:val="72"/>
        </w:rPr>
        <w:t>投标人需要注意的事项</w:t>
      </w:r>
    </w:p>
    <w:p w:rsidR="005E7BBD" w:rsidRDefault="005E7BBD" w:rsidP="005E7BBD">
      <w:pPr>
        <w:jc w:val="center"/>
        <w:rPr>
          <w:rFonts w:ascii="宋体" w:hAnsi="宋体"/>
          <w:sz w:val="36"/>
          <w:szCs w:val="36"/>
        </w:rPr>
      </w:pPr>
    </w:p>
    <w:p w:rsidR="005E7BBD" w:rsidRDefault="005E7BBD" w:rsidP="005E7BBD">
      <w:pPr>
        <w:jc w:val="center"/>
        <w:rPr>
          <w:rFonts w:ascii="宋体" w:hAnsi="宋体"/>
          <w:sz w:val="36"/>
          <w:szCs w:val="36"/>
        </w:rPr>
      </w:pPr>
    </w:p>
    <w:p w:rsidR="005E7BBD" w:rsidRDefault="005E7BBD" w:rsidP="005E7BBD">
      <w:pPr>
        <w:spacing w:line="500" w:lineRule="exact"/>
        <w:rPr>
          <w:rFonts w:ascii="宋体" w:hAnsi="宋体"/>
          <w:sz w:val="44"/>
          <w:szCs w:val="44"/>
        </w:rPr>
      </w:pPr>
      <w:r>
        <w:rPr>
          <w:rFonts w:ascii="宋体" w:hAnsi="宋体" w:hint="eastAsia"/>
          <w:bCs/>
          <w:sz w:val="44"/>
          <w:szCs w:val="44"/>
        </w:rPr>
        <w:t>递交投标文件时</w:t>
      </w:r>
      <w:r>
        <w:rPr>
          <w:rFonts w:ascii="黑体" w:eastAsia="黑体" w:hAnsi="黑体" w:hint="eastAsia"/>
          <w:bCs/>
          <w:sz w:val="44"/>
          <w:szCs w:val="44"/>
        </w:rPr>
        <w:t>必</w:t>
      </w:r>
      <w:r>
        <w:rPr>
          <w:rFonts w:ascii="黑体" w:eastAsia="黑体" w:hAnsi="黑体" w:hint="eastAsia"/>
          <w:sz w:val="44"/>
          <w:szCs w:val="44"/>
        </w:rPr>
        <w:t>须</w:t>
      </w:r>
      <w:r>
        <w:rPr>
          <w:rFonts w:ascii="宋体" w:hAnsi="宋体" w:hint="eastAsia"/>
          <w:sz w:val="44"/>
          <w:szCs w:val="44"/>
        </w:rPr>
        <w:t>手持的有效证件：</w:t>
      </w:r>
    </w:p>
    <w:sdt>
      <w:sdtPr>
        <w:rPr>
          <w:rFonts w:ascii="仿宋" w:hAnsi="仿宋" w:hint="eastAsia"/>
          <w:sz w:val="32"/>
          <w:szCs w:val="32"/>
        </w:rPr>
        <w:alias w:val="手持文件内容"/>
        <w:tag w:val="shouchiwenjian"/>
        <w:id w:val="-1132404036"/>
      </w:sdtPr>
      <w:sdtEndPr/>
      <w:sdtContent>
        <w:p w:rsidR="005E7BBD" w:rsidRDefault="005E7BBD" w:rsidP="005E7BBD">
          <w:pPr>
            <w:ind w:firstLineChars="200" w:firstLine="640"/>
            <w:rPr>
              <w:rFonts w:ascii="仿宋" w:hAnsi="仿宋"/>
              <w:sz w:val="32"/>
              <w:szCs w:val="32"/>
            </w:rPr>
          </w:pPr>
          <w:r>
            <w:rPr>
              <w:rFonts w:ascii="仿宋" w:hAnsi="仿宋" w:hint="eastAsia"/>
              <w:sz w:val="32"/>
              <w:szCs w:val="32"/>
            </w:rPr>
            <w:t>一、营业执照副本原件、税务登记证副本原件</w:t>
          </w:r>
        </w:p>
        <w:p w:rsidR="005E7BBD" w:rsidRDefault="005E7BBD" w:rsidP="005E7BBD">
          <w:pPr>
            <w:ind w:firstLineChars="200" w:firstLine="640"/>
            <w:rPr>
              <w:rFonts w:ascii="仿宋" w:hAnsi="仿宋"/>
              <w:sz w:val="32"/>
              <w:szCs w:val="32"/>
            </w:rPr>
          </w:pPr>
          <w:r>
            <w:rPr>
              <w:rFonts w:ascii="仿宋" w:hAnsi="仿宋" w:hint="eastAsia"/>
              <w:sz w:val="32"/>
              <w:szCs w:val="32"/>
            </w:rPr>
            <w:t>二、法定代表人或授权代表本人身份证原件</w:t>
          </w:r>
        </w:p>
        <w:p w:rsidR="005E7BBD" w:rsidRDefault="005E7BBD" w:rsidP="005E7BBD">
          <w:pPr>
            <w:ind w:firstLineChars="200" w:firstLine="640"/>
            <w:rPr>
              <w:rFonts w:ascii="仿宋" w:hAnsi="仿宋"/>
              <w:sz w:val="32"/>
              <w:szCs w:val="32"/>
            </w:rPr>
          </w:pPr>
          <w:r>
            <w:rPr>
              <w:rFonts w:ascii="仿宋" w:hAnsi="仿宋" w:hint="eastAsia"/>
              <w:sz w:val="32"/>
              <w:szCs w:val="32"/>
            </w:rPr>
            <w:t>三、法定代表人身份证明书或法定代表人授权委托书原件；</w:t>
          </w:r>
        </w:p>
        <w:p w:rsidR="005E7BBD" w:rsidRDefault="00D52A84" w:rsidP="005E7BBD">
          <w:pPr>
            <w:rPr>
              <w:rFonts w:ascii="仿宋" w:hAnsi="仿宋"/>
              <w:sz w:val="32"/>
              <w:szCs w:val="32"/>
            </w:rPr>
          </w:pPr>
        </w:p>
      </w:sdtContent>
    </w:sdt>
    <w:p w:rsidR="005E7BBD" w:rsidRDefault="005E7BBD" w:rsidP="005E7BBD">
      <w:pPr>
        <w:spacing w:line="500" w:lineRule="exact"/>
        <w:rPr>
          <w:rFonts w:ascii="宋体" w:hAnsi="宋体"/>
          <w:bCs/>
          <w:sz w:val="44"/>
          <w:szCs w:val="44"/>
        </w:rPr>
      </w:pPr>
    </w:p>
    <w:p w:rsidR="005E7BBD" w:rsidRDefault="005E7BBD" w:rsidP="005E7BBD">
      <w:pPr>
        <w:spacing w:line="500" w:lineRule="exact"/>
        <w:rPr>
          <w:rFonts w:ascii="宋体" w:hAnsi="宋体"/>
          <w:b/>
          <w:bCs/>
          <w:sz w:val="44"/>
          <w:szCs w:val="44"/>
        </w:rPr>
      </w:pPr>
      <w:r>
        <w:rPr>
          <w:rFonts w:ascii="宋体" w:hAnsi="宋体" w:hint="eastAsia"/>
          <w:b/>
          <w:bCs/>
          <w:sz w:val="44"/>
          <w:szCs w:val="44"/>
        </w:rPr>
        <w:t>以上证件不带者</w:t>
      </w:r>
      <w:r>
        <w:rPr>
          <w:rFonts w:ascii="黑体" w:eastAsia="黑体" w:hAnsi="黑体" w:hint="eastAsia"/>
          <w:b/>
          <w:bCs/>
          <w:sz w:val="44"/>
          <w:szCs w:val="44"/>
        </w:rPr>
        <w:t>不允许</w:t>
      </w:r>
      <w:r>
        <w:rPr>
          <w:rFonts w:ascii="宋体" w:hAnsi="宋体" w:hint="eastAsia"/>
          <w:b/>
          <w:bCs/>
          <w:sz w:val="44"/>
          <w:szCs w:val="44"/>
        </w:rPr>
        <w:t>参加本次采购项目投标</w:t>
      </w:r>
    </w:p>
    <w:p w:rsidR="005E7BBD" w:rsidRDefault="005E7BBD" w:rsidP="005E7BBD">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br w:type="page"/>
      </w:r>
    </w:p>
    <w:p w:rsidR="005E7BBD" w:rsidRDefault="005E7BBD" w:rsidP="005E7BBD">
      <w:pPr>
        <w:widowControl/>
        <w:spacing w:line="240" w:lineRule="auto"/>
        <w:jc w:val="left"/>
        <w:rPr>
          <w:rFonts w:ascii="仿宋_GB2312" w:eastAsia="仿宋_GB2312" w:hAnsi="仿宋_GB2312" w:cs="仿宋_GB2312"/>
          <w:b/>
          <w:sz w:val="36"/>
          <w:szCs w:val="36"/>
        </w:rPr>
      </w:pPr>
    </w:p>
    <w:p w:rsidR="005E7BBD" w:rsidRDefault="005E7BBD" w:rsidP="005E7BBD">
      <w:pPr>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目录</w:t>
      </w:r>
    </w:p>
    <w:p w:rsidR="005E7BBD" w:rsidRDefault="005E7BBD" w:rsidP="005E7BBD">
      <w:pPr>
        <w:jc w:val="center"/>
        <w:rPr>
          <w:rFonts w:ascii="仿宋_GB2312" w:eastAsia="仿宋_GB2312" w:hAnsi="仿宋_GB2312" w:cs="仿宋_GB2312"/>
          <w:b/>
          <w:sz w:val="36"/>
          <w:szCs w:val="36"/>
        </w:rPr>
      </w:pPr>
    </w:p>
    <w:p w:rsidR="005E7BBD" w:rsidRDefault="005E7BBD" w:rsidP="005E7BB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采购公告</w:t>
      </w:r>
    </w:p>
    <w:p w:rsidR="005E7BBD" w:rsidRDefault="005E7BBD" w:rsidP="005E7BB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第一章 投标人须知</w:t>
      </w:r>
    </w:p>
    <w:p w:rsidR="005E7BBD" w:rsidRDefault="005E7BBD" w:rsidP="005E7BB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第二章 投标文件内容及格式</w:t>
      </w:r>
    </w:p>
    <w:p w:rsidR="005E7BBD" w:rsidRDefault="005E7BBD" w:rsidP="005E7BB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第三章 服务需求</w:t>
      </w:r>
    </w:p>
    <w:p w:rsidR="005E7BBD" w:rsidRDefault="005E7BBD" w:rsidP="005E7BB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第四章 评标方法</w:t>
      </w:r>
    </w:p>
    <w:p w:rsidR="005E7BBD" w:rsidRDefault="005E7BBD" w:rsidP="005E7BB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第五章 政府采购合同条款及格式</w:t>
      </w:r>
    </w:p>
    <w:p w:rsidR="005E7BBD" w:rsidRDefault="005E7BBD" w:rsidP="005E7BBD">
      <w:pPr>
        <w:widowControl/>
        <w:jc w:val="left"/>
        <w:rPr>
          <w:rFonts w:ascii="仿宋_GB2312" w:eastAsia="仿宋_GB2312" w:hAnsi="仿宋_GB2312" w:cs="仿宋_GB2312"/>
          <w:b/>
          <w:bCs/>
          <w:sz w:val="36"/>
          <w:szCs w:val="44"/>
        </w:rPr>
        <w:sectPr w:rsidR="005E7BBD">
          <w:pgSz w:w="11906" w:h="16838"/>
          <w:pgMar w:top="1440" w:right="1800" w:bottom="1440" w:left="1800" w:header="851" w:footer="992" w:gutter="0"/>
          <w:cols w:space="720"/>
          <w:docGrid w:type="lines" w:linePitch="312"/>
        </w:sectPr>
      </w:pPr>
    </w:p>
    <w:p w:rsidR="005E7BBD" w:rsidRDefault="005E7BBD" w:rsidP="005E7BBD">
      <w:pPr>
        <w:pStyle w:val="1"/>
        <w:spacing w:before="0" w:after="0" w:line="240" w:lineRule="auto"/>
        <w:jc w:val="center"/>
      </w:pPr>
      <w:r>
        <w:rPr>
          <w:rFonts w:hint="eastAsia"/>
        </w:rPr>
        <w:lastRenderedPageBreak/>
        <w:t>招标公告</w:t>
      </w:r>
    </w:p>
    <w:p w:rsidR="005E7BBD" w:rsidRDefault="00D52A84" w:rsidP="005E7BBD">
      <w:pPr>
        <w:widowControl/>
        <w:adjustRightInd w:val="0"/>
        <w:snapToGrid w:val="0"/>
        <w:spacing w:before="24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1560938081"/>
          <w:placeholder>
            <w:docPart w:val="425DC85C83B24F5CB8FD5A36D8DD0163"/>
          </w:placeholder>
        </w:sdtPr>
        <w:sdtEndPr/>
        <w:sdtContent>
          <w:r w:rsidR="005E7BBD">
            <w:rPr>
              <w:rFonts w:ascii="仿宋" w:hAnsi="仿宋" w:hint="eastAsia"/>
              <w:sz w:val="21"/>
              <w:szCs w:val="21"/>
            </w:rPr>
            <w:t>营口市审批技术审查与公共资源交易中心</w:t>
          </w:r>
        </w:sdtContent>
      </w:sdt>
      <w:r w:rsidR="005E7BBD">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424097121"/>
          <w:placeholder>
            <w:docPart w:val="8E496B662D1F4E30949B8683B85FEB43"/>
          </w:placeholder>
        </w:sdtPr>
        <w:sdtEndPr/>
        <w:sdtContent>
          <w:r w:rsidR="005E7BBD">
            <w:rPr>
              <w:rFonts w:ascii="仿宋" w:hAnsi="仿宋" w:hint="eastAsia"/>
              <w:sz w:val="21"/>
              <w:szCs w:val="21"/>
            </w:rPr>
            <w:t>环保局</w:t>
          </w:r>
        </w:sdtContent>
      </w:sdt>
      <w:r w:rsidR="005E7BBD">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273140770"/>
          <w:placeholder>
            <w:docPart w:val="7FA1A13D84AF4726921E8BD2F69989BF"/>
          </w:placeholder>
        </w:sdtPr>
        <w:sdtEndPr/>
        <w:sdtContent>
          <w:r w:rsidR="005E7BBD">
            <w:rPr>
              <w:rFonts w:ascii="仿宋" w:hAnsi="仿宋" w:hint="eastAsia"/>
              <w:sz w:val="21"/>
              <w:szCs w:val="21"/>
            </w:rPr>
            <w:t>全市河流综合管控项目</w:t>
          </w:r>
        </w:sdtContent>
      </w:sdt>
      <w:r w:rsidR="005E7BBD">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1961331465"/>
        </w:sdtPr>
        <w:sdtEndPr/>
        <w:sdtContent>
          <w:r w:rsidR="005E7BBD">
            <w:rPr>
              <w:rFonts w:ascii="仿宋" w:hAnsi="仿宋" w:hint="eastAsia"/>
              <w:sz w:val="21"/>
              <w:szCs w:val="21"/>
            </w:rPr>
            <w:t>YKSGZC2020016</w:t>
          </w:r>
        </w:sdtContent>
      </w:sdt>
      <w:r w:rsidR="005E7BBD">
        <w:rPr>
          <w:rFonts w:ascii="仿宋_GB2312" w:eastAsia="仿宋_GB2312" w:hAnsi="仿宋_GB2312" w:cs="仿宋_GB2312" w:hint="eastAsia"/>
          <w:kern w:val="0"/>
          <w:sz w:val="21"/>
          <w:szCs w:val="21"/>
        </w:rPr>
        <w:t xml:space="preserve">）进行国内公开招标，现欢迎国内合格的供应商参加本次政府采购活动。 </w:t>
      </w:r>
    </w:p>
    <w:p w:rsidR="005E7BBD" w:rsidRDefault="005E7BBD" w:rsidP="005E7BBD">
      <w:pPr>
        <w:pStyle w:val="afe"/>
        <w:widowControl/>
        <w:numPr>
          <w:ilvl w:val="0"/>
          <w:numId w:val="46"/>
        </w:numPr>
        <w:adjustRightInd w:val="0"/>
        <w:snapToGrid w:val="0"/>
        <w:ind w:firstLineChars="0"/>
        <w:jc w:val="left"/>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2026545396"/>
      </w:sdtPr>
      <w:sdtEndPr/>
      <w:sdtContent>
        <w:p w:rsidR="005E7BBD" w:rsidRDefault="005E7BBD" w:rsidP="005E7BBD">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5E7BBD" w:rsidTr="005E7BBD">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5E7BBD" w:rsidRDefault="005E7BBD">
                <w:pPr>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r>
                  <w:rPr>
                    <w:rFonts w:ascii="仿宋" w:hAnsi="仿宋" w:hint="eastAsia"/>
                  </w:rPr>
                  <w:t>包号</w:t>
                </w:r>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E7BBD" w:rsidRDefault="005E7BBD">
                <w:pPr>
                  <w:spacing w:line="240" w:lineRule="auto"/>
                  <w:jc w:val="center"/>
                  <w:rPr>
                    <w:rFonts w:ascii="仿宋" w:hAnsi="仿宋"/>
                  </w:rPr>
                </w:pPr>
                <w:r>
                  <w:rPr>
                    <w:rFonts w:ascii="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E7BBD" w:rsidRDefault="005E7BBD">
                <w:pPr>
                  <w:spacing w:line="240" w:lineRule="auto"/>
                  <w:jc w:val="center"/>
                  <w:rPr>
                    <w:rFonts w:ascii="仿宋" w:hAnsi="仿宋"/>
                  </w:rPr>
                </w:pPr>
                <w:r>
                  <w:rPr>
                    <w:rFonts w:ascii="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E7BBD" w:rsidRDefault="005E7BBD">
                <w:pPr>
                  <w:spacing w:line="240" w:lineRule="auto"/>
                  <w:jc w:val="center"/>
                  <w:rPr>
                    <w:rFonts w:ascii="仿宋" w:hAnsi="仿宋"/>
                  </w:rPr>
                </w:pPr>
                <w:r>
                  <w:rPr>
                    <w:rFonts w:ascii="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E7BBD" w:rsidRDefault="005E7BBD">
                <w:pPr>
                  <w:spacing w:line="240" w:lineRule="auto"/>
                  <w:jc w:val="center"/>
                  <w:rPr>
                    <w:rFonts w:ascii="仿宋" w:hAnsi="仿宋"/>
                  </w:rPr>
                </w:pPr>
                <w:r>
                  <w:rPr>
                    <w:rFonts w:ascii="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E7BBD" w:rsidRDefault="005E7BBD">
                <w:pPr>
                  <w:spacing w:line="240" w:lineRule="auto"/>
                  <w:jc w:val="center"/>
                  <w:rPr>
                    <w:rFonts w:ascii="仿宋" w:hAnsi="仿宋"/>
                  </w:rPr>
                </w:pPr>
                <w:r>
                  <w:rPr>
                    <w:rFonts w:ascii="仿宋" w:hAnsi="仿宋" w:hint="eastAsia"/>
                  </w:rPr>
                  <w:t>数量</w:t>
                </w:r>
              </w:p>
            </w:tc>
          </w:tr>
          <w:tr w:rsidR="005E7BBD" w:rsidTr="005E7BBD">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5E7BBD" w:rsidRDefault="005E7BBD">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jc w:val="center"/>
                  <w:rPr>
                    <w:rFonts w:ascii="仿宋" w:hAnsi="仿宋"/>
                  </w:rPr>
                </w:pPr>
                <w:r>
                  <w:rPr>
                    <w:rFonts w:ascii="仿宋" w:hAnsi="仿宋" w:hint="eastAsia"/>
                  </w:rPr>
                  <w:t>全市河流综合管控项目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jc w:val="center"/>
                  <w:rPr>
                    <w:rFonts w:ascii="仿宋" w:hAnsi="仿宋"/>
                  </w:rPr>
                </w:pPr>
                <w:r>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jc w:val="center"/>
                  <w:rPr>
                    <w:rFonts w:ascii="仿宋" w:hAnsi="仿宋"/>
                  </w:rPr>
                </w:pPr>
                <w:r>
                  <w:rPr>
                    <w:rFonts w:ascii="仿宋" w:hAnsi="仿宋"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jc w:val="center"/>
                  <w:rPr>
                    <w:rFonts w:ascii="仿宋" w:hAnsi="仿宋"/>
                  </w:rPr>
                </w:pPr>
                <w:r>
                  <w:rPr>
                    <w:rFonts w:ascii="仿宋_GB2312" w:eastAsia="仿宋_GB2312" w:hAnsi="仿宋_GB2312" w:cs="仿宋_GB2312" w:hint="eastAsia"/>
                    <w:color w:val="FF0000"/>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jc w:val="center"/>
                  <w:rPr>
                    <w:rFonts w:ascii="仿宋" w:hAnsi="仿宋"/>
                  </w:rPr>
                </w:pPr>
                <w:r>
                  <w:rPr>
                    <w:rFonts w:ascii="仿宋" w:hAnsi="仿宋" w:hint="eastAsia"/>
                  </w:rPr>
                  <w:t>-</w:t>
                </w:r>
              </w:p>
            </w:tc>
          </w:tr>
        </w:tbl>
        <w:p w:rsidR="005E7BBD" w:rsidRDefault="00D52A84" w:rsidP="005E7BBD">
          <w:pPr>
            <w:rPr>
              <w:rFonts w:asciiTheme="majorEastAsia" w:eastAsiaTheme="majorEastAsia" w:hAnsiTheme="majorEastAsia" w:cs="宋体"/>
              <w:color w:val="000000" w:themeColor="text1"/>
              <w:kern w:val="0"/>
              <w:szCs w:val="21"/>
            </w:rPr>
          </w:pPr>
        </w:p>
      </w:sdtContent>
    </w:sdt>
    <w:p w:rsidR="005E7BBD" w:rsidRDefault="00D52A84" w:rsidP="005E7BBD">
      <w:pPr>
        <w:widowControl/>
        <w:adjustRightInd w:val="0"/>
        <w:snapToGrid w:val="0"/>
        <w:ind w:firstLineChars="250" w:firstLine="525"/>
        <w:jc w:val="left"/>
        <w:rPr>
          <w:rFonts w:ascii="仿宋" w:hAnsi="仿宋" w:cs="仿宋_GB2312"/>
          <w:bCs/>
          <w:kern w:val="0"/>
          <w:sz w:val="21"/>
          <w:szCs w:val="21"/>
        </w:rPr>
      </w:pPr>
      <w:sdt>
        <w:sdtPr>
          <w:rPr>
            <w:rFonts w:ascii="仿宋" w:hAnsi="仿宋" w:cs="仿宋_GB2312" w:hint="eastAsia"/>
            <w:bCs/>
            <w:kern w:val="0"/>
            <w:sz w:val="21"/>
            <w:szCs w:val="21"/>
          </w:rPr>
          <w:alias w:val="允许兼投兼中"/>
          <w:tag w:val="允许兼投兼中"/>
          <w:id w:val="-1590843940"/>
          <w:showingPlcHdr/>
        </w:sdtPr>
        <w:sdtEndPr/>
        <w:sdtContent>
          <w:r w:rsidR="005E7BBD">
            <w:rPr>
              <w:rFonts w:ascii="仿宋" w:hAnsi="仿宋" w:cs="仿宋_GB2312"/>
              <w:bCs/>
              <w:kern w:val="0"/>
              <w:sz w:val="21"/>
              <w:szCs w:val="21"/>
            </w:rPr>
            <w:t xml:space="preserve">     </w:t>
          </w:r>
        </w:sdtContent>
      </w:sdt>
    </w:p>
    <w:p w:rsidR="005E7BBD" w:rsidRDefault="005E7BBD" w:rsidP="005E7BBD">
      <w:pPr>
        <w:pStyle w:val="afe"/>
        <w:numPr>
          <w:ilvl w:val="0"/>
          <w:numId w:val="46"/>
        </w:numPr>
        <w:spacing w:line="280" w:lineRule="exact"/>
        <w:ind w:firstLineChars="0"/>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958760137"/>
      </w:sdtPr>
      <w:sdtEndPr/>
      <w:sdtContent>
        <w:p w:rsidR="005E7BBD" w:rsidRDefault="005E7BBD" w:rsidP="005E7BBD">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5E7BBD" w:rsidTr="005E7BBD">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5E7BBD" w:rsidRDefault="005E7BBD">
                <w:pPr>
                  <w:spacing w:line="240" w:lineRule="auto"/>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r>
                  <w:rPr>
                    <w:rFonts w:ascii="仿宋" w:hAnsi="仿宋" w:hint="eastAsia"/>
                  </w:rPr>
                  <w:t>包号</w:t>
                </w:r>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价格打分方法</w:t>
                </w:r>
              </w:p>
            </w:tc>
          </w:tr>
          <w:tr w:rsidR="005E7BBD" w:rsidTr="005E7BBD">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5E7BBD" w:rsidRDefault="005E7BBD">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全市河流综合管控项目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8000000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100000</w:t>
                </w:r>
              </w:p>
            </w:tc>
            <w:sdt>
              <w:sdtPr>
                <w:rPr>
                  <w:rFonts w:ascii="仿宋" w:hAnsi="仿宋" w:hint="eastAsia"/>
                </w:rPr>
                <w:alias w:val="评标方法"/>
                <w:tag w:val="评标方法"/>
                <w:id w:val="1937401264"/>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5E7BBD" w:rsidRDefault="005E7BBD">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550188544"/>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5E7BBD" w:rsidRDefault="005E7BBD">
                    <w:pPr>
                      <w:spacing w:line="240" w:lineRule="auto"/>
                      <w:rPr>
                        <w:rFonts w:ascii="仿宋" w:hAnsi="仿宋"/>
                      </w:rPr>
                    </w:pPr>
                    <w:r>
                      <w:rPr>
                        <w:rFonts w:ascii="仿宋" w:hAnsi="仿宋" w:hint="eastAsia"/>
                      </w:rPr>
                      <w:t>低价优先法</w:t>
                    </w:r>
                  </w:p>
                </w:tc>
              </w:sdtContent>
            </w:sdt>
          </w:tr>
        </w:tbl>
        <w:p w:rsidR="005E7BBD" w:rsidRDefault="00D52A84" w:rsidP="005E7BBD">
          <w:pPr>
            <w:rPr>
              <w:rFonts w:asciiTheme="majorEastAsia" w:eastAsiaTheme="majorEastAsia" w:hAnsiTheme="majorEastAsia" w:cs="宋体"/>
              <w:color w:val="000000" w:themeColor="text1"/>
              <w:kern w:val="0"/>
              <w:szCs w:val="21"/>
            </w:rPr>
          </w:pPr>
        </w:p>
      </w:sdtContent>
    </w:sdt>
    <w:p w:rsidR="005E7BBD" w:rsidRDefault="005E7BBD" w:rsidP="005E7BBD">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三、合格供应商的资格条件</w:t>
      </w:r>
    </w:p>
    <w:p w:rsidR="005E7BBD" w:rsidRDefault="005E7BBD" w:rsidP="005E7BBD">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5E7BBD" w:rsidRDefault="005E7BBD" w:rsidP="005E7BBD">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5E7BBD" w:rsidRDefault="005E7BBD" w:rsidP="005E7BBD">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5E7BBD" w:rsidRDefault="005E7BBD" w:rsidP="005E7BBD">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5E7BBD" w:rsidRDefault="005E7BBD" w:rsidP="005E7BBD">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5E7BBD" w:rsidRDefault="005E7BBD" w:rsidP="005E7BBD">
      <w:pPr>
        <w:widowControl/>
        <w:adjustRightInd w:val="0"/>
        <w:snapToGrid w:val="0"/>
        <w:ind w:firstLine="480"/>
        <w:jc w:val="left"/>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四、是否允许联合体参与政府采购活动</w:t>
      </w:r>
    </w:p>
    <w:p w:rsidR="005E7BBD" w:rsidRDefault="005E7BBD" w:rsidP="005E7BBD">
      <w:pPr>
        <w:widowControl/>
        <w:adjustRightInd w:val="0"/>
        <w:snapToGrid w:val="0"/>
        <w:ind w:firstLineChars="328" w:firstLine="689"/>
        <w:jc w:val="lef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1419671666"/>
          <w:text/>
        </w:sdtPr>
        <w:sdtEndPr/>
        <w:sdtContent>
          <w:r>
            <w:rPr>
              <w:rFonts w:ascii="仿宋_GB2312" w:eastAsia="仿宋_GB2312" w:hAnsi="仿宋_GB2312" w:cs="仿宋_GB2312" w:hint="eastAsia"/>
              <w:kern w:val="0"/>
              <w:sz w:val="21"/>
              <w:szCs w:val="21"/>
            </w:rPr>
            <w:t>允许联合体</w:t>
          </w:r>
        </w:sdtContent>
      </w:sdt>
      <w:r>
        <w:rPr>
          <w:rFonts w:ascii="仿宋_GB2312" w:eastAsia="仿宋_GB2312" w:hAnsi="仿宋_GB2312" w:cs="仿宋_GB2312" w:hint="eastAsia"/>
          <w:kern w:val="0"/>
          <w:sz w:val="21"/>
          <w:szCs w:val="21"/>
        </w:rPr>
        <w:t>参与政府采购活动</w:t>
      </w:r>
    </w:p>
    <w:p w:rsidR="005E7BBD" w:rsidRDefault="005E7BBD" w:rsidP="005E7BBD">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5E7BBD" w:rsidRDefault="005E7BBD" w:rsidP="005E7BBD">
      <w:pPr>
        <w:widowControl/>
        <w:adjustRightInd w:val="0"/>
        <w:snapToGrid w:val="0"/>
        <w:ind w:firstLine="480"/>
        <w:jc w:val="left"/>
        <w:rPr>
          <w:rFonts w:ascii="仿宋" w:hAnsi="仿宋" w:cs="仿宋_GB2312"/>
          <w:kern w:val="0"/>
          <w:sz w:val="21"/>
          <w:szCs w:val="21"/>
        </w:rPr>
      </w:pPr>
      <w:r>
        <w:rPr>
          <w:rFonts w:ascii="仿宋" w:hAnsi="仿宋" w:cs="仿宋_GB2312" w:hint="eastAsia"/>
          <w:kern w:val="0"/>
          <w:sz w:val="21"/>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5E7BBD" w:rsidRDefault="005E7BBD" w:rsidP="005E7BBD">
      <w:pPr>
        <w:widowControl/>
        <w:adjustRightInd w:val="0"/>
        <w:snapToGrid w:val="0"/>
        <w:ind w:firstLine="480"/>
        <w:jc w:val="left"/>
        <w:rPr>
          <w:rFonts w:ascii="仿宋" w:hAnsi="仿宋" w:cs="仿宋_GB2312"/>
          <w:kern w:val="0"/>
          <w:sz w:val="21"/>
          <w:szCs w:val="21"/>
        </w:rPr>
      </w:pPr>
      <w:r>
        <w:rPr>
          <w:rFonts w:ascii="仿宋" w:hAnsi="仿宋" w:cs="仿宋_GB2312" w:hint="eastAsia"/>
          <w:kern w:val="0"/>
          <w:sz w:val="21"/>
          <w:szCs w:val="21"/>
        </w:rPr>
        <w:t>供应商未进入营口市审批技术审查与公共资源交易中心供应商库的，请详阅营口市公共资源交易网首页公布的“营口市公共资源交易服务中心电子化交易平台系统八类主体入库通知”，及时</w:t>
      </w:r>
      <w:r>
        <w:rPr>
          <w:rFonts w:ascii="仿宋" w:hAnsi="仿宋" w:cs="仿宋_GB2312" w:hint="eastAsia"/>
          <w:kern w:val="0"/>
          <w:sz w:val="21"/>
          <w:szCs w:val="21"/>
        </w:rPr>
        <w:lastRenderedPageBreak/>
        <w:t>办理入库登记手续。（技术咨询电话：17679125139  于先生）；已入库投标人使用注册的账号密码登录营口市公共资源交易网 （http://yk-ccgp.yingkou.net.cn）报名并下载招标文件。</w:t>
      </w:r>
    </w:p>
    <w:p w:rsidR="005E7BBD" w:rsidRDefault="005E7BBD" w:rsidP="005E7BBD">
      <w:pPr>
        <w:widowControl/>
        <w:numPr>
          <w:ilvl w:val="0"/>
          <w:numId w:val="47"/>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5E7BBD" w:rsidRDefault="005E7BBD" w:rsidP="005E7BBD">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3052558"/>
        </w:sdtPr>
        <w:sdtEndPr/>
        <w:sdtContent>
          <w:r>
            <w:rPr>
              <w:rFonts w:ascii="仿宋" w:hAnsi="仿宋" w:hint="eastAsia"/>
              <w:sz w:val="21"/>
              <w:szCs w:val="21"/>
            </w:rPr>
            <w:t>2020年05月21日</w:t>
          </w:r>
        </w:sdtContent>
      </w:sdt>
      <w:r>
        <w:rPr>
          <w:rFonts w:ascii="仿宋_GB2312" w:eastAsia="仿宋_GB2312" w:hAnsi="仿宋_GB2312" w:cs="仿宋_GB2312" w:hint="eastAsia"/>
          <w:color w:val="FF0000"/>
          <w:kern w:val="0"/>
          <w:sz w:val="21"/>
          <w:szCs w:val="21"/>
        </w:rPr>
        <w:t xml:space="preserve">17：00 </w:t>
      </w:r>
      <w:r>
        <w:rPr>
          <w:rFonts w:ascii="仿宋_GB2312" w:eastAsia="仿宋_GB2312" w:hAnsi="仿宋_GB2312" w:cs="仿宋_GB2312" w:hint="eastAsia"/>
          <w:kern w:val="0"/>
          <w:sz w:val="21"/>
          <w:szCs w:val="21"/>
        </w:rPr>
        <w:t>时止（北京时间，节假日除外）</w:t>
      </w:r>
    </w:p>
    <w:p w:rsidR="005E7BBD" w:rsidRDefault="005E7BBD" w:rsidP="005E7BBD">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Pr>
          <w:rFonts w:ascii="仿宋" w:hAnsi="仿宋" w:cs="仿宋_GB2312" w:hint="eastAsia"/>
          <w:kern w:val="0"/>
          <w:sz w:val="21"/>
          <w:szCs w:val="21"/>
        </w:rPr>
        <w:t>在线下载</w:t>
      </w:r>
    </w:p>
    <w:p w:rsidR="005E7BBD" w:rsidRDefault="005E7BBD" w:rsidP="005E7BBD">
      <w:pPr>
        <w:widowControl/>
        <w:numPr>
          <w:ilvl w:val="0"/>
          <w:numId w:val="47"/>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5E7BBD" w:rsidRDefault="005E7BBD" w:rsidP="005E7BBD">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56063185"/>
        </w:sdtPr>
        <w:sdtEndPr/>
        <w:sdtContent>
          <w:r>
            <w:rPr>
              <w:rFonts w:ascii="仿宋" w:hAnsi="仿宋" w:hint="eastAsia"/>
              <w:sz w:val="21"/>
              <w:szCs w:val="21"/>
            </w:rPr>
            <w:t>2020</w:t>
          </w:r>
          <w:r w:rsidRPr="005E7BBD">
            <w:rPr>
              <w:rFonts w:ascii="仿宋" w:hAnsi="仿宋" w:hint="eastAsia"/>
              <w:sz w:val="21"/>
              <w:szCs w:val="21"/>
            </w:rPr>
            <w:t>/5/29 9:30:0</w:t>
          </w:r>
          <w:r>
            <w:rPr>
              <w:rFonts w:ascii="仿宋" w:hAnsi="仿宋" w:hint="eastAsia"/>
              <w:sz w:val="21"/>
              <w:szCs w:val="21"/>
            </w:rPr>
            <w:t>0</w:t>
          </w:r>
        </w:sdtContent>
      </w:sdt>
      <w:r>
        <w:rPr>
          <w:rFonts w:ascii="仿宋" w:hAnsi="仿宋" w:hint="eastAsia"/>
          <w:sz w:val="21"/>
          <w:szCs w:val="21"/>
        </w:rPr>
        <w:t>(</w:t>
      </w:r>
      <w:r>
        <w:rPr>
          <w:rFonts w:ascii="仿宋_GB2312" w:eastAsia="仿宋_GB2312" w:hAnsi="仿宋_GB2312" w:cs="仿宋_GB2312" w:hint="eastAsia"/>
          <w:kern w:val="0"/>
          <w:sz w:val="21"/>
          <w:szCs w:val="21"/>
        </w:rPr>
        <w:t>北京时间)</w:t>
      </w:r>
    </w:p>
    <w:p w:rsidR="005E7BBD" w:rsidRDefault="005E7BBD" w:rsidP="005E7BBD">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hint="eastAsia"/>
            <w:kern w:val="0"/>
            <w:sz w:val="21"/>
            <w:szCs w:val="21"/>
          </w:rPr>
          <w:alias w:val="开标地点"/>
          <w:tag w:val="开标地点"/>
          <w:id w:val="-708029778"/>
        </w:sdtPr>
        <w:sdtEndPr/>
        <w:sdtContent>
          <w:r>
            <w:rPr>
              <w:rFonts w:ascii="仿宋" w:hAnsi="仿宋" w:cs="仿宋_GB2312" w:hint="eastAsia"/>
              <w:kern w:val="0"/>
              <w:sz w:val="21"/>
              <w:szCs w:val="21"/>
            </w:rPr>
            <w:t>营口市审批技术审查与公共资源交易中心</w:t>
          </w:r>
        </w:sdtContent>
      </w:sdt>
      <w:r>
        <w:rPr>
          <w:rFonts w:ascii="仿宋" w:hAnsi="仿宋" w:hint="eastAsia"/>
          <w:sz w:val="21"/>
          <w:szCs w:val="21"/>
        </w:rPr>
        <w:t xml:space="preserve"> </w:t>
      </w:r>
      <w:sdt>
        <w:sdtPr>
          <w:rPr>
            <w:rFonts w:ascii="仿宋" w:hAnsi="仿宋" w:hint="eastAsia"/>
            <w:sz w:val="21"/>
            <w:szCs w:val="21"/>
          </w:rPr>
          <w:alias w:val="开标室"/>
          <w:tag w:val="开标室"/>
          <w:id w:val="1144938272"/>
        </w:sdtPr>
        <w:sdtEndPr/>
        <w:sdtContent>
          <w:r>
            <w:rPr>
              <w:rFonts w:ascii="仿宋" w:hAnsi="仿宋" w:hint="eastAsia"/>
              <w:sz w:val="21"/>
              <w:szCs w:val="21"/>
            </w:rPr>
            <w:t>YK347(开标室二)</w:t>
          </w:r>
        </w:sdtContent>
      </w:sdt>
      <w:r>
        <w:rPr>
          <w:rFonts w:ascii="仿宋" w:hAnsi="仿宋" w:cs="仿宋_GB2312" w:hint="eastAsia"/>
          <w:kern w:val="0"/>
          <w:sz w:val="21"/>
          <w:szCs w:val="21"/>
        </w:rPr>
        <w:t>。</w:t>
      </w:r>
    </w:p>
    <w:p w:rsidR="005E7BBD" w:rsidRDefault="005E7BBD" w:rsidP="005E7BBD">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5E7BBD" w:rsidRDefault="005E7BBD" w:rsidP="005E7BBD">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Pr>
          <w:rFonts w:ascii="仿宋_GB2312" w:eastAsia="仿宋_GB2312" w:hAnsi="仿宋_GB2312" w:cs="仿宋_GB2312" w:hint="eastAsia"/>
          <w:bCs/>
          <w:color w:val="FF0000"/>
          <w:kern w:val="0"/>
          <w:sz w:val="21"/>
          <w:szCs w:val="21"/>
        </w:rPr>
        <w:t>自公告发布之日起5个工作日</w:t>
      </w:r>
    </w:p>
    <w:p w:rsidR="005E7BBD" w:rsidRDefault="005E7BBD" w:rsidP="005E7BBD">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5E7BBD" w:rsidRDefault="005E7BBD" w:rsidP="005E7BBD">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5E7BBD" w:rsidRDefault="005E7BBD" w:rsidP="005E7BBD">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r>
        <w:rPr>
          <w:rFonts w:ascii="仿宋_GB2312" w:eastAsia="仿宋_GB2312" w:hAnsi="仿宋_GB2312" w:cs="仿宋_GB2312" w:hint="eastAsia"/>
          <w:bCs/>
          <w:color w:val="FF0000"/>
          <w:kern w:val="0"/>
          <w:sz w:val="21"/>
          <w:szCs w:val="21"/>
        </w:rPr>
        <w:t>（详询办公室</w:t>
      </w:r>
      <w:r>
        <w:rPr>
          <w:rFonts w:ascii="仿宋_GB2312" w:eastAsia="仿宋_GB2312" w:hAnsi="仿宋_GB2312" w:cs="仿宋_GB2312" w:hint="eastAsia"/>
          <w:b/>
          <w:bCs/>
          <w:color w:val="FF0000"/>
          <w:kern w:val="0"/>
          <w:sz w:val="21"/>
          <w:szCs w:val="21"/>
        </w:rPr>
        <w:t>0417-2972518</w:t>
      </w:r>
      <w:r>
        <w:rPr>
          <w:rFonts w:ascii="仿宋_GB2312" w:eastAsia="仿宋_GB2312" w:hAnsi="仿宋_GB2312" w:cs="仿宋_GB2312" w:hint="eastAsia"/>
          <w:bCs/>
          <w:color w:val="FF0000"/>
          <w:kern w:val="0"/>
          <w:sz w:val="21"/>
          <w:szCs w:val="21"/>
        </w:rPr>
        <w:t>）</w:t>
      </w:r>
    </w:p>
    <w:p w:rsidR="005E7BBD" w:rsidRDefault="005E7BBD" w:rsidP="005E7BBD">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Pr>
          <w:rFonts w:ascii="仿宋" w:hAnsi="仿宋" w:cs="仿宋_GB2312" w:hint="eastAsia"/>
          <w:bCs/>
          <w:color w:val="FF0000"/>
          <w:kern w:val="0"/>
          <w:sz w:val="21"/>
          <w:szCs w:val="21"/>
        </w:rPr>
        <w:t>质疑函内容、格式及质疑流程详见营口市公共资源交易网通知公告。</w:t>
      </w:r>
    </w:p>
    <w:p w:rsidR="005E7BBD" w:rsidRDefault="005E7BBD" w:rsidP="005E7BBD">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质疑供应商对采购人、采购代理机构的答复不满意，或者采购人、采购代理机构未在规定时间内作出答复的，可以在答复期满后15个工作日内向本级财政部门提起投诉。</w:t>
      </w:r>
    </w:p>
    <w:p w:rsidR="005E7BBD" w:rsidRDefault="005E7BBD" w:rsidP="005E7BBD">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5E7BBD" w:rsidRDefault="005E7BBD" w:rsidP="005E7BBD">
      <w:pPr>
        <w:widowControl/>
        <w:adjustRightInd w:val="0"/>
        <w:snapToGrid w:val="0"/>
        <w:ind w:firstLine="540"/>
        <w:jc w:val="left"/>
        <w:rPr>
          <w:rFonts w:ascii="仿宋" w:hAnsi="仿宋" w:cs="仿宋_GB2312"/>
          <w:kern w:val="0"/>
          <w:sz w:val="21"/>
          <w:szCs w:val="21"/>
        </w:rPr>
      </w:pPr>
      <w:r>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427102197"/>
        </w:sdtPr>
        <w:sdtEndPr/>
        <w:sdtContent>
          <w:r>
            <w:rPr>
              <w:rFonts w:ascii="仿宋" w:hAnsi="仿宋" w:hint="eastAsia"/>
              <w:sz w:val="21"/>
              <w:szCs w:val="21"/>
            </w:rPr>
            <w:t>环保局</w:t>
          </w:r>
        </w:sdtContent>
      </w:sdt>
      <w:r>
        <w:rPr>
          <w:rFonts w:ascii="仿宋" w:hAnsi="仿宋" w:cs="仿宋_GB2312" w:hint="eastAsia"/>
          <w:kern w:val="0"/>
          <w:sz w:val="21"/>
          <w:szCs w:val="21"/>
        </w:rPr>
        <w:t xml:space="preserve"> </w:t>
      </w:r>
    </w:p>
    <w:p w:rsidR="005E7BBD" w:rsidRDefault="005E7BBD" w:rsidP="005E7BBD">
      <w:pPr>
        <w:widowControl/>
        <w:adjustRightInd w:val="0"/>
        <w:snapToGrid w:val="0"/>
        <w:ind w:firstLine="540"/>
        <w:jc w:val="left"/>
        <w:rPr>
          <w:rFonts w:ascii="仿宋" w:hAnsi="仿宋" w:cs="仿宋_GB2312"/>
          <w:kern w:val="0"/>
          <w:sz w:val="21"/>
          <w:szCs w:val="21"/>
        </w:rPr>
      </w:pPr>
      <w:r>
        <w:rPr>
          <w:rFonts w:ascii="仿宋" w:hAnsi="仿宋" w:cs="仿宋_GB2312" w:hint="eastAsia"/>
          <w:kern w:val="0"/>
          <w:sz w:val="21"/>
          <w:szCs w:val="21"/>
        </w:rPr>
        <w:t xml:space="preserve">地　　址： </w:t>
      </w:r>
      <w:sdt>
        <w:sdtPr>
          <w:rPr>
            <w:rFonts w:ascii="仿宋" w:hAnsi="仿宋" w:hint="eastAsia"/>
            <w:sz w:val="21"/>
            <w:szCs w:val="21"/>
          </w:rPr>
          <w:alias w:val="采购单位地址"/>
          <w:tag w:val="采购单位地址"/>
          <w:id w:val="-748729061"/>
        </w:sdtPr>
        <w:sdtEndPr/>
        <w:sdtContent>
          <w:r>
            <w:rPr>
              <w:rFonts w:ascii="仿宋" w:hAnsi="仿宋" w:hint="eastAsia"/>
              <w:sz w:val="21"/>
              <w:szCs w:val="21"/>
            </w:rPr>
            <w:t>营口市站前区金牛山大街西3号</w:t>
          </w:r>
        </w:sdtContent>
      </w:sdt>
    </w:p>
    <w:p w:rsidR="005E7BBD" w:rsidRDefault="005E7BBD" w:rsidP="005E7BBD">
      <w:pPr>
        <w:widowControl/>
        <w:adjustRightInd w:val="0"/>
        <w:snapToGrid w:val="0"/>
        <w:ind w:firstLine="540"/>
        <w:jc w:val="left"/>
        <w:rPr>
          <w:rFonts w:ascii="仿宋" w:hAnsi="仿宋"/>
          <w:sz w:val="21"/>
          <w:szCs w:val="21"/>
        </w:rPr>
      </w:pPr>
      <w:r>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1337499935"/>
        </w:sdtPr>
        <w:sdtEndPr/>
        <w:sdtContent>
          <w:r>
            <w:rPr>
              <w:rFonts w:ascii="仿宋" w:hAnsi="仿宋" w:hint="eastAsia"/>
              <w:sz w:val="21"/>
              <w:szCs w:val="21"/>
            </w:rPr>
            <w:t>于女士</w:t>
          </w:r>
        </w:sdtContent>
      </w:sdt>
    </w:p>
    <w:p w:rsidR="005E7BBD" w:rsidRDefault="005E7BBD" w:rsidP="005E7BBD">
      <w:pPr>
        <w:widowControl/>
        <w:adjustRightInd w:val="0"/>
        <w:snapToGrid w:val="0"/>
        <w:ind w:firstLine="540"/>
        <w:jc w:val="left"/>
        <w:rPr>
          <w:rFonts w:ascii="仿宋" w:hAnsi="仿宋" w:cs="仿宋_GB2312"/>
          <w:kern w:val="0"/>
          <w:sz w:val="21"/>
          <w:szCs w:val="21"/>
        </w:rPr>
      </w:pPr>
      <w:r>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2055613153"/>
        </w:sdtPr>
        <w:sdtEndPr/>
        <w:sdtContent>
          <w:r>
            <w:rPr>
              <w:rFonts w:ascii="仿宋" w:hAnsi="仿宋" w:hint="eastAsia"/>
              <w:sz w:val="21"/>
              <w:szCs w:val="21"/>
            </w:rPr>
            <w:t>13614179642</w:t>
          </w:r>
        </w:sdtContent>
      </w:sdt>
    </w:p>
    <w:p w:rsidR="005E7BBD" w:rsidRDefault="005E7BBD" w:rsidP="005E7BBD">
      <w:pPr>
        <w:widowControl/>
        <w:adjustRightInd w:val="0"/>
        <w:snapToGrid w:val="0"/>
        <w:ind w:firstLine="540"/>
        <w:jc w:val="left"/>
        <w:rPr>
          <w:rFonts w:ascii="仿宋" w:hAnsi="仿宋" w:cs="仿宋_GB2312"/>
          <w:kern w:val="0"/>
          <w:sz w:val="21"/>
          <w:szCs w:val="21"/>
        </w:rPr>
      </w:pPr>
      <w:r>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623659259"/>
        </w:sdtPr>
        <w:sdtEndPr/>
        <w:sdtContent>
          <w:r>
            <w:rPr>
              <w:rFonts w:ascii="仿宋" w:hAnsi="仿宋" w:hint="eastAsia"/>
              <w:sz w:val="21"/>
              <w:szCs w:val="21"/>
            </w:rPr>
            <w:t>营口市审批技术审查与公共资源交易中心</w:t>
          </w:r>
        </w:sdtContent>
      </w:sdt>
    </w:p>
    <w:p w:rsidR="005E7BBD" w:rsidRDefault="005E7BBD" w:rsidP="005E7BBD">
      <w:pPr>
        <w:widowControl/>
        <w:adjustRightInd w:val="0"/>
        <w:snapToGrid w:val="0"/>
        <w:ind w:firstLine="540"/>
        <w:jc w:val="left"/>
        <w:rPr>
          <w:rFonts w:ascii="仿宋" w:hAnsi="仿宋" w:cs="仿宋_GB2312"/>
          <w:kern w:val="0"/>
          <w:sz w:val="21"/>
          <w:szCs w:val="21"/>
        </w:rPr>
      </w:pPr>
      <w:r>
        <w:rPr>
          <w:rFonts w:ascii="仿宋" w:hAnsi="仿宋" w:cs="仿宋_GB2312" w:hint="eastAsia"/>
          <w:kern w:val="0"/>
          <w:sz w:val="21"/>
          <w:szCs w:val="21"/>
        </w:rPr>
        <w:t xml:space="preserve">地　　　　址： </w:t>
      </w:r>
      <w:sdt>
        <w:sdtPr>
          <w:rPr>
            <w:rFonts w:ascii="仿宋" w:hAnsi="仿宋" w:hint="eastAsia"/>
            <w:sz w:val="21"/>
            <w:szCs w:val="21"/>
          </w:rPr>
          <w:alias w:val="代理机构地址"/>
          <w:tag w:val="代理机构地址"/>
          <w:id w:val="1939247449"/>
        </w:sdtPr>
        <w:sdtEndPr/>
        <w:sdtContent>
          <w:r>
            <w:rPr>
              <w:rFonts w:ascii="仿宋" w:hAnsi="仿宋" w:hint="eastAsia"/>
              <w:sz w:val="21"/>
              <w:szCs w:val="21"/>
            </w:rPr>
            <w:t>营口市西市区沿海产业基地民生路28号市民服务中心3楼西北区</w:t>
          </w:r>
        </w:sdtContent>
      </w:sdt>
    </w:p>
    <w:p w:rsidR="005E7BBD" w:rsidRDefault="005E7BBD" w:rsidP="005E7BBD">
      <w:pPr>
        <w:widowControl/>
        <w:adjustRightInd w:val="0"/>
        <w:snapToGrid w:val="0"/>
        <w:ind w:firstLine="540"/>
        <w:jc w:val="left"/>
        <w:rPr>
          <w:rFonts w:ascii="仿宋" w:hAnsi="仿宋" w:cs="仿宋_GB2312"/>
          <w:kern w:val="0"/>
          <w:sz w:val="21"/>
          <w:szCs w:val="21"/>
        </w:rPr>
      </w:pPr>
      <w:r>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1516882634"/>
        </w:sdtPr>
        <w:sdtEndPr/>
        <w:sdtContent>
          <w:r>
            <w:rPr>
              <w:rFonts w:ascii="仿宋" w:hAnsi="仿宋" w:hint="eastAsia"/>
              <w:sz w:val="21"/>
              <w:szCs w:val="21"/>
            </w:rPr>
            <w:t>李航</w:t>
          </w:r>
        </w:sdtContent>
      </w:sdt>
    </w:p>
    <w:p w:rsidR="005E7BBD" w:rsidRDefault="005E7BBD" w:rsidP="005E7BBD">
      <w:pPr>
        <w:widowControl/>
        <w:adjustRightInd w:val="0"/>
        <w:snapToGrid w:val="0"/>
        <w:ind w:firstLine="540"/>
        <w:jc w:val="left"/>
        <w:rPr>
          <w:rFonts w:ascii="仿宋" w:hAnsi="仿宋" w:cs="仿宋_GB2312"/>
          <w:kern w:val="0"/>
          <w:sz w:val="21"/>
          <w:szCs w:val="21"/>
        </w:rPr>
      </w:pPr>
      <w:r>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475804968"/>
        </w:sdtPr>
        <w:sdtEndPr/>
        <w:sdtContent>
          <w:r>
            <w:rPr>
              <w:rFonts w:ascii="仿宋" w:hAnsi="仿宋" w:hint="eastAsia"/>
              <w:sz w:val="21"/>
              <w:szCs w:val="21"/>
            </w:rPr>
            <w:t>0417-2972516</w:t>
          </w:r>
        </w:sdtContent>
      </w:sdt>
    </w:p>
    <w:p w:rsidR="005E7BBD" w:rsidRDefault="005E7BBD" w:rsidP="005E7BBD">
      <w:pPr>
        <w:widowControl/>
        <w:adjustRightInd w:val="0"/>
        <w:snapToGrid w:val="0"/>
        <w:ind w:firstLineChars="250" w:firstLine="525"/>
        <w:jc w:val="lef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邮箱地址：</w:t>
      </w:r>
      <w:r>
        <w:rPr>
          <w:rFonts w:ascii="仿宋_GB2312" w:eastAsia="仿宋_GB2312" w:hAnsi="仿宋_GB2312" w:cs="仿宋_GB2312" w:hint="eastAsia"/>
          <w:color w:val="FF0000"/>
          <w:kern w:val="0"/>
          <w:sz w:val="21"/>
          <w:szCs w:val="21"/>
        </w:rPr>
        <w:t>ykggzycgk@163.com</w:t>
      </w:r>
    </w:p>
    <w:p w:rsidR="005E7BBD" w:rsidRDefault="005E7BBD" w:rsidP="005E7BBD">
      <w:pPr>
        <w:widowControl/>
        <w:adjustRightInd w:val="0"/>
        <w:snapToGrid w:val="0"/>
        <w:ind w:firstLineChars="246" w:firstLine="517"/>
        <w:jc w:val="left"/>
        <w:rPr>
          <w:rFonts w:ascii="仿宋_GB2312" w:eastAsia="仿宋_GB2312" w:hAnsi="仿宋_GB2312" w:cs="仿宋_GB2312"/>
          <w:color w:val="FF0000"/>
          <w:kern w:val="0"/>
          <w:sz w:val="21"/>
          <w:szCs w:val="21"/>
        </w:rPr>
      </w:pPr>
      <w:r>
        <w:rPr>
          <w:rFonts w:ascii="仿宋_GB2312" w:eastAsia="仿宋_GB2312" w:hAnsi="仿宋_GB2312" w:cs="仿宋_GB2312" w:hint="eastAsia"/>
          <w:kern w:val="0"/>
          <w:sz w:val="21"/>
          <w:szCs w:val="21"/>
        </w:rPr>
        <w:t xml:space="preserve">开户行： </w:t>
      </w:r>
      <w:r>
        <w:rPr>
          <w:rFonts w:ascii="仿宋_GB2312" w:eastAsia="仿宋_GB2312" w:hAnsi="仿宋_GB2312" w:cs="仿宋_GB2312" w:hint="eastAsia"/>
          <w:color w:val="FF0000"/>
          <w:kern w:val="0"/>
          <w:sz w:val="21"/>
          <w:szCs w:val="21"/>
        </w:rPr>
        <w:t>中国建设银行股份有限公司营口新联大街支行</w:t>
      </w:r>
    </w:p>
    <w:p w:rsidR="005E7BBD" w:rsidRDefault="005E7BBD" w:rsidP="005E7BBD">
      <w:pPr>
        <w:widowControl/>
        <w:adjustRightInd w:val="0"/>
        <w:snapToGrid w:val="0"/>
        <w:ind w:firstLineChars="246" w:firstLine="517"/>
        <w:jc w:val="lef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账户名称：</w:t>
      </w:r>
      <w:r>
        <w:rPr>
          <w:rFonts w:ascii="仿宋_GB2312" w:eastAsia="仿宋_GB2312" w:hAnsi="仿宋_GB2312" w:cs="仿宋_GB2312" w:hint="eastAsia"/>
          <w:color w:val="FF0000"/>
          <w:kern w:val="0"/>
          <w:sz w:val="21"/>
          <w:szCs w:val="21"/>
        </w:rPr>
        <w:t xml:space="preserve"> 营口市审批技术审查与公共资源交易中心</w:t>
      </w:r>
    </w:p>
    <w:p w:rsidR="005E7BBD" w:rsidRDefault="005E7BBD" w:rsidP="005E7BBD">
      <w:pPr>
        <w:widowControl/>
        <w:adjustRightInd w:val="0"/>
        <w:snapToGrid w:val="0"/>
        <w:ind w:firstLineChars="246" w:firstLine="517"/>
        <w:jc w:val="left"/>
        <w:rPr>
          <w:rFonts w:ascii="仿宋_GB2312" w:eastAsia="仿宋_GB2312" w:hAnsi="仿宋_GB2312" w:cs="仿宋_GB2312"/>
          <w:color w:val="FF0000"/>
          <w:kern w:val="0"/>
          <w:sz w:val="21"/>
          <w:szCs w:val="21"/>
        </w:rPr>
      </w:pPr>
      <w:r>
        <w:rPr>
          <w:rFonts w:ascii="仿宋_GB2312" w:eastAsia="仿宋_GB2312" w:hAnsi="仿宋_GB2312" w:cs="仿宋_GB2312" w:hint="eastAsia"/>
          <w:kern w:val="0"/>
          <w:sz w:val="21"/>
          <w:szCs w:val="21"/>
        </w:rPr>
        <w:t>账号：</w:t>
      </w:r>
      <w:r>
        <w:rPr>
          <w:rFonts w:ascii="仿宋_GB2312" w:eastAsia="仿宋_GB2312" w:hAnsi="仿宋_GB2312" w:cs="仿宋_GB2312" w:hint="eastAsia"/>
          <w:color w:val="FF0000"/>
          <w:kern w:val="0"/>
          <w:sz w:val="21"/>
          <w:szCs w:val="21"/>
        </w:rPr>
        <w:t>21050110852100000007</w:t>
      </w:r>
    </w:p>
    <w:p w:rsidR="005E7BBD" w:rsidRDefault="005E7BBD" w:rsidP="005E7BBD">
      <w:pPr>
        <w:widowControl/>
        <w:adjustRightInd w:val="0"/>
        <w:snapToGrid w:val="0"/>
        <w:ind w:firstLine="540"/>
        <w:jc w:val="left"/>
        <w:rPr>
          <w:rFonts w:ascii="仿宋" w:hAnsi="仿宋" w:cs="仿宋_GB2312"/>
          <w:kern w:val="0"/>
          <w:sz w:val="21"/>
          <w:szCs w:val="21"/>
        </w:rPr>
      </w:pPr>
    </w:p>
    <w:p w:rsidR="005E7BBD" w:rsidRDefault="00D52A84" w:rsidP="005E7BBD">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1889172020"/>
        </w:sdtPr>
        <w:sdtEndPr/>
        <w:sdtContent>
          <w:r w:rsidR="005E7BBD">
            <w:rPr>
              <w:rFonts w:ascii="仿宋" w:hAnsi="仿宋" w:hint="eastAsia"/>
              <w:sz w:val="21"/>
              <w:szCs w:val="21"/>
            </w:rPr>
            <w:t>营口市审批技术审查与公共资源交易中心</w:t>
          </w:r>
        </w:sdtContent>
      </w:sdt>
    </w:p>
    <w:p w:rsidR="005E7BBD" w:rsidRDefault="00D52A84" w:rsidP="005E7BBD">
      <w:pPr>
        <w:jc w:val="right"/>
        <w:rPr>
          <w:rFonts w:ascii="仿宋" w:hAnsi="仿宋"/>
          <w:sz w:val="21"/>
          <w:szCs w:val="21"/>
        </w:rPr>
      </w:pPr>
      <w:sdt>
        <w:sdtPr>
          <w:rPr>
            <w:rFonts w:ascii="仿宋" w:hAnsi="仿宋" w:hint="eastAsia"/>
            <w:sz w:val="21"/>
            <w:szCs w:val="21"/>
          </w:rPr>
          <w:alias w:val="发布日期"/>
          <w:tag w:val="发布日期"/>
          <w:id w:val="858628588"/>
        </w:sdtPr>
        <w:sdtEndPr/>
        <w:sdtContent>
          <w:r w:rsidR="005E7BBD">
            <w:rPr>
              <w:rFonts w:ascii="仿宋" w:hAnsi="仿宋" w:hint="eastAsia"/>
              <w:sz w:val="21"/>
              <w:szCs w:val="21"/>
            </w:rPr>
            <w:t>2020年04月30日</w:t>
          </w:r>
        </w:sdtContent>
      </w:sdt>
    </w:p>
    <w:p w:rsidR="005E7BBD" w:rsidRDefault="005E7BBD" w:rsidP="005E7BBD">
      <w:pPr>
        <w:jc w:val="right"/>
        <w:rPr>
          <w:rFonts w:ascii="宋体" w:hAnsi="宋体"/>
          <w:b/>
          <w:sz w:val="72"/>
          <w:szCs w:val="72"/>
        </w:rPr>
      </w:pP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5E7BBD"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5E7BBD"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5E7BBD"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D52A84"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5E7BBD" w:rsidRDefault="00D52A84" w:rsidP="002637AB">
      <w:pPr>
        <w:spacing w:line="280" w:lineRule="exact"/>
        <w:rPr>
          <w:rFonts w:ascii="仿宋" w:hAnsi="仿宋" w:cs="仿宋_GB2312"/>
          <w:bCs/>
          <w:kern w:val="0"/>
          <w:sz w:val="21"/>
          <w:szCs w:val="21"/>
        </w:rPr>
      </w:pPr>
      <w:sdt>
        <w:sdtPr>
          <w:rPr>
            <w:rFonts w:ascii="仿宋" w:hAnsi="仿宋" w:hint="eastAsia"/>
            <w:sz w:val="21"/>
            <w:szCs w:val="21"/>
          </w:rPr>
          <w:alias w:val="编制单位"/>
          <w:tag w:val="编制单位"/>
          <w:id w:val="54362881"/>
          <w:lock w:val="sdtLocked"/>
          <w:placeholder>
            <w:docPart w:val="EFBE926AA57748AD9DBE88A178B844BC"/>
          </w:placeholder>
          <w:showingPlcHdr/>
        </w:sdtPr>
        <w:sdtEndPr/>
        <w:sdtContent>
          <w:r w:rsidR="005E7BBD">
            <w:rPr>
              <w:rStyle w:val="afc"/>
              <w:rFonts w:hint="eastAsia"/>
            </w:rPr>
            <w:t>单击此处输入文字。</w:t>
          </w:r>
        </w:sdtContent>
      </w:sdt>
      <w:sdt>
        <w:sdtPr>
          <w:rPr>
            <w:rFonts w:ascii="仿宋" w:hAnsi="仿宋" w:hint="eastAsia"/>
            <w:sz w:val="21"/>
            <w:szCs w:val="21"/>
          </w:rPr>
          <w:alias w:val="采购单位"/>
          <w:tag w:val="采购单位"/>
          <w:id w:val="-1259446105"/>
          <w:lock w:val="sdtLocked"/>
          <w:placeholder>
            <w:docPart w:val="73AD77C9EC1E4290ABE3CDB58FF4C708"/>
          </w:placeholder>
          <w:showingPlcHdr/>
        </w:sdtPr>
        <w:sdtEndPr/>
        <w:sdtContent>
          <w:r w:rsidR="005E7BBD">
            <w:rPr>
              <w:rStyle w:val="afc"/>
              <w:rFonts w:hint="eastAsia"/>
            </w:rPr>
            <w:t>单击此处输入文字。</w:t>
          </w:r>
        </w:sdtContent>
      </w:sdt>
      <w:sdt>
        <w:sdtPr>
          <w:rPr>
            <w:rFonts w:ascii="仿宋" w:hAnsi="仿宋" w:hint="eastAsia"/>
            <w:sz w:val="21"/>
            <w:szCs w:val="21"/>
          </w:rPr>
          <w:alias w:val="项目名称"/>
          <w:tag w:val="项目名称"/>
          <w:id w:val="167452476"/>
          <w:lock w:val="sdtLocked"/>
          <w:placeholder>
            <w:docPart w:val="03E75B241F6544CFB519880E34B27B79"/>
          </w:placeholder>
          <w:showingPlcHdr/>
        </w:sdtPr>
        <w:sdtEndPr/>
        <w:sdtContent>
          <w:r w:rsidR="005E7BBD">
            <w:rPr>
              <w:rStyle w:val="afc"/>
              <w:rFonts w:hint="eastAsia"/>
            </w:rPr>
            <w:t>单击此处输入文字。</w:t>
          </w:r>
        </w:sdtContent>
      </w:sdt>
      <w:sdt>
        <w:sdtPr>
          <w:rPr>
            <w:rFonts w:ascii="仿宋" w:hAnsi="仿宋" w:hint="eastAsia"/>
            <w:sz w:val="21"/>
            <w:szCs w:val="21"/>
          </w:rPr>
          <w:alias w:val="项目编号"/>
          <w:tag w:val="项目编号"/>
          <w:id w:val="2097364838"/>
          <w:lock w:val="sdtLocked"/>
          <w:placeholder>
            <w:docPart w:val="9006E31B728B4A7494D06D25EB602F09"/>
          </w:placeholder>
          <w:showingPlcHdr/>
        </w:sdtPr>
        <w:sdtEndPr/>
        <w:sdtContent>
          <w:r w:rsidR="005E7BBD">
            <w:rPr>
              <w:rStyle w:val="afc"/>
              <w:rFonts w:hint="eastAsia"/>
            </w:rPr>
            <w:t>单击此处输入文字。</w:t>
          </w:r>
        </w:sdtContent>
      </w:sdt>
      <w:sdt>
        <w:sdtPr>
          <w:rPr>
            <w:rFonts w:asciiTheme="majorEastAsia" w:eastAsiaTheme="majorEastAsia" w:hAnsiTheme="majorEastAsia" w:cs="宋体" w:hint="eastAsia"/>
            <w:color w:val="000000" w:themeColor="text1"/>
            <w:kern w:val="0"/>
            <w:szCs w:val="21"/>
          </w:rPr>
          <w:alias w:val="包需求"/>
          <w:tag w:val="包需求"/>
          <w:id w:val="851459832"/>
          <w:lock w:val="sdtLocked"/>
          <w:showingPlcHdr/>
        </w:sdtPr>
        <w:sdtEndPr/>
        <w:sdtContent>
          <w:r w:rsidR="005E7BBD">
            <w:rPr>
              <w:rFonts w:asciiTheme="majorEastAsia" w:eastAsiaTheme="majorEastAsia" w:hAnsiTheme="majorEastAsia" w:cs="宋体"/>
              <w:color w:val="000000" w:themeColor="text1"/>
              <w:kern w:val="0"/>
              <w:szCs w:val="21"/>
            </w:rPr>
            <w:t xml:space="preserve">     </w:t>
          </w:r>
        </w:sdtContent>
      </w:sdt>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5E7BBD">
            <w:rPr>
              <w:rStyle w:val="afc"/>
              <w:rFonts w:hint="eastAsia"/>
            </w:rPr>
            <w:t>单击此处输入文字。</w:t>
          </w:r>
        </w:sdtContent>
      </w:sdt>
    </w:p>
    <w:p w:rsidR="00F825BB" w:rsidRDefault="00D52A84" w:rsidP="005E7BBD">
      <w:pPr>
        <w:spacing w:line="280" w:lineRule="exact"/>
        <w:rPr>
          <w:rFonts w:ascii="仿宋" w:hAnsi="仿宋"/>
          <w:sz w:val="21"/>
          <w:szCs w:val="21"/>
        </w:rPr>
      </w:pPr>
      <w:sdt>
        <w:sdtPr>
          <w:rPr>
            <w:rFonts w:asciiTheme="majorEastAsia" w:eastAsiaTheme="majorEastAsia" w:hAnsiTheme="majorEastAsia" w:cs="宋体" w:hint="eastAsia"/>
            <w:color w:val="000000" w:themeColor="text1"/>
            <w:kern w:val="0"/>
            <w:szCs w:val="21"/>
          </w:rPr>
          <w:alias w:val="包信息"/>
          <w:tag w:val="Document"/>
          <w:id w:val="-550457819"/>
          <w:lock w:val="sdtLocked"/>
          <w:showingPlcHdr/>
        </w:sdtPr>
        <w:sdtEndPr/>
        <w:sdtContent>
          <w:r w:rsidR="005E7BBD">
            <w:rPr>
              <w:rFonts w:asciiTheme="majorEastAsia" w:eastAsiaTheme="majorEastAsia" w:hAnsiTheme="majorEastAsia" w:cs="宋体"/>
              <w:color w:val="000000" w:themeColor="text1"/>
              <w:kern w:val="0"/>
              <w:szCs w:val="21"/>
            </w:rPr>
            <w:t xml:space="preserve">     </w:t>
          </w:r>
        </w:sdtContent>
      </w:sdt>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showingPlcHdr/>
          <w:text/>
        </w:sdtPr>
        <w:sdtEndPr/>
        <w:sdtContent>
          <w:r w:rsidR="005E7BBD" w:rsidRPr="00DB78FD">
            <w:rPr>
              <w:rStyle w:val="afc"/>
              <w:rFonts w:hint="eastAsia"/>
            </w:rPr>
            <w:t>单击此处输入文字。</w:t>
          </w:r>
        </w:sdtContent>
      </w:sdt>
      <w:sdt>
        <w:sdtPr>
          <w:rPr>
            <w:rFonts w:ascii="仿宋" w:hAnsi="仿宋" w:hint="eastAsia"/>
            <w:sz w:val="21"/>
            <w:szCs w:val="21"/>
          </w:rPr>
          <w:alias w:val="报名截止时间"/>
          <w:tag w:val="报名截止时间"/>
          <w:id w:val="948200547"/>
          <w:lock w:val="sdtLocked"/>
          <w:placeholder>
            <w:docPart w:val="85A1EA67B12A41B8B77D4ADD9E67C9F0"/>
          </w:placeholder>
          <w:showingPlcHdr/>
        </w:sdtPr>
        <w:sdtEndPr/>
        <w:sdtContent>
          <w:r w:rsidR="005E7BBD">
            <w:rPr>
              <w:rStyle w:val="afc"/>
              <w:rFonts w:hint="eastAsia"/>
            </w:rPr>
            <w:t>单击此处输入文字。</w:t>
          </w:r>
        </w:sdtContent>
      </w:sdt>
      <w:sdt>
        <w:sdtPr>
          <w:rPr>
            <w:rFonts w:ascii="仿宋" w:hAnsi="仿宋" w:hint="eastAsia"/>
            <w:sz w:val="21"/>
            <w:szCs w:val="21"/>
          </w:rPr>
          <w:alias w:val="开标时间"/>
          <w:tag w:val="开标时间"/>
          <w:id w:val="1963997973"/>
          <w:lock w:val="sdtLocked"/>
          <w:placeholder>
            <w:docPart w:val="DB2BB23A8B6E4E029B62B444C2E14C6D"/>
          </w:placeholder>
          <w:showingPlcHdr/>
        </w:sdtPr>
        <w:sdtEndPr/>
        <w:sdtContent>
          <w:r w:rsidR="005E7BBD">
            <w:rPr>
              <w:rStyle w:val="afc"/>
              <w:rFonts w:hint="eastAsia"/>
            </w:rPr>
            <w:t>单击此处输入文字。</w:t>
          </w:r>
        </w:sdtContent>
      </w:sdt>
      <w:sdt>
        <w:sdtPr>
          <w:rPr>
            <w:rFonts w:ascii="仿宋" w:hAnsi="仿宋" w:cs="仿宋_GB2312"/>
            <w:kern w:val="0"/>
            <w:sz w:val="21"/>
            <w:szCs w:val="21"/>
          </w:rPr>
          <w:alias w:val="开标地点"/>
          <w:tag w:val="开标地点"/>
          <w:id w:val="1217391992"/>
          <w:lock w:val="sdtLocked"/>
          <w:showingPlcHdr/>
        </w:sdtPr>
        <w:sdtEndPr/>
        <w:sdtContent>
          <w:r w:rsidR="005E7BBD" w:rsidRPr="00DB78FD">
            <w:rPr>
              <w:rStyle w:val="afc"/>
              <w:rFonts w:hint="eastAsia"/>
            </w:rPr>
            <w:t>单击此处输入文字。</w:t>
          </w:r>
        </w:sdtContent>
      </w:sdt>
      <w:sdt>
        <w:sdtPr>
          <w:rPr>
            <w:rFonts w:ascii="仿宋" w:hAnsi="仿宋" w:hint="eastAsia"/>
            <w:sz w:val="21"/>
            <w:szCs w:val="21"/>
          </w:rPr>
          <w:alias w:val="开标室"/>
          <w:tag w:val="开标室"/>
          <w:id w:val="-383100651"/>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采购单位"/>
          <w:tag w:val="采购单位"/>
          <w:id w:val="198911499"/>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采购单位地址"/>
          <w:tag w:val="采购单位地址"/>
          <w:id w:val="1655795703"/>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采购单位联系人"/>
          <w:tag w:val="采购单位联系人"/>
          <w:id w:val="892234668"/>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采购单位电话"/>
          <w:tag w:val="采购单位电话"/>
          <w:id w:val="-895124316"/>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编制单位"/>
          <w:tag w:val="编制单位"/>
          <w:id w:val="-1945216576"/>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代理机构地址"/>
          <w:tag w:val="代理机构地址"/>
          <w:id w:val="336189553"/>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代理机构联系人"/>
          <w:tag w:val="代理机构联系人"/>
          <w:id w:val="935414042"/>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代理机构电话"/>
          <w:tag w:val="代理机构电话"/>
          <w:id w:val="-632942094"/>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编制单位"/>
          <w:tag w:val="编制单位"/>
          <w:id w:val="-270868986"/>
          <w:lock w:val="sdtLocked"/>
          <w:showingPlcHdr/>
        </w:sdtPr>
        <w:sdtEndPr/>
        <w:sdtContent>
          <w:r w:rsidR="005E7BBD">
            <w:rPr>
              <w:rStyle w:val="afc"/>
              <w:rFonts w:hint="eastAsia"/>
            </w:rPr>
            <w:t>单击此处输入文字。</w:t>
          </w:r>
        </w:sdtContent>
      </w:sdt>
      <w:sdt>
        <w:sdtPr>
          <w:rPr>
            <w:rFonts w:ascii="仿宋" w:hAnsi="仿宋" w:hint="eastAsia"/>
            <w:sz w:val="21"/>
            <w:szCs w:val="21"/>
          </w:rPr>
          <w:alias w:val="发布日期"/>
          <w:tag w:val="发布日期"/>
          <w:id w:val="797568778"/>
          <w:lock w:val="sdtLocked"/>
          <w:showingPlcHdr/>
        </w:sdtPr>
        <w:sdtEndPr/>
        <w:sdtContent>
          <w:r w:rsidR="005E7BBD">
            <w:rPr>
              <w:rStyle w:val="afc"/>
              <w:rFonts w:hint="eastAsia"/>
            </w:rPr>
            <w:t>单击此处输入文字。</w:t>
          </w:r>
        </w:sdtContent>
      </w:sdt>
    </w:p>
    <w:p w:rsidR="005E7BBD" w:rsidRDefault="005E7BBD">
      <w:pPr>
        <w:widowControl/>
        <w:spacing w:line="240" w:lineRule="auto"/>
        <w:jc w:val="left"/>
        <w:rPr>
          <w:rFonts w:ascii="仿宋" w:hAnsi="仿宋"/>
          <w:sz w:val="21"/>
          <w:szCs w:val="21"/>
        </w:rPr>
      </w:pPr>
      <w:r>
        <w:rPr>
          <w:rFonts w:ascii="仿宋" w:hAnsi="仿宋"/>
          <w:sz w:val="21"/>
          <w:szCs w:val="21"/>
        </w:rPr>
        <w:br w:type="page"/>
      </w:r>
    </w:p>
    <w:p w:rsidR="00F825BB" w:rsidRDefault="00F825BB" w:rsidP="005E7BBD">
      <w:pPr>
        <w:pStyle w:val="1"/>
        <w:spacing w:before="100" w:beforeAutospacing="1" w:after="100" w:afterAutospacing="1" w:line="240" w:lineRule="auto"/>
        <w:jc w:val="center"/>
      </w:pPr>
      <w:bookmarkStart w:id="1" w:name="_Toc26518_WPSOffice_Level1"/>
      <w:r>
        <w:rPr>
          <w:rFonts w:hint="eastAsia"/>
        </w:rPr>
        <w:lastRenderedPageBreak/>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 w:name="_Toc18613_WPSOffice_Level2"/>
      <w:r w:rsidRPr="00F60AE9">
        <w:rPr>
          <w:rFonts w:ascii="仿宋" w:eastAsia="仿宋" w:hAnsi="仿宋" w:hint="eastAsia"/>
        </w:rPr>
        <w:t>一 投标人须知表</w:t>
      </w:r>
      <w:bookmarkEnd w:id="2"/>
    </w:p>
    <w:bookmarkStart w:id="3" w:name="sys_招标项目基本内容及要求：Block" w:displacedByCustomXml="next"/>
    <w:bookmarkEnd w:id="3" w:displacedByCustomXml="next"/>
    <w:bookmarkStart w:id="4" w:name="招标项目基本内容及要求其他：Block" w:displacedByCustomXml="next"/>
    <w:bookmarkEnd w:id="4" w:displacedByCustomXml="next"/>
    <w:bookmarkStart w:id="5" w:name="招标项目基本内容及要求：Block" w:displacedByCustomXml="next"/>
    <w:bookmarkEnd w:id="5" w:displacedByCustomXml="next"/>
    <w:bookmarkStart w:id="6" w:name="sys_招标项目基本内容及要求其他：Block" w:displacedByCustomXml="next"/>
    <w:bookmarkEnd w:id="6"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D52A84" w:rsidP="005E7BBD">
          <w:pPr>
            <w:spacing w:line="240" w:lineRule="auto"/>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5E7BBD">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营口市生态环境局</w:t>
                </w:r>
              </w:p>
              <w:p w:rsidR="00B25349" w:rsidRPr="00403449" w:rsidRDefault="005E7BB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营口市站前区金牛山大街西3号</w:t>
                </w:r>
              </w:p>
              <w:p w:rsidR="00B25349" w:rsidRPr="00403449" w:rsidRDefault="005E7BB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于女士</w:t>
                </w:r>
              </w:p>
              <w:p w:rsidR="00B25349" w:rsidRPr="00403449" w:rsidRDefault="005E7BBD" w:rsidP="00D03F3F">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13614179642</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hint="eastAsia"/>
                    <w:color w:val="FF0000"/>
                    <w:kern w:val="0"/>
                    <w:szCs w:val="21"/>
                    <w:u w:val="single"/>
                  </w:rPr>
                  <w:t>营口市审批技术审查与公共资源交易中心</w:t>
                </w:r>
              </w:p>
              <w:p w:rsidR="00B25349" w:rsidRPr="00403449" w:rsidRDefault="005E7BBD"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hint="eastAsia"/>
                    <w:color w:val="FF0000"/>
                    <w:kern w:val="0"/>
                    <w:szCs w:val="21"/>
                    <w:u w:val="single"/>
                  </w:rPr>
                  <w:t>辽宁省营口市沿海产业基地民生路</w:t>
                </w:r>
                <w:r w:rsidRPr="00403449">
                  <w:rPr>
                    <w:rFonts w:ascii="仿宋_GB2312" w:eastAsia="仿宋_GB2312" w:hAnsi="仿宋_GB2312" w:cs="仿宋_GB2312"/>
                    <w:color w:val="FF0000"/>
                    <w:kern w:val="0"/>
                    <w:szCs w:val="21"/>
                    <w:u w:val="single"/>
                  </w:rPr>
                  <w:t>28</w:t>
                </w:r>
                <w:r w:rsidRPr="00403449">
                  <w:rPr>
                    <w:rFonts w:ascii="仿宋_GB2312" w:eastAsia="仿宋_GB2312" w:hAnsi="仿宋_GB2312" w:cs="仿宋_GB2312" w:hint="eastAsia"/>
                    <w:color w:val="FF0000"/>
                    <w:kern w:val="0"/>
                    <w:szCs w:val="21"/>
                    <w:u w:val="single"/>
                  </w:rPr>
                  <w:t>号营口市民服务中心三楼</w:t>
                </w:r>
              </w:p>
              <w:p w:rsidR="00B25349" w:rsidRPr="00403449" w:rsidRDefault="005E7BB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李先生</w:t>
                </w:r>
              </w:p>
              <w:p w:rsidR="00B25349" w:rsidRPr="00403449" w:rsidRDefault="005E7BBD" w:rsidP="00D03F3F">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2972516</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合格供应商还要满足的其它资格条件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5E7BB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是</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r w:rsidRPr="00403449">
                  <w:rPr>
                    <w:rFonts w:ascii="仿宋_GB2312" w:eastAsia="仿宋_GB2312" w:hAnsi="仿宋_GB2312" w:cs="仿宋_GB2312"/>
                    <w:kern w:val="0"/>
                    <w:szCs w:val="21"/>
                  </w:rPr>
                  <w:lastRenderedPageBreak/>
                  <w:t>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lastRenderedPageBreak/>
                  <w:t>联合体投标的其</w:t>
                </w:r>
                <w:r w:rsidRPr="00403449">
                  <w:rPr>
                    <w:rFonts w:ascii="仿宋_GB2312" w:eastAsia="仿宋_GB2312" w:hAnsi="仿宋_GB2312" w:cs="仿宋_GB2312" w:hint="eastAsia"/>
                    <w:bCs/>
                    <w:kern w:val="0"/>
                    <w:szCs w:val="21"/>
                  </w:rPr>
                  <w:lastRenderedPageBreak/>
                  <w:t>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lastRenderedPageBreak/>
                  <w:t>无</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8000000</w:t>
                </w:r>
                <w:r w:rsidRPr="00403449">
                  <w:rPr>
                    <w:rFonts w:ascii="仿宋_GB2312" w:eastAsia="仿宋_GB2312" w:hAnsi="仿宋_GB2312" w:cs="仿宋_GB2312" w:hint="eastAsia"/>
                    <w:bCs/>
                    <w:kern w:val="0"/>
                    <w:szCs w:val="21"/>
                  </w:rPr>
                  <w:t>元</w:t>
                </w:r>
              </w:p>
              <w:p w:rsidR="00B25349" w:rsidRPr="00403449" w:rsidRDefault="005E7BBD" w:rsidP="00D03F3F">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8000000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5E7BB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5E7BBD" w:rsidP="005E7BBD">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5E7BBD" w:rsidP="005E7BBD">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5E7BBD" w:rsidP="005E7BBD">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5E7BB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5E7BBD" w:rsidP="005E7BBD">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5E7BBD" w:rsidP="005E7BBD">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5E7BBD" w:rsidP="005E7BBD">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5E7BBD" w:rsidP="005E7BBD">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5E7BBD" w:rsidP="005E7BBD">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5E7BBD" w:rsidP="005E7BBD">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5E7BBD"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5E7BBD"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lastRenderedPageBreak/>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5E7BB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5E7BBD" w:rsidP="005E7BBD">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5E7BBD" w:rsidP="005E7BBD">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5E7BBD"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5E7BBD"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5E7BBD"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160000</w:t>
                </w:r>
                <w:r w:rsidRPr="00403449">
                  <w:rPr>
                    <w:rFonts w:ascii="仿宋_GB2312" w:eastAsia="仿宋_GB2312" w:hAnsi="仿宋_GB2312" w:cs="仿宋_GB2312" w:hint="eastAsia"/>
                    <w:kern w:val="0"/>
                    <w:szCs w:val="21"/>
                  </w:rPr>
                  <w:t>人民币元</w:t>
                </w:r>
              </w:p>
              <w:p w:rsidR="00B25349" w:rsidRPr="00403449" w:rsidRDefault="005E7BBD"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Pr="00403449">
                  <w:rPr>
                    <w:rFonts w:ascii="仿宋_GB2312" w:eastAsia="仿宋_GB2312" w:hAnsi="仿宋_GB2312" w:cs="仿宋_GB2312" w:hint="eastAsia"/>
                    <w:szCs w:val="21"/>
                    <w:u w:val="single"/>
                  </w:rPr>
                  <w:t>递交投标文件截止时间前</w:t>
                </w:r>
                <w:r w:rsidRPr="00403449">
                  <w:rPr>
                    <w:rFonts w:ascii="仿宋_GB2312" w:eastAsia="仿宋_GB2312" w:hAnsi="仿宋_GB2312" w:cs="仿宋_GB2312"/>
                    <w:szCs w:val="21"/>
                    <w:u w:val="single"/>
                  </w:rPr>
                  <w:t xml:space="preserve"> </w:t>
                </w:r>
              </w:p>
              <w:p w:rsidR="00B25349" w:rsidRPr="00403449" w:rsidRDefault="005E7BBD"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5E7BBD"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B25349" w:rsidRPr="00403449" w:rsidRDefault="005E7BBD" w:rsidP="005E7BBD">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25349" w:rsidRPr="00403449" w:rsidRDefault="005E7BBD" w:rsidP="005E7BBD">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5E7BBD" w:rsidP="005E7BBD">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25349" w:rsidRPr="00403449" w:rsidRDefault="005E7BBD"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7"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7"/>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5E7BBD"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0417- 2972505</w:t>
                </w:r>
              </w:p>
              <w:p w:rsidR="00B25349" w:rsidRPr="00403449" w:rsidRDefault="005E7BBD" w:rsidP="00B25349">
                <w:pPr>
                  <w:rPr>
                    <w:rFonts w:ascii="仿宋_GB2312" w:eastAsia="仿宋_GB2312" w:hAnsi="仿宋_GB2312" w:cs="仿宋_GB2312"/>
                    <w:szCs w:val="21"/>
                  </w:rPr>
                </w:pPr>
                <w:r w:rsidRPr="00403449">
                  <w:rPr>
                    <w:rFonts w:ascii="仿宋_GB2312" w:eastAsia="仿宋_GB2312" w:hAnsi="仿宋_GB2312" w:cs="仿宋_GB2312"/>
                    <w:szCs w:val="21"/>
                  </w:rPr>
                  <w:lastRenderedPageBreak/>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5E7BBD"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5E7BBD"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5E7BBD"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5E7BBD"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5E7BBD"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5E7BBD"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5E7BBD"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5E7BBD"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5E7BBD"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5E7BBD"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5E7BBD"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5E7BBD"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D52A84" w:rsidP="00403449">
                <w:pPr>
                  <w:rPr>
                    <w:rFonts w:ascii="仿宋_GB2312" w:eastAsia="仿宋_GB2312" w:hAnsi="仿宋_GB2312" w:cs="仿宋_GB2312"/>
                    <w:kern w:val="0"/>
                    <w:szCs w:val="21"/>
                    <w:u w:val="single"/>
                  </w:rPr>
                </w:pP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5E7BBD"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5E7BBD"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5E7BBD"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021D9D">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5E7BBD"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5E7BBD"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5E7BBD"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5E7BBD"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5E7BBD" w:rsidP="005E7BBD">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5</w:t>
                </w:r>
                <w:r w:rsidRPr="00403449">
                  <w:rPr>
                    <w:rFonts w:ascii="仿宋_GB2312" w:eastAsia="仿宋_GB2312" w:hAnsi="仿宋_GB2312" w:cs="仿宋_GB2312"/>
                    <w:color w:val="FF0000"/>
                    <w:szCs w:val="21"/>
                  </w:rPr>
                  <w:t>%</w:t>
                </w:r>
              </w:p>
              <w:p w:rsidR="00B25349" w:rsidRPr="00403449" w:rsidRDefault="005E7BBD" w:rsidP="005E7BBD">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5E7BBD" w:rsidP="005E7BBD">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w:t>
                </w:r>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5E7BBD" w:rsidP="005E7BBD">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B25349" w:rsidRPr="00403449" w:rsidRDefault="005E7BBD" w:rsidP="005E7BBD">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25349" w:rsidRPr="00403449" w:rsidRDefault="005E7BBD" w:rsidP="005E7BBD">
                <w:pPr>
                  <w:widowControl/>
                  <w:adjustRightInd w:val="0"/>
                  <w:snapToGrid w:val="0"/>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5E7BBD" w:rsidP="005E7BBD">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25349" w:rsidRPr="00403449" w:rsidRDefault="005E7BBD" w:rsidP="005E7BBD">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5E7BBD"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5E7BBD"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5E7BBD" w:rsidP="005E7BBD">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5E7BBD" w:rsidP="005E7BBD">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5E7BBD" w:rsidP="005E7BBD">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5E7BBD" w:rsidP="005E7BBD">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5E7BB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5E7BBD"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5E7BBD"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5E7BBD" w:rsidP="005E7BBD">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5E7BBD" w:rsidP="005E7BBD">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B25349">
                  <w:rPr>
                    <w:rFonts w:ascii="仿宋_GB2312" w:eastAsia="仿宋_GB2312" w:hAnsi="仿宋_GB2312" w:cs="仿宋_GB2312" w:hint="eastAsia"/>
                    <w:kern w:val="0"/>
                    <w:szCs w:val="21"/>
                  </w:rPr>
                  <w:t>吴先生</w:t>
                </w:r>
              </w:p>
              <w:p w:rsidR="00B25349" w:rsidRPr="00403449" w:rsidRDefault="005E7BBD" w:rsidP="005E7BBD">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lastRenderedPageBreak/>
                  <w:t>联系电话：</w:t>
                </w:r>
                <w:r w:rsidRPr="00403449">
                  <w:rPr>
                    <w:rFonts w:ascii="仿宋_GB2312" w:eastAsia="仿宋_GB2312" w:hAnsi="仿宋_GB2312" w:cs="仿宋_GB2312"/>
                    <w:color w:val="FF0000"/>
                    <w:kern w:val="0"/>
                    <w:szCs w:val="21"/>
                  </w:rPr>
                  <w:t>0417-2972518</w:t>
                </w:r>
              </w:p>
              <w:p w:rsidR="00B25349" w:rsidRPr="00403449" w:rsidRDefault="005E7BBD" w:rsidP="005E7BBD">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hint="eastAsia"/>
                    <w:color w:val="FF0000"/>
                    <w:kern w:val="0"/>
                    <w:szCs w:val="21"/>
                  </w:rPr>
                  <w:t>辽宁省营口市沿海产业基地民生路</w:t>
                </w:r>
                <w:r w:rsidRPr="00403449">
                  <w:rPr>
                    <w:rFonts w:ascii="仿宋_GB2312" w:eastAsia="仿宋_GB2312" w:hAnsi="仿宋_GB2312" w:cs="仿宋_GB2312"/>
                    <w:color w:val="FF0000"/>
                    <w:kern w:val="0"/>
                    <w:szCs w:val="21"/>
                  </w:rPr>
                  <w:t>28</w:t>
                </w:r>
                <w:r w:rsidRPr="00403449">
                  <w:rPr>
                    <w:rFonts w:ascii="仿宋_GB2312" w:eastAsia="仿宋_GB2312" w:hAnsi="仿宋_GB2312" w:cs="仿宋_GB2312" w:hint="eastAsia"/>
                    <w:color w:val="FF0000"/>
                    <w:kern w:val="0"/>
                    <w:szCs w:val="21"/>
                  </w:rPr>
                  <w:t>号营口市民服务中心（营口市审批技术审查与公共资源交易中心）</w:t>
                </w:r>
              </w:p>
              <w:p w:rsidR="00B25349" w:rsidRPr="00403449" w:rsidRDefault="005E7BBD"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5E7BBD"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D52A84" w:rsidP="005E7BBD">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8" w:name="_Toc30384_WPSOffice_Level2"/>
      <w:r w:rsidR="007A342E" w:rsidRPr="007A342E">
        <w:rPr>
          <w:rFonts w:ascii="仿宋_GB2312" w:eastAsia="仿宋_GB2312" w:hAnsi="仿宋_GB2312" w:cs="仿宋_GB2312" w:hint="eastAsia"/>
          <w:sz w:val="21"/>
          <w:szCs w:val="21"/>
        </w:rPr>
        <w:lastRenderedPageBreak/>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符合《中华人民共和国政府采购法》第二十二条关于供应商条件的规定，遵守本项目采购人本级和上级财政部门关于政府采购的有关规定。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两个以上供应商可以组成一个投标联合体，以一个投标人的身份投标。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联合体中有同类资质的供应商按照联合体分工承担相同工作的，按照较低的资质等级确定联合体的资质等级。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以联合体形式参加政府采购活动的，联合体各方不得再单独参加或者与其他供应商另外组成联合体参加本项目投标，否则相关投标将被认定为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w:t>
      </w:r>
      <w:r w:rsidRPr="007A342E">
        <w:rPr>
          <w:rFonts w:ascii="仿宋_GB2312" w:eastAsia="仿宋_GB2312" w:hAnsi="仿宋_GB2312" w:cs="仿宋_GB2312" w:hint="eastAsia"/>
          <w:sz w:val="21"/>
          <w:szCs w:val="21"/>
        </w:rPr>
        <w:lastRenderedPageBreak/>
        <w:t>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为本项目提供过整体设计、规范编制或者项目管理、监理、检测等服务的供应商，不得再参加本项目上述服务以外的其他采购活动，否则其投标将被认定为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项目预算金额和分项或分包最高限价见投标人须知表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9"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9"/>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1.8_计量单位"/>
      <w:bookmarkStart w:id="11" w:name="_Toc266951049"/>
      <w:bookmarkEnd w:id="10"/>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1"/>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2" w:name="_1.10_投标预备会"/>
      <w:bookmarkEnd w:id="12"/>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1"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w:t>
      </w:r>
      <w:r w:rsidRPr="007A342E">
        <w:rPr>
          <w:rFonts w:ascii="仿宋_GB2312" w:eastAsia="仿宋_GB2312" w:hAnsi="仿宋_GB2312" w:cs="仿宋_GB2312" w:hint="eastAsia"/>
          <w:sz w:val="21"/>
          <w:szCs w:val="21"/>
        </w:rPr>
        <w:lastRenderedPageBreak/>
        <w:t>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3"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3"/>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4" w:name="_Toc25935_WPSOffice_Level2"/>
      <w:bookmarkStart w:id="15" w:name="_Toc24604_WPSOffice_Level2"/>
      <w:bookmarkStart w:id="16" w:name="_Toc188_WPSOffice_Level2"/>
      <w:bookmarkStart w:id="17" w:name="_Toc4961_WPSOffice_Level2"/>
      <w:r w:rsidRPr="007A342E">
        <w:rPr>
          <w:rFonts w:ascii="仿宋_GB2312" w:eastAsia="仿宋_GB2312" w:hAnsi="仿宋_GB2312" w:cs="仿宋_GB2312" w:hint="eastAsia"/>
          <w:sz w:val="21"/>
          <w:szCs w:val="21"/>
        </w:rPr>
        <w:t>投标人须知</w:t>
      </w:r>
      <w:bookmarkEnd w:id="14"/>
      <w:bookmarkEnd w:id="15"/>
      <w:bookmarkEnd w:id="16"/>
      <w:bookmarkEnd w:id="17"/>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8" w:name="_Toc13276_WPSOffice_Level2"/>
      <w:bookmarkStart w:id="19" w:name="_Toc2443_WPSOffice_Level2"/>
      <w:bookmarkStart w:id="20" w:name="_Toc32235_WPSOffice_Level2"/>
      <w:bookmarkStart w:id="21"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8"/>
      <w:bookmarkEnd w:id="19"/>
      <w:bookmarkEnd w:id="20"/>
      <w:bookmarkEnd w:id="21"/>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2" w:name="_Toc4416_WPSOffice_Level2"/>
      <w:bookmarkStart w:id="23" w:name="_Toc16269_WPSOffice_Level2"/>
      <w:bookmarkStart w:id="24" w:name="_Toc7005_WPSOffice_Level2"/>
      <w:bookmarkStart w:id="25"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2"/>
      <w:bookmarkEnd w:id="23"/>
      <w:bookmarkEnd w:id="24"/>
      <w:bookmarkEnd w:id="25"/>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6" w:name="_Toc16294_WPSOffice_Level2"/>
      <w:bookmarkStart w:id="27" w:name="_Toc16119_WPSOffice_Level2"/>
      <w:bookmarkStart w:id="28" w:name="_Toc23459_WPSOffice_Level2"/>
      <w:bookmarkStart w:id="29"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6"/>
      <w:bookmarkEnd w:id="27"/>
      <w:bookmarkEnd w:id="28"/>
      <w:bookmarkEnd w:id="29"/>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0" w:name="_Toc16368_WPSOffice_Level2"/>
      <w:bookmarkStart w:id="31" w:name="_Toc17794_WPSOffice_Level2"/>
      <w:bookmarkStart w:id="32" w:name="_Toc28106_WPSOffice_Level2"/>
      <w:bookmarkStart w:id="33"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0"/>
      <w:bookmarkEnd w:id="31"/>
      <w:bookmarkEnd w:id="32"/>
      <w:bookmarkEnd w:id="33"/>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4"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4"/>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lastRenderedPageBreak/>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5" w:name="_Toc31973_WPSOffice_Level2"/>
      <w:bookmarkStart w:id="36"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5"/>
      <w:bookmarkEnd w:id="36"/>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证明投标标的的合格性和符合招标文件规定的技术文件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lastRenderedPageBreak/>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7"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w:t>
      </w:r>
      <w:r w:rsidRPr="007A342E">
        <w:rPr>
          <w:rFonts w:ascii="仿宋_GB2312" w:eastAsia="仿宋_GB2312" w:hAnsi="仿宋_GB2312" w:cs="仿宋_GB2312" w:hint="eastAsia"/>
          <w:sz w:val="21"/>
          <w:szCs w:val="21"/>
        </w:rPr>
        <w:lastRenderedPageBreak/>
        <w:t>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8" w:name="_Toc988_WPSOffice_Level2"/>
      <w:bookmarkStart w:id="39"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采购人或采购代理机构将在递交投标文件截止时间前一个工作日至资格性审查结束前的期间内查询投标人的信用记录。投标人存在不良信用记录的，其投标将被认定为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以联合体形式参加投标的，联合体任何成员存在以上不良信用记录的，联合体投标将被认定为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w:t>
      </w:r>
      <w:r w:rsidRPr="007A342E">
        <w:rPr>
          <w:rFonts w:ascii="仿宋_GB2312" w:eastAsia="仿宋_GB2312" w:hAnsi="仿宋_GB2312" w:cs="仿宋_GB2312" w:hint="eastAsia"/>
          <w:sz w:val="21"/>
          <w:szCs w:val="21"/>
        </w:rPr>
        <w:lastRenderedPageBreak/>
        <w:t>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评标委员会决定投标的响应性只根据招标文件要求、投标文件内容及财政主管部门指定媒体发布的相关信息。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r w:rsidRPr="007A342E">
        <w:rPr>
          <w:rFonts w:ascii="仿宋_GB2312" w:eastAsia="仿宋_GB2312" w:hAnsi="仿宋_GB2312" w:cs="仿宋_GB2312" w:hint="eastAsia"/>
          <w:sz w:val="21"/>
          <w:szCs w:val="21"/>
        </w:rPr>
        <w:t>经符合性审查合格的投标文件，评标委员会将根据招标文件确定的评标方法和标准，对其技术部分和商务部分作进一步的比较和评价。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）综合评分法，是指投标文件满足招标文件全部实质性要求，且按照评审因素的量化指标评审得分最高的投标人为中标候选人的评标方法。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lastRenderedPageBreak/>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号）的规定，对于聘用建档立卡贫困人员物业公司的项目，在满足价格扣除条件且在投标文件中提交了《聘用建档立卡贫困人员物业公司声明函》的投标人，对其投标报价扣除后参与评审。对具体办法详见第四章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w:t>
      </w:r>
      <w:r w:rsidRPr="007A342E">
        <w:rPr>
          <w:rFonts w:ascii="仿宋_GB2312" w:eastAsia="仿宋_GB2312" w:hAnsi="仿宋_GB2312" w:cs="仿宋_GB2312" w:hint="eastAsia"/>
          <w:sz w:val="21"/>
          <w:szCs w:val="21"/>
        </w:rPr>
        <w:lastRenderedPageBreak/>
        <w:t>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本项目采购人及其委托的采购代理机构将严格按照政府采购相关法律法规以及《辽宁省政府采购履约验收管理办法》（辽财采〔</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0" w:name="_Toc17725_WPSOffice_Level1"/>
      <w:r>
        <w:rPr>
          <w:rFonts w:hint="eastAsia"/>
        </w:rPr>
        <w:lastRenderedPageBreak/>
        <w:t>第二章</w:t>
      </w:r>
      <w:r>
        <w:rPr>
          <w:rFonts w:hint="eastAsia"/>
        </w:rPr>
        <w:t xml:space="preserve"> </w:t>
      </w:r>
      <w:r>
        <w:rPr>
          <w:rFonts w:hint="eastAsia"/>
        </w:rPr>
        <w:t>投标文件内容及格式</w:t>
      </w:r>
      <w:bookmarkEnd w:id="40"/>
    </w:p>
    <w:p w:rsidR="00F825BB" w:rsidRDefault="00F825BB" w:rsidP="00F825BB">
      <w:pPr>
        <w:ind w:firstLineChars="200" w:firstLine="482"/>
        <w:rPr>
          <w:rFonts w:ascii="仿宋_GB2312" w:eastAsia="仿宋_GB2312" w:hAnsi="仿宋_GB2312" w:cs="仿宋_GB2312"/>
        </w:rPr>
      </w:pPr>
      <w:bookmarkStart w:id="41" w:name="sys_投标文件内容及格式：Block"/>
      <w:bookmarkStart w:id="42" w:name="投标文件内容及格式：Block"/>
      <w:bookmarkStart w:id="43" w:name="_Toc1538_WPSOffice_Level2"/>
      <w:bookmarkStart w:id="44" w:name="_Toc2481_WPSOffice_Level2"/>
      <w:bookmarkEnd w:id="41"/>
      <w:bookmarkEnd w:id="42"/>
      <w:r>
        <w:rPr>
          <w:rFonts w:ascii="仿宋_GB2312" w:eastAsia="仿宋_GB2312" w:hAnsi="仿宋_GB2312" w:cs="仿宋_GB2312" w:hint="eastAsia"/>
          <w:b/>
        </w:rPr>
        <w:t>一、投标文件、电子文档的外封面、封口、封皮及目录</w:t>
      </w:r>
      <w:bookmarkEnd w:id="43"/>
      <w:bookmarkEnd w:id="44"/>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5" w:name="_Toc1266_WPSOffice_Level2"/>
      <w:bookmarkStart w:id="46" w:name="_Toc31052_WPSOffice_Level2"/>
      <w:r>
        <w:rPr>
          <w:rFonts w:ascii="仿宋_GB2312" w:eastAsia="仿宋_GB2312" w:hAnsi="仿宋_GB2312" w:cs="仿宋_GB2312" w:hint="eastAsia"/>
          <w:b/>
        </w:rPr>
        <w:t>二、资格证明材料</w:t>
      </w:r>
      <w:bookmarkEnd w:id="45"/>
      <w:bookmarkEnd w:id="46"/>
      <w:r>
        <w:rPr>
          <w:rFonts w:ascii="仿宋_GB2312" w:eastAsia="仿宋_GB2312" w:hAnsi="仿宋_GB2312" w:cs="仿宋_GB2312" w:hint="eastAsia"/>
          <w:b/>
        </w:rPr>
        <w:t>（有一项不符合要求，不能进入下一阶段评审）</w:t>
      </w:r>
    </w:p>
    <w:bookmarkStart w:id="47" w:name="_Toc22359_WPSOffice_Level2" w:displacedByCustomXml="next"/>
    <w:bookmarkStart w:id="48" w:name="_Toc25206_WPSOffice_Level2" w:displacedByCustomXml="next"/>
    <w:bookmarkStart w:id="49" w:name="sys_资格性证明材料：Document" w:displacedByCustomXml="next"/>
    <w:bookmarkStart w:id="50"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021D9D" w:rsidRPr="00F547BB" w:rsidRDefault="00D52A84"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21D9D" w:rsidRPr="00C26124" w:rsidTr="00142D3D">
            <w:trPr>
              <w:trHeight w:val="397"/>
              <w:jc w:val="center"/>
            </w:trPr>
            <w:tc>
              <w:tcPr>
                <w:tcW w:w="653" w:type="dxa"/>
                <w:vAlign w:val="center"/>
              </w:tcPr>
              <w:p w:rsidR="00021D9D" w:rsidRPr="00C26124" w:rsidRDefault="005E7BBD" w:rsidP="00142D3D">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021D9D" w:rsidRDefault="005E7BBD" w:rsidP="00142D3D">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021D9D" w:rsidRPr="00C26124" w:rsidRDefault="005E7BBD" w:rsidP="00142D3D">
                <w:pPr>
                  <w:rPr>
                    <w:rFonts w:ascii="仿宋" w:hAnsi="仿宋"/>
                    <w:kern w:val="0"/>
                    <w:sz w:val="20"/>
                    <w:szCs w:val="21"/>
                  </w:rPr>
                </w:pPr>
                <w:r w:rsidRPr="00C26124">
                  <w:rPr>
                    <w:rFonts w:ascii="仿宋" w:hAnsi="仿宋"/>
                    <w:kern w:val="0"/>
                    <w:sz w:val="20"/>
                    <w:szCs w:val="21"/>
                  </w:rPr>
                  <w:t>包号</w:t>
                </w:r>
              </w:p>
            </w:tc>
            <w:tc>
              <w:tcPr>
                <w:tcW w:w="851" w:type="dxa"/>
                <w:vAlign w:val="center"/>
              </w:tcPr>
              <w:p w:rsidR="00021D9D" w:rsidRDefault="005E7BBD" w:rsidP="00142D3D">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21D9D" w:rsidRPr="00C26124" w:rsidRDefault="005E7BBD" w:rsidP="00142D3D">
                <w:pPr>
                  <w:jc w:val="center"/>
                  <w:rPr>
                    <w:rFonts w:ascii="仿宋" w:hAnsi="仿宋"/>
                    <w:kern w:val="0"/>
                    <w:sz w:val="20"/>
                    <w:szCs w:val="21"/>
                  </w:rPr>
                </w:pPr>
                <w:r w:rsidRPr="00C26124">
                  <w:rPr>
                    <w:rFonts w:ascii="仿宋" w:hAnsi="仿宋" w:hint="eastAsia"/>
                    <w:kern w:val="0"/>
                    <w:sz w:val="20"/>
                    <w:szCs w:val="21"/>
                  </w:rPr>
                  <w:t>装订顺序</w:t>
                </w:r>
              </w:p>
            </w:tc>
          </w:tr>
          <w:tr w:rsidR="00021D9D" w:rsidRPr="00C26124" w:rsidTr="00142D3D">
            <w:trPr>
              <w:trHeight w:val="397"/>
              <w:jc w:val="center"/>
            </w:trPr>
            <w:tc>
              <w:tcPr>
                <w:tcW w:w="653" w:type="dxa"/>
                <w:vAlign w:val="center"/>
              </w:tcPr>
              <w:p w:rsidR="00021D9D" w:rsidRPr="00C26124" w:rsidRDefault="005E7BBD" w:rsidP="00142D3D">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Pr="00C26124" w:rsidRDefault="005E7BBD" w:rsidP="00142D3D">
                    <w:pPr>
                      <w:rPr>
                        <w:rFonts w:ascii="仿宋" w:hAnsi="仿宋"/>
                        <w:kern w:val="0"/>
                        <w:sz w:val="20"/>
                        <w:szCs w:val="21"/>
                      </w:rPr>
                    </w:pPr>
                    <w:r w:rsidRPr="00C26124">
                      <w:rPr>
                        <w:rFonts w:ascii="仿宋" w:hAnsi="仿宋" w:hint="eastAsia"/>
                      </w:rPr>
                      <w:t>全部</w:t>
                    </w:r>
                  </w:p>
                </w:tc>
              </w:sdtContent>
            </w:sdt>
            <w:tc>
              <w:tcPr>
                <w:tcW w:w="851" w:type="dxa"/>
                <w:vAlign w:val="center"/>
              </w:tcPr>
              <w:p w:rsidR="00021D9D" w:rsidRDefault="00D52A84" w:rsidP="00142D3D">
                <w:pPr>
                  <w:adjustRightInd w:val="0"/>
                  <w:snapToGrid w:val="0"/>
                  <w:jc w:val="center"/>
                  <w:rPr>
                    <w:rFonts w:ascii="仿宋_GB2312" w:eastAsia="仿宋_GB2312" w:hAnsi="仿宋_GB2312" w:cs="仿宋_GB2312"/>
                    <w:szCs w:val="21"/>
                  </w:rPr>
                </w:pPr>
              </w:p>
            </w:tc>
            <w:tc>
              <w:tcPr>
                <w:tcW w:w="1106" w:type="dxa"/>
                <w:vMerge w:val="restart"/>
                <w:vAlign w:val="center"/>
              </w:tcPr>
              <w:p w:rsidR="00021D9D" w:rsidRPr="00C26124" w:rsidRDefault="00D52A84" w:rsidP="00142D3D">
                <w:pPr>
                  <w:jc w:val="center"/>
                  <w:rPr>
                    <w:rFonts w:ascii="仿宋" w:hAnsi="仿宋"/>
                    <w:kern w:val="0"/>
                    <w:sz w:val="20"/>
                    <w:szCs w:val="21"/>
                  </w:rPr>
                </w:pPr>
              </w:p>
              <w:p w:rsidR="00021D9D" w:rsidRPr="00C26124" w:rsidRDefault="005E7BBD" w:rsidP="00142D3D">
                <w:pPr>
                  <w:jc w:val="center"/>
                  <w:rPr>
                    <w:rFonts w:ascii="仿宋" w:hAnsi="仿宋"/>
                    <w:kern w:val="0"/>
                    <w:sz w:val="20"/>
                    <w:szCs w:val="21"/>
                  </w:rPr>
                </w:pPr>
                <w:r w:rsidRPr="00C26124">
                  <w:rPr>
                    <w:rFonts w:ascii="仿宋" w:hAnsi="仿宋"/>
                    <w:kern w:val="0"/>
                    <w:sz w:val="20"/>
                    <w:szCs w:val="21"/>
                  </w:rPr>
                  <w:t>2</w:t>
                </w:r>
              </w:p>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Pr="00C26124" w:rsidRDefault="005E7BBD" w:rsidP="00142D3D">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021D9D" w:rsidRDefault="005E7BBD" w:rsidP="00142D3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21D9D" w:rsidRDefault="005E7BBD" w:rsidP="00142D3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Pr="00C26124" w:rsidRDefault="005E7BBD" w:rsidP="00142D3D">
                    <w:pPr>
                      <w:rPr>
                        <w:rFonts w:ascii="仿宋" w:hAnsi="仿宋"/>
                        <w:kern w:val="0"/>
                        <w:sz w:val="20"/>
                        <w:szCs w:val="21"/>
                      </w:rPr>
                    </w:pPr>
                    <w:r w:rsidRPr="00C26124">
                      <w:rPr>
                        <w:rFonts w:ascii="仿宋" w:hAnsi="仿宋" w:hint="eastAsia"/>
                      </w:rPr>
                      <w:t>全部</w:t>
                    </w:r>
                  </w:p>
                </w:tc>
              </w:sdtContent>
            </w:sdt>
            <w:tc>
              <w:tcPr>
                <w:tcW w:w="851" w:type="dxa"/>
                <w:vAlign w:val="center"/>
              </w:tcPr>
              <w:p w:rsidR="00021D9D" w:rsidRDefault="00D52A84" w:rsidP="00142D3D">
                <w:pPr>
                  <w:adjustRightInd w:val="0"/>
                  <w:snapToGrid w:val="0"/>
                  <w:jc w:val="center"/>
                  <w:rPr>
                    <w:rFonts w:ascii="仿宋_GB2312" w:eastAsia="仿宋_GB2312" w:hAnsi="仿宋_GB2312" w:cs="仿宋_GB2312"/>
                    <w:szCs w:val="21"/>
                  </w:rPr>
                </w:pP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Pr="00C26124" w:rsidRDefault="005E7BBD" w:rsidP="00142D3D">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021D9D" w:rsidRDefault="005E7BBD" w:rsidP="00142D3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21D9D" w:rsidRDefault="005E7BBD" w:rsidP="00142D3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Pr="00C26124" w:rsidRDefault="005E7BBD" w:rsidP="00142D3D">
                    <w:pPr>
                      <w:rPr>
                        <w:rFonts w:ascii="仿宋" w:hAnsi="仿宋"/>
                        <w:kern w:val="0"/>
                        <w:sz w:val="20"/>
                        <w:szCs w:val="21"/>
                      </w:rPr>
                    </w:pPr>
                    <w:r w:rsidRPr="00C26124">
                      <w:rPr>
                        <w:rFonts w:ascii="仿宋" w:hAnsi="仿宋" w:hint="eastAsia"/>
                      </w:rPr>
                      <w:t>全部</w:t>
                    </w:r>
                  </w:p>
                </w:tc>
              </w:sdtContent>
            </w:sdt>
            <w:tc>
              <w:tcPr>
                <w:tcW w:w="851" w:type="dxa"/>
                <w:vAlign w:val="center"/>
              </w:tcPr>
              <w:p w:rsidR="00021D9D" w:rsidRDefault="00D52A84" w:rsidP="00142D3D">
                <w:pPr>
                  <w:adjustRightInd w:val="0"/>
                  <w:snapToGrid w:val="0"/>
                  <w:jc w:val="center"/>
                  <w:rPr>
                    <w:rFonts w:ascii="仿宋_GB2312" w:eastAsia="仿宋_GB2312" w:hAnsi="仿宋_GB2312" w:cs="仿宋_GB2312"/>
                    <w:szCs w:val="21"/>
                  </w:rPr>
                </w:pP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Pr="00C26124" w:rsidRDefault="005E7BBD" w:rsidP="00142D3D">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021D9D" w:rsidRDefault="005E7BBD" w:rsidP="00142D3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Pr="00C26124" w:rsidRDefault="005E7BBD" w:rsidP="00142D3D">
                    <w:pPr>
                      <w:rPr>
                        <w:rFonts w:ascii="仿宋" w:hAnsi="仿宋"/>
                        <w:kern w:val="0"/>
                        <w:sz w:val="20"/>
                        <w:szCs w:val="21"/>
                      </w:rPr>
                    </w:pPr>
                    <w:r w:rsidRPr="00C26124">
                      <w:rPr>
                        <w:rFonts w:ascii="仿宋" w:hAnsi="仿宋" w:hint="eastAsia"/>
                      </w:rPr>
                      <w:t>全部</w:t>
                    </w:r>
                  </w:p>
                </w:tc>
              </w:sdtContent>
            </w:sdt>
            <w:tc>
              <w:tcPr>
                <w:tcW w:w="851" w:type="dxa"/>
                <w:vAlign w:val="center"/>
              </w:tcPr>
              <w:p w:rsidR="00021D9D" w:rsidRDefault="005E7BBD" w:rsidP="00142D3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Pr="00C26124" w:rsidRDefault="005E7BBD" w:rsidP="00142D3D">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021D9D" w:rsidRDefault="005E7BBD" w:rsidP="00142D3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Pr="00C26124" w:rsidRDefault="005E7BBD" w:rsidP="00142D3D">
                    <w:pPr>
                      <w:rPr>
                        <w:rFonts w:ascii="仿宋" w:hAnsi="仿宋"/>
                      </w:rPr>
                    </w:pPr>
                    <w:r w:rsidRPr="00C26124">
                      <w:rPr>
                        <w:rFonts w:ascii="仿宋" w:hAnsi="仿宋" w:hint="eastAsia"/>
                      </w:rPr>
                      <w:t>全部</w:t>
                    </w:r>
                  </w:p>
                </w:tc>
              </w:sdtContent>
            </w:sdt>
            <w:tc>
              <w:tcPr>
                <w:tcW w:w="851" w:type="dxa"/>
                <w:vAlign w:val="center"/>
              </w:tcPr>
              <w:p w:rsidR="00021D9D" w:rsidRDefault="005E7BBD" w:rsidP="00142D3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Pr="00C26124" w:rsidRDefault="005E7BBD" w:rsidP="00142D3D">
                <w:pPr>
                  <w:jc w:val="center"/>
                  <w:rPr>
                    <w:rFonts w:ascii="仿宋" w:hAnsi="仿宋"/>
                    <w:szCs w:val="21"/>
                  </w:rPr>
                </w:pPr>
                <w:r>
                  <w:rPr>
                    <w:rFonts w:ascii="仿宋" w:hAnsi="仿宋" w:hint="eastAsia"/>
                    <w:kern w:val="0"/>
                    <w:sz w:val="20"/>
                    <w:szCs w:val="21"/>
                  </w:rPr>
                  <w:t>6</w:t>
                </w:r>
              </w:p>
            </w:tc>
            <w:tc>
              <w:tcPr>
                <w:tcW w:w="5399" w:type="dxa"/>
                <w:vAlign w:val="center"/>
              </w:tcPr>
              <w:p w:rsidR="00021D9D" w:rsidRDefault="005E7BBD" w:rsidP="00142D3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21D9D" w:rsidRDefault="005E7BBD" w:rsidP="00142D3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Pr="00C26124" w:rsidRDefault="005E7BBD" w:rsidP="00142D3D">
                    <w:pPr>
                      <w:rPr>
                        <w:rFonts w:ascii="仿宋" w:hAnsi="仿宋"/>
                        <w:kern w:val="0"/>
                        <w:sz w:val="20"/>
                        <w:szCs w:val="21"/>
                      </w:rPr>
                    </w:pPr>
                    <w:r w:rsidRPr="00C26124">
                      <w:rPr>
                        <w:rFonts w:ascii="仿宋" w:hAnsi="仿宋" w:hint="eastAsia"/>
                      </w:rPr>
                      <w:t>全部</w:t>
                    </w:r>
                  </w:p>
                </w:tc>
              </w:sdtContent>
            </w:sdt>
            <w:tc>
              <w:tcPr>
                <w:tcW w:w="851" w:type="dxa"/>
                <w:vAlign w:val="center"/>
              </w:tcPr>
              <w:p w:rsidR="00021D9D" w:rsidRDefault="005E7BBD" w:rsidP="00142D3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Pr="00C26124" w:rsidRDefault="005E7BBD" w:rsidP="00142D3D">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w:t>
                </w:r>
                <w:r>
                  <w:rPr>
                    <w:rFonts w:ascii="仿宋_GB2312" w:eastAsia="仿宋_GB2312" w:hAnsi="仿宋_GB2312" w:cs="仿宋_GB2312" w:hint="eastAsia"/>
                    <w:szCs w:val="21"/>
                  </w:rPr>
                  <w:lastRenderedPageBreak/>
                  <w:t>缴款凭据复印件</w:t>
                </w:r>
              </w:p>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Pr="00C26124" w:rsidRDefault="005E7BBD" w:rsidP="00142D3D">
                    <w:pPr>
                      <w:rPr>
                        <w:rFonts w:ascii="仿宋" w:hAnsi="仿宋"/>
                      </w:rPr>
                    </w:pPr>
                    <w:r w:rsidRPr="00C26124">
                      <w:rPr>
                        <w:rFonts w:ascii="仿宋" w:hAnsi="仿宋" w:hint="eastAsia"/>
                      </w:rPr>
                      <w:t>全部</w:t>
                    </w:r>
                  </w:p>
                </w:tc>
              </w:sdtContent>
            </w:sdt>
            <w:tc>
              <w:tcPr>
                <w:tcW w:w="851" w:type="dxa"/>
                <w:vAlign w:val="center"/>
              </w:tcPr>
              <w:p w:rsidR="00021D9D" w:rsidRDefault="00D52A84" w:rsidP="00142D3D">
                <w:pPr>
                  <w:adjustRightInd w:val="0"/>
                  <w:snapToGrid w:val="0"/>
                  <w:jc w:val="center"/>
                  <w:rPr>
                    <w:rFonts w:ascii="仿宋_GB2312" w:eastAsia="仿宋_GB2312" w:hAnsi="仿宋_GB2312" w:cs="仿宋_GB2312"/>
                    <w:szCs w:val="21"/>
                  </w:rPr>
                </w:pP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Default="005E7BBD" w:rsidP="00142D3D">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Default="005E7BBD" w:rsidP="00142D3D">
                    <w:pPr>
                      <w:rPr>
                        <w:rFonts w:ascii="仿宋" w:hAnsi="仿宋"/>
                      </w:rPr>
                    </w:pPr>
                    <w:r w:rsidRPr="00C26124">
                      <w:rPr>
                        <w:rFonts w:ascii="仿宋" w:hAnsi="仿宋" w:hint="eastAsia"/>
                      </w:rPr>
                      <w:t>全部</w:t>
                    </w:r>
                  </w:p>
                </w:tc>
              </w:sdtContent>
            </w:sdt>
            <w:tc>
              <w:tcPr>
                <w:tcW w:w="851" w:type="dxa"/>
                <w:vAlign w:val="center"/>
              </w:tcPr>
              <w:p w:rsidR="00021D9D" w:rsidRDefault="00D52A84" w:rsidP="00142D3D">
                <w:pPr>
                  <w:adjustRightInd w:val="0"/>
                  <w:snapToGrid w:val="0"/>
                  <w:jc w:val="center"/>
                  <w:rPr>
                    <w:rFonts w:ascii="仿宋_GB2312" w:eastAsia="仿宋_GB2312" w:hAnsi="仿宋_GB2312" w:cs="仿宋_GB2312"/>
                    <w:szCs w:val="21"/>
                  </w:rPr>
                </w:pP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Default="005E7BBD" w:rsidP="00142D3D">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Default="005E7BBD" w:rsidP="00142D3D">
                    <w:pPr>
                      <w:rPr>
                        <w:rFonts w:ascii="仿宋" w:hAnsi="仿宋"/>
                      </w:rPr>
                    </w:pPr>
                    <w:r w:rsidRPr="00C26124">
                      <w:rPr>
                        <w:rFonts w:ascii="仿宋" w:hAnsi="仿宋" w:hint="eastAsia"/>
                      </w:rPr>
                      <w:t>全部</w:t>
                    </w:r>
                  </w:p>
                </w:tc>
              </w:sdtContent>
            </w:sdt>
            <w:tc>
              <w:tcPr>
                <w:tcW w:w="851" w:type="dxa"/>
                <w:vAlign w:val="center"/>
              </w:tcPr>
              <w:p w:rsidR="00021D9D" w:rsidRDefault="005E7BBD" w:rsidP="00142D3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Default="005E7BBD" w:rsidP="00142D3D">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Default="005E7BBD" w:rsidP="00142D3D">
                    <w:pPr>
                      <w:rPr>
                        <w:rFonts w:ascii="仿宋" w:hAnsi="仿宋"/>
                      </w:rPr>
                    </w:pPr>
                    <w:r w:rsidRPr="00C26124">
                      <w:rPr>
                        <w:rFonts w:ascii="仿宋" w:hAnsi="仿宋" w:hint="eastAsia"/>
                      </w:rPr>
                      <w:t>全部</w:t>
                    </w:r>
                  </w:p>
                </w:tc>
              </w:sdtContent>
            </w:sdt>
            <w:tc>
              <w:tcPr>
                <w:tcW w:w="851" w:type="dxa"/>
                <w:vAlign w:val="center"/>
              </w:tcPr>
              <w:p w:rsidR="00021D9D" w:rsidRDefault="005E7BBD" w:rsidP="00142D3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Default="005E7BBD" w:rsidP="00142D3D">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Default="005E7BBD" w:rsidP="00142D3D">
                    <w:pPr>
                      <w:rPr>
                        <w:rFonts w:ascii="仿宋" w:hAnsi="仿宋"/>
                      </w:rPr>
                    </w:pPr>
                    <w:r w:rsidRPr="00C26124">
                      <w:rPr>
                        <w:rFonts w:ascii="仿宋" w:hAnsi="仿宋" w:hint="eastAsia"/>
                      </w:rPr>
                      <w:t>全部</w:t>
                    </w:r>
                  </w:p>
                </w:tc>
              </w:sdtContent>
            </w:sdt>
            <w:tc>
              <w:tcPr>
                <w:tcW w:w="851" w:type="dxa"/>
                <w:vAlign w:val="center"/>
              </w:tcPr>
              <w:p w:rsidR="00021D9D" w:rsidRDefault="005E7BBD" w:rsidP="00142D3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21D9D" w:rsidRPr="00C26124" w:rsidRDefault="00D52A84" w:rsidP="00142D3D">
                <w:pPr>
                  <w:jc w:val="center"/>
                  <w:rPr>
                    <w:rFonts w:ascii="仿宋" w:hAnsi="仿宋"/>
                    <w:kern w:val="0"/>
                    <w:sz w:val="20"/>
                    <w:szCs w:val="21"/>
                  </w:rPr>
                </w:pPr>
              </w:p>
            </w:tc>
          </w:tr>
          <w:tr w:rsidR="00021D9D" w:rsidRPr="00C26124" w:rsidTr="00142D3D">
            <w:trPr>
              <w:trHeight w:val="397"/>
              <w:jc w:val="center"/>
            </w:trPr>
            <w:tc>
              <w:tcPr>
                <w:tcW w:w="653" w:type="dxa"/>
                <w:vAlign w:val="center"/>
              </w:tcPr>
              <w:p w:rsidR="00021D9D" w:rsidRDefault="005E7BBD" w:rsidP="00142D3D">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021D9D" w:rsidRDefault="005E7BBD" w:rsidP="00142D3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1D9D" w:rsidRDefault="005E7BBD" w:rsidP="00142D3D">
                    <w:pPr>
                      <w:rPr>
                        <w:rFonts w:ascii="仿宋" w:hAnsi="仿宋"/>
                      </w:rPr>
                    </w:pPr>
                    <w:r w:rsidRPr="00C26124">
                      <w:rPr>
                        <w:rFonts w:ascii="仿宋" w:hAnsi="仿宋" w:hint="eastAsia"/>
                      </w:rPr>
                      <w:t>全部</w:t>
                    </w:r>
                  </w:p>
                </w:tc>
              </w:sdtContent>
            </w:sdt>
            <w:tc>
              <w:tcPr>
                <w:tcW w:w="851" w:type="dxa"/>
                <w:vAlign w:val="center"/>
              </w:tcPr>
              <w:p w:rsidR="00021D9D" w:rsidRDefault="00D52A84" w:rsidP="00142D3D">
                <w:pPr>
                  <w:adjustRightInd w:val="0"/>
                  <w:snapToGrid w:val="0"/>
                  <w:jc w:val="center"/>
                  <w:rPr>
                    <w:rFonts w:ascii="仿宋_GB2312" w:eastAsia="仿宋_GB2312" w:hAnsi="仿宋_GB2312" w:cs="仿宋_GB2312"/>
                    <w:szCs w:val="21"/>
                  </w:rPr>
                </w:pPr>
              </w:p>
            </w:tc>
            <w:tc>
              <w:tcPr>
                <w:tcW w:w="1106" w:type="dxa"/>
                <w:vMerge/>
                <w:vAlign w:val="center"/>
              </w:tcPr>
              <w:p w:rsidR="00021D9D" w:rsidRPr="00C26124" w:rsidRDefault="00D52A84" w:rsidP="00142D3D">
                <w:pPr>
                  <w:jc w:val="center"/>
                  <w:rPr>
                    <w:rFonts w:ascii="仿宋" w:hAnsi="仿宋"/>
                    <w:kern w:val="0"/>
                    <w:sz w:val="20"/>
                    <w:szCs w:val="21"/>
                  </w:rPr>
                </w:pPr>
              </w:p>
            </w:tc>
          </w:tr>
        </w:tbl>
        <w:p w:rsidR="00DB7EAB" w:rsidRPr="00F547BB" w:rsidRDefault="00D52A84"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8"/>
      <w:bookmarkEnd w:id="47"/>
      <w:r>
        <w:rPr>
          <w:rFonts w:ascii="仿宋_GB2312" w:eastAsia="仿宋_GB2312" w:hAnsi="仿宋_GB2312" w:cs="仿宋_GB2312" w:hint="eastAsia"/>
          <w:b/>
        </w:rPr>
        <w:t>（有一项不符合要求，不能进入下一阶段评审）</w:t>
      </w:r>
    </w:p>
    <w:bookmarkEnd w:id="49" w:displacedByCustomXml="next"/>
    <w:bookmarkEnd w:id="50" w:displacedByCustomXml="next"/>
    <w:bookmarkStart w:id="51" w:name="_Toc27769_WPSOffice_Level2" w:displacedByCustomXml="next"/>
    <w:bookmarkStart w:id="52"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D52A84"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5E7BBD"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5E7BB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5E7BBD" w:rsidP="005E651A">
                <w:pPr>
                  <w:rPr>
                    <w:rFonts w:ascii="仿宋" w:hAnsi="仿宋"/>
                    <w:kern w:val="0"/>
                    <w:sz w:val="20"/>
                    <w:szCs w:val="21"/>
                  </w:rPr>
                </w:pPr>
                <w:r w:rsidRPr="00C26124">
                  <w:rPr>
                    <w:rFonts w:ascii="仿宋" w:hAnsi="仿宋"/>
                    <w:kern w:val="0"/>
                    <w:sz w:val="20"/>
                    <w:szCs w:val="21"/>
                  </w:rPr>
                  <w:t>包号</w:t>
                </w:r>
              </w:p>
            </w:tc>
            <w:tc>
              <w:tcPr>
                <w:tcW w:w="938" w:type="dxa"/>
                <w:vAlign w:val="center"/>
              </w:tcPr>
              <w:p w:rsidR="0058629E" w:rsidRDefault="005E7BB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5E7BBD"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5E7BBD"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5E7BB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E7BBD"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5E7BB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5E7BBD"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5E7BBD"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5E7BB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E7BBD" w:rsidP="005E651A">
                    <w:pPr>
                      <w:rPr>
                        <w:rFonts w:ascii="仿宋" w:hAnsi="仿宋"/>
                      </w:rPr>
                    </w:pPr>
                    <w:r w:rsidRPr="00C26124">
                      <w:rPr>
                        <w:rFonts w:ascii="仿宋" w:hAnsi="仿宋" w:hint="eastAsia"/>
                      </w:rPr>
                      <w:t>全部</w:t>
                    </w:r>
                  </w:p>
                </w:tc>
              </w:sdtContent>
            </w:sdt>
            <w:tc>
              <w:tcPr>
                <w:tcW w:w="938" w:type="dxa"/>
                <w:vAlign w:val="center"/>
              </w:tcPr>
              <w:p w:rsidR="0058629E" w:rsidRDefault="00D52A84"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D52A8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E7BBD"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5E7BB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E7BBD"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5E7BB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D52A8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E7BBD"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5E7BB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E7BBD"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5E7BB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D52A8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E7BBD"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5E7BB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E7BBD"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5E7BB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D52A8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E7BBD"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5E7BB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E7BBD"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5E7BB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D52A8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E7BBD" w:rsidP="005E651A">
                <w:pPr>
                  <w:jc w:val="center"/>
                  <w:rPr>
                    <w:rFonts w:ascii="仿宋" w:hAnsi="仿宋"/>
                    <w:kern w:val="0"/>
                    <w:sz w:val="20"/>
                    <w:szCs w:val="21"/>
                  </w:rPr>
                </w:pPr>
                <w:r>
                  <w:rPr>
                    <w:rFonts w:ascii="仿宋" w:hAnsi="仿宋" w:hint="eastAsia"/>
                    <w:kern w:val="0"/>
                    <w:sz w:val="20"/>
                    <w:szCs w:val="21"/>
                  </w:rPr>
                  <w:lastRenderedPageBreak/>
                  <w:t>7</w:t>
                </w:r>
              </w:p>
            </w:tc>
            <w:tc>
              <w:tcPr>
                <w:tcW w:w="5449" w:type="dxa"/>
                <w:vAlign w:val="center"/>
              </w:tcPr>
              <w:p w:rsidR="0058629E" w:rsidRDefault="005E7BB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E7BBD"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5E7BB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D52A8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5E7BBD"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5E7BBD"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E7BBD"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D52A84"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D52A84" w:rsidP="005E651A">
                <w:pPr>
                  <w:jc w:val="center"/>
                  <w:rPr>
                    <w:rFonts w:ascii="仿宋" w:hAnsi="仿宋"/>
                    <w:kern w:val="0"/>
                    <w:sz w:val="20"/>
                    <w:szCs w:val="21"/>
                  </w:rPr>
                </w:pPr>
              </w:p>
            </w:tc>
          </w:tr>
        </w:tbl>
        <w:p w:rsidR="00F547BB" w:rsidRDefault="00D52A84" w:rsidP="00DB7EAB">
          <w:pPr>
            <w:rPr>
              <w:rFonts w:asciiTheme="majorEastAsia" w:eastAsiaTheme="majorEastAsia" w:hAnsiTheme="majorEastAsia"/>
              <w:color w:val="000000" w:themeColor="text1"/>
            </w:rPr>
          </w:pPr>
        </w:p>
        <w:p w:rsidR="00DB7EAB" w:rsidRDefault="00D52A84"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2"/>
      <w:bookmarkEnd w:id="51"/>
    </w:p>
    <w:sdt>
      <w:sdtPr>
        <w:rPr>
          <w:rFonts w:asciiTheme="majorEastAsia" w:eastAsiaTheme="majorEastAsia" w:hAnsiTheme="majorEastAsia" w:hint="eastAsia"/>
        </w:rPr>
        <w:alias w:val="其它材料"/>
        <w:tag w:val="Document"/>
        <w:id w:val="-145358182"/>
        <w:lock w:val="sdtLocked"/>
      </w:sdtPr>
      <w:sdtEndPr/>
      <w:sdtContent>
        <w:p w:rsidR="00F547BB" w:rsidRDefault="00D52A84"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E7BBD"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5E7BB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E7BBD" w:rsidP="005E651A">
                <w:pPr>
                  <w:jc w:val="center"/>
                  <w:rPr>
                    <w:rFonts w:ascii="仿宋" w:hAnsi="仿宋"/>
                  </w:rPr>
                </w:pPr>
                <w:r w:rsidRPr="0005587D">
                  <w:rPr>
                    <w:rFonts w:ascii="仿宋" w:hAnsi="仿宋" w:hint="eastAsia"/>
                  </w:rPr>
                  <w:t>包号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5E7BB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E7BBD"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E7BBD"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E7BBD" w:rsidP="005E7BB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E7BB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D52A84"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5E7BBD"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E7BBD"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E7BBD" w:rsidP="005E7BB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E7BB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E7BB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D52A84"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E7BBD"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E7BBD" w:rsidP="005E7BB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E7BB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E7BB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D52A84"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E7BBD"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E7BBD" w:rsidP="005E7BB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E7BB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E7BB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D52A84"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E7BBD"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E7BBD" w:rsidP="005E7BB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聘用建档立卡贫困人员物业公司声明函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E7BB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E7BB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D52A84"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5E7BBD"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E7BBD" w:rsidP="005E7BB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5E7BBD" w:rsidP="005E7BB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5E7BB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D52A84"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D52A84" w:rsidP="005E651A">
                <w:pPr>
                  <w:jc w:val="center"/>
                  <w:rPr>
                    <w:rFonts w:ascii="仿宋" w:hAnsi="仿宋"/>
                  </w:rPr>
                </w:pPr>
              </w:p>
            </w:tc>
          </w:tr>
        </w:tbl>
        <w:p w:rsidR="00DB7EAB" w:rsidRDefault="00D52A84" w:rsidP="00DB7EAB">
          <w:pPr>
            <w:rPr>
              <w:rFonts w:asciiTheme="majorEastAsia" w:eastAsiaTheme="majorEastAsia" w:hAnsiTheme="majorEastAsia"/>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3" w:name="_Toc23127_WPSOffice_Level2"/>
      <w:bookmarkStart w:id="54" w:name="_Toc24011_WPSOffice_Level2"/>
      <w:r w:rsidRPr="007A342E">
        <w:rPr>
          <w:rFonts w:ascii="仿宋_GB2312" w:eastAsia="仿宋_GB2312" w:hAnsi="仿宋_GB2312" w:cs="仿宋_GB2312" w:hint="eastAsia"/>
          <w:b/>
          <w:sz w:val="21"/>
          <w:szCs w:val="21"/>
        </w:rPr>
        <w:t>重要提示：</w:t>
      </w:r>
      <w:bookmarkEnd w:id="53"/>
      <w:bookmarkEnd w:id="54"/>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p>
    <w:p w:rsidR="00F825BB" w:rsidRDefault="00F825BB" w:rsidP="00F825BB">
      <w:pPr>
        <w:jc w:val="center"/>
        <w:rPr>
          <w:rFonts w:ascii="仿宋_GB2312" w:eastAsia="仿宋_GB2312" w:hAnsi="仿宋_GB2312" w:cs="仿宋_GB2312"/>
          <w:b/>
          <w:bCs/>
          <w:sz w:val="32"/>
          <w:szCs w:val="32"/>
        </w:rPr>
      </w:pPr>
      <w:bookmarkStart w:id="55" w:name="_Toc26322_WPSOffice_Level2"/>
      <w:bookmarkStart w:id="56" w:name="_Toc21090_WPSOffice_Level2"/>
      <w:r>
        <w:rPr>
          <w:rFonts w:ascii="仿宋_GB2312" w:eastAsia="仿宋_GB2312" w:hAnsi="仿宋_GB2312" w:cs="仿宋_GB2312" w:hint="eastAsia"/>
          <w:b/>
          <w:bCs/>
          <w:sz w:val="32"/>
          <w:szCs w:val="32"/>
        </w:rPr>
        <w:t>投标文件、电子文档外封面、封口格式</w:t>
      </w:r>
      <w:bookmarkEnd w:id="55"/>
      <w:bookmarkEnd w:id="56"/>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4424410A"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格式3</w:t>
      </w:r>
    </w:p>
    <w:p w:rsidR="00F825BB" w:rsidRDefault="00F825BB" w:rsidP="00F825BB">
      <w:pPr>
        <w:jc w:val="center"/>
        <w:rPr>
          <w:rFonts w:ascii="仿宋_GB2312" w:eastAsia="仿宋_GB2312" w:hAnsi="仿宋_GB2312" w:cs="仿宋_GB2312"/>
          <w:b/>
          <w:bCs/>
          <w:sz w:val="32"/>
          <w:szCs w:val="32"/>
        </w:rPr>
      </w:pPr>
      <w:bookmarkStart w:id="57" w:name="_Toc21414_WPSOffice_Level2"/>
      <w:bookmarkStart w:id="58" w:name="_Toc2304_WPSOffice_Level2"/>
      <w:r>
        <w:rPr>
          <w:rFonts w:ascii="仿宋_GB2312" w:eastAsia="仿宋_GB2312" w:hAnsi="仿宋_GB2312" w:cs="仿宋_GB2312" w:hint="eastAsia"/>
          <w:b/>
          <w:bCs/>
          <w:sz w:val="32"/>
          <w:szCs w:val="32"/>
        </w:rPr>
        <w:t>目  录</w:t>
      </w:r>
      <w:bookmarkEnd w:id="57"/>
      <w:bookmarkEnd w:id="58"/>
    </w:p>
    <w:p w:rsidR="00F825BB" w:rsidRDefault="00F825BB" w:rsidP="00F825BB">
      <w:pPr>
        <w:rPr>
          <w:rFonts w:ascii="仿宋_GB2312" w:eastAsia="仿宋_GB2312" w:hAnsi="仿宋_GB2312" w:cs="仿宋_GB2312"/>
        </w:rPr>
      </w:pPr>
      <w:bookmarkStart w:id="59" w:name="_Toc30940_WPSOffice_Level2"/>
      <w:bookmarkStart w:id="60" w:name="_Toc7636_WPSOffice_Level2"/>
      <w:r>
        <w:rPr>
          <w:rFonts w:ascii="仿宋_GB2312" w:eastAsia="仿宋_GB2312" w:hAnsi="仿宋_GB2312" w:cs="仿宋_GB2312" w:hint="eastAsia"/>
        </w:rPr>
        <w:t>一、资格证明材料</w:t>
      </w:r>
      <w:bookmarkEnd w:id="59"/>
      <w:bookmarkEnd w:id="60"/>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1" w:name="_Toc31702_WPSOffice_Level2"/>
      <w:bookmarkStart w:id="62" w:name="_Toc13950_WPSOffice_Level2"/>
      <w:r>
        <w:rPr>
          <w:rFonts w:ascii="仿宋_GB2312" w:eastAsia="仿宋_GB2312" w:hAnsi="仿宋_GB2312" w:cs="仿宋_GB2312" w:hint="eastAsia"/>
        </w:rPr>
        <w:t>二、符合性证明材料</w:t>
      </w:r>
      <w:bookmarkEnd w:id="61"/>
      <w:bookmarkEnd w:id="62"/>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3" w:name="_Toc14854_WPSOffice_Level2"/>
      <w:bookmarkStart w:id="64" w:name="_Toc9090_WPSOffice_Level2"/>
      <w:r>
        <w:rPr>
          <w:rFonts w:ascii="仿宋_GB2312" w:eastAsia="仿宋_GB2312" w:hAnsi="仿宋_GB2312" w:cs="仿宋_GB2312" w:hint="eastAsia"/>
        </w:rPr>
        <w:t>三、其它材料</w:t>
      </w:r>
      <w:bookmarkEnd w:id="63"/>
      <w:bookmarkEnd w:id="64"/>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lastRenderedPageBreak/>
        <w:t>格式4</w:t>
      </w:r>
    </w:p>
    <w:p w:rsidR="00F825BB" w:rsidRDefault="00F825BB" w:rsidP="00F825BB">
      <w:pPr>
        <w:jc w:val="center"/>
        <w:rPr>
          <w:rFonts w:ascii="仿宋_GB2312" w:eastAsia="仿宋_GB2312" w:hAnsi="Lucida Sans Unicode" w:cs="Lucida Sans Unicode"/>
          <w:b/>
          <w:bCs/>
          <w:sz w:val="32"/>
          <w:szCs w:val="32"/>
        </w:rPr>
      </w:pPr>
      <w:bookmarkStart w:id="65" w:name="_Toc16924_WPSOffice_Level2"/>
      <w:bookmarkStart w:id="66"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5"/>
      <w:bookmarkEnd w:id="66"/>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格式5</w:t>
      </w:r>
    </w:p>
    <w:p w:rsidR="00F825BB" w:rsidRDefault="00F825BB" w:rsidP="00F825BB">
      <w:pPr>
        <w:jc w:val="center"/>
        <w:rPr>
          <w:rFonts w:ascii="仿宋_GB2312" w:eastAsia="仿宋_GB2312" w:hAnsi="Lucida Sans Unicode" w:cs="Lucida Sans Unicode"/>
          <w:b/>
          <w:bCs/>
          <w:sz w:val="32"/>
          <w:szCs w:val="32"/>
        </w:rPr>
      </w:pPr>
      <w:bookmarkStart w:id="67" w:name="_Toc122_WPSOffice_Level2"/>
      <w:bookmarkStart w:id="68"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7"/>
      <w:bookmarkEnd w:id="68"/>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69" w:name="_Toc12037_WPSOffice_Level2"/>
      <w:bookmarkStart w:id="70" w:name="_Toc23728_WPSOffice_Level2"/>
      <w:r>
        <w:rPr>
          <w:rFonts w:ascii="仿宋_GB2312" w:eastAsia="仿宋_GB2312" w:hAnsi="仿宋_GB2312" w:cs="仿宋_GB2312" w:hint="eastAsia"/>
          <w:b/>
          <w:sz w:val="32"/>
          <w:szCs w:val="32"/>
        </w:rPr>
        <w:t>具备履行合同所必需的设备和专业技术能力声明函</w:t>
      </w:r>
      <w:bookmarkEnd w:id="69"/>
      <w:bookmarkEnd w:id="70"/>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1" w:name="_Toc28831_WPSOffice_Level2"/>
      <w:bookmarkStart w:id="72" w:name="_Toc1917_WPSOffice_Level2"/>
      <w:r>
        <w:rPr>
          <w:rFonts w:ascii="仿宋_GB2312" w:eastAsia="仿宋_GB2312" w:hAnsi="仿宋_GB2312" w:cs="仿宋_GB2312" w:hint="eastAsia"/>
          <w:b/>
          <w:sz w:val="28"/>
          <w:szCs w:val="28"/>
        </w:rPr>
        <w:t>（格式自拟）</w:t>
      </w:r>
      <w:bookmarkEnd w:id="71"/>
      <w:bookmarkEnd w:id="72"/>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3" w:name="_Toc7498_WPSOffice_Level2"/>
      <w:bookmarkStart w:id="74"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3"/>
      <w:bookmarkEnd w:id="74"/>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D52A84"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sdtPr>
        <w:sdtEndPr/>
        <w:sdtContent>
          <w:r w:rsidR="00F60AE9" w:rsidRPr="00F51F23">
            <w:rPr>
              <w:rFonts w:ascii="仿宋" w:hAnsi="仿宋" w:hint="eastAsia"/>
            </w:rPr>
            <w:t>营口市审批技术审查与公共资源交易中心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如发现我单位提供的声明函不实时，我单位将按照《政府采购法》有关提供虚假材料的规定，接受处罚。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5" w:name="_Toc30548_WPSOffice_Level2"/>
      <w:bookmarkStart w:id="76" w:name="_Toc16873_WPSOffice_Level2"/>
      <w:r>
        <w:rPr>
          <w:rFonts w:ascii="仿宋_GB2312" w:eastAsia="仿宋_GB2312" w:hAnsi="仿宋_GB2312" w:cs="仿宋_GB2312" w:hint="eastAsia"/>
          <w:b/>
          <w:sz w:val="32"/>
          <w:szCs w:val="32"/>
        </w:rPr>
        <w:t>联合体协议书</w:t>
      </w:r>
      <w:bookmarkEnd w:id="75"/>
      <w:bookmarkEnd w:id="76"/>
    </w:p>
    <w:p w:rsidR="00F825BB" w:rsidRDefault="00F825BB" w:rsidP="00F60AE9">
      <w:pPr>
        <w:pStyle w:val="af"/>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sdtPr>
        <w:sdtEndPr/>
        <w:sdtContent>
          <w:r w:rsidR="00F60AE9" w:rsidRPr="00F51F23">
            <w:rPr>
              <w:rFonts w:ascii="仿宋" w:hAnsi="仿宋" w:hint="eastAsia"/>
            </w:rPr>
            <w:t>营口市审批技术审查与公共资源交易中心</w:t>
          </w:r>
        </w:sdtContent>
      </w:sdt>
      <w:r>
        <w:rPr>
          <w:rFonts w:ascii="仿宋_GB2312" w:eastAsia="仿宋_GB2312" w:hAnsi="仿宋_GB2312" w:cs="仿宋_GB2312" w:hint="eastAsia"/>
        </w:rPr>
        <w:t>：</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(项目名称、项目编号、包号)</w:t>
      </w:r>
      <w:r>
        <w:rPr>
          <w:rFonts w:ascii="仿宋_GB2312" w:eastAsia="仿宋_GB2312" w:hAnsi="仿宋_GB2312" w:cs="仿宋_GB2312" w:hint="eastAsia"/>
        </w:rPr>
        <w:t>项目的投标。现就联合体询价事宜订立如下协议：</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f"/>
        <w:spacing w:line="276" w:lineRule="auto"/>
        <w:ind w:firstLineChars="200" w:firstLine="480"/>
        <w:rPr>
          <w:rFonts w:ascii="仿宋_GB2312" w:eastAsia="仿宋_GB2312" w:hAnsi="仿宋_GB2312" w:cs="仿宋_GB2312"/>
          <w:u w:val="single"/>
        </w:rPr>
      </w:pPr>
      <w:bookmarkStart w:id="77" w:name="_Toc23749_WPSOffice_Level2"/>
      <w:bookmarkStart w:id="78" w:name="_Toc15561_WPSOffice_Level2"/>
      <w:r>
        <w:rPr>
          <w:rFonts w:ascii="仿宋_GB2312" w:eastAsia="仿宋_GB2312" w:hAnsi="仿宋_GB2312" w:cs="仿宋_GB2312" w:hint="eastAsia"/>
        </w:rPr>
        <w:t>1.</w:t>
      </w:r>
      <w:bookmarkEnd w:id="77"/>
      <w:bookmarkEnd w:id="78"/>
      <w:r>
        <w:rPr>
          <w:rFonts w:ascii="仿宋_GB2312" w:eastAsia="仿宋_GB2312" w:hAnsi="仿宋_GB2312" w:cs="仿宋_GB2312" w:hint="eastAsia"/>
          <w:u w:val="single"/>
        </w:rPr>
        <w:t xml:space="preserve">                  </w:t>
      </w:r>
    </w:p>
    <w:p w:rsidR="00F825BB" w:rsidRDefault="00F825BB" w:rsidP="00F60AE9">
      <w:pPr>
        <w:pStyle w:val="af"/>
        <w:spacing w:line="276" w:lineRule="auto"/>
        <w:ind w:firstLineChars="200" w:firstLine="480"/>
        <w:rPr>
          <w:rFonts w:ascii="仿宋_GB2312" w:eastAsia="仿宋_GB2312" w:hAnsi="仿宋_GB2312" w:cs="仿宋_GB2312"/>
        </w:rPr>
      </w:pPr>
      <w:bookmarkStart w:id="79" w:name="_Toc22173_WPSOffice_Level2"/>
      <w:bookmarkStart w:id="80" w:name="_Toc405_WPSOffice_Level2"/>
      <w:r>
        <w:rPr>
          <w:rFonts w:ascii="仿宋_GB2312" w:eastAsia="仿宋_GB2312" w:hAnsi="仿宋_GB2312" w:cs="仿宋_GB2312" w:hint="eastAsia"/>
        </w:rPr>
        <w:t>2.</w:t>
      </w:r>
      <w:bookmarkEnd w:id="79"/>
      <w:bookmarkEnd w:id="80"/>
      <w:r>
        <w:rPr>
          <w:rFonts w:ascii="仿宋_GB2312" w:eastAsia="仿宋_GB2312" w:hAnsi="仿宋_GB2312" w:cs="仿宋_GB2312" w:hint="eastAsia"/>
          <w:u w:val="single"/>
        </w:rPr>
        <w:t xml:space="preserve">                  </w:t>
      </w:r>
    </w:p>
    <w:p w:rsidR="00F825BB" w:rsidRDefault="00F825BB" w:rsidP="00F60AE9">
      <w:pPr>
        <w:pStyle w:val="af"/>
        <w:spacing w:line="276" w:lineRule="auto"/>
        <w:ind w:firstLineChars="200" w:firstLine="480"/>
        <w:rPr>
          <w:rFonts w:ascii="仿宋_GB2312" w:eastAsia="仿宋_GB2312" w:hAnsi="仿宋_GB2312" w:cs="仿宋_GB2312"/>
        </w:rPr>
      </w:pPr>
      <w:bookmarkStart w:id="81" w:name="_Toc23482_WPSOffice_Level2"/>
      <w:bookmarkStart w:id="82" w:name="_Toc7084_WPSOffice_Level2"/>
      <w:r>
        <w:rPr>
          <w:rFonts w:ascii="仿宋_GB2312" w:eastAsia="仿宋_GB2312" w:hAnsi="仿宋_GB2312" w:cs="仿宋_GB2312" w:hint="eastAsia"/>
        </w:rPr>
        <w:t>3.</w:t>
      </w:r>
      <w:bookmarkEnd w:id="81"/>
      <w:bookmarkEnd w:id="82"/>
      <w:r>
        <w:rPr>
          <w:rFonts w:ascii="仿宋_GB2312" w:eastAsia="仿宋_GB2312" w:hAnsi="仿宋_GB2312" w:cs="仿宋_GB2312" w:hint="eastAsia"/>
          <w:u w:val="single"/>
        </w:rPr>
        <w:t xml:space="preserve">                  </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f"/>
        <w:spacing w:line="276" w:lineRule="auto"/>
        <w:ind w:firstLineChars="200" w:firstLine="480"/>
        <w:rPr>
          <w:rFonts w:ascii="仿宋_GB2312" w:eastAsia="仿宋_GB2312" w:hAnsi="仿宋_GB2312" w:cs="仿宋_GB2312"/>
        </w:rPr>
      </w:pPr>
    </w:p>
    <w:p w:rsidR="00F825BB" w:rsidRDefault="00F825BB" w:rsidP="00F60AE9">
      <w:pPr>
        <w:pStyle w:val="af"/>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f"/>
        <w:spacing w:line="276" w:lineRule="auto"/>
        <w:ind w:firstLineChars="200" w:firstLine="480"/>
        <w:rPr>
          <w:rFonts w:ascii="仿宋_GB2312" w:eastAsia="仿宋_GB2312" w:hAnsi="仿宋_GB2312" w:cs="仿宋_GB2312"/>
        </w:rPr>
      </w:pPr>
    </w:p>
    <w:p w:rsidR="00F825BB" w:rsidRDefault="00F825BB" w:rsidP="00F60AE9">
      <w:pPr>
        <w:pStyle w:val="af"/>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f"/>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f"/>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3" w:name="_Toc24841_WPSOffice_Level2"/>
      <w:bookmarkStart w:id="84" w:name="_Toc14782_WPSOffice_Level2"/>
      <w:r>
        <w:rPr>
          <w:rFonts w:ascii="仿宋_GB2312" w:eastAsia="仿宋_GB2312" w:hAnsi="仿宋_GB2312" w:cs="仿宋_GB2312" w:hint="eastAsia"/>
          <w:b/>
          <w:sz w:val="32"/>
          <w:szCs w:val="32"/>
        </w:rPr>
        <w:t>投标函</w:t>
      </w:r>
      <w:bookmarkEnd w:id="83"/>
      <w:bookmarkEnd w:id="84"/>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sdtPr>
        <w:sdtEndPr/>
        <w:sdtContent>
          <w:r w:rsidR="00F60AE9" w:rsidRPr="00F51F23">
            <w:rPr>
              <w:rFonts w:ascii="仿宋" w:hAnsi="仿宋" w:hint="eastAsia"/>
            </w:rPr>
            <w:t>营口市审批技术审查与公共资源交易中心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个日历日。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85"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6" w:name="_Toc2673_WPSOffice_Level2"/>
      <w:bookmarkStart w:id="87" w:name="_Toc11267_WPSOffice_Level2"/>
      <w:r>
        <w:rPr>
          <w:rFonts w:ascii="仿宋_GB2312" w:eastAsia="仿宋_GB2312" w:hAnsi="仿宋_GB2312" w:cs="仿宋_GB2312" w:hint="eastAsia"/>
          <w:b/>
          <w:bCs/>
          <w:sz w:val="32"/>
          <w:szCs w:val="32"/>
        </w:rPr>
        <w:t>开标一览表</w:t>
      </w:r>
      <w:bookmarkEnd w:id="86"/>
      <w:bookmarkEnd w:id="87"/>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f"/>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F825BB">
            <w:pPr>
              <w:adjustRightInd w:val="0"/>
              <w:snapToGrid w:val="0"/>
              <w:ind w:rightChars="-75" w:right="-18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f"/>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rsidTr="00CB7C9D">
        <w:trPr>
          <w:trHeight w:val="648"/>
          <w:jc w:val="center"/>
        </w:trPr>
        <w:tc>
          <w:tcPr>
            <w:tcW w:w="586"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F825BB" w:rsidRDefault="00F825BB" w:rsidP="00F825BB">
            <w:pPr>
              <w:adjustRightInd w:val="0"/>
              <w:snapToGrid w:val="0"/>
              <w:ind w:rightChars="-75" w:right="-18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F825BB" w:rsidRDefault="00F825BB" w:rsidP="00F825BB">
            <w:pPr>
              <w:adjustRightInd w:val="0"/>
              <w:snapToGrid w:val="0"/>
              <w:ind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 xml:space="preserve">人员配置 </w:t>
            </w:r>
          </w:p>
        </w:tc>
        <w:tc>
          <w:tcPr>
            <w:tcW w:w="72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44"/>
          <w:jc w:val="center"/>
        </w:trPr>
        <w:tc>
          <w:tcPr>
            <w:tcW w:w="2002" w:type="dxa"/>
            <w:gridSpan w:val="2"/>
            <w:vAlign w:val="center"/>
          </w:tcPr>
          <w:p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7A342E" w:rsidRDefault="007A342E" w:rsidP="00F825BB">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8" w:name="_Toc31555_WPSOffice_Level2"/>
      <w:bookmarkStart w:id="89" w:name="_Toc9235_WPSOffice_Level2"/>
      <w:r>
        <w:rPr>
          <w:rFonts w:ascii="仿宋_GB2312" w:eastAsia="仿宋_GB2312" w:hAnsi="仿宋_GB2312" w:cs="仿宋_GB2312" w:hint="eastAsia"/>
          <w:b/>
          <w:bCs/>
          <w:sz w:val="32"/>
          <w:szCs w:val="32"/>
        </w:rPr>
        <w:t>服务需求响应表</w:t>
      </w:r>
      <w:bookmarkEnd w:id="88"/>
      <w:bookmarkEnd w:id="89"/>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r>
              <w:rPr>
                <w:rFonts w:ascii="仿宋_GB2312" w:eastAsia="仿宋_GB2312" w:hAnsi="仿宋_GB2312" w:cs="仿宋_GB2312" w:hint="eastAsia"/>
                <w:color w:val="000000"/>
                <w:sz w:val="21"/>
                <w:szCs w:val="21"/>
              </w:rPr>
              <w:t>包号/品目号：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0" w:name="_Toc4431_WPSOffice_Level2"/>
      <w:bookmarkStart w:id="91" w:name="_Toc8488_WPSOffice_Level2"/>
      <w:r>
        <w:rPr>
          <w:rFonts w:ascii="仿宋_GB2312" w:eastAsia="仿宋_GB2312" w:hAnsi="仿宋_GB2312" w:cs="仿宋_GB2312" w:hint="eastAsia"/>
          <w:b/>
          <w:bCs/>
          <w:sz w:val="32"/>
          <w:szCs w:val="32"/>
        </w:rPr>
        <w:t>商务条款偏离表</w:t>
      </w:r>
      <w:bookmarkEnd w:id="90"/>
      <w:bookmarkEnd w:id="91"/>
    </w:p>
    <w:sdt>
      <w:sdtPr>
        <w:rPr>
          <w:rFonts w:ascii="仿宋" w:hAnsi="仿宋"/>
        </w:rPr>
        <w:alias w:val="一表（对项目或各包的要求）"/>
        <w:tag w:val="一表（对项目或各包的要求）"/>
        <w:id w:val="1558982016"/>
        <w:lock w:val="sdtLocked"/>
      </w:sdtPr>
      <w:sdtEndPr/>
      <w:sdtContent>
        <w:p w:rsidR="00C26124" w:rsidRDefault="00D52A84" w:rsidP="00C26124">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C26124" w:rsidTr="005E7BBD">
            <w:trPr>
              <w:trHeight w:val="654"/>
              <w:jc w:val="center"/>
            </w:trPr>
            <w:tc>
              <w:tcPr>
                <w:tcW w:w="8620" w:type="dxa"/>
                <w:gridSpan w:val="6"/>
                <w:vAlign w:val="center"/>
              </w:tcPr>
              <w:p w:rsidR="00C26124" w:rsidRPr="00C26124" w:rsidRDefault="005E7BBD" w:rsidP="005E7BBD">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r w:rsidRPr="00C26124">
                  <w:rPr>
                    <w:rFonts w:ascii="仿宋" w:hAnsi="仿宋" w:cs="Lucida Sans Unicode" w:hint="eastAsia"/>
                    <w:color w:val="000000" w:themeColor="text1"/>
                  </w:rPr>
                  <w:t>包号</w:t>
                </w:r>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5E7BBD">
            <w:trPr>
              <w:trHeight w:val="654"/>
              <w:jc w:val="center"/>
            </w:trPr>
            <w:tc>
              <w:tcPr>
                <w:tcW w:w="500" w:type="dxa"/>
                <w:vAlign w:val="center"/>
              </w:tcPr>
              <w:p w:rsidR="00C26124" w:rsidRDefault="005E7BBD" w:rsidP="005E7BBD">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5E7BBD" w:rsidP="005E7BBD">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5E7BBD" w:rsidP="005E7BBD">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5E7BBD" w:rsidP="005E7BB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5E7BBD" w:rsidP="005E7BB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5E7BBD" w:rsidP="005E7BB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5E7BBD" w:rsidP="005E7BB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5E7BBD" w:rsidP="005E7BB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5E7BBD">
            <w:trPr>
              <w:trHeight w:val="337"/>
              <w:jc w:val="center"/>
            </w:trPr>
            <w:tc>
              <w:tcPr>
                <w:tcW w:w="500" w:type="dxa"/>
                <w:vAlign w:val="center"/>
              </w:tcPr>
              <w:p w:rsidR="00C26124" w:rsidRDefault="005E7BBD" w:rsidP="005E7BB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5E7BBD" w:rsidRDefault="005E7BBD" w:rsidP="005E7BBD">
                <w:pPr>
                  <w:adjustRightInd w:val="0"/>
                  <w:snapToGrid w:val="0"/>
                  <w:ind w:rightChars="-51" w:right="-122"/>
                  <w:jc w:val="left"/>
                  <w:rPr>
                    <w:rFonts w:ascii="仿宋_GB2312" w:eastAsia="仿宋_GB2312" w:hAnsi="仿宋_GB2312" w:cs="仿宋_GB2312"/>
                    <w:sz w:val="21"/>
                    <w:szCs w:val="21"/>
                  </w:rPr>
                </w:pPr>
                <w:r w:rsidRPr="005E7BBD">
                  <w:rPr>
                    <w:rFonts w:ascii="仿宋_GB2312" w:eastAsia="仿宋_GB2312" w:hAnsi="仿宋_GB2312" w:cs="仿宋_GB2312" w:hint="eastAsia"/>
                    <w:sz w:val="21"/>
                    <w:szCs w:val="21"/>
                  </w:rPr>
                  <w:t>履约期限：合同签订后一年</w:t>
                </w:r>
              </w:p>
            </w:tc>
            <w:tc>
              <w:tcPr>
                <w:tcW w:w="2298"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r>
          <w:tr w:rsidR="00C26124" w:rsidTr="005E7BBD">
            <w:trPr>
              <w:trHeight w:val="337"/>
              <w:jc w:val="center"/>
            </w:trPr>
            <w:tc>
              <w:tcPr>
                <w:tcW w:w="500" w:type="dxa"/>
                <w:vAlign w:val="center"/>
              </w:tcPr>
              <w:p w:rsidR="00C26124" w:rsidRDefault="005E7BBD" w:rsidP="005E7BB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5E7BBD" w:rsidRDefault="005E7BBD" w:rsidP="005E7BBD">
                <w:pPr>
                  <w:adjustRightInd w:val="0"/>
                  <w:snapToGrid w:val="0"/>
                  <w:ind w:rightChars="-51" w:right="-122"/>
                  <w:jc w:val="left"/>
                  <w:rPr>
                    <w:rFonts w:ascii="仿宋_GB2312" w:eastAsia="仿宋_GB2312" w:hAnsi="仿宋_GB2312" w:cs="仿宋_GB2312"/>
                    <w:sz w:val="21"/>
                    <w:szCs w:val="21"/>
                  </w:rPr>
                </w:pPr>
                <w:r w:rsidRPr="005E7BBD">
                  <w:rPr>
                    <w:rFonts w:ascii="仿宋_GB2312" w:eastAsia="仿宋_GB2312" w:hAnsi="仿宋_GB2312" w:cs="仿宋_GB2312" w:hint="eastAsia"/>
                    <w:sz w:val="21"/>
                    <w:szCs w:val="21"/>
                  </w:rPr>
                  <w:t>履约地点：甲方指定地点</w:t>
                </w:r>
              </w:p>
            </w:tc>
            <w:tc>
              <w:tcPr>
                <w:tcW w:w="2298"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r>
          <w:tr w:rsidR="00C26124" w:rsidTr="005E7BBD">
            <w:trPr>
              <w:trHeight w:val="337"/>
              <w:jc w:val="center"/>
            </w:trPr>
            <w:tc>
              <w:tcPr>
                <w:tcW w:w="500" w:type="dxa"/>
                <w:vAlign w:val="center"/>
              </w:tcPr>
              <w:p w:rsidR="00C26124" w:rsidRDefault="005E7BBD" w:rsidP="005E7BB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5E7BBD" w:rsidRDefault="005E7BBD" w:rsidP="005E7BBD">
                <w:pPr>
                  <w:adjustRightInd w:val="0"/>
                  <w:snapToGrid w:val="0"/>
                  <w:ind w:rightChars="-51" w:right="-122"/>
                  <w:jc w:val="left"/>
                  <w:rPr>
                    <w:rFonts w:ascii="仿宋_GB2312" w:eastAsia="仿宋_GB2312" w:hAnsi="仿宋_GB2312" w:cs="仿宋_GB2312"/>
                    <w:sz w:val="21"/>
                    <w:szCs w:val="21"/>
                  </w:rPr>
                </w:pPr>
                <w:r w:rsidRPr="005E7BBD">
                  <w:rPr>
                    <w:rFonts w:ascii="仿宋_GB2312" w:eastAsia="仿宋_GB2312" w:hAnsi="仿宋_GB2312" w:cs="仿宋_GB2312" w:hint="eastAsia"/>
                    <w:sz w:val="21"/>
                    <w:szCs w:val="21"/>
                  </w:rPr>
                  <w:t>付款方式及条件：合同签订后付30%，服务期满6个月付40%，若六个考核断面年均值达标全额拨付剩余款项，若有断面年均值不达标，按照考核验收规定扣除相应款项后拨付剩余款项</w:t>
                </w:r>
              </w:p>
            </w:tc>
            <w:tc>
              <w:tcPr>
                <w:tcW w:w="2298"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D52A84" w:rsidP="005E7BBD">
                <w:pPr>
                  <w:adjustRightInd w:val="0"/>
                  <w:snapToGrid w:val="0"/>
                  <w:ind w:rightChars="50" w:right="120"/>
                  <w:jc w:val="center"/>
                  <w:rPr>
                    <w:rFonts w:ascii="仿宋_GB2312" w:eastAsia="仿宋_GB2312" w:hAnsi="仿宋_GB2312" w:cs="仿宋_GB2312"/>
                    <w:szCs w:val="21"/>
                  </w:rPr>
                </w:pPr>
              </w:p>
            </w:tc>
          </w:tr>
        </w:tbl>
        <w:p w:rsidR="00C26124" w:rsidRPr="00C26124" w:rsidRDefault="00D52A84" w:rsidP="00D62CB1">
          <w:pPr>
            <w:rPr>
              <w:rFonts w:ascii="仿宋" w:hAnsi="仿宋"/>
            </w:rPr>
          </w:pPr>
        </w:p>
        <w:p w:rsidR="00D62CB1" w:rsidRDefault="00D52A84"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2" w:name="_Toc31070_WPSOffice_Level2"/>
      <w:bookmarkStart w:id="93"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2"/>
      <w:bookmarkEnd w:id="93"/>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4" w:name="_Toc889_WPSOffice_Level2"/>
      <w:bookmarkStart w:id="95"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4"/>
      <w:bookmarkEnd w:id="95"/>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6" w:name="_Toc19164_WPSOffice_Level2"/>
      <w:bookmarkStart w:id="97" w:name="_Toc4541_WPSOffice_Level2"/>
      <w:r>
        <w:rPr>
          <w:rFonts w:ascii="仿宋_GB2312" w:eastAsia="仿宋_GB2312" w:hAnsi="仿宋_GB2312" w:cs="仿宋_GB2312" w:hint="eastAsia"/>
          <w:b/>
          <w:bCs/>
          <w:sz w:val="32"/>
          <w:szCs w:val="32"/>
        </w:rPr>
        <w:t>《中小企业声明函》</w:t>
      </w:r>
      <w:bookmarkEnd w:id="96"/>
      <w:bookmarkEnd w:id="97"/>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8" w:name="_Toc25502_WPSOffice_Level2"/>
      <w:bookmarkStart w:id="99" w:name="_Toc21675_WPSOffice_Level2"/>
      <w:r>
        <w:rPr>
          <w:rFonts w:ascii="仿宋_GB2312" w:eastAsia="仿宋_GB2312" w:hAnsi="仿宋_GB2312" w:cs="仿宋_GB2312" w:hint="eastAsia"/>
          <w:b/>
          <w:bCs/>
          <w:sz w:val="32"/>
          <w:szCs w:val="32"/>
        </w:rPr>
        <w:t>制造商企业（单位）类型声明函</w:t>
      </w:r>
      <w:bookmarkEnd w:id="98"/>
      <w:bookmarkEnd w:id="99"/>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号）的有关规定，作出如下声明：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0" w:name="_Toc13566_WPSOffice_Level2"/>
      <w:bookmarkStart w:id="101" w:name="_Toc29880_WPSOffice_Level2"/>
      <w:r>
        <w:rPr>
          <w:rFonts w:ascii="仿宋_GB2312" w:eastAsia="仿宋_GB2312" w:hAnsi="仿宋_GB2312" w:cs="仿宋_GB2312" w:hint="eastAsia"/>
          <w:b/>
          <w:bCs/>
          <w:sz w:val="32"/>
          <w:szCs w:val="32"/>
        </w:rPr>
        <w:t>残疾人福利性单位声明函</w:t>
      </w:r>
      <w:bookmarkEnd w:id="100"/>
      <w:bookmarkEnd w:id="101"/>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4、如为本项目提供的伴随产品是其他单位生产的，无需填写此表格，但需生产单位按此格式出具此声明。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聘用建档立卡贫困人员物业公司声明函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项目采购活动，由本单位提供物业服务，其中聘用建档立卡贫困人员达到公司员工（含服务外包用工）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附：物业公司注册所在县扶贫部门出具的聘用建档立卡贫困人员具体数量的证明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注：供应商为非聘用建档立卡贫困人员物业公司的，无需填写此声明函。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bookmarkStart w:id="102" w:name="_Toc4498_WPSOffice_Level1"/>
      <w:r>
        <w:rPr>
          <w:rFonts w:hint="eastAsia"/>
        </w:rPr>
        <w:lastRenderedPageBreak/>
        <w:t>第三章</w:t>
      </w:r>
      <w:r>
        <w:rPr>
          <w:rFonts w:hint="eastAsia"/>
        </w:rPr>
        <w:t xml:space="preserve"> </w:t>
      </w:r>
      <w:r>
        <w:rPr>
          <w:rFonts w:hint="eastAsia"/>
        </w:rPr>
        <w:t>服务需求</w:t>
      </w:r>
      <w:bookmarkEnd w:id="102"/>
    </w:p>
    <w:sdt>
      <w:sdtPr>
        <w:rPr>
          <w:rFonts w:ascii="仿宋" w:hAnsi="仿宋" w:hint="eastAsia"/>
        </w:rPr>
        <w:alias w:val="项目详细需求"/>
        <w:tag w:val="项目详细需求"/>
        <w:id w:val="-1361739487"/>
        <w:lock w:val="sdtLocked"/>
      </w:sdtPr>
      <w:sdtEndPr/>
      <w:sdtContent>
        <w:p w:rsidR="00D03F3F" w:rsidRDefault="005E7BBD" w:rsidP="00D03F3F">
          <w:pPr>
            <w:jc w:val="center"/>
            <w:rPr>
              <w:b/>
              <w:bCs/>
              <w:sz w:val="48"/>
              <w:szCs w:val="48"/>
            </w:rPr>
          </w:pPr>
          <w:r>
            <w:rPr>
              <w:rFonts w:hint="eastAsia"/>
              <w:b/>
              <w:bCs/>
              <w:sz w:val="48"/>
              <w:szCs w:val="48"/>
            </w:rPr>
            <w:t>全市河流综合管控项目</w:t>
          </w:r>
        </w:p>
        <w:p w:rsidR="00D03F3F" w:rsidRDefault="005E7BBD" w:rsidP="00D03F3F">
          <w:pPr>
            <w:widowControl/>
            <w:jc w:val="left"/>
            <w:rPr>
              <w:bCs/>
              <w:color w:val="000000"/>
            </w:rPr>
          </w:pPr>
          <w:r>
            <w:rPr>
              <w:rFonts w:hint="eastAsia"/>
              <w:b/>
              <w:bCs/>
            </w:rPr>
            <w:t>一、项目背景</w:t>
          </w:r>
        </w:p>
        <w:p w:rsidR="00D03F3F" w:rsidRDefault="005E7BBD" w:rsidP="005E7BBD">
          <w:pPr>
            <w:ind w:firstLineChars="200" w:firstLine="480"/>
          </w:pPr>
          <w:r>
            <w:t>2020</w:t>
          </w:r>
          <w:r>
            <w:rPr>
              <w:rFonts w:hint="eastAsia"/>
            </w:rPr>
            <w:t>年是</w:t>
          </w:r>
          <w:r>
            <w:t>“</w:t>
          </w:r>
          <w:r>
            <w:rPr>
              <w:rFonts w:hint="eastAsia"/>
            </w:rPr>
            <w:t>十三五</w:t>
          </w:r>
          <w:r>
            <w:t>”</w:t>
          </w:r>
          <w:r>
            <w:rPr>
              <w:rFonts w:hint="eastAsia"/>
            </w:rPr>
            <w:t>收官之年、</w:t>
          </w:r>
          <w:r>
            <w:t>“</w:t>
          </w:r>
          <w:r>
            <w:rPr>
              <w:rFonts w:hint="eastAsia"/>
            </w:rPr>
            <w:t>水十条</w:t>
          </w:r>
          <w:r>
            <w:t>”</w:t>
          </w:r>
          <w:r>
            <w:rPr>
              <w:rFonts w:hint="eastAsia"/>
            </w:rPr>
            <w:t>终期考核年，生态环境部、发展改革委、自然资源部于</w:t>
          </w:r>
          <w:r>
            <w:t>2018</w:t>
          </w:r>
          <w:r>
            <w:rPr>
              <w:rFonts w:hint="eastAsia"/>
            </w:rPr>
            <w:t>年</w:t>
          </w:r>
          <w:r>
            <w:t>11</w:t>
          </w:r>
          <w:r>
            <w:rPr>
              <w:rFonts w:hint="eastAsia"/>
            </w:rPr>
            <w:t>月</w:t>
          </w:r>
          <w:r>
            <w:t>30</w:t>
          </w:r>
          <w:r>
            <w:rPr>
              <w:rFonts w:hint="eastAsia"/>
            </w:rPr>
            <w:t>日联合印发了《渤海综合治理攻坚战行动计划》，以上文件均对水污染防治提出了相关要求，水环境保护和生态建设已经上升到</w:t>
          </w:r>
          <w:r>
            <w:t xml:space="preserve"> </w:t>
          </w:r>
          <w:r>
            <w:rPr>
              <w:rFonts w:hint="eastAsia"/>
            </w:rPr>
            <w:t>国家战略发展的高度。</w:t>
          </w:r>
        </w:p>
        <w:p w:rsidR="00D03F3F" w:rsidRDefault="005E7BBD" w:rsidP="005E7BBD">
          <w:pPr>
            <w:ind w:firstLineChars="200" w:firstLine="480"/>
          </w:pPr>
          <w:r>
            <w:rPr>
              <w:rFonts w:hint="eastAsia"/>
            </w:rPr>
            <w:t>我市纳入国家考核的主要河流共</w:t>
          </w:r>
          <w:r>
            <w:t>6</w:t>
          </w:r>
          <w:r>
            <w:rPr>
              <w:rFonts w:hint="eastAsia"/>
            </w:rPr>
            <w:t>条，分别是大辽河、大清河、碧流河、大旱河、沙河、熊岳河，从目前情况看，由于上游污水直排问题没有解决，大旱河、沙河水质状况较差，没有达到水质考核目标；其它</w:t>
          </w:r>
          <w:r>
            <w:t>4</w:t>
          </w:r>
          <w:r>
            <w:rPr>
              <w:rFonts w:hint="eastAsia"/>
            </w:rPr>
            <w:t>条河流水质总体能够达标，但也存在受季节、降雨和非正常排污等因素影响导致个别月份超标的现象。</w:t>
          </w:r>
        </w:p>
        <w:p w:rsidR="00D03F3F" w:rsidRDefault="005E7BBD" w:rsidP="005E7BBD">
          <w:pPr>
            <w:ind w:firstLineChars="200" w:firstLine="480"/>
          </w:pPr>
          <w:r>
            <w:rPr>
              <w:rFonts w:hint="eastAsia"/>
            </w:rPr>
            <w:t>在严峻的环保形势下，环保要求日益提高，实施主要河流综合管控十分必要，为确保上述</w:t>
          </w:r>
          <w:r>
            <w:t>6</w:t>
          </w:r>
          <w:r>
            <w:rPr>
              <w:rFonts w:hint="eastAsia"/>
            </w:rPr>
            <w:t>条河流考核断面能够实现稳定达标，现拟对上述</w:t>
          </w:r>
          <w:r>
            <w:t>6</w:t>
          </w:r>
          <w:r>
            <w:rPr>
              <w:rFonts w:hint="eastAsia"/>
            </w:rPr>
            <w:t>条河流聘请第三方河流管家服务。</w:t>
          </w:r>
        </w:p>
        <w:p w:rsidR="00D03F3F" w:rsidRDefault="005E7BBD" w:rsidP="00D03F3F">
          <w:pPr>
            <w:widowControl/>
            <w:jc w:val="left"/>
            <w:rPr>
              <w:b/>
              <w:bCs/>
            </w:rPr>
          </w:pPr>
          <w:r>
            <w:rPr>
              <w:rFonts w:hint="eastAsia"/>
              <w:b/>
              <w:bCs/>
            </w:rPr>
            <w:t>二、服务内容</w:t>
          </w:r>
        </w:p>
        <w:p w:rsidR="00D03F3F" w:rsidRDefault="005E7BBD" w:rsidP="00D03F3F">
          <w:pPr>
            <w:pStyle w:val="2"/>
            <w:ind w:left="42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、项目目标</w:t>
          </w:r>
        </w:p>
        <w:p w:rsidR="00D03F3F" w:rsidRDefault="005E7BBD" w:rsidP="005E7BBD">
          <w:pPr>
            <w:ind w:firstLineChars="200" w:firstLine="480"/>
          </w:pPr>
          <w:r>
            <w:rPr>
              <w:rFonts w:hint="eastAsia"/>
            </w:rPr>
            <w:t>坚持问题导向，以城镇生活污水集中处理、工业废水达标排放、农村面源污染治理、水资源节约保护为重点，严格落实</w:t>
          </w:r>
          <w:r>
            <w:t>“</w:t>
          </w:r>
          <w:r>
            <w:rPr>
              <w:rFonts w:hint="eastAsia"/>
            </w:rPr>
            <w:t>一河一策</w:t>
          </w:r>
          <w:r>
            <w:t>”</w:t>
          </w:r>
          <w:r>
            <w:rPr>
              <w:rFonts w:hint="eastAsia"/>
            </w:rPr>
            <w:t>，建立部门协同施治机制，加强经济手段参与水环境治理，突出源头控制，同时进行科学性评估，优化管控措施，通过第三方河流管家服务项目，实现上述</w:t>
          </w:r>
          <w:r>
            <w:t>6</w:t>
          </w:r>
          <w:r>
            <w:rPr>
              <w:rFonts w:hint="eastAsia"/>
            </w:rPr>
            <w:t>条河流实时监测、统计分析、溯源追踪等功能，确定重点污染区域，客观真实的分析六条河流水质现状和演变趋势，进一步提高水污染防治和监管执法实时化、精细化、科学化，实现对污染物的实时监控、精准排查、精细化管理，有的放矢的治理区域环境污染，确保各河流水质按期达到考核目标要求，即大旱河</w:t>
          </w:r>
          <w:r>
            <w:t>-</w:t>
          </w:r>
          <w:r>
            <w:rPr>
              <w:rFonts w:hint="eastAsia"/>
            </w:rPr>
            <w:t>营盖公路断面《地表水环境质量标准》Ⅴ类、大清河</w:t>
          </w:r>
          <w:r>
            <w:t>-</w:t>
          </w:r>
          <w:r>
            <w:rPr>
              <w:rFonts w:hint="eastAsia"/>
            </w:rPr>
            <w:t>大清河口断面《地表水环境质量标准》Ⅴ类、熊岳河</w:t>
          </w:r>
          <w:r>
            <w:t>-</w:t>
          </w:r>
          <w:r>
            <w:rPr>
              <w:rFonts w:hint="eastAsia"/>
            </w:rPr>
            <w:t>杨家屯《地表水环境质量标准》Ⅳ类、沙河</w:t>
          </w:r>
          <w:r>
            <w:t>-</w:t>
          </w:r>
          <w:r>
            <w:rPr>
              <w:rFonts w:hint="eastAsia"/>
            </w:rPr>
            <w:t>沙河入海口</w:t>
          </w:r>
          <w:r>
            <w:rPr>
              <w:rFonts w:hint="eastAsia"/>
            </w:rPr>
            <w:lastRenderedPageBreak/>
            <w:t>《地表水环境质量标准》Ⅳ类、碧流河</w:t>
          </w:r>
          <w:r>
            <w:t>-</w:t>
          </w:r>
          <w:r>
            <w:rPr>
              <w:rFonts w:hint="eastAsia"/>
            </w:rPr>
            <w:t>茧场断面《地表水环境质量标准》Ⅱ类、大辽河</w:t>
          </w:r>
          <w:r>
            <w:t>-</w:t>
          </w:r>
          <w:r>
            <w:rPr>
              <w:rFonts w:hint="eastAsia"/>
            </w:rPr>
            <w:t>辽河公园断面《地表水环境质量标准》Ⅳ类。</w:t>
          </w:r>
        </w:p>
        <w:p w:rsidR="00D03F3F" w:rsidRDefault="005E7BBD" w:rsidP="00D03F3F">
          <w:pPr>
            <w:pStyle w:val="2"/>
            <w:ind w:left="42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、服务内容要求</w:t>
          </w:r>
          <w:bookmarkStart w:id="103" w:name="_Toc12660"/>
        </w:p>
        <w:p w:rsidR="00D03F3F" w:rsidRDefault="005E7BBD" w:rsidP="005E7BBD">
          <w:pPr>
            <w:ind w:firstLineChars="200" w:firstLine="480"/>
          </w:pPr>
          <w:r>
            <w:t>2.1</w:t>
          </w:r>
          <w:r>
            <w:rPr>
              <w:rFonts w:hint="eastAsia"/>
            </w:rPr>
            <w:t>人员驻场配置要求：</w:t>
          </w:r>
          <w:bookmarkEnd w:id="103"/>
        </w:p>
        <w:p w:rsidR="00D03F3F" w:rsidRDefault="005E7BBD" w:rsidP="005E7BBD">
          <w:pPr>
            <w:ind w:firstLineChars="200" w:firstLine="482"/>
            <w:jc w:val="center"/>
            <w:rPr>
              <w:b/>
              <w:bCs/>
              <w:szCs w:val="21"/>
            </w:rPr>
          </w:pPr>
          <w:r>
            <w:rPr>
              <w:rFonts w:hint="eastAsia"/>
              <w:b/>
              <w:bCs/>
              <w:szCs w:val="21"/>
            </w:rPr>
            <w:t>表</w:t>
          </w:r>
          <w:r>
            <w:rPr>
              <w:b/>
              <w:bCs/>
              <w:szCs w:val="21"/>
            </w:rPr>
            <w:t xml:space="preserve">1      </w:t>
          </w:r>
          <w:r>
            <w:rPr>
              <w:rFonts w:hint="eastAsia"/>
              <w:b/>
              <w:bCs/>
              <w:szCs w:val="21"/>
            </w:rPr>
            <w:t>人员配置表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640"/>
            <w:gridCol w:w="6430"/>
          </w:tblGrid>
          <w:tr w:rsidR="00D03F3F" w:rsidTr="00D03F3F">
            <w:trPr>
              <w:trHeight w:val="466"/>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rFonts w:hint="eastAsia"/>
                    <w:szCs w:val="21"/>
                  </w:rPr>
                  <w:t>人员</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rFonts w:hint="eastAsia"/>
                    <w:szCs w:val="21"/>
                  </w:rPr>
                  <w:t>数量</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rFonts w:hint="eastAsia"/>
                    <w:szCs w:val="21"/>
                  </w:rPr>
                  <w:t>岗位职责</w:t>
                </w:r>
              </w:p>
            </w:tc>
          </w:tr>
          <w:tr w:rsidR="00D03F3F" w:rsidTr="00D03F3F">
            <w:trPr>
              <w:trHeight w:val="1350"/>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rFonts w:hint="eastAsia"/>
                    <w:szCs w:val="21"/>
                  </w:rPr>
                  <w:t>项目负责人</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szCs w:val="21"/>
                  </w:rPr>
                  <w:t>1</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left"/>
                  <w:rPr>
                    <w:szCs w:val="21"/>
                  </w:rPr>
                </w:pPr>
                <w:r>
                  <w:rPr>
                    <w:rFonts w:hint="eastAsia"/>
                    <w:szCs w:val="21"/>
                    <w:lang w:val="zh-CN"/>
                  </w:rPr>
                  <w:t>负责对项目日常管理以及与相关部门进行对接，配合政府组织并参加水污染防治研判及专家讨论等会议，并调度公司相关资源提供技术支持。</w:t>
                </w:r>
              </w:p>
            </w:tc>
          </w:tr>
          <w:tr w:rsidR="00D03F3F" w:rsidTr="00D03F3F">
            <w:trPr>
              <w:trHeight w:val="1132"/>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rFonts w:hint="eastAsia"/>
                    <w:szCs w:val="21"/>
                  </w:rPr>
                  <w:t>数据分析人员</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szCs w:val="21"/>
                  </w:rPr>
                  <w:t>3</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rPr>
                    <w:szCs w:val="21"/>
                  </w:rPr>
                </w:pPr>
                <w:r>
                  <w:rPr>
                    <w:rFonts w:hint="eastAsia"/>
                    <w:szCs w:val="21"/>
                  </w:rPr>
                  <w:t>结合在线监测数据及人工监测数据等数据进行整合分析，对河流水质进行分析及研判，提出环境管控建议并提供相应专用报告；对重点污染源监测数据报告分析，提出相应的分析报告。</w:t>
                </w:r>
              </w:p>
            </w:tc>
          </w:tr>
          <w:tr w:rsidR="00D03F3F" w:rsidTr="00D03F3F">
            <w:trPr>
              <w:trHeight w:val="654"/>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rFonts w:hint="eastAsia"/>
                    <w:szCs w:val="21"/>
                  </w:rPr>
                  <w:t>巡查人员</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szCs w:val="21"/>
                  </w:rPr>
                  <w:t>13</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rPr>
                    <w:szCs w:val="21"/>
                  </w:rPr>
                </w:pPr>
                <w:r>
                  <w:rPr>
                    <w:rFonts w:hint="eastAsia"/>
                    <w:szCs w:val="21"/>
                  </w:rPr>
                  <w:t>完成日常及特殊污染事件巡查任务，对现场进行拍照取证并提交巡查报告。</w:t>
                </w:r>
              </w:p>
            </w:tc>
          </w:tr>
          <w:tr w:rsidR="00D03F3F" w:rsidTr="00D03F3F">
            <w:trPr>
              <w:trHeight w:val="654"/>
            </w:trPr>
            <w:tc>
              <w:tcPr>
                <w:tcW w:w="1452"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rFonts w:hint="eastAsia"/>
                    <w:szCs w:val="21"/>
                  </w:rPr>
                  <w:t>检测人员</w:t>
                </w:r>
              </w:p>
            </w:tc>
            <w:tc>
              <w:tcPr>
                <w:tcW w:w="64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jc w:val="center"/>
                  <w:rPr>
                    <w:szCs w:val="21"/>
                  </w:rPr>
                </w:pPr>
                <w:r>
                  <w:rPr>
                    <w:szCs w:val="21"/>
                  </w:rPr>
                  <w:t>30</w:t>
                </w:r>
              </w:p>
            </w:tc>
            <w:tc>
              <w:tcPr>
                <w:tcW w:w="6430" w:type="dxa"/>
                <w:tcBorders>
                  <w:top w:val="single" w:sz="4" w:space="0" w:color="auto"/>
                  <w:left w:val="single" w:sz="4" w:space="0" w:color="auto"/>
                  <w:bottom w:val="single" w:sz="4" w:space="0" w:color="auto"/>
                  <w:right w:val="single" w:sz="4" w:space="0" w:color="auto"/>
                </w:tcBorders>
                <w:vAlign w:val="center"/>
                <w:hideMark/>
              </w:tcPr>
              <w:p w:rsidR="00D03F3F" w:rsidRDefault="005E7BBD">
                <w:pPr>
                  <w:rPr>
                    <w:szCs w:val="21"/>
                  </w:rPr>
                </w:pPr>
                <w:r>
                  <w:rPr>
                    <w:rFonts w:hint="eastAsia"/>
                    <w:szCs w:val="21"/>
                  </w:rPr>
                  <w:t>河道现场取样、化验检测，出具检测报告。</w:t>
                </w:r>
              </w:p>
            </w:tc>
          </w:tr>
        </w:tbl>
        <w:p w:rsidR="00D03F3F" w:rsidRDefault="005E7BBD" w:rsidP="005E7BBD">
          <w:pPr>
            <w:ind w:firstLineChars="200" w:firstLine="480"/>
          </w:pPr>
          <w:bookmarkStart w:id="104" w:name="_Toc6475"/>
          <w:r>
            <w:t>2.2</w:t>
          </w:r>
          <w:bookmarkEnd w:id="104"/>
          <w:r>
            <w:rPr>
              <w:rFonts w:hint="eastAsia"/>
            </w:rPr>
            <w:t>服务内容</w:t>
          </w:r>
        </w:p>
        <w:p w:rsidR="00D03F3F" w:rsidRDefault="005E7BBD" w:rsidP="005E7BBD">
          <w:pPr>
            <w:ind w:firstLineChars="200" w:firstLine="480"/>
          </w:pPr>
          <w:r>
            <w:t>2.2.1</w:t>
          </w:r>
          <w:r>
            <w:rPr>
              <w:rFonts w:hint="eastAsia"/>
            </w:rPr>
            <w:t>数据分析</w:t>
          </w:r>
        </w:p>
        <w:p w:rsidR="00D03F3F" w:rsidRDefault="005E7BBD" w:rsidP="005E7BBD">
          <w:pPr>
            <w:ind w:firstLineChars="200" w:firstLine="480"/>
          </w:pPr>
          <w:r>
            <w:rPr>
              <w:rFonts w:hint="eastAsia"/>
            </w:rPr>
            <w:t>（</w:t>
          </w:r>
          <w:r>
            <w:t>1</w:t>
          </w:r>
          <w:r>
            <w:rPr>
              <w:rFonts w:hint="eastAsia"/>
            </w:rPr>
            <w:t>）实时监控水污染数据并负责每日、每月、每季度、每年的数据分析，发布分析报告；利用监测体系的快速反应且指向性明确的特点，精准定位污染源，实时调动相应主体单位。</w:t>
          </w:r>
        </w:p>
        <w:p w:rsidR="00D03F3F" w:rsidRDefault="005E7BBD" w:rsidP="005E7BBD">
          <w:pPr>
            <w:ind w:firstLineChars="200" w:firstLine="480"/>
          </w:pPr>
          <w:bookmarkStart w:id="105" w:name="_Toc15956"/>
          <w:r>
            <w:rPr>
              <w:rFonts w:hint="eastAsia"/>
            </w:rPr>
            <w:t>（</w:t>
          </w:r>
          <w:r>
            <w:t>2</w:t>
          </w:r>
          <w:r>
            <w:rPr>
              <w:rFonts w:hint="eastAsia"/>
            </w:rPr>
            <w:t>）当在线监测数据出现异常时，进行原因分析，并根据《地表水环境质量监测数据统计技术规定（试行）》的规定，对数据有效性进行分析，对超标数据进行对标分析。</w:t>
          </w:r>
        </w:p>
        <w:p w:rsidR="00D03F3F" w:rsidRDefault="005E7BBD" w:rsidP="005E7BBD">
          <w:pPr>
            <w:ind w:firstLineChars="200" w:firstLine="480"/>
          </w:pPr>
          <w:r>
            <w:t>2.2.2</w:t>
          </w:r>
          <w:r>
            <w:rPr>
              <w:rFonts w:hint="eastAsia"/>
            </w:rPr>
            <w:t>日常河流污染源巡查服务</w:t>
          </w:r>
          <w:bookmarkEnd w:id="105"/>
        </w:p>
        <w:p w:rsidR="00D03F3F" w:rsidRDefault="005E7BBD" w:rsidP="005E7BBD">
          <w:pPr>
            <w:ind w:firstLineChars="200" w:firstLine="480"/>
          </w:pPr>
          <w:bookmarkStart w:id="106" w:name="6.6.1工地扬尘管控服务"/>
          <w:bookmarkStart w:id="107" w:name="_bookmark62"/>
          <w:bookmarkEnd w:id="106"/>
          <w:bookmarkEnd w:id="107"/>
          <w:r>
            <w:rPr>
              <w:rFonts w:hint="eastAsia"/>
            </w:rPr>
            <w:t>对入河排污口、河道垃圾、非法挖沙等影响河流水质的问题进行巡查，巡查人员携带便携式检测设备对如何排污口等进行快速检测，根据需要送样到化验室检测。</w:t>
          </w:r>
          <w:bookmarkStart w:id="108" w:name="6.6.3_裸地扬尘管控"/>
          <w:bookmarkStart w:id="109" w:name="_bookmark64"/>
          <w:bookmarkStart w:id="110" w:name="_bookmark63"/>
          <w:bookmarkStart w:id="111" w:name="6.6.2_道路扬尘管控"/>
          <w:bookmarkStart w:id="112" w:name="_Toc16883"/>
          <w:bookmarkEnd w:id="108"/>
          <w:bookmarkEnd w:id="109"/>
          <w:bookmarkEnd w:id="110"/>
          <w:bookmarkEnd w:id="111"/>
          <w:r>
            <w:rPr>
              <w:rFonts w:hint="eastAsia"/>
            </w:rPr>
            <w:t>留</w:t>
          </w:r>
          <w:r>
            <w:rPr>
              <w:rFonts w:hint="eastAsia"/>
            </w:rPr>
            <w:lastRenderedPageBreak/>
            <w:t>存</w:t>
          </w:r>
          <w:r>
            <w:rPr>
              <w:rFonts w:hint="eastAsia"/>
              <w:lang w:val="zh-CN"/>
            </w:rPr>
            <w:t>现场巡查照片，编辑问题清单汇总，跟踪整改情况。</w:t>
          </w:r>
          <w:r>
            <w:rPr>
              <w:rFonts w:hint="eastAsia"/>
            </w:rPr>
            <w:t>编制巡查周报、月报、季报、年报。</w:t>
          </w:r>
        </w:p>
        <w:bookmarkEnd w:id="112"/>
        <w:p w:rsidR="00D03F3F" w:rsidRDefault="005E7BBD" w:rsidP="005E7BBD">
          <w:pPr>
            <w:ind w:firstLineChars="200" w:firstLine="480"/>
          </w:pPr>
          <w:r>
            <w:t>2.2.3</w:t>
          </w:r>
          <w:r>
            <w:rPr>
              <w:rFonts w:hint="eastAsia"/>
            </w:rPr>
            <w:t>应急事件分析</w:t>
          </w:r>
        </w:p>
        <w:p w:rsidR="00D03F3F" w:rsidRDefault="005E7BBD" w:rsidP="005E7BBD">
          <w:pPr>
            <w:ind w:firstLineChars="200" w:firstLine="480"/>
            <w:rPr>
              <w:szCs w:val="20"/>
            </w:rPr>
          </w:pPr>
          <w:r>
            <w:rPr>
              <w:rFonts w:hint="eastAsia"/>
            </w:rPr>
            <w:t>对突发性应急事件进行跟踪，密切关注其对河流水质的影响并编制应急事件分析报告。</w:t>
          </w:r>
        </w:p>
        <w:p w:rsidR="00D03F3F" w:rsidRDefault="005E7BBD" w:rsidP="005E7BBD">
          <w:pPr>
            <w:ind w:firstLineChars="200" w:firstLine="480"/>
          </w:pPr>
          <w:r>
            <w:t>2.2.4</w:t>
          </w:r>
          <w:r>
            <w:rPr>
              <w:rFonts w:hint="eastAsia"/>
            </w:rPr>
            <w:t>重点污染源分析</w:t>
          </w:r>
        </w:p>
        <w:p w:rsidR="00D03F3F" w:rsidRDefault="005E7BBD" w:rsidP="00D03F3F">
          <w:pPr>
            <w:pStyle w:val="af"/>
          </w:pPr>
          <w:r>
            <w:t xml:space="preserve">   </w:t>
          </w:r>
          <w:r>
            <w:rPr>
              <w:rFonts w:hint="eastAsia"/>
              <w:lang w:val="zh-CN"/>
            </w:rPr>
            <w:t>根据区域</w:t>
          </w:r>
          <w:r>
            <w:rPr>
              <w:rFonts w:hint="eastAsia"/>
            </w:rPr>
            <w:t>重点污染源实际情况，开展重点污染源巡查与空中巡查溯源等服务、水体质量巡查等服务，结合监测数据报告，及时调度管控，综合分析研判重点区域、重点企业的污染源分析报告，建档问题清单，</w:t>
          </w:r>
          <w:r>
            <w:rPr>
              <w:rFonts w:hint="eastAsia"/>
              <w:lang w:val="zh-CN"/>
            </w:rPr>
            <w:t>实现对污染源治理效果的持续跟踪</w:t>
          </w:r>
          <w:r>
            <w:rPr>
              <w:rFonts w:hint="eastAsia"/>
            </w:rPr>
            <w:t>，提出针对性的管控建议方案。</w:t>
          </w:r>
        </w:p>
        <w:p w:rsidR="00D03F3F" w:rsidRDefault="005E7BBD" w:rsidP="005E7BBD">
          <w:pPr>
            <w:ind w:firstLineChars="200" w:firstLine="480"/>
          </w:pPr>
          <w:r>
            <w:t>2.2.5</w:t>
          </w:r>
          <w:r>
            <w:rPr>
              <w:rFonts w:hint="eastAsia"/>
            </w:rPr>
            <w:t>临时性专报</w:t>
          </w:r>
        </w:p>
        <w:p w:rsidR="00D03F3F" w:rsidRDefault="005E7BBD" w:rsidP="005E7BBD">
          <w:pPr>
            <w:ind w:firstLineChars="200" w:firstLine="480"/>
            <w:rPr>
              <w:szCs w:val="20"/>
            </w:rPr>
          </w:pPr>
          <w:r>
            <w:rPr>
              <w:rFonts w:hint="eastAsia"/>
            </w:rPr>
            <w:t>对于</w:t>
          </w:r>
          <w:r>
            <w:t>6</w:t>
          </w:r>
          <w:r>
            <w:rPr>
              <w:rFonts w:hint="eastAsia"/>
            </w:rPr>
            <w:t>条河流的偶发事项，进行临时性分析专报及站点调研报告。</w:t>
          </w:r>
        </w:p>
        <w:p w:rsidR="00D03F3F" w:rsidRDefault="005E7BBD" w:rsidP="005E7BBD">
          <w:pPr>
            <w:ind w:firstLineChars="200" w:firstLine="480"/>
          </w:pPr>
          <w:r>
            <w:t>2.2.6</w:t>
          </w:r>
          <w:r>
            <w:rPr>
              <w:rFonts w:hint="eastAsia"/>
            </w:rPr>
            <w:t>污染源排查图</w:t>
          </w:r>
        </w:p>
        <w:p w:rsidR="00D03F3F" w:rsidRDefault="005E7BBD" w:rsidP="005E7BBD">
          <w:pPr>
            <w:ind w:firstLineChars="200" w:firstLine="480"/>
          </w:pPr>
          <w:r>
            <w:rPr>
              <w:rFonts w:hint="eastAsia"/>
            </w:rPr>
            <w:t>根据实际巡查发现的问题绘制的污染源排查图，分为每条河流污染源排查总图及重点区域详图，不少于</w:t>
          </w:r>
          <w:r>
            <w:t>60</w:t>
          </w:r>
          <w:r>
            <w:rPr>
              <w:rFonts w:hint="eastAsia"/>
            </w:rPr>
            <w:t>张。筛选出影响区域河流水环境质量的重点污染源，进行重点巡查。</w:t>
          </w:r>
        </w:p>
        <w:p w:rsidR="00D03F3F" w:rsidRDefault="005E7BBD" w:rsidP="005E7BBD">
          <w:pPr>
            <w:ind w:firstLineChars="200" w:firstLine="480"/>
          </w:pPr>
          <w:r>
            <w:t>2.2.7</w:t>
          </w:r>
          <w:r>
            <w:rPr>
              <w:rFonts w:hint="eastAsia"/>
            </w:rPr>
            <w:t>研判会议</w:t>
          </w:r>
        </w:p>
        <w:p w:rsidR="00D03F3F" w:rsidRDefault="005E7BBD" w:rsidP="005E7BBD">
          <w:pPr>
            <w:ind w:firstLineChars="200" w:firstLine="480"/>
            <w:rPr>
              <w:lang w:val="zh-CN"/>
            </w:rPr>
          </w:pPr>
          <w:r>
            <w:rPr>
              <w:rFonts w:hint="eastAsia"/>
            </w:rPr>
            <w:t>（</w:t>
          </w:r>
          <w:r>
            <w:t>1</w:t>
          </w:r>
          <w:r>
            <w:rPr>
              <w:rFonts w:hint="eastAsia"/>
            </w:rPr>
            <w:t>）</w:t>
          </w:r>
          <w:r>
            <w:rPr>
              <w:rFonts w:hint="eastAsia"/>
              <w:lang w:val="zh-CN"/>
            </w:rPr>
            <w:t>配合当地政府，实施</w:t>
          </w:r>
          <w:r>
            <w:rPr>
              <w:lang w:val="zh-CN"/>
            </w:rPr>
            <w:t>“</w:t>
          </w:r>
          <w:r>
            <w:rPr>
              <w:rFonts w:hint="eastAsia"/>
              <w:lang w:val="zh-CN"/>
            </w:rPr>
            <w:t>研判会商</w:t>
          </w:r>
          <w:r>
            <w:rPr>
              <w:lang w:val="zh-CN"/>
            </w:rPr>
            <w:t>”</w:t>
          </w:r>
          <w:r>
            <w:rPr>
              <w:rFonts w:hint="eastAsia"/>
              <w:lang w:val="zh-CN"/>
            </w:rPr>
            <w:t>的会议制度。利用</w:t>
          </w:r>
          <w:r>
            <w:rPr>
              <w:rFonts w:hint="eastAsia"/>
            </w:rPr>
            <w:t>在线、手工监测数据</w:t>
          </w:r>
          <w:r>
            <w:rPr>
              <w:rFonts w:hint="eastAsia"/>
              <w:lang w:val="zh-CN"/>
            </w:rPr>
            <w:t>及变化规律进行研判，并提出政府管控建议。</w:t>
          </w:r>
        </w:p>
        <w:p w:rsidR="00D03F3F" w:rsidRDefault="005E7BBD" w:rsidP="005E7BBD">
          <w:pPr>
            <w:ind w:firstLineChars="200" w:firstLine="480"/>
            <w:rPr>
              <w:lang w:val="zh-CN"/>
            </w:rPr>
          </w:pPr>
          <w:r>
            <w:rPr>
              <w:rFonts w:hint="eastAsia"/>
            </w:rPr>
            <w:t>（</w:t>
          </w:r>
          <w:r>
            <w:t>2</w:t>
          </w:r>
          <w:r>
            <w:rPr>
              <w:rFonts w:hint="eastAsia"/>
            </w:rPr>
            <w:t>）</w:t>
          </w:r>
          <w:r>
            <w:rPr>
              <w:rFonts w:hint="eastAsia"/>
              <w:lang w:val="zh-CN"/>
            </w:rPr>
            <w:t>在研判会议的基础上，根据当地政府环境监管需要，配合政府组织召开水污染防治会议等专项会议，并提供针对性分析报告及管控建议。</w:t>
          </w:r>
          <w:r>
            <w:rPr>
              <w:lang w:val="zh-CN"/>
            </w:rPr>
            <w:t xml:space="preserve"> </w:t>
          </w:r>
        </w:p>
        <w:p w:rsidR="00D03F3F" w:rsidRDefault="005E7BBD" w:rsidP="005E7BBD">
          <w:pPr>
            <w:pStyle w:val="af"/>
            <w:ind w:firstLineChars="200" w:firstLine="480"/>
          </w:pPr>
          <w:r>
            <w:t>2.28</w:t>
          </w:r>
          <w:r>
            <w:rPr>
              <w:rFonts w:hint="eastAsia"/>
            </w:rPr>
            <w:t>阶段性总结</w:t>
          </w:r>
        </w:p>
        <w:p w:rsidR="00D03F3F" w:rsidRDefault="005E7BBD" w:rsidP="005E7BBD">
          <w:pPr>
            <w:ind w:firstLineChars="200" w:firstLine="480"/>
            <w:rPr>
              <w:szCs w:val="20"/>
            </w:rPr>
          </w:pPr>
          <w:r>
            <w:rPr>
              <w:rFonts w:hint="eastAsia"/>
            </w:rPr>
            <w:t>针对</w:t>
          </w:r>
          <w:r>
            <w:t>6</w:t>
          </w:r>
          <w:r>
            <w:rPr>
              <w:rFonts w:hint="eastAsia"/>
            </w:rPr>
            <w:t>条河流的情况进行阶段性总结性会议并做阶段性总结报告，对阶段性工作进行总结并对存在的问题进行分析、讨论。</w:t>
          </w:r>
        </w:p>
        <w:p w:rsidR="00D03F3F" w:rsidRDefault="005E7BBD" w:rsidP="005E7BBD">
          <w:pPr>
            <w:ind w:firstLineChars="200" w:firstLine="480"/>
          </w:pPr>
          <w:r>
            <w:t>2.2.9</w:t>
          </w:r>
          <w:r>
            <w:rPr>
              <w:rFonts w:hint="eastAsia"/>
            </w:rPr>
            <w:t>第三方检测</w:t>
          </w:r>
        </w:p>
        <w:p w:rsidR="00D03F3F" w:rsidRDefault="005E7BBD" w:rsidP="00D03F3F">
          <w:pPr>
            <w:ind w:firstLine="480"/>
            <w:jc w:val="left"/>
          </w:pPr>
          <w:r>
            <w:rPr>
              <w:rFonts w:hint="eastAsia"/>
            </w:rPr>
            <w:t>对大辽河（辽河公园左、中、右）、大辽河（黑英台左、中、右）、劳动河（前沟）、虎庄河（姚家闸）、老边河（盐化厂桥）、大旱河（新民屯桥）、大旱河（前岗子）、大旱河（曹家大坝）、大旱河（营盖公路）、大清河（东茨沟）、大清河（石门水库入库口）、大清河（大清河口）、大清河（三桥外环路）、熊岳河（杨运）、熊岳河（熊岳大桥）、熊岳河（杨家屯）、熊岳河（温泉）、双台河（官屯）、沙河（沙河入海口）、碧流河（茧</w:t>
          </w:r>
          <w:r>
            <w:rPr>
              <w:rFonts w:hint="eastAsia"/>
            </w:rPr>
            <w:lastRenderedPageBreak/>
            <w:t>场）断面监测项目的上旬、下旬进行采样监测。详细监测方案附后。</w:t>
          </w:r>
        </w:p>
        <w:p w:rsidR="00D03F3F" w:rsidRDefault="005E7BBD" w:rsidP="00D03F3F">
          <w:pPr>
            <w:pStyle w:val="af"/>
            <w:ind w:firstLine="480"/>
          </w:pPr>
          <w:r>
            <w:rPr>
              <w:rFonts w:hint="eastAsia"/>
            </w:rPr>
            <w:t>由辽宁省营口生态环境监测中心对监测数据不定期开展质控抽查。</w:t>
          </w:r>
        </w:p>
        <w:p w:rsidR="00D03F3F" w:rsidRDefault="005E7BBD" w:rsidP="005E7BBD">
          <w:pPr>
            <w:ind w:firstLineChars="200" w:firstLine="480"/>
          </w:pPr>
          <w:r>
            <w:t>2.2.10</w:t>
          </w:r>
          <w:r>
            <w:rPr>
              <w:rFonts w:hint="eastAsia"/>
            </w:rPr>
            <w:t>第三方设备服务</w:t>
          </w:r>
        </w:p>
        <w:p w:rsidR="00D03F3F" w:rsidRDefault="005E7BBD" w:rsidP="005E7BBD">
          <w:pPr>
            <w:ind w:firstLineChars="200" w:firstLine="480"/>
          </w:pPr>
          <w:r>
            <w:rPr>
              <w:rFonts w:hint="eastAsia"/>
            </w:rPr>
            <w:t>采购并安装河流断面微型水站在线监测系统</w:t>
          </w:r>
          <w:r>
            <w:t>3</w:t>
          </w:r>
          <w:r>
            <w:rPr>
              <w:rFonts w:hint="eastAsia"/>
            </w:rPr>
            <w:t>台及运营维护。对大旱河、沙河、熊岳河实施水质在线监测分析，实时掌握分析河流水质状况。微型水站在线监测系统具体要求附后。</w:t>
          </w:r>
        </w:p>
        <w:p w:rsidR="00D03F3F" w:rsidRDefault="005E7BBD" w:rsidP="00D03F3F">
          <w:pPr>
            <w:pStyle w:val="af"/>
          </w:pPr>
          <w:r>
            <w:t xml:space="preserve">2.2.11 </w:t>
          </w:r>
          <w:r>
            <w:rPr>
              <w:rFonts w:hint="eastAsia"/>
            </w:rPr>
            <w:t>远程监控系统服务</w:t>
          </w:r>
        </w:p>
        <w:p w:rsidR="00D03F3F" w:rsidRDefault="005E7BBD" w:rsidP="005E7BBD">
          <w:pPr>
            <w:ind w:firstLineChars="200" w:firstLine="480"/>
            <w:rPr>
              <w:szCs w:val="20"/>
            </w:rPr>
          </w:pPr>
          <w:r>
            <w:rPr>
              <w:rFonts w:hint="eastAsia"/>
            </w:rPr>
            <w:t>在大旱河</w:t>
          </w:r>
          <w:r>
            <w:t>-</w:t>
          </w:r>
          <w:r>
            <w:rPr>
              <w:rFonts w:hint="eastAsia"/>
            </w:rPr>
            <w:t>营盖公路断面、熊岳河</w:t>
          </w:r>
          <w:r>
            <w:t>-</w:t>
          </w:r>
          <w:r>
            <w:rPr>
              <w:rFonts w:hint="eastAsia"/>
            </w:rPr>
            <w:t>杨家屯断面、沙河</w:t>
          </w:r>
          <w:r>
            <w:t>-</w:t>
          </w:r>
          <w:r>
            <w:rPr>
              <w:rFonts w:hint="eastAsia"/>
            </w:rPr>
            <w:t>沙河入海口断面、大清河</w:t>
          </w:r>
          <w:r>
            <w:t>-</w:t>
          </w:r>
          <w:r>
            <w:rPr>
              <w:rFonts w:hint="eastAsia"/>
            </w:rPr>
            <w:t>大清河口断面、碧流河</w:t>
          </w:r>
          <w:r>
            <w:t>-</w:t>
          </w:r>
          <w:r>
            <w:rPr>
              <w:rFonts w:hint="eastAsia"/>
            </w:rPr>
            <w:t>茧场断面分别采购并安装太阳能监控摄像头，共计</w:t>
          </w:r>
          <w:r>
            <w:t>5</w:t>
          </w:r>
          <w:r>
            <w:rPr>
              <w:rFonts w:hint="eastAsia"/>
            </w:rPr>
            <w:t>套，达到远程监控的效果，可随时通过手机、电脑端远程观看。具体参数要求附后。</w:t>
          </w:r>
        </w:p>
        <w:p w:rsidR="00D03F3F" w:rsidRDefault="005E7BBD" w:rsidP="00D03F3F">
          <w:pPr>
            <w:pStyle w:val="12"/>
            <w:rPr>
              <w:szCs w:val="24"/>
            </w:rPr>
          </w:pPr>
          <w:r>
            <w:rPr>
              <w:rFonts w:hint="eastAsia"/>
              <w:szCs w:val="24"/>
            </w:rPr>
            <w:t>三、服务周期：</w:t>
          </w:r>
          <w:r>
            <w:rPr>
              <w:szCs w:val="24"/>
            </w:rPr>
            <w:t>12</w:t>
          </w:r>
          <w:r>
            <w:rPr>
              <w:rFonts w:hint="eastAsia"/>
              <w:szCs w:val="24"/>
            </w:rPr>
            <w:t>个月。</w:t>
          </w:r>
        </w:p>
        <w:p w:rsidR="00D03F3F" w:rsidRDefault="005E7BBD" w:rsidP="00D03F3F">
          <w:pPr>
            <w:rPr>
              <w:b/>
              <w:bCs/>
              <w:szCs w:val="20"/>
            </w:rPr>
          </w:pPr>
          <w:r>
            <w:rPr>
              <w:rFonts w:hint="eastAsia"/>
              <w:b/>
              <w:bCs/>
            </w:rPr>
            <w:t>四、服务成果</w:t>
          </w:r>
        </w:p>
        <w:p w:rsidR="00D03F3F" w:rsidRDefault="005E7BBD" w:rsidP="005E7BBD">
          <w:pPr>
            <w:pStyle w:val="af"/>
            <w:ind w:firstLineChars="200" w:firstLine="480"/>
          </w:pPr>
          <w:r>
            <w:t>1</w:t>
          </w:r>
          <w:r>
            <w:rPr>
              <w:rFonts w:hint="eastAsia"/>
            </w:rPr>
            <w:t>、《数据分析报告》，日常数据分析报告日报</w:t>
          </w:r>
          <w:r>
            <w:t>365</w:t>
          </w:r>
          <w:r>
            <w:rPr>
              <w:rFonts w:hint="eastAsia"/>
            </w:rPr>
            <w:t>份、月报</w:t>
          </w:r>
          <w:r>
            <w:t>12</w:t>
          </w:r>
          <w:r>
            <w:rPr>
              <w:rFonts w:hint="eastAsia"/>
            </w:rPr>
            <w:t>份、季报</w:t>
          </w:r>
          <w:r>
            <w:t>4</w:t>
          </w:r>
          <w:r>
            <w:rPr>
              <w:rFonts w:hint="eastAsia"/>
            </w:rPr>
            <w:t>份、年报</w:t>
          </w:r>
          <w:r>
            <w:t>1</w:t>
          </w:r>
          <w:r>
            <w:rPr>
              <w:rFonts w:hint="eastAsia"/>
            </w:rPr>
            <w:t>份，异常数据分析报告根据实际情况。</w:t>
          </w:r>
        </w:p>
        <w:p w:rsidR="00D03F3F" w:rsidRDefault="005E7BBD" w:rsidP="005E7BBD">
          <w:pPr>
            <w:ind w:firstLineChars="200" w:firstLine="480"/>
            <w:rPr>
              <w:szCs w:val="22"/>
            </w:rPr>
          </w:pPr>
          <w:r>
            <w:rPr>
              <w:szCs w:val="22"/>
            </w:rPr>
            <w:t>2</w:t>
          </w:r>
          <w:r>
            <w:rPr>
              <w:rFonts w:hint="eastAsia"/>
              <w:szCs w:val="22"/>
            </w:rPr>
            <w:t>、《现场巡查分析报告》，周报</w:t>
          </w:r>
          <w:r>
            <w:rPr>
              <w:szCs w:val="22"/>
            </w:rPr>
            <w:t>50</w:t>
          </w:r>
          <w:r>
            <w:rPr>
              <w:rFonts w:hint="eastAsia"/>
              <w:szCs w:val="22"/>
            </w:rPr>
            <w:t>份、月报</w:t>
          </w:r>
          <w:r>
            <w:rPr>
              <w:szCs w:val="22"/>
            </w:rPr>
            <w:t>12</w:t>
          </w:r>
          <w:r>
            <w:rPr>
              <w:rFonts w:hint="eastAsia"/>
              <w:szCs w:val="22"/>
            </w:rPr>
            <w:t>份、季报</w:t>
          </w:r>
          <w:r>
            <w:rPr>
              <w:szCs w:val="22"/>
            </w:rPr>
            <w:t>4</w:t>
          </w:r>
          <w:r>
            <w:rPr>
              <w:rFonts w:hint="eastAsia"/>
              <w:szCs w:val="22"/>
            </w:rPr>
            <w:t>份、年报</w:t>
          </w:r>
          <w:r>
            <w:rPr>
              <w:szCs w:val="22"/>
            </w:rPr>
            <w:t>1</w:t>
          </w:r>
          <w:r>
            <w:rPr>
              <w:rFonts w:hint="eastAsia"/>
              <w:szCs w:val="22"/>
            </w:rPr>
            <w:t>份。</w:t>
          </w:r>
        </w:p>
        <w:p w:rsidR="00D03F3F" w:rsidRDefault="005E7BBD" w:rsidP="005E7BBD">
          <w:pPr>
            <w:pStyle w:val="af"/>
            <w:ind w:firstLineChars="200" w:firstLine="480"/>
            <w:rPr>
              <w:szCs w:val="22"/>
              <w:lang w:val="zh-CN"/>
            </w:rPr>
          </w:pPr>
          <w:r>
            <w:rPr>
              <w:szCs w:val="22"/>
            </w:rPr>
            <w:t>3</w:t>
          </w:r>
          <w:r>
            <w:rPr>
              <w:rFonts w:hint="eastAsia"/>
              <w:szCs w:val="22"/>
            </w:rPr>
            <w:t>、《</w:t>
          </w:r>
          <w:r>
            <w:rPr>
              <w:rFonts w:hint="eastAsia"/>
              <w:szCs w:val="22"/>
              <w:lang w:val="zh-CN"/>
            </w:rPr>
            <w:t>应急事件分析报告</w:t>
          </w:r>
          <w:r>
            <w:rPr>
              <w:rFonts w:hint="eastAsia"/>
              <w:szCs w:val="22"/>
            </w:rPr>
            <w:t>》</w:t>
          </w:r>
        </w:p>
        <w:p w:rsidR="00D03F3F" w:rsidRDefault="005E7BBD" w:rsidP="005E7BBD">
          <w:pPr>
            <w:ind w:firstLineChars="200" w:firstLine="480"/>
            <w:rPr>
              <w:szCs w:val="22"/>
            </w:rPr>
          </w:pPr>
          <w:r>
            <w:rPr>
              <w:szCs w:val="22"/>
            </w:rPr>
            <w:t>4</w:t>
          </w:r>
          <w:r>
            <w:rPr>
              <w:rFonts w:hint="eastAsia"/>
              <w:szCs w:val="22"/>
            </w:rPr>
            <w:t>、《重点污染源分析报告》</w:t>
          </w:r>
        </w:p>
        <w:p w:rsidR="00D03F3F" w:rsidRDefault="005E7BBD" w:rsidP="005E7BBD">
          <w:pPr>
            <w:pStyle w:val="af"/>
            <w:ind w:firstLineChars="200" w:firstLine="480"/>
            <w:rPr>
              <w:szCs w:val="22"/>
            </w:rPr>
          </w:pPr>
          <w:r>
            <w:rPr>
              <w:szCs w:val="22"/>
            </w:rPr>
            <w:t>5</w:t>
          </w:r>
          <w:r>
            <w:rPr>
              <w:rFonts w:hint="eastAsia"/>
              <w:szCs w:val="22"/>
            </w:rPr>
            <w:t>、《临时性分析专报及站点调研分析报告》</w:t>
          </w:r>
        </w:p>
        <w:p w:rsidR="00D03F3F" w:rsidRDefault="005E7BBD" w:rsidP="005E7BBD">
          <w:pPr>
            <w:ind w:firstLineChars="200" w:firstLine="480"/>
            <w:rPr>
              <w:szCs w:val="22"/>
            </w:rPr>
          </w:pPr>
          <w:r>
            <w:rPr>
              <w:szCs w:val="22"/>
            </w:rPr>
            <w:t>6</w:t>
          </w:r>
          <w:r>
            <w:rPr>
              <w:rFonts w:hint="eastAsia"/>
              <w:szCs w:val="22"/>
            </w:rPr>
            <w:t>、《阶段性总结报告》</w:t>
          </w:r>
        </w:p>
        <w:p w:rsidR="00D03F3F" w:rsidRDefault="005E7BBD" w:rsidP="005E7BBD">
          <w:pPr>
            <w:ind w:firstLineChars="200" w:firstLine="480"/>
            <w:rPr>
              <w:szCs w:val="22"/>
            </w:rPr>
          </w:pPr>
          <w:r>
            <w:rPr>
              <w:szCs w:val="22"/>
            </w:rPr>
            <w:t>7</w:t>
          </w:r>
          <w:r>
            <w:rPr>
              <w:rFonts w:hint="eastAsia"/>
              <w:szCs w:val="22"/>
            </w:rPr>
            <w:t>、《污染源排查图》不少于</w:t>
          </w:r>
          <w:r>
            <w:rPr>
              <w:szCs w:val="22"/>
            </w:rPr>
            <w:t>60</w:t>
          </w:r>
          <w:r>
            <w:rPr>
              <w:rFonts w:hint="eastAsia"/>
              <w:szCs w:val="22"/>
            </w:rPr>
            <w:t>张</w:t>
          </w:r>
        </w:p>
        <w:p w:rsidR="00D03F3F" w:rsidRDefault="005E7BBD" w:rsidP="005E7BBD">
          <w:pPr>
            <w:pStyle w:val="af"/>
            <w:ind w:firstLineChars="200" w:firstLine="480"/>
            <w:rPr>
              <w:szCs w:val="22"/>
            </w:rPr>
          </w:pPr>
          <w:r>
            <w:rPr>
              <w:szCs w:val="22"/>
            </w:rPr>
            <w:t>8</w:t>
          </w:r>
          <w:r>
            <w:rPr>
              <w:rFonts w:hint="eastAsia"/>
              <w:szCs w:val="22"/>
            </w:rPr>
            <w:t>、</w:t>
          </w:r>
          <w:r>
            <w:rPr>
              <w:rFonts w:hint="eastAsia"/>
            </w:rPr>
            <w:t>河流断面微型水站在线监测系统</w:t>
          </w:r>
          <w:r>
            <w:t>3</w:t>
          </w:r>
          <w:r>
            <w:rPr>
              <w:rFonts w:hint="eastAsia"/>
            </w:rPr>
            <w:t>台</w:t>
          </w:r>
        </w:p>
        <w:p w:rsidR="00D03F3F" w:rsidRDefault="005E7BBD" w:rsidP="00D03F3F">
          <w:pPr>
            <w:pStyle w:val="12"/>
            <w:rPr>
              <w:szCs w:val="24"/>
            </w:rPr>
          </w:pPr>
          <w:r>
            <w:rPr>
              <w:rFonts w:hint="eastAsia"/>
              <w:szCs w:val="24"/>
            </w:rPr>
            <w:t>五、考核办法与验收</w:t>
          </w:r>
        </w:p>
        <w:p w:rsidR="00D03F3F" w:rsidRDefault="005E7BBD" w:rsidP="005E7BBD">
          <w:pPr>
            <w:ind w:firstLineChars="200" w:firstLine="480"/>
          </w:pPr>
          <w:r>
            <w:rPr>
              <w:rFonts w:hint="eastAsia"/>
            </w:rPr>
            <w:t>为提高我市河流水环境质量管控水平，提升实时监控、精准排查、精细化能力，推进河流水环境质量加快改善，确保上述</w:t>
          </w:r>
          <w:r>
            <w:t>6</w:t>
          </w:r>
          <w:r>
            <w:rPr>
              <w:rFonts w:hint="eastAsia"/>
            </w:rPr>
            <w:t>条河流考核断面能够实现稳定达标，现制定本办法。</w:t>
          </w:r>
        </w:p>
        <w:p w:rsidR="00D03F3F" w:rsidRDefault="005E7BBD" w:rsidP="005E7BBD">
          <w:pPr>
            <w:ind w:firstLineChars="200" w:firstLine="480"/>
          </w:pPr>
          <w:r>
            <w:rPr>
              <w:rFonts w:hint="eastAsia"/>
            </w:rPr>
            <w:t>第一条</w:t>
          </w:r>
          <w:r>
            <w:t xml:space="preserve"> </w:t>
          </w:r>
          <w:r>
            <w:rPr>
              <w:rFonts w:hint="eastAsia"/>
            </w:rPr>
            <w:t>考核人与考核对象</w:t>
          </w:r>
        </w:p>
        <w:p w:rsidR="00D03F3F" w:rsidRDefault="005E7BBD" w:rsidP="005E7BBD">
          <w:pPr>
            <w:ind w:firstLineChars="200" w:firstLine="480"/>
          </w:pPr>
          <w:r>
            <w:rPr>
              <w:rFonts w:hint="eastAsia"/>
            </w:rPr>
            <w:t>考核人为营口市生态环境局，考核对象为</w:t>
          </w:r>
          <w:r>
            <w:t>“</w:t>
          </w:r>
          <w:r>
            <w:rPr>
              <w:rFonts w:hint="eastAsia"/>
            </w:rPr>
            <w:t>全市河流综合管控项目</w:t>
          </w:r>
          <w:r>
            <w:t>”</w:t>
          </w:r>
          <w:r>
            <w:rPr>
              <w:rFonts w:hint="eastAsia"/>
            </w:rPr>
            <w:t>中标单位。由营口市生态环境局负责对中标单位进行考核。</w:t>
          </w:r>
        </w:p>
        <w:p w:rsidR="00D03F3F" w:rsidRDefault="005E7BBD" w:rsidP="005E7BBD">
          <w:pPr>
            <w:ind w:firstLineChars="200" w:firstLine="480"/>
          </w:pPr>
          <w:r>
            <w:rPr>
              <w:rFonts w:hint="eastAsia"/>
            </w:rPr>
            <w:t>第二条</w:t>
          </w:r>
          <w:r>
            <w:t xml:space="preserve"> </w:t>
          </w:r>
          <w:r>
            <w:rPr>
              <w:rFonts w:hint="eastAsia"/>
            </w:rPr>
            <w:t>考核内容</w:t>
          </w:r>
        </w:p>
        <w:p w:rsidR="00D03F3F" w:rsidRDefault="005E7BBD" w:rsidP="005E7BBD">
          <w:pPr>
            <w:ind w:firstLineChars="200" w:firstLine="480"/>
          </w:pPr>
          <w:r>
            <w:rPr>
              <w:rFonts w:hint="eastAsia"/>
            </w:rPr>
            <w:t>及时发现问题、提出解决方案，确保纳入国家考核的</w:t>
          </w:r>
          <w:r>
            <w:t>6</w:t>
          </w:r>
          <w:r>
            <w:rPr>
              <w:rFonts w:hint="eastAsia"/>
            </w:rPr>
            <w:t>条主要河流水质满足《地</w:t>
          </w:r>
          <w:r>
            <w:rPr>
              <w:rFonts w:hint="eastAsia"/>
            </w:rPr>
            <w:lastRenderedPageBreak/>
            <w:t>表水环境质量标准》主要目标要求，保证上述</w:t>
          </w:r>
          <w:r>
            <w:t>6</w:t>
          </w:r>
          <w:r>
            <w:rPr>
              <w:rFonts w:hint="eastAsia"/>
            </w:rPr>
            <w:t>条河流稳定达标，应保留现场照片、录像等影像资料以备存档备查，及时上交周报、月报、年报等工作总结报告。</w:t>
          </w:r>
        </w:p>
        <w:p w:rsidR="00D03F3F" w:rsidRDefault="005E7BBD" w:rsidP="005E7BBD">
          <w:pPr>
            <w:ind w:firstLineChars="200" w:firstLine="480"/>
          </w:pPr>
          <w:r>
            <w:rPr>
              <w:rFonts w:hint="eastAsia"/>
            </w:rPr>
            <w:t>第三条</w:t>
          </w:r>
          <w:r>
            <w:t xml:space="preserve">  </w:t>
          </w:r>
          <w:r>
            <w:rPr>
              <w:rFonts w:hint="eastAsia"/>
            </w:rPr>
            <w:t>考评验收</w:t>
          </w:r>
        </w:p>
        <w:p w:rsidR="00D03F3F" w:rsidRDefault="005E7BBD" w:rsidP="005E7BBD">
          <w:pPr>
            <w:ind w:firstLineChars="200" w:firstLine="480"/>
          </w:pPr>
          <w:r>
            <w:rPr>
              <w:rFonts w:hint="eastAsia"/>
            </w:rPr>
            <w:t>考核按</w:t>
          </w:r>
          <w:r>
            <w:t>6</w:t>
          </w:r>
          <w:r>
            <w:rPr>
              <w:rFonts w:hint="eastAsia"/>
            </w:rPr>
            <w:t>条河分别进行。对全年</w:t>
          </w:r>
          <w:r>
            <w:t>6</w:t>
          </w:r>
          <w:r>
            <w:rPr>
              <w:rFonts w:hint="eastAsia"/>
            </w:rPr>
            <w:t>条河环保管家工作任务完成情况、</w:t>
          </w:r>
          <w:r>
            <w:t>6</w:t>
          </w:r>
          <w:r>
            <w:rPr>
              <w:rFonts w:hint="eastAsia"/>
            </w:rPr>
            <w:t>条河断面水质状况年均值达标情况作出考核。河道断面年均值达标，则视为</w:t>
          </w:r>
          <w:r>
            <w:t>“</w:t>
          </w:r>
          <w:r>
            <w:rPr>
              <w:rFonts w:hint="eastAsia"/>
            </w:rPr>
            <w:t>优秀</w:t>
          </w:r>
          <w:r>
            <w:t>”</w:t>
          </w:r>
          <w:r>
            <w:rPr>
              <w:rFonts w:hint="eastAsia"/>
            </w:rPr>
            <w:t>，全额拨付项目款项；若河流断面年均值不达标，该条河则视为</w:t>
          </w:r>
          <w:r>
            <w:t>“</w:t>
          </w:r>
          <w:r>
            <w:rPr>
              <w:rFonts w:hint="eastAsia"/>
            </w:rPr>
            <w:t>不合格</w:t>
          </w:r>
          <w:r>
            <w:t>”</w:t>
          </w:r>
          <w:r>
            <w:rPr>
              <w:rFonts w:hint="eastAsia"/>
            </w:rPr>
            <w:t>，大旱河</w:t>
          </w:r>
          <w:r>
            <w:t>-</w:t>
          </w:r>
          <w:r>
            <w:rPr>
              <w:rFonts w:hint="eastAsia"/>
            </w:rPr>
            <w:t>营盖公路断面、熊岳河</w:t>
          </w:r>
          <w:r>
            <w:t>-</w:t>
          </w:r>
          <w:r>
            <w:rPr>
              <w:rFonts w:hint="eastAsia"/>
            </w:rPr>
            <w:t>杨家屯、沙河</w:t>
          </w:r>
          <w:r>
            <w:t>-</w:t>
          </w:r>
          <w:r>
            <w:rPr>
              <w:rFonts w:hint="eastAsia"/>
            </w:rPr>
            <w:t>沙河入海口断面出现超标扣款</w:t>
          </w:r>
          <w:r>
            <w:t>20</w:t>
          </w:r>
          <w:r>
            <w:rPr>
              <w:rFonts w:hint="eastAsia"/>
            </w:rPr>
            <w:t>万，水质为劣Ⅴ类扣款</w:t>
          </w:r>
          <w:r>
            <w:t>40</w:t>
          </w:r>
          <w:r>
            <w:rPr>
              <w:rFonts w:hint="eastAsia"/>
            </w:rPr>
            <w:t>万；大辽河</w:t>
          </w:r>
          <w:r>
            <w:t>-</w:t>
          </w:r>
          <w:r>
            <w:rPr>
              <w:rFonts w:hint="eastAsia"/>
            </w:rPr>
            <w:t>辽河公园断面、大清河</w:t>
          </w:r>
          <w:r>
            <w:t>-</w:t>
          </w:r>
          <w:r>
            <w:rPr>
              <w:rFonts w:hint="eastAsia"/>
            </w:rPr>
            <w:t>大清河口断面、碧流河</w:t>
          </w:r>
          <w:r>
            <w:t>-</w:t>
          </w:r>
          <w:r>
            <w:rPr>
              <w:rFonts w:hint="eastAsia"/>
            </w:rPr>
            <w:t>茧场断面出现超标扣款</w:t>
          </w:r>
          <w:r>
            <w:t>30</w:t>
          </w:r>
          <w:r>
            <w:rPr>
              <w:rFonts w:hint="eastAsia"/>
            </w:rPr>
            <w:t>万，水质为劣Ⅴ类扣款</w:t>
          </w:r>
          <w:r>
            <w:t>60</w:t>
          </w:r>
          <w:r>
            <w:rPr>
              <w:rFonts w:hint="eastAsia"/>
            </w:rPr>
            <w:t>万。</w:t>
          </w:r>
        </w:p>
        <w:p w:rsidR="00D03F3F" w:rsidRDefault="005E7BBD" w:rsidP="005E7BBD">
          <w:pPr>
            <w:ind w:firstLineChars="200" w:firstLine="480"/>
          </w:pPr>
          <w:r>
            <w:rPr>
              <w:rFonts w:hint="eastAsia"/>
            </w:rPr>
            <w:t>考核办法由营口市生态环境局负责解释。</w:t>
          </w:r>
        </w:p>
        <w:p w:rsidR="00D03F3F" w:rsidRDefault="00D52A84" w:rsidP="00D03F3F"/>
        <w:p w:rsidR="00D03F3F" w:rsidRDefault="005E7BBD" w:rsidP="00D03F3F">
          <w:pPr>
            <w:rPr>
              <w:szCs w:val="20"/>
            </w:rPr>
          </w:pPr>
          <w:r>
            <w:rPr>
              <w:rFonts w:hint="eastAsia"/>
            </w:rPr>
            <w:t>附件</w:t>
          </w:r>
          <w:r>
            <w:t xml:space="preserve">1 </w:t>
          </w:r>
          <w:r>
            <w:rPr>
              <w:rFonts w:hint="eastAsia"/>
            </w:rPr>
            <w:t>监测方案</w:t>
          </w:r>
        </w:p>
        <w:tbl>
          <w:tblPr>
            <w:tblW w:w="10142"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19"/>
            <w:gridCol w:w="1350"/>
            <w:gridCol w:w="1120"/>
            <w:gridCol w:w="4719"/>
            <w:gridCol w:w="1165"/>
          </w:tblGrid>
          <w:tr w:rsidR="00D03F3F" w:rsidTr="005E7BBD">
            <w:trPr>
              <w:trHeight w:val="480"/>
            </w:trPr>
            <w:tc>
              <w:tcPr>
                <w:tcW w:w="669" w:type="dxa"/>
                <w:vAlign w:val="center"/>
                <w:hideMark/>
              </w:tcPr>
              <w:p w:rsidR="00D03F3F" w:rsidRDefault="005E7BBD">
                <w:pPr>
                  <w:jc w:val="center"/>
                  <w:rPr>
                    <w:rFonts w:ascii="宋体" w:hAnsi="宋体" w:cs="宋体"/>
                    <w:b/>
                    <w:bCs/>
                    <w:sz w:val="21"/>
                    <w:szCs w:val="21"/>
                  </w:rPr>
                </w:pPr>
                <w:r>
                  <w:rPr>
                    <w:rFonts w:ascii="宋体" w:hAnsi="宋体" w:cs="宋体" w:hint="eastAsia"/>
                    <w:b/>
                    <w:bCs/>
                    <w:sz w:val="21"/>
                    <w:szCs w:val="21"/>
                  </w:rPr>
                  <w:t>序号</w:t>
                </w:r>
              </w:p>
            </w:tc>
            <w:tc>
              <w:tcPr>
                <w:tcW w:w="1119" w:type="dxa"/>
                <w:vAlign w:val="center"/>
                <w:hideMark/>
              </w:tcPr>
              <w:p w:rsidR="00D03F3F" w:rsidRDefault="005E7BBD">
                <w:pPr>
                  <w:jc w:val="center"/>
                  <w:rPr>
                    <w:rFonts w:ascii="宋体" w:hAnsi="宋体" w:cs="宋体"/>
                    <w:b/>
                    <w:bCs/>
                    <w:sz w:val="21"/>
                    <w:szCs w:val="21"/>
                  </w:rPr>
                </w:pPr>
                <w:r>
                  <w:rPr>
                    <w:rFonts w:ascii="宋体" w:hAnsi="宋体" w:cs="宋体" w:hint="eastAsia"/>
                    <w:b/>
                    <w:bCs/>
                    <w:sz w:val="21"/>
                    <w:szCs w:val="21"/>
                  </w:rPr>
                  <w:t>所属河流</w:t>
                </w:r>
              </w:p>
            </w:tc>
            <w:tc>
              <w:tcPr>
                <w:tcW w:w="1350" w:type="dxa"/>
                <w:vAlign w:val="center"/>
                <w:hideMark/>
              </w:tcPr>
              <w:p w:rsidR="00D03F3F" w:rsidRDefault="005E7BBD">
                <w:pPr>
                  <w:jc w:val="center"/>
                  <w:rPr>
                    <w:rFonts w:ascii="宋体" w:hAnsi="宋体" w:cs="宋体"/>
                    <w:b/>
                    <w:bCs/>
                    <w:sz w:val="21"/>
                    <w:szCs w:val="21"/>
                  </w:rPr>
                </w:pPr>
                <w:r>
                  <w:rPr>
                    <w:rFonts w:ascii="宋体" w:hAnsi="宋体" w:cs="宋体" w:hint="eastAsia"/>
                    <w:b/>
                    <w:bCs/>
                    <w:sz w:val="21"/>
                    <w:szCs w:val="21"/>
                  </w:rPr>
                  <w:t>断面名称</w:t>
                </w:r>
              </w:p>
            </w:tc>
            <w:tc>
              <w:tcPr>
                <w:tcW w:w="1120" w:type="dxa"/>
                <w:vAlign w:val="center"/>
                <w:hideMark/>
              </w:tcPr>
              <w:p w:rsidR="00D03F3F" w:rsidRDefault="005E7BBD">
                <w:pPr>
                  <w:jc w:val="center"/>
                  <w:rPr>
                    <w:rFonts w:ascii="宋体" w:hAnsi="宋体" w:cs="宋体"/>
                    <w:b/>
                    <w:bCs/>
                    <w:sz w:val="21"/>
                    <w:szCs w:val="21"/>
                  </w:rPr>
                </w:pPr>
                <w:r>
                  <w:rPr>
                    <w:rFonts w:ascii="宋体" w:hAnsi="宋体" w:cs="宋体" w:hint="eastAsia"/>
                    <w:b/>
                    <w:bCs/>
                    <w:sz w:val="21"/>
                    <w:szCs w:val="21"/>
                  </w:rPr>
                  <w:t>监测时间</w:t>
                </w:r>
              </w:p>
            </w:tc>
            <w:tc>
              <w:tcPr>
                <w:tcW w:w="4719" w:type="dxa"/>
                <w:vAlign w:val="center"/>
                <w:hideMark/>
              </w:tcPr>
              <w:p w:rsidR="00D03F3F" w:rsidRDefault="005E7BBD">
                <w:pPr>
                  <w:jc w:val="center"/>
                  <w:rPr>
                    <w:rFonts w:ascii="宋体" w:hAnsi="宋体" w:cs="宋体"/>
                    <w:b/>
                    <w:bCs/>
                    <w:sz w:val="21"/>
                    <w:szCs w:val="21"/>
                  </w:rPr>
                </w:pPr>
                <w:r>
                  <w:rPr>
                    <w:rFonts w:ascii="宋体" w:hAnsi="宋体" w:cs="宋体" w:hint="eastAsia"/>
                    <w:b/>
                    <w:bCs/>
                    <w:sz w:val="21"/>
                    <w:szCs w:val="21"/>
                  </w:rPr>
                  <w:t>监测项目</w:t>
                </w:r>
              </w:p>
            </w:tc>
            <w:tc>
              <w:tcPr>
                <w:tcW w:w="1165" w:type="dxa"/>
                <w:vAlign w:val="center"/>
                <w:hideMark/>
              </w:tcPr>
              <w:p w:rsidR="00D03F3F" w:rsidRDefault="005E7BBD">
                <w:pPr>
                  <w:jc w:val="center"/>
                  <w:rPr>
                    <w:rFonts w:ascii="宋体" w:hAnsi="宋体" w:cs="宋体"/>
                    <w:b/>
                    <w:bCs/>
                    <w:sz w:val="21"/>
                    <w:szCs w:val="21"/>
                  </w:rPr>
                </w:pPr>
                <w:r>
                  <w:rPr>
                    <w:rFonts w:ascii="宋体" w:hAnsi="宋体" w:cs="宋体" w:hint="eastAsia"/>
                    <w:b/>
                    <w:bCs/>
                    <w:sz w:val="21"/>
                    <w:szCs w:val="21"/>
                  </w:rPr>
                  <w:t>所属县区</w:t>
                </w:r>
              </w:p>
            </w:tc>
          </w:tr>
          <w:tr w:rsidR="00D03F3F" w:rsidTr="005E7BBD">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1</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大辽河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辽河公园（左、中、右监测断面）</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每月上、下旬各一次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、溶解氧、高锰酸盐指数、化学需氧量、生化需氧量、氨氮、总磷、铜、锌、氟化物、硒、砷、汞、镉、六价铬、铅、氰化物、挥发酚、石油类、阴离子表面活性剂、硫化物、总氮、盐度</w:t>
                </w:r>
                <w:r>
                  <w:rPr>
                    <w:rFonts w:ascii="宋体" w:hAnsi="宋体" w:cs="宋体" w:hint="eastAsia"/>
                    <w:sz w:val="21"/>
                    <w:szCs w:val="21"/>
                  </w:rPr>
                  <w:t>23</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站前区</w:t>
                </w:r>
              </w:p>
            </w:tc>
          </w:tr>
          <w:tr w:rsidR="00D03F3F" w:rsidTr="005E7BBD">
            <w:trPr>
              <w:trHeight w:val="1204"/>
            </w:trPr>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2</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大辽河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黑英台</w:t>
                </w:r>
              </w:p>
              <w:p w:rsidR="00D03F3F" w:rsidRDefault="005E7BBD">
                <w:pPr>
                  <w:jc w:val="center"/>
                  <w:rPr>
                    <w:rFonts w:ascii="宋体" w:hAnsi="宋体" w:cs="宋体"/>
                    <w:sz w:val="21"/>
                    <w:szCs w:val="21"/>
                  </w:rPr>
                </w:pPr>
                <w:r>
                  <w:rPr>
                    <w:rFonts w:ascii="宋体" w:hAnsi="宋体" w:cs="宋体" w:hint="eastAsia"/>
                    <w:sz w:val="21"/>
                    <w:szCs w:val="21"/>
                  </w:rPr>
                  <w:t>（左、中、右监测断面）</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每月上、下旬各一次（与辽河公园同步）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、溶解氧、高锰酸盐指数、化学需氧量、生化需氧量、氨氮、总磷、铜、锌、氟化物、硒、砷、汞、镉、六价铬、铅、氰化物、挥发酚、石油类、阴离子表面活性剂、硫化物、总氮、盐度</w:t>
                </w:r>
                <w:r>
                  <w:rPr>
                    <w:rFonts w:ascii="宋体" w:hAnsi="宋体" w:cs="宋体" w:hint="eastAsia"/>
                    <w:sz w:val="21"/>
                    <w:szCs w:val="21"/>
                  </w:rPr>
                  <w:t>23</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监控</w:t>
                </w:r>
              </w:p>
            </w:tc>
          </w:tr>
          <w:tr w:rsidR="00D03F3F" w:rsidTr="005E7BBD">
            <w:trPr>
              <w:trHeight w:val="1297"/>
            </w:trPr>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3</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劳动河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前沟</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、溶解氧、高锰酸盐指数、化学需氧量、生化需氧量、氨氮、总磷、铜、锌、氟化物、硒、砷、汞、镉、六价铬、铅、氰化物、挥发酚、石油类、阴离子表面活性剂、硫化物、总氮</w:t>
                </w:r>
                <w:r>
                  <w:rPr>
                    <w:rFonts w:ascii="宋体" w:hAnsi="宋体" w:cs="宋体" w:hint="eastAsia"/>
                    <w:sz w:val="21"/>
                    <w:szCs w:val="21"/>
                  </w:rPr>
                  <w:t>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大石桥市</w:t>
                </w:r>
              </w:p>
            </w:tc>
          </w:tr>
          <w:tr w:rsidR="00D03F3F" w:rsidTr="005E7BBD">
            <w:trPr>
              <w:trHeight w:val="955"/>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、溶解氧、化学需氧量、氨氮、总磷、阴离子表面活性剂、氟化物</w:t>
                </w:r>
                <w:r>
                  <w:rPr>
                    <w:rFonts w:ascii="宋体" w:hAnsi="宋体" w:cs="宋体" w:hint="eastAsia"/>
                    <w:sz w:val="21"/>
                    <w:szCs w:val="21"/>
                  </w:rPr>
                  <w:t xml:space="preserve"> 7</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rPr>
              <w:trHeight w:val="1278"/>
            </w:trPr>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4</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虎庄河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姚家闸</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、溶解氧、高锰酸盐指数、化学需氧量、生化需氧量、氨氮、总磷、铜、锌、氟化物、硒、砷、汞、镉、六价铬、铅、氰化物、挥发酚、石油类、</w:t>
                </w:r>
                <w:r>
                  <w:rPr>
                    <w:rFonts w:ascii="宋体" w:hAnsi="宋体" w:cs="宋体" w:hint="eastAsia"/>
                    <w:sz w:val="21"/>
                    <w:szCs w:val="21"/>
                  </w:rPr>
                  <w:lastRenderedPageBreak/>
                  <w:t>阴离子表面活性剂、硫化物、总氮</w:t>
                </w:r>
                <w:r>
                  <w:rPr>
                    <w:rFonts w:ascii="宋体" w:hAnsi="宋体" w:cs="宋体" w:hint="eastAsia"/>
                    <w:sz w:val="21"/>
                    <w:szCs w:val="21"/>
                  </w:rPr>
                  <w:t>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lastRenderedPageBreak/>
                  <w:t>大石桥市</w:t>
                </w:r>
              </w:p>
            </w:tc>
          </w:tr>
          <w:tr w:rsidR="00D03F3F" w:rsidTr="005E7BBD">
            <w:trPr>
              <w:trHeight w:val="1000"/>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、溶解氧、高锰酸盐指数、化学需氧量、氨氮、</w:t>
                </w:r>
              </w:p>
              <w:p w:rsidR="00D03F3F" w:rsidRDefault="005E7BBD">
                <w:pPr>
                  <w:jc w:val="left"/>
                  <w:rPr>
                    <w:rFonts w:ascii="宋体" w:hAnsi="宋体" w:cs="宋体"/>
                    <w:sz w:val="21"/>
                    <w:szCs w:val="21"/>
                  </w:rPr>
                </w:pPr>
                <w:r>
                  <w:rPr>
                    <w:rFonts w:ascii="宋体" w:hAnsi="宋体" w:cs="宋体" w:hint="eastAsia"/>
                    <w:sz w:val="21"/>
                    <w:szCs w:val="21"/>
                  </w:rPr>
                  <w:t>总磷、氟化物、阴离子表面活性剂</w:t>
                </w:r>
                <w:r>
                  <w:rPr>
                    <w:rFonts w:ascii="宋体" w:hAnsi="宋体" w:cs="宋体" w:hint="eastAsia"/>
                    <w:sz w:val="21"/>
                    <w:szCs w:val="21"/>
                  </w:rPr>
                  <w:t xml:space="preserve"> 8</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rPr>
              <w:trHeight w:val="1319"/>
            </w:trPr>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5</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老边河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盐化厂桥</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老边区</w:t>
                </w:r>
              </w:p>
            </w:tc>
          </w:tr>
          <w:tr w:rsidR="00D03F3F" w:rsidTr="005E7BBD">
            <w:trPr>
              <w:trHeight w:val="941"/>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、溶解氧、高锰酸盐指数、化学需氧量、氨氮、总磷、氟化物、挥发酚、阴离子表面活性剂</w:t>
                </w:r>
                <w:r>
                  <w:rPr>
                    <w:rFonts w:ascii="宋体" w:hAnsi="宋体" w:cs="宋体" w:hint="eastAsia"/>
                    <w:sz w:val="21"/>
                    <w:szCs w:val="21"/>
                  </w:rPr>
                  <w:t xml:space="preserve"> 9</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rPr>
              <w:trHeight w:val="941"/>
            </w:trPr>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6</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营柳河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欢心湖桥断面</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Align w:val="center"/>
              </w:tcPr>
              <w:p w:rsidR="00D03F3F" w:rsidRDefault="00D52A84">
                <w:pPr>
                  <w:jc w:val="center"/>
                  <w:rPr>
                    <w:rFonts w:ascii="宋体" w:hAnsi="宋体" w:cs="宋体"/>
                    <w:sz w:val="21"/>
                    <w:szCs w:val="21"/>
                  </w:rPr>
                </w:pPr>
              </w:p>
            </w:tc>
          </w:tr>
          <w:tr w:rsidR="00D03F3F" w:rsidTr="005E7BBD">
            <w:trPr>
              <w:trHeight w:val="718"/>
            </w:trPr>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7</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大旱河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新民屯桥</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、溶解氧、高锰酸盐指数、化学需氧量、生化需氧量、氨氮、总磷、挥发酚、阴离子表面活性剂</w:t>
                </w:r>
                <w:r>
                  <w:rPr>
                    <w:rFonts w:ascii="宋体" w:hAnsi="宋体" w:cs="宋体" w:hint="eastAsia"/>
                    <w:sz w:val="21"/>
                    <w:szCs w:val="21"/>
                  </w:rPr>
                  <w:t xml:space="preserve"> 9</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监控</w:t>
                </w:r>
              </w:p>
            </w:tc>
          </w:tr>
          <w:tr w:rsidR="00D03F3F" w:rsidTr="005E7BBD">
            <w:trPr>
              <w:trHeight w:val="718"/>
            </w:trPr>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8</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大旱河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前岗子</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、溶解氧、高锰酸盐指数、化学需氧量、生化需氧量、氨氮、总磷、挥发酚、阴离子表面活性剂、氟化物</w:t>
                </w:r>
                <w:r>
                  <w:rPr>
                    <w:rFonts w:ascii="宋体" w:hAnsi="宋体" w:cs="宋体" w:hint="eastAsia"/>
                    <w:sz w:val="21"/>
                    <w:szCs w:val="21"/>
                  </w:rPr>
                  <w:t>10</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大石桥市</w:t>
                </w:r>
              </w:p>
            </w:tc>
          </w:tr>
          <w:tr w:rsidR="00D03F3F" w:rsidTr="005E7BBD">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9</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大旱河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曹家大坝</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监控</w:t>
                </w:r>
              </w:p>
            </w:tc>
          </w:tr>
          <w:tr w:rsidR="00D03F3F" w:rsidTr="005E7BBD">
            <w:trPr>
              <w:trHeight w:val="871"/>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、溶解氧、高锰酸盐指数、化学需氧量、氨氮、</w:t>
                </w:r>
              </w:p>
              <w:p w:rsidR="00D03F3F" w:rsidRDefault="005E7BBD">
                <w:pPr>
                  <w:jc w:val="left"/>
                  <w:rPr>
                    <w:rFonts w:ascii="宋体" w:hAnsi="宋体" w:cs="宋体"/>
                    <w:sz w:val="21"/>
                    <w:szCs w:val="21"/>
                  </w:rPr>
                </w:pPr>
                <w:r>
                  <w:rPr>
                    <w:rFonts w:ascii="宋体" w:hAnsi="宋体" w:cs="宋体" w:hint="eastAsia"/>
                    <w:sz w:val="21"/>
                    <w:szCs w:val="21"/>
                  </w:rPr>
                  <w:t>总磷、挥发酚、阴离子表面活性剂、氟化物</w:t>
                </w:r>
                <w:r>
                  <w:rPr>
                    <w:rFonts w:ascii="宋体" w:hAnsi="宋体" w:cs="宋体" w:hint="eastAsia"/>
                    <w:sz w:val="21"/>
                    <w:szCs w:val="21"/>
                  </w:rPr>
                  <w:t xml:space="preserve"> 9</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10</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大旱河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营盖公路</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盖州市</w:t>
                </w:r>
              </w:p>
            </w:tc>
          </w:tr>
          <w:tr w:rsidR="00D03F3F" w:rsidTr="005E7BBD">
            <w:trPr>
              <w:trHeight w:val="896"/>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、溶解氧、挥发酚、氨氮、总磷、高锰酸盐指</w:t>
                </w:r>
              </w:p>
              <w:p w:rsidR="00D03F3F" w:rsidRDefault="005E7BBD">
                <w:pPr>
                  <w:jc w:val="left"/>
                  <w:rPr>
                    <w:rFonts w:ascii="宋体" w:hAnsi="宋体" w:cs="宋体"/>
                    <w:sz w:val="21"/>
                    <w:szCs w:val="21"/>
                  </w:rPr>
                </w:pPr>
                <w:r>
                  <w:rPr>
                    <w:rFonts w:ascii="宋体" w:hAnsi="宋体" w:cs="宋体" w:hint="eastAsia"/>
                    <w:sz w:val="21"/>
                    <w:szCs w:val="21"/>
                  </w:rPr>
                  <w:t>数、阴离子表面活性剂、氟化物</w:t>
                </w:r>
                <w:r>
                  <w:rPr>
                    <w:rFonts w:ascii="宋体" w:hAnsi="宋体" w:cs="宋体" w:hint="eastAsia"/>
                    <w:sz w:val="21"/>
                    <w:szCs w:val="21"/>
                  </w:rPr>
                  <w:t xml:space="preserve"> 8</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11</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大清河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东茨沟</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大石桥市</w:t>
                </w:r>
              </w:p>
            </w:tc>
          </w:tr>
          <w:tr w:rsidR="00D03F3F" w:rsidTr="005E7BBD">
            <w:trPr>
              <w:trHeight w:val="1365"/>
            </w:trPr>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12</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大清河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石门水库</w:t>
                </w:r>
              </w:p>
              <w:p w:rsidR="00D03F3F" w:rsidRDefault="005E7BBD">
                <w:pPr>
                  <w:jc w:val="center"/>
                  <w:rPr>
                    <w:rFonts w:ascii="宋体" w:hAnsi="宋体" w:cs="宋体"/>
                    <w:sz w:val="21"/>
                    <w:szCs w:val="21"/>
                  </w:rPr>
                </w:pPr>
                <w:r>
                  <w:rPr>
                    <w:rFonts w:ascii="宋体" w:hAnsi="宋体" w:cs="宋体" w:hint="eastAsia"/>
                    <w:sz w:val="21"/>
                    <w:szCs w:val="21"/>
                  </w:rPr>
                  <w:t>入库口</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阴离子表面活性剂、硫化物、总氮、硼</w:t>
                </w:r>
                <w:r>
                  <w:rPr>
                    <w:rFonts w:ascii="宋体" w:hAnsi="宋体" w:cs="宋体" w:hint="eastAsia"/>
                    <w:sz w:val="21"/>
                    <w:szCs w:val="21"/>
                  </w:rPr>
                  <w:t xml:space="preserve"> 23</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大石桥市</w:t>
                </w:r>
              </w:p>
            </w:tc>
          </w:tr>
          <w:tr w:rsidR="00D03F3F" w:rsidTr="005E7BBD">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13</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大清河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大清河口</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盖州市</w:t>
                </w:r>
              </w:p>
            </w:tc>
          </w:tr>
          <w:tr w:rsidR="00D03F3F" w:rsidTr="005E7BBD">
            <w:trPr>
              <w:trHeight w:val="918"/>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、溶解氧、氨氮、总磷、高锰酸盐指数、化学需氧量、阴离子表面活性剂</w:t>
                </w:r>
                <w:r>
                  <w:rPr>
                    <w:rFonts w:ascii="宋体" w:hAnsi="宋体" w:cs="宋体" w:hint="eastAsia"/>
                    <w:sz w:val="21"/>
                    <w:szCs w:val="21"/>
                  </w:rPr>
                  <w:t>7</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14</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大清河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三桥</w:t>
                </w:r>
              </w:p>
              <w:p w:rsidR="00D03F3F" w:rsidRDefault="005E7BBD">
                <w:pPr>
                  <w:jc w:val="center"/>
                  <w:rPr>
                    <w:rFonts w:ascii="宋体" w:hAnsi="宋体" w:cs="宋体"/>
                    <w:sz w:val="21"/>
                    <w:szCs w:val="21"/>
                  </w:rPr>
                </w:pPr>
                <w:r>
                  <w:rPr>
                    <w:rFonts w:ascii="宋体" w:hAnsi="宋体" w:cs="宋体" w:hint="eastAsia"/>
                    <w:sz w:val="21"/>
                    <w:szCs w:val="21"/>
                  </w:rPr>
                  <w:t>（外环路）</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、溶解氧、氨氮、总磷、高锰酸盐指数、化学需氧量、阴离子表面活性剂</w:t>
                </w:r>
                <w:r>
                  <w:rPr>
                    <w:rFonts w:ascii="宋体" w:hAnsi="宋体" w:cs="宋体" w:hint="eastAsia"/>
                    <w:sz w:val="21"/>
                    <w:szCs w:val="21"/>
                  </w:rPr>
                  <w:t xml:space="preserve"> 7</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监控</w:t>
                </w:r>
              </w:p>
            </w:tc>
          </w:tr>
          <w:tr w:rsidR="00D03F3F" w:rsidTr="005E7BBD">
            <w:trPr>
              <w:trHeight w:val="813"/>
            </w:trPr>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15</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熊岳河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杨运</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、溶解氧、氨氮、总磷、高锰酸盐指数、化学需氧量、氟化物</w:t>
                </w:r>
                <w:r>
                  <w:rPr>
                    <w:rFonts w:ascii="宋体" w:hAnsi="宋体" w:cs="宋体" w:hint="eastAsia"/>
                    <w:sz w:val="21"/>
                    <w:szCs w:val="21"/>
                  </w:rPr>
                  <w:t xml:space="preserve"> 7</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监控</w:t>
                </w:r>
              </w:p>
            </w:tc>
          </w:tr>
          <w:tr w:rsidR="00D03F3F" w:rsidTr="005E7BBD">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16</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熊岳河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温泉</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盖州市</w:t>
                </w:r>
              </w:p>
            </w:tc>
          </w:tr>
          <w:tr w:rsidR="00D03F3F" w:rsidTr="005E7BBD">
            <w:trPr>
              <w:trHeight w:val="793"/>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、溶解氧、氨氮、总磷、高锰酸盐指数、化学需氧量、氟化物</w:t>
                </w:r>
                <w:r>
                  <w:rPr>
                    <w:rFonts w:ascii="宋体" w:hAnsi="宋体" w:cs="宋体" w:hint="eastAsia"/>
                    <w:sz w:val="21"/>
                    <w:szCs w:val="21"/>
                  </w:rPr>
                  <w:t xml:space="preserve"> 7</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rPr>
              <w:trHeight w:val="901"/>
            </w:trPr>
            <w:tc>
              <w:tcPr>
                <w:tcW w:w="66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17</w:t>
                </w:r>
              </w:p>
            </w:tc>
            <w:tc>
              <w:tcPr>
                <w:tcW w:w="1119"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熊岳河</w:t>
                </w:r>
              </w:p>
            </w:tc>
            <w:tc>
              <w:tcPr>
                <w:tcW w:w="135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熊岳大桥</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、溶解氧、氨氮、总磷、高锰酸盐指数、化学需氧量、氟化物</w:t>
                </w:r>
                <w:r>
                  <w:rPr>
                    <w:rFonts w:ascii="宋体" w:hAnsi="宋体" w:cs="宋体" w:hint="eastAsia"/>
                    <w:sz w:val="21"/>
                    <w:szCs w:val="21"/>
                  </w:rPr>
                  <w:t xml:space="preserve"> 7</w:t>
                </w:r>
                <w:r>
                  <w:rPr>
                    <w:rFonts w:ascii="宋体" w:hAnsi="宋体" w:cs="宋体" w:hint="eastAsia"/>
                    <w:sz w:val="21"/>
                    <w:szCs w:val="21"/>
                  </w:rPr>
                  <w:t>项。</w:t>
                </w:r>
              </w:p>
            </w:tc>
            <w:tc>
              <w:tcPr>
                <w:tcW w:w="1165"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监控</w:t>
                </w:r>
              </w:p>
            </w:tc>
          </w:tr>
          <w:tr w:rsidR="00D03F3F" w:rsidTr="005E7BBD">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18</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熊岳河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杨家屯</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鲅鱼圈区</w:t>
                </w:r>
              </w:p>
            </w:tc>
          </w:tr>
          <w:tr w:rsidR="00D03F3F" w:rsidTr="005E7BBD">
            <w:trPr>
              <w:trHeight w:val="812"/>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、溶解氧、氨氮、总磷、高锰酸盐指数、化学需氧量、阴离子表面活性剂、氟化物</w:t>
                </w:r>
                <w:r>
                  <w:rPr>
                    <w:rFonts w:ascii="宋体" w:hAnsi="宋体" w:cs="宋体" w:hint="eastAsia"/>
                    <w:sz w:val="21"/>
                    <w:szCs w:val="21"/>
                  </w:rPr>
                  <w:t xml:space="preserve"> 8</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19</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双台河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官屯</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盖州市</w:t>
                </w:r>
              </w:p>
            </w:tc>
          </w:tr>
          <w:tr w:rsidR="00D03F3F" w:rsidTr="005E7BBD">
            <w:trPr>
              <w:trHeight w:val="896"/>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、溶解氧、氨氮、总磷、高锰酸盐指数、化学需氧量、石油类、氟化物</w:t>
                </w:r>
                <w:r>
                  <w:rPr>
                    <w:rFonts w:ascii="宋体" w:hAnsi="宋体" w:cs="宋体" w:hint="eastAsia"/>
                    <w:sz w:val="21"/>
                    <w:szCs w:val="21"/>
                  </w:rPr>
                  <w:t xml:space="preserve"> 8</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20</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沙河</w:t>
                </w:r>
              </w:p>
            </w:tc>
            <w:tc>
              <w:tcPr>
                <w:tcW w:w="1350" w:type="dxa"/>
                <w:vMerge w:val="restart"/>
                <w:vAlign w:val="center"/>
                <w:hideMark/>
              </w:tcPr>
              <w:p w:rsidR="00D03F3F" w:rsidRDefault="005E7BBD">
                <w:pPr>
                  <w:jc w:val="left"/>
                  <w:rPr>
                    <w:rFonts w:ascii="宋体" w:hAnsi="宋体" w:cs="宋体"/>
                    <w:sz w:val="21"/>
                    <w:szCs w:val="21"/>
                  </w:rPr>
                </w:pPr>
                <w:r>
                  <w:rPr>
                    <w:rFonts w:ascii="宋体" w:hAnsi="宋体" w:cs="宋体" w:hint="eastAsia"/>
                    <w:sz w:val="21"/>
                    <w:szCs w:val="21"/>
                  </w:rPr>
                  <w:t>沙河入海口</w:t>
                </w:r>
              </w:p>
            </w:tc>
            <w:tc>
              <w:tcPr>
                <w:tcW w:w="1120"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w:t>
                </w:r>
              </w:p>
              <w:p w:rsidR="00D03F3F" w:rsidRDefault="005E7BBD">
                <w:pPr>
                  <w:jc w:val="left"/>
                  <w:rPr>
                    <w:rFonts w:ascii="宋体" w:hAnsi="宋体" w:cs="宋体"/>
                    <w:sz w:val="21"/>
                    <w:szCs w:val="21"/>
                  </w:rPr>
                </w:pPr>
                <w:r>
                  <w:rPr>
                    <w:rFonts w:ascii="宋体" w:hAnsi="宋体" w:cs="宋体" w:hint="eastAsia"/>
                    <w:sz w:val="21"/>
                    <w:szCs w:val="21"/>
                  </w:rPr>
                  <w:t>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鲅鱼圈区</w:t>
                </w:r>
              </w:p>
            </w:tc>
          </w:tr>
          <w:tr w:rsidR="00D03F3F" w:rsidTr="005E7BBD">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每月下旬每日</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、溶解氧、氨氮、总磷、高锰酸盐指数、化学需氧量、石油类、阴离子表面活性剂、氟化物</w:t>
                </w:r>
                <w:r>
                  <w:rPr>
                    <w:rFonts w:ascii="宋体" w:hAnsi="宋体" w:cs="宋体" w:hint="eastAsia"/>
                    <w:sz w:val="21"/>
                    <w:szCs w:val="21"/>
                  </w:rPr>
                  <w:t>9</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r w:rsidR="00D03F3F" w:rsidTr="005E7BBD">
            <w:trPr>
              <w:trHeight w:val="1379"/>
            </w:trPr>
            <w:tc>
              <w:tcPr>
                <w:tcW w:w="66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21</w:t>
                </w:r>
              </w:p>
            </w:tc>
            <w:tc>
              <w:tcPr>
                <w:tcW w:w="1119"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碧流河</w:t>
                </w:r>
              </w:p>
            </w:tc>
            <w:tc>
              <w:tcPr>
                <w:tcW w:w="1350"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茧场</w:t>
                </w: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每月上旬一次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、溶解氧、高锰酸盐指数、化学需氧量、生化需氧量、氨氮、总磷、铜、锌、氟化物、硒、砷、</w:t>
                </w:r>
              </w:p>
              <w:p w:rsidR="00D03F3F" w:rsidRDefault="005E7BBD">
                <w:pPr>
                  <w:jc w:val="left"/>
                  <w:rPr>
                    <w:rFonts w:ascii="宋体" w:hAnsi="宋体" w:cs="宋体"/>
                    <w:sz w:val="21"/>
                    <w:szCs w:val="21"/>
                  </w:rPr>
                </w:pPr>
                <w:r>
                  <w:rPr>
                    <w:rFonts w:ascii="宋体" w:hAnsi="宋体" w:cs="宋体" w:hint="eastAsia"/>
                    <w:sz w:val="21"/>
                    <w:szCs w:val="21"/>
                  </w:rPr>
                  <w:t>汞、镉、六价铬、铅、氰化物、挥发酚、石油类、阴离子表面活性剂、硫化物、总氮</w:t>
                </w:r>
                <w:r>
                  <w:rPr>
                    <w:rFonts w:ascii="宋体" w:hAnsi="宋体" w:cs="宋体" w:hint="eastAsia"/>
                    <w:sz w:val="21"/>
                    <w:szCs w:val="21"/>
                  </w:rPr>
                  <w:t xml:space="preserve"> 22</w:t>
                </w:r>
                <w:r>
                  <w:rPr>
                    <w:rFonts w:ascii="宋体" w:hAnsi="宋体" w:cs="宋体" w:hint="eastAsia"/>
                    <w:sz w:val="21"/>
                    <w:szCs w:val="21"/>
                  </w:rPr>
                  <w:t>项。</w:t>
                </w:r>
              </w:p>
            </w:tc>
            <w:tc>
              <w:tcPr>
                <w:tcW w:w="1165" w:type="dxa"/>
                <w:vMerge w:val="restart"/>
                <w:vAlign w:val="center"/>
                <w:hideMark/>
              </w:tcPr>
              <w:p w:rsidR="00D03F3F" w:rsidRDefault="005E7BBD">
                <w:pPr>
                  <w:jc w:val="center"/>
                  <w:rPr>
                    <w:rFonts w:ascii="宋体" w:hAnsi="宋体" w:cs="宋体"/>
                    <w:sz w:val="21"/>
                    <w:szCs w:val="21"/>
                  </w:rPr>
                </w:pPr>
                <w:r>
                  <w:rPr>
                    <w:rFonts w:ascii="宋体" w:hAnsi="宋体" w:cs="宋体" w:hint="eastAsia"/>
                    <w:sz w:val="21"/>
                    <w:szCs w:val="21"/>
                  </w:rPr>
                  <w:t>盖州市</w:t>
                </w:r>
              </w:p>
            </w:tc>
          </w:tr>
          <w:tr w:rsidR="00D03F3F" w:rsidTr="005E7BBD">
            <w:trPr>
              <w:trHeight w:val="1109"/>
            </w:trPr>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0" w:type="auto"/>
                <w:vMerge/>
                <w:vAlign w:val="center"/>
                <w:hideMark/>
              </w:tcPr>
              <w:p w:rsidR="00D03F3F" w:rsidRDefault="00D52A84">
                <w:pPr>
                  <w:widowControl/>
                  <w:jc w:val="left"/>
                  <w:rPr>
                    <w:rFonts w:ascii="宋体" w:hAnsi="宋体" w:cs="宋体"/>
                    <w:sz w:val="21"/>
                    <w:szCs w:val="21"/>
                  </w:rPr>
                </w:pPr>
              </w:p>
            </w:tc>
            <w:tc>
              <w:tcPr>
                <w:tcW w:w="1120" w:type="dxa"/>
                <w:vAlign w:val="center"/>
                <w:hideMark/>
              </w:tcPr>
              <w:p w:rsidR="00D03F3F" w:rsidRDefault="005E7BBD">
                <w:pPr>
                  <w:jc w:val="center"/>
                  <w:rPr>
                    <w:rFonts w:ascii="宋体" w:hAnsi="宋体" w:cs="宋体"/>
                    <w:sz w:val="21"/>
                    <w:szCs w:val="21"/>
                  </w:rPr>
                </w:pPr>
                <w:r>
                  <w:rPr>
                    <w:rFonts w:ascii="宋体" w:hAnsi="宋体" w:cs="宋体" w:hint="eastAsia"/>
                    <w:sz w:val="21"/>
                    <w:szCs w:val="21"/>
                  </w:rPr>
                  <w:t>每月下旬各一次</w:t>
                </w:r>
              </w:p>
            </w:tc>
            <w:tc>
              <w:tcPr>
                <w:tcW w:w="4719" w:type="dxa"/>
                <w:vAlign w:val="center"/>
                <w:hideMark/>
              </w:tcPr>
              <w:p w:rsidR="00D03F3F" w:rsidRDefault="005E7BBD">
                <w:pPr>
                  <w:jc w:val="left"/>
                  <w:rPr>
                    <w:rFonts w:ascii="宋体" w:hAnsi="宋体" w:cs="宋体"/>
                    <w:sz w:val="21"/>
                    <w:szCs w:val="21"/>
                  </w:rPr>
                </w:pPr>
                <w:r>
                  <w:rPr>
                    <w:rFonts w:ascii="宋体" w:hAnsi="宋体" w:cs="宋体" w:hint="eastAsia"/>
                    <w:sz w:val="21"/>
                    <w:szCs w:val="21"/>
                  </w:rPr>
                  <w:t>pH</w:t>
                </w:r>
                <w:r>
                  <w:rPr>
                    <w:rFonts w:ascii="宋体" w:hAnsi="宋体" w:cs="宋体" w:hint="eastAsia"/>
                    <w:sz w:val="21"/>
                    <w:szCs w:val="21"/>
                  </w:rPr>
                  <w:t>、溶解氧、高锰酸盐指数、化学需氧量、生化需氧量、氨氮、总磷、石油类、阴离子表面活性剂、硫化物</w:t>
                </w:r>
                <w:r>
                  <w:rPr>
                    <w:rFonts w:ascii="宋体" w:hAnsi="宋体" w:cs="宋体" w:hint="eastAsia"/>
                    <w:sz w:val="21"/>
                    <w:szCs w:val="21"/>
                  </w:rPr>
                  <w:t xml:space="preserve"> 10</w:t>
                </w:r>
                <w:r>
                  <w:rPr>
                    <w:rFonts w:ascii="宋体" w:hAnsi="宋体" w:cs="宋体" w:hint="eastAsia"/>
                    <w:sz w:val="21"/>
                    <w:szCs w:val="21"/>
                  </w:rPr>
                  <w:t>项。</w:t>
                </w:r>
              </w:p>
            </w:tc>
            <w:tc>
              <w:tcPr>
                <w:tcW w:w="0" w:type="auto"/>
                <w:vMerge/>
                <w:vAlign w:val="center"/>
                <w:hideMark/>
              </w:tcPr>
              <w:p w:rsidR="00D03F3F" w:rsidRDefault="00D52A84">
                <w:pPr>
                  <w:widowControl/>
                  <w:jc w:val="left"/>
                  <w:rPr>
                    <w:rFonts w:ascii="宋体" w:hAnsi="宋体" w:cs="宋体"/>
                    <w:sz w:val="21"/>
                    <w:szCs w:val="21"/>
                  </w:rPr>
                </w:pPr>
              </w:p>
            </w:tc>
          </w:tr>
        </w:tbl>
        <w:p w:rsidR="00D03F3F" w:rsidRDefault="00D52A84" w:rsidP="00D03F3F">
          <w:pPr>
            <w:pStyle w:val="af"/>
          </w:pPr>
        </w:p>
        <w:p w:rsidR="00D03F3F" w:rsidRDefault="005E7BBD" w:rsidP="00D03F3F">
          <w:pPr>
            <w:pStyle w:val="af"/>
          </w:pPr>
          <w:r>
            <w:rPr>
              <w:rFonts w:hint="eastAsia"/>
            </w:rPr>
            <w:t>附件</w:t>
          </w:r>
          <w:r>
            <w:t xml:space="preserve">2 </w:t>
          </w:r>
          <w:r>
            <w:rPr>
              <w:rFonts w:hint="eastAsia"/>
            </w:rPr>
            <w:t>在线监测系统要求</w:t>
          </w:r>
        </w:p>
        <w:tbl>
          <w:tblPr>
            <w:tblW w:w="0" w:type="auto"/>
            <w:tblInd w:w="96" w:type="dxa"/>
            <w:tblLayout w:type="fixed"/>
            <w:tblLook w:val="04A0" w:firstRow="1" w:lastRow="0" w:firstColumn="1" w:lastColumn="0" w:noHBand="0" w:noVBand="1"/>
          </w:tblPr>
          <w:tblGrid>
            <w:gridCol w:w="902"/>
            <w:gridCol w:w="2767"/>
            <w:gridCol w:w="3610"/>
            <w:gridCol w:w="984"/>
          </w:tblGrid>
          <w:tr w:rsidR="00D03F3F" w:rsidTr="00D03F3F">
            <w:trPr>
              <w:trHeight w:val="330"/>
            </w:trPr>
            <w:tc>
              <w:tcPr>
                <w:tcW w:w="9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3F3F" w:rsidRDefault="005E7BBD">
                <w:pPr>
                  <w:widowControl/>
                  <w:jc w:val="center"/>
                  <w:rPr>
                    <w:rFonts w:ascii="宋体" w:hAnsi="宋体" w:cs="宋体"/>
                    <w:b/>
                    <w:color w:val="000000"/>
                    <w:kern w:val="0"/>
                    <w:szCs w:val="21"/>
                  </w:rPr>
                </w:pPr>
                <w:r>
                  <w:rPr>
                    <w:rFonts w:ascii="宋体" w:hAnsi="宋体" w:cs="宋体" w:hint="eastAsia"/>
                    <w:b/>
                    <w:color w:val="000000"/>
                    <w:kern w:val="0"/>
                    <w:szCs w:val="21"/>
                  </w:rPr>
                  <w:t>序号</w:t>
                </w:r>
              </w:p>
            </w:tc>
            <w:tc>
              <w:tcPr>
                <w:tcW w:w="2767" w:type="dxa"/>
                <w:tcBorders>
                  <w:top w:val="single" w:sz="4" w:space="0" w:color="auto"/>
                  <w:left w:val="nil"/>
                  <w:bottom w:val="single" w:sz="4" w:space="0" w:color="auto"/>
                  <w:right w:val="single" w:sz="4" w:space="0" w:color="auto"/>
                </w:tcBorders>
                <w:shd w:val="clear" w:color="auto" w:fill="FFFFFF"/>
                <w:noWrap/>
                <w:vAlign w:val="center"/>
                <w:hideMark/>
              </w:tcPr>
              <w:p w:rsidR="00D03F3F" w:rsidRDefault="005E7BBD">
                <w:pPr>
                  <w:widowControl/>
                  <w:jc w:val="center"/>
                  <w:rPr>
                    <w:rFonts w:ascii="宋体" w:hAnsi="宋体" w:cs="宋体"/>
                    <w:b/>
                    <w:color w:val="000000"/>
                    <w:kern w:val="0"/>
                    <w:szCs w:val="21"/>
                  </w:rPr>
                </w:pPr>
                <w:r>
                  <w:rPr>
                    <w:rFonts w:ascii="宋体" w:hAnsi="宋体" w:cs="宋体" w:hint="eastAsia"/>
                    <w:b/>
                    <w:color w:val="000000"/>
                    <w:kern w:val="0"/>
                    <w:szCs w:val="21"/>
                  </w:rPr>
                  <w:t>产品名称</w:t>
                </w:r>
              </w:p>
            </w:tc>
            <w:tc>
              <w:tcPr>
                <w:tcW w:w="3610" w:type="dxa"/>
                <w:tcBorders>
                  <w:top w:val="single" w:sz="4" w:space="0" w:color="auto"/>
                  <w:left w:val="nil"/>
                  <w:bottom w:val="single" w:sz="4" w:space="0" w:color="auto"/>
                  <w:right w:val="single" w:sz="4" w:space="0" w:color="auto"/>
                </w:tcBorders>
                <w:shd w:val="clear" w:color="auto" w:fill="FFFFFF"/>
                <w:noWrap/>
                <w:vAlign w:val="center"/>
                <w:hideMark/>
              </w:tcPr>
              <w:p w:rsidR="00D03F3F" w:rsidRDefault="005E7BBD">
                <w:pPr>
                  <w:widowControl/>
                  <w:jc w:val="center"/>
                  <w:rPr>
                    <w:rFonts w:ascii="宋体" w:hAnsi="宋体" w:cs="宋体"/>
                    <w:b/>
                    <w:color w:val="000000"/>
                    <w:kern w:val="0"/>
                    <w:szCs w:val="21"/>
                  </w:rPr>
                </w:pPr>
                <w:r>
                  <w:rPr>
                    <w:rFonts w:ascii="宋体" w:hAnsi="宋体" w:cs="宋体" w:hint="eastAsia"/>
                    <w:b/>
                    <w:color w:val="000000"/>
                    <w:kern w:val="0"/>
                    <w:szCs w:val="21"/>
                  </w:rPr>
                  <w:t>备注</w:t>
                </w:r>
              </w:p>
            </w:tc>
            <w:tc>
              <w:tcPr>
                <w:tcW w:w="984" w:type="dxa"/>
                <w:tcBorders>
                  <w:top w:val="single" w:sz="4" w:space="0" w:color="auto"/>
                  <w:left w:val="nil"/>
                  <w:bottom w:val="single" w:sz="4" w:space="0" w:color="auto"/>
                  <w:right w:val="single" w:sz="4" w:space="0" w:color="auto"/>
                </w:tcBorders>
                <w:shd w:val="clear" w:color="auto" w:fill="FFFFFF"/>
                <w:noWrap/>
                <w:vAlign w:val="center"/>
                <w:hideMark/>
              </w:tcPr>
              <w:p w:rsidR="00D03F3F" w:rsidRDefault="005E7BBD">
                <w:pPr>
                  <w:widowControl/>
                  <w:jc w:val="center"/>
                  <w:rPr>
                    <w:rFonts w:ascii="宋体" w:hAnsi="宋体" w:cs="宋体"/>
                    <w:b/>
                    <w:color w:val="000000"/>
                    <w:kern w:val="0"/>
                    <w:szCs w:val="21"/>
                  </w:rPr>
                </w:pPr>
                <w:r>
                  <w:rPr>
                    <w:rFonts w:ascii="宋体" w:hAnsi="宋体" w:cs="宋体" w:hint="eastAsia"/>
                    <w:b/>
                    <w:color w:val="000000"/>
                    <w:kern w:val="0"/>
                    <w:szCs w:val="21"/>
                  </w:rPr>
                  <w:t>说明</w:t>
                </w:r>
              </w:p>
            </w:tc>
          </w:tr>
          <w:tr w:rsidR="00D03F3F" w:rsidTr="00D03F3F">
            <w:trPr>
              <w:trHeight w:val="278"/>
            </w:trPr>
            <w:tc>
              <w:tcPr>
                <w:tcW w:w="8263" w:type="dxa"/>
                <w:gridSpan w:val="4"/>
                <w:tcBorders>
                  <w:top w:val="nil"/>
                  <w:left w:val="single" w:sz="4" w:space="0" w:color="auto"/>
                  <w:bottom w:val="single" w:sz="4" w:space="0" w:color="auto"/>
                  <w:right w:val="single" w:sz="4" w:space="0" w:color="auto"/>
                </w:tcBorders>
                <w:shd w:val="clear" w:color="auto" w:fill="FFFFFF"/>
                <w:noWrap/>
                <w:vAlign w:val="center"/>
                <w:hideMark/>
              </w:tcPr>
              <w:p w:rsidR="00D03F3F" w:rsidRDefault="005E7BBD">
                <w:pPr>
                  <w:widowControl/>
                  <w:jc w:val="left"/>
                  <w:rPr>
                    <w:rFonts w:ascii="宋体" w:hAnsi="宋体" w:cs="宋体"/>
                    <w:color w:val="000000"/>
                    <w:kern w:val="0"/>
                    <w:szCs w:val="21"/>
                  </w:rPr>
                </w:pPr>
                <w:r>
                  <w:rPr>
                    <w:rFonts w:ascii="宋体" w:hAnsi="宋体" w:cs="宋体" w:hint="eastAsia"/>
                    <w:color w:val="000000"/>
                    <w:kern w:val="0"/>
                    <w:szCs w:val="21"/>
                  </w:rPr>
                  <w:t>一、检测单元</w:t>
                </w:r>
              </w:p>
            </w:tc>
          </w:tr>
          <w:tr w:rsidR="00D03F3F" w:rsidTr="00D03F3F">
            <w:trPr>
              <w:trHeight w:val="240"/>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常规五参数水质分析仪</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包含</w:t>
                </w:r>
                <w:r>
                  <w:rPr>
                    <w:rFonts w:ascii="宋体" w:hAnsi="宋体" w:cs="宋体" w:hint="eastAsia"/>
                    <w:color w:val="000000"/>
                    <w:kern w:val="0"/>
                    <w:szCs w:val="21"/>
                  </w:rPr>
                  <w:t>pH</w:t>
                </w:r>
                <w:r>
                  <w:rPr>
                    <w:rFonts w:ascii="宋体" w:hAnsi="宋体" w:cs="宋体" w:hint="eastAsia"/>
                    <w:color w:val="000000"/>
                    <w:kern w:val="0"/>
                    <w:szCs w:val="21"/>
                  </w:rPr>
                  <w:t>、浊度、电导率、溶解氧、温度，控制器</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16"/>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高锰酸盐指数水质分析仪</w:t>
                </w:r>
                <w:r>
                  <w:rPr>
                    <w:rFonts w:ascii="宋体" w:hAnsi="宋体" w:cs="宋体" w:hint="eastAsia"/>
                    <w:color w:val="000000"/>
                    <w:kern w:val="0"/>
                    <w:szCs w:val="21"/>
                  </w:rPr>
                  <w:t>/</w:t>
                </w:r>
                <w:r>
                  <w:rPr>
                    <w:rFonts w:ascii="宋体" w:hAnsi="宋体" w:cs="宋体" w:hint="eastAsia"/>
                    <w:color w:val="000000"/>
                    <w:kern w:val="0"/>
                    <w:szCs w:val="21"/>
                  </w:rPr>
                  <w:t>化学需氧量分析仪</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64"/>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氨氮水质分析仪</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03F3F" w:rsidTr="00D03F3F">
            <w:trPr>
              <w:trHeight w:val="267"/>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总磷水质分析仪</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30"/>
            </w:trPr>
            <w:tc>
              <w:tcPr>
                <w:tcW w:w="902" w:type="dxa"/>
                <w:tcBorders>
                  <w:top w:val="nil"/>
                  <w:left w:val="single" w:sz="4" w:space="0" w:color="auto"/>
                  <w:bottom w:val="nil"/>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2767" w:type="dxa"/>
                <w:tcBorders>
                  <w:top w:val="nil"/>
                  <w:left w:val="nil"/>
                  <w:bottom w:val="nil"/>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总氮水质分析</w:t>
                </w:r>
              </w:p>
            </w:tc>
            <w:tc>
              <w:tcPr>
                <w:tcW w:w="3610" w:type="dxa"/>
                <w:tcBorders>
                  <w:top w:val="nil"/>
                  <w:left w:val="nil"/>
                  <w:bottom w:val="nil"/>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nil"/>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333"/>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767"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配水及预处理单元</w:t>
                </w:r>
              </w:p>
            </w:tc>
            <w:tc>
              <w:tcPr>
                <w:tcW w:w="3610"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含超声波均化及清洗装置、电极桶、气洗装置、沉砂静置装置、样水杯、除藻装置、管路、水阀等</w:t>
                </w:r>
              </w:p>
            </w:tc>
            <w:tc>
              <w:tcPr>
                <w:tcW w:w="984"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71"/>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控制单元</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含工业计算机、电气控制设备、站点管理软件、电动执行机构等。</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209"/>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采集传输单元</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D03F3F" w:rsidTr="00D03F3F">
            <w:trPr>
              <w:trHeight w:val="301"/>
            </w:trPr>
            <w:tc>
              <w:tcPr>
                <w:tcW w:w="8263" w:type="dxa"/>
                <w:gridSpan w:val="4"/>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left"/>
                  <w:rPr>
                    <w:rFonts w:ascii="宋体" w:hAnsi="宋体" w:cs="宋体"/>
                    <w:color w:val="000000"/>
                    <w:kern w:val="0"/>
                    <w:szCs w:val="21"/>
                  </w:rPr>
                </w:pPr>
                <w:r>
                  <w:rPr>
                    <w:rFonts w:ascii="宋体" w:hAnsi="宋体" w:cs="宋体" w:hint="eastAsia"/>
                    <w:color w:val="000000"/>
                    <w:kern w:val="0"/>
                    <w:szCs w:val="21"/>
                  </w:rPr>
                  <w:t>二、采样单元</w:t>
                </w:r>
              </w:p>
            </w:tc>
          </w:tr>
          <w:tr w:rsidR="00D03F3F" w:rsidTr="00D03F3F">
            <w:trPr>
              <w:trHeight w:val="262"/>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采样泵</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D03F3F" w:rsidTr="00D03F3F">
            <w:trPr>
              <w:trHeight w:val="223"/>
            </w:trPr>
            <w:tc>
              <w:tcPr>
                <w:tcW w:w="902" w:type="dxa"/>
                <w:tcBorders>
                  <w:top w:val="nil"/>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767"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采样平台及管路</w:t>
                </w:r>
              </w:p>
            </w:tc>
            <w:tc>
              <w:tcPr>
                <w:tcW w:w="3610"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米管路配置、潜水泵、浮筒采水、电缆等</w:t>
                </w:r>
              </w:p>
            </w:tc>
            <w:tc>
              <w:tcPr>
                <w:tcW w:w="984" w:type="dxa"/>
                <w:tcBorders>
                  <w:top w:val="nil"/>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03F3F" w:rsidTr="00D03F3F">
            <w:trPr>
              <w:trHeight w:val="186"/>
            </w:trPr>
            <w:tc>
              <w:tcPr>
                <w:tcW w:w="826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5E7BBD">
                <w:pPr>
                  <w:widowControl/>
                  <w:jc w:val="left"/>
                  <w:rPr>
                    <w:rFonts w:ascii="宋体" w:hAnsi="宋体" w:cs="宋体"/>
                    <w:color w:val="000000"/>
                    <w:kern w:val="0"/>
                    <w:szCs w:val="21"/>
                  </w:rPr>
                </w:pPr>
                <w:r>
                  <w:rPr>
                    <w:rFonts w:ascii="宋体" w:hAnsi="宋体" w:cs="宋体" w:hint="eastAsia"/>
                    <w:color w:val="000000"/>
                    <w:kern w:val="0"/>
                    <w:szCs w:val="21"/>
                  </w:rPr>
                  <w:t>三、其他</w:t>
                </w:r>
              </w:p>
            </w:tc>
          </w:tr>
          <w:tr w:rsidR="00D03F3F" w:rsidTr="00D03F3F">
            <w:trPr>
              <w:trHeight w:val="289"/>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767"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辅助设备</w:t>
                </w:r>
              </w:p>
            </w:tc>
            <w:tc>
              <w:tcPr>
                <w:tcW w:w="3610"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UPS</w:t>
                </w:r>
                <w:r>
                  <w:rPr>
                    <w:rFonts w:ascii="宋体" w:hAnsi="宋体" w:cs="宋体" w:hint="eastAsia"/>
                    <w:color w:val="000000"/>
                    <w:kern w:val="0"/>
                    <w:szCs w:val="21"/>
                  </w:rPr>
                  <w:t>、稳压电源</w:t>
                </w:r>
              </w:p>
            </w:tc>
            <w:tc>
              <w:tcPr>
                <w:tcW w:w="984"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03F3F" w:rsidTr="00D03F3F">
            <w:trPr>
              <w:trHeight w:val="266"/>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767"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景观站房</w:t>
                </w:r>
              </w:p>
            </w:tc>
            <w:tc>
              <w:tcPr>
                <w:tcW w:w="3610" w:type="dxa"/>
                <w:tcBorders>
                  <w:top w:val="single" w:sz="4" w:space="0" w:color="auto"/>
                  <w:left w:val="nil"/>
                  <w:bottom w:val="single" w:sz="4" w:space="0" w:color="auto"/>
                  <w:right w:val="single" w:sz="4" w:space="0" w:color="auto"/>
                </w:tcBorders>
                <w:noWrap/>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6*2.4</w:t>
                </w:r>
              </w:p>
            </w:tc>
            <w:tc>
              <w:tcPr>
                <w:tcW w:w="984" w:type="dxa"/>
                <w:tcBorders>
                  <w:top w:val="single" w:sz="4" w:space="0" w:color="auto"/>
                  <w:left w:val="nil"/>
                  <w:bottom w:val="single" w:sz="4" w:space="0" w:color="auto"/>
                  <w:right w:val="single" w:sz="4" w:space="0" w:color="auto"/>
                </w:tcBorders>
                <w:shd w:val="clear" w:color="auto" w:fill="FFFFFF"/>
                <w:vAlign w:val="center"/>
              </w:tcPr>
              <w:p w:rsidR="00D03F3F" w:rsidRDefault="00D52A84">
                <w:pPr>
                  <w:widowControl/>
                  <w:jc w:val="center"/>
                  <w:rPr>
                    <w:rFonts w:ascii="宋体" w:hAnsi="宋体" w:cs="宋体"/>
                    <w:color w:val="000000"/>
                    <w:kern w:val="0"/>
                    <w:szCs w:val="21"/>
                  </w:rPr>
                </w:pPr>
              </w:p>
            </w:tc>
          </w:tr>
          <w:tr w:rsidR="00D03F3F" w:rsidTr="00D03F3F">
            <w:trPr>
              <w:trHeight w:val="317"/>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2767"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运营维护费用</w:t>
                </w:r>
              </w:p>
            </w:tc>
            <w:tc>
              <w:tcPr>
                <w:tcW w:w="3610"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84" w:type="dxa"/>
                <w:tcBorders>
                  <w:top w:val="single" w:sz="4" w:space="0" w:color="auto"/>
                  <w:left w:val="nil"/>
                  <w:bottom w:val="single" w:sz="4" w:space="0" w:color="auto"/>
                  <w:right w:val="single" w:sz="4" w:space="0" w:color="auto"/>
                </w:tcBorders>
                <w:shd w:val="clear" w:color="auto" w:fill="FFFFFF"/>
                <w:vAlign w:val="center"/>
                <w:hideMark/>
              </w:tcPr>
              <w:p w:rsidR="00D03F3F" w:rsidRDefault="005E7BB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D03F3F" w:rsidRDefault="00D52A84" w:rsidP="00D03F3F">
          <w:pPr>
            <w:rPr>
              <w:szCs w:val="20"/>
            </w:rPr>
          </w:pPr>
        </w:p>
        <w:p w:rsidR="00D03F3F" w:rsidRDefault="00D52A84" w:rsidP="00D03F3F">
          <w:pPr>
            <w:pStyle w:val="af"/>
          </w:pPr>
        </w:p>
        <w:p w:rsidR="00D03F3F" w:rsidRDefault="00D52A84" w:rsidP="00D03F3F"/>
        <w:p w:rsidR="00D03F3F" w:rsidRDefault="00D52A84" w:rsidP="00D03F3F">
          <w:pPr>
            <w:pStyle w:val="af"/>
          </w:pPr>
        </w:p>
        <w:p w:rsidR="00D03F3F" w:rsidRDefault="005E7BBD" w:rsidP="00D03F3F">
          <w:r>
            <w:rPr>
              <w:rFonts w:hint="eastAsia"/>
            </w:rPr>
            <w:t>附件</w:t>
          </w:r>
          <w:r>
            <w:t xml:space="preserve">3 </w:t>
          </w:r>
          <w:r>
            <w:rPr>
              <w:rFonts w:hint="eastAsia"/>
            </w:rPr>
            <w:t>远程监控系统要求</w:t>
          </w:r>
        </w:p>
        <w:tbl>
          <w:tblPr>
            <w:tblW w:w="0" w:type="auto"/>
            <w:tblLayout w:type="fixed"/>
            <w:tblLook w:val="04A0" w:firstRow="1" w:lastRow="0" w:firstColumn="1" w:lastColumn="0" w:noHBand="0" w:noVBand="1"/>
          </w:tblPr>
          <w:tblGrid>
            <w:gridCol w:w="667"/>
            <w:gridCol w:w="1116"/>
            <w:gridCol w:w="6096"/>
            <w:gridCol w:w="643"/>
          </w:tblGrid>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b/>
                    <w:bCs/>
                    <w:sz w:val="21"/>
                    <w:szCs w:val="21"/>
                  </w:rPr>
                  <w:t>序号</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b/>
                    <w:bCs/>
                    <w:sz w:val="21"/>
                    <w:szCs w:val="21"/>
                  </w:rPr>
                  <w:t>产品名称</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b/>
                    <w:bCs/>
                    <w:sz w:val="21"/>
                    <w:szCs w:val="21"/>
                  </w:rPr>
                  <w:t>技术参数要求</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b/>
                    <w:bCs/>
                    <w:sz w:val="21"/>
                    <w:szCs w:val="21"/>
                  </w:rPr>
                  <w:t>数量</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高清智能摄像头</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pPr>
                <w:r>
                  <w:rPr>
                    <w:rFonts w:ascii="宋体" w:hAnsi="宋体" w:cs="宋体" w:hint="eastAsia"/>
                    <w:sz w:val="21"/>
                    <w:szCs w:val="21"/>
                  </w:rPr>
                  <w:t>智能高清（</w:t>
                </w:r>
                <w:r>
                  <w:rPr>
                    <w:rFonts w:ascii="宋体" w:hAnsi="宋体" w:cs="宋体" w:hint="eastAsia"/>
                    <w:sz w:val="21"/>
                    <w:szCs w:val="21"/>
                  </w:rPr>
                  <w:t>1080P</w:t>
                </w:r>
                <w:r>
                  <w:rPr>
                    <w:rFonts w:ascii="宋体" w:hAnsi="宋体" w:cs="宋体" w:hint="eastAsia"/>
                    <w:sz w:val="21"/>
                    <w:szCs w:val="21"/>
                  </w:rPr>
                  <w:t>）</w:t>
                </w:r>
                <w:r>
                  <w:rPr>
                    <w:rFonts w:ascii="宋体" w:hAnsi="宋体" w:cs="宋体" w:hint="eastAsia"/>
                    <w:sz w:val="21"/>
                    <w:szCs w:val="21"/>
                  </w:rPr>
                  <w:t>200</w:t>
                </w:r>
                <w:r>
                  <w:rPr>
                    <w:rFonts w:ascii="宋体" w:hAnsi="宋体" w:cs="宋体" w:hint="eastAsia"/>
                    <w:sz w:val="21"/>
                    <w:szCs w:val="21"/>
                  </w:rPr>
                  <w:t>万像素，</w:t>
                </w:r>
                <w:r>
                  <w:rPr>
                    <w:rFonts w:ascii="宋体" w:hAnsi="宋体" w:cs="宋体" w:hint="eastAsia"/>
                    <w:sz w:val="21"/>
                    <w:szCs w:val="21"/>
                  </w:rPr>
                  <w:t>6</w:t>
                </w:r>
                <w:r>
                  <w:rPr>
                    <w:rFonts w:ascii="宋体" w:hAnsi="宋体" w:cs="宋体" w:hint="eastAsia"/>
                    <w:sz w:val="21"/>
                    <w:szCs w:val="21"/>
                  </w:rPr>
                  <w:t>寸</w:t>
                </w:r>
                <w:r>
                  <w:rPr>
                    <w:rFonts w:ascii="宋体" w:hAnsi="宋体" w:cs="宋体" w:hint="eastAsia"/>
                    <w:sz w:val="21"/>
                    <w:szCs w:val="21"/>
                  </w:rPr>
                  <w:t>IP66</w:t>
                </w:r>
                <w:r>
                  <w:rPr>
                    <w:rFonts w:ascii="宋体" w:hAnsi="宋体" w:cs="宋体" w:hint="eastAsia"/>
                    <w:sz w:val="21"/>
                    <w:szCs w:val="21"/>
                  </w:rPr>
                  <w:t>防水半金属外观</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t>5</w:t>
                </w:r>
                <w:r>
                  <w:rPr>
                    <w:rFonts w:ascii="宋体" w:hAnsi="宋体" w:cs="宋体" w:hint="eastAsia"/>
                    <w:sz w:val="21"/>
                    <w:szCs w:val="21"/>
                  </w:rPr>
                  <w:t>台</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2</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壁装支架</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pPr>
                <w:r>
                  <w:rPr>
                    <w:rFonts w:ascii="宋体" w:hAnsi="宋体" w:cs="宋体" w:hint="eastAsia"/>
                    <w:sz w:val="21"/>
                    <w:szCs w:val="21"/>
                  </w:rPr>
                  <w:t>壁装支架</w:t>
                </w:r>
                <w:r>
                  <w:rPr>
                    <w:rFonts w:ascii="宋体" w:hAnsi="宋体" w:cs="宋体" w:hint="eastAsia"/>
                    <w:sz w:val="21"/>
                    <w:szCs w:val="21"/>
                  </w:rPr>
                  <w:t>/</w:t>
                </w:r>
                <w:r>
                  <w:rPr>
                    <w:rFonts w:ascii="宋体" w:hAnsi="宋体" w:cs="宋体" w:hint="eastAsia"/>
                    <w:sz w:val="21"/>
                    <w:szCs w:val="21"/>
                  </w:rPr>
                  <w:t>铝合金</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t>5</w:t>
                </w:r>
                <w:r>
                  <w:rPr>
                    <w:rFonts w:ascii="宋体" w:hAnsi="宋体" w:cs="宋体" w:hint="eastAsia"/>
                    <w:sz w:val="21"/>
                    <w:szCs w:val="21"/>
                  </w:rPr>
                  <w:t>个</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3</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高速内存卡</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pPr>
                <w:r>
                  <w:rPr>
                    <w:rFonts w:ascii="宋体" w:hAnsi="宋体" w:cs="宋体" w:hint="eastAsia"/>
                    <w:sz w:val="21"/>
                    <w:szCs w:val="21"/>
                  </w:rPr>
                  <w:t>TLC</w:t>
                </w:r>
                <w:r>
                  <w:rPr>
                    <w:rFonts w:ascii="宋体" w:hAnsi="宋体" w:cs="宋体" w:hint="eastAsia"/>
                    <w:sz w:val="21"/>
                    <w:szCs w:val="21"/>
                  </w:rPr>
                  <w:t>晶元，擦写次数</w:t>
                </w:r>
                <w:r>
                  <w:rPr>
                    <w:rFonts w:ascii="宋体" w:hAnsi="宋体" w:cs="宋体" w:hint="eastAsia"/>
                    <w:sz w:val="21"/>
                    <w:szCs w:val="21"/>
                  </w:rPr>
                  <w:t>500</w:t>
                </w:r>
                <w:r>
                  <w:rPr>
                    <w:rFonts w:ascii="宋体" w:hAnsi="宋体" w:cs="宋体" w:hint="eastAsia"/>
                    <w:sz w:val="21"/>
                    <w:szCs w:val="21"/>
                  </w:rPr>
                  <w:t>次</w:t>
                </w:r>
                <w:r>
                  <w:rPr>
                    <w:rFonts w:ascii="宋体" w:hAnsi="宋体" w:cs="宋体" w:hint="eastAsia"/>
                    <w:sz w:val="21"/>
                    <w:szCs w:val="21"/>
                  </w:rPr>
                  <w:br/>
                </w:r>
                <w:r>
                  <w:rPr>
                    <w:rFonts w:ascii="宋体" w:hAnsi="宋体" w:cs="宋体" w:hint="eastAsia"/>
                    <w:sz w:val="21"/>
                    <w:szCs w:val="21"/>
                  </w:rPr>
                  <w:t>标称容量</w:t>
                </w:r>
                <w:r>
                  <w:rPr>
                    <w:rFonts w:ascii="宋体" w:hAnsi="宋体" w:cs="宋体" w:hint="eastAsia"/>
                    <w:sz w:val="21"/>
                    <w:szCs w:val="21"/>
                  </w:rPr>
                  <w:t>128GB</w:t>
                </w:r>
                <w:r>
                  <w:rPr>
                    <w:rFonts w:ascii="宋体" w:hAnsi="宋体" w:cs="宋体" w:hint="eastAsia"/>
                    <w:sz w:val="21"/>
                    <w:szCs w:val="21"/>
                  </w:rPr>
                  <w:br/>
                  <w:t>Class10</w:t>
                </w:r>
                <w:r>
                  <w:rPr>
                    <w:rFonts w:ascii="宋体" w:hAnsi="宋体" w:cs="宋体" w:hint="eastAsia"/>
                    <w:sz w:val="21"/>
                    <w:szCs w:val="21"/>
                  </w:rPr>
                  <w:t>（读</w:t>
                </w:r>
                <w:r>
                  <w:rPr>
                    <w:rFonts w:ascii="宋体" w:hAnsi="宋体" w:cs="宋体" w:hint="eastAsia"/>
                    <w:sz w:val="21"/>
                    <w:szCs w:val="21"/>
                  </w:rPr>
                  <w:t>95MB/s</w:t>
                </w:r>
                <w:r>
                  <w:rPr>
                    <w:rFonts w:ascii="宋体" w:hAnsi="宋体" w:cs="宋体" w:hint="eastAsia"/>
                    <w:sz w:val="21"/>
                    <w:szCs w:val="21"/>
                  </w:rPr>
                  <w:t>，写</w:t>
                </w:r>
                <w:r>
                  <w:rPr>
                    <w:rFonts w:ascii="宋体" w:hAnsi="宋体" w:cs="宋体" w:hint="eastAsia"/>
                    <w:sz w:val="21"/>
                    <w:szCs w:val="21"/>
                  </w:rPr>
                  <w:t>27MB/s</w:t>
                </w:r>
                <w:r>
                  <w:rPr>
                    <w:rFonts w:ascii="宋体" w:hAnsi="宋体" w:cs="宋体" w:hint="eastAsia"/>
                    <w:sz w:val="21"/>
                    <w:szCs w:val="21"/>
                  </w:rPr>
                  <w:t>）</w:t>
                </w:r>
                <w:r>
                  <w:rPr>
                    <w:rFonts w:ascii="宋体" w:hAnsi="宋体" w:cs="宋体" w:hint="eastAsia"/>
                    <w:sz w:val="21"/>
                    <w:szCs w:val="21"/>
                  </w:rPr>
                  <w:br/>
                </w:r>
                <w:r>
                  <w:rPr>
                    <w:rFonts w:ascii="宋体" w:hAnsi="宋体" w:cs="宋体" w:hint="eastAsia"/>
                    <w:sz w:val="21"/>
                    <w:szCs w:val="21"/>
                  </w:rPr>
                  <w:t>尺寸：</w:t>
                </w:r>
                <w:r>
                  <w:rPr>
                    <w:rFonts w:ascii="宋体" w:hAnsi="宋体" w:cs="宋体" w:hint="eastAsia"/>
                    <w:sz w:val="21"/>
                    <w:szCs w:val="21"/>
                  </w:rPr>
                  <w:t>0.59</w:t>
                </w:r>
                <w:r>
                  <w:rPr>
                    <w:rFonts w:ascii="宋体" w:hAnsi="宋体" w:cs="宋体" w:hint="eastAsia"/>
                    <w:sz w:val="21"/>
                    <w:szCs w:val="21"/>
                  </w:rPr>
                  <w:t>”</w:t>
                </w:r>
                <w:r>
                  <w:rPr>
                    <w:rFonts w:ascii="宋体" w:hAnsi="宋体" w:cs="宋体" w:hint="eastAsia"/>
                    <w:sz w:val="21"/>
                    <w:szCs w:val="21"/>
                  </w:rPr>
                  <w:t xml:space="preserve"> x 0.43</w:t>
                </w:r>
                <w:r>
                  <w:rPr>
                    <w:rFonts w:ascii="宋体" w:hAnsi="宋体" w:cs="宋体" w:hint="eastAsia"/>
                    <w:sz w:val="21"/>
                    <w:szCs w:val="21"/>
                  </w:rPr>
                  <w:t>”</w:t>
                </w:r>
                <w:r>
                  <w:rPr>
                    <w:rFonts w:ascii="宋体" w:hAnsi="宋体" w:cs="宋体" w:hint="eastAsia"/>
                    <w:sz w:val="21"/>
                    <w:szCs w:val="21"/>
                  </w:rPr>
                  <w:t xml:space="preserve"> x 0.04</w:t>
                </w:r>
                <w:r>
                  <w:rPr>
                    <w:rFonts w:ascii="宋体" w:hAnsi="宋体" w:cs="宋体" w:hint="eastAsia"/>
                    <w:sz w:val="21"/>
                    <w:szCs w:val="21"/>
                  </w:rPr>
                  <w:t>”</w:t>
                </w:r>
                <w:r>
                  <w:rPr>
                    <w:rFonts w:ascii="宋体" w:hAnsi="宋体" w:cs="宋体" w:hint="eastAsia"/>
                    <w:sz w:val="21"/>
                    <w:szCs w:val="21"/>
                  </w:rPr>
                  <w:br/>
                </w:r>
                <w:r>
                  <w:rPr>
                    <w:rFonts w:ascii="宋体" w:hAnsi="宋体" w:cs="宋体" w:hint="eastAsia"/>
                    <w:sz w:val="21"/>
                    <w:szCs w:val="21"/>
                  </w:rPr>
                  <w:t>工作温度：</w:t>
                </w:r>
                <w:r>
                  <w:rPr>
                    <w:rFonts w:ascii="宋体" w:hAnsi="宋体" w:cs="宋体" w:hint="eastAsia"/>
                    <w:sz w:val="21"/>
                    <w:szCs w:val="21"/>
                  </w:rPr>
                  <w:t xml:space="preserve">0 </w:t>
                </w:r>
                <w:r>
                  <w:rPr>
                    <w:rFonts w:ascii="宋体" w:hAnsi="宋体" w:cs="宋体" w:hint="eastAsia"/>
                    <w:sz w:val="21"/>
                    <w:szCs w:val="21"/>
                  </w:rPr>
                  <w:t>℃～</w:t>
                </w:r>
                <w:r>
                  <w:rPr>
                    <w:rFonts w:ascii="宋体" w:hAnsi="宋体" w:cs="宋体" w:hint="eastAsia"/>
                    <w:sz w:val="21"/>
                    <w:szCs w:val="21"/>
                  </w:rPr>
                  <w:t xml:space="preserve">70 </w:t>
                </w:r>
                <w:r>
                  <w:rPr>
                    <w:rFonts w:ascii="宋体" w:hAnsi="宋体" w:cs="宋体" w:hint="eastAsia"/>
                    <w:sz w:val="21"/>
                    <w:szCs w:val="21"/>
                  </w:rPr>
                  <w:t>℃</w:t>
                </w:r>
                <w:r>
                  <w:rPr>
                    <w:rFonts w:ascii="宋体" w:hAnsi="宋体" w:cs="宋体" w:hint="eastAsia"/>
                    <w:sz w:val="21"/>
                    <w:szCs w:val="21"/>
                  </w:rPr>
                  <w:br/>
                </w:r>
                <w:r>
                  <w:rPr>
                    <w:rFonts w:ascii="宋体" w:hAnsi="宋体" w:cs="宋体" w:hint="eastAsia"/>
                    <w:sz w:val="21"/>
                    <w:szCs w:val="21"/>
                  </w:rPr>
                  <w:lastRenderedPageBreak/>
                  <w:t>存储温度：</w:t>
                </w:r>
                <w:r>
                  <w:rPr>
                    <w:rFonts w:ascii="宋体" w:hAnsi="宋体" w:cs="宋体" w:hint="eastAsia"/>
                    <w:sz w:val="21"/>
                    <w:szCs w:val="21"/>
                  </w:rPr>
                  <w:t xml:space="preserve">-25 </w:t>
                </w:r>
                <w:r>
                  <w:rPr>
                    <w:rFonts w:ascii="宋体" w:hAnsi="宋体" w:cs="宋体" w:hint="eastAsia"/>
                    <w:sz w:val="21"/>
                    <w:szCs w:val="21"/>
                  </w:rPr>
                  <w:t>℃～</w:t>
                </w:r>
                <w:r>
                  <w:rPr>
                    <w:rFonts w:ascii="宋体" w:hAnsi="宋体" w:cs="宋体" w:hint="eastAsia"/>
                    <w:sz w:val="21"/>
                    <w:szCs w:val="21"/>
                  </w:rPr>
                  <w:t xml:space="preserve">+85 </w:t>
                </w:r>
                <w:r>
                  <w:rPr>
                    <w:rFonts w:ascii="宋体" w:hAnsi="宋体" w:cs="宋体" w:hint="eastAsia"/>
                    <w:sz w:val="21"/>
                    <w:szCs w:val="21"/>
                  </w:rPr>
                  <w:t>℃</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lastRenderedPageBreak/>
                  <w:t>5</w:t>
                </w:r>
                <w:r>
                  <w:rPr>
                    <w:rFonts w:ascii="宋体" w:hAnsi="宋体" w:cs="宋体" w:hint="eastAsia"/>
                    <w:sz w:val="21"/>
                    <w:szCs w:val="21"/>
                  </w:rPr>
                  <w:t>片</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太阳能板</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pPr>
                <w:r>
                  <w:rPr>
                    <w:rFonts w:ascii="宋体" w:hAnsi="宋体" w:cs="宋体" w:hint="eastAsia"/>
                    <w:sz w:val="21"/>
                    <w:szCs w:val="21"/>
                  </w:rPr>
                  <w:t>200</w:t>
                </w:r>
                <w:r>
                  <w:rPr>
                    <w:rFonts w:ascii="宋体" w:hAnsi="宋体" w:cs="宋体" w:hint="eastAsia"/>
                    <w:sz w:val="21"/>
                    <w:szCs w:val="21"/>
                  </w:rPr>
                  <w:t>瓦太阳能板，</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t>5</w:t>
                </w:r>
                <w:r>
                  <w:rPr>
                    <w:rFonts w:ascii="宋体" w:hAnsi="宋体" w:cs="宋体" w:hint="eastAsia"/>
                    <w:sz w:val="21"/>
                    <w:szCs w:val="21"/>
                  </w:rPr>
                  <w:t>套</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蓄电池</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pPr>
                <w:r>
                  <w:rPr>
                    <w:rFonts w:ascii="宋体" w:hAnsi="宋体" w:cs="宋体" w:hint="eastAsia"/>
                    <w:sz w:val="21"/>
                    <w:szCs w:val="21"/>
                  </w:rPr>
                  <w:t>100AH/</w:t>
                </w:r>
                <w:r>
                  <w:rPr>
                    <w:rFonts w:ascii="宋体" w:hAnsi="宋体" w:cs="宋体" w:hint="eastAsia"/>
                    <w:sz w:val="21"/>
                    <w:szCs w:val="21"/>
                  </w:rPr>
                  <w:t>块，</w:t>
                </w:r>
                <w:r>
                  <w:rPr>
                    <w:rFonts w:ascii="宋体" w:hAnsi="宋体" w:cs="宋体" w:hint="eastAsia"/>
                    <w:sz w:val="21"/>
                    <w:szCs w:val="21"/>
                  </w:rPr>
                  <w:t>-20</w:t>
                </w:r>
                <w:r>
                  <w:rPr>
                    <w:rFonts w:ascii="宋体" w:hAnsi="宋体" w:cs="宋体" w:hint="eastAsia"/>
                    <w:sz w:val="21"/>
                    <w:szCs w:val="21"/>
                  </w:rPr>
                  <w:t>℃</w:t>
                </w:r>
                <w:r>
                  <w:rPr>
                    <w:rFonts w:ascii="宋体" w:hAnsi="宋体" w:cs="宋体" w:hint="eastAsia"/>
                    <w:sz w:val="21"/>
                    <w:szCs w:val="21"/>
                  </w:rPr>
                  <w:t>-60</w:t>
                </w:r>
                <w:r>
                  <w:rPr>
                    <w:rFonts w:ascii="宋体" w:hAnsi="宋体" w:cs="宋体" w:hint="eastAsia"/>
                    <w:sz w:val="21"/>
                    <w:szCs w:val="21"/>
                  </w:rPr>
                  <w:t>℃温度范围内使用</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t>5</w:t>
                </w:r>
                <w:r>
                  <w:rPr>
                    <w:rFonts w:ascii="宋体" w:hAnsi="宋体" w:cs="宋体" w:hint="eastAsia"/>
                    <w:sz w:val="21"/>
                    <w:szCs w:val="21"/>
                  </w:rPr>
                  <w:t>节</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立杆</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pPr>
                <w:r>
                  <w:rPr>
                    <w:rFonts w:ascii="宋体" w:hAnsi="宋体" w:cs="宋体" w:hint="eastAsia"/>
                    <w:sz w:val="21"/>
                    <w:szCs w:val="21"/>
                  </w:rPr>
                  <w:t>3</w:t>
                </w:r>
                <w:r>
                  <w:rPr>
                    <w:rFonts w:ascii="宋体" w:hAnsi="宋体" w:cs="宋体" w:hint="eastAsia"/>
                    <w:sz w:val="21"/>
                    <w:szCs w:val="21"/>
                  </w:rPr>
                  <w:t>米监控杆，带避雷针，</w:t>
                </w:r>
                <w:r>
                  <w:rPr>
                    <w:rFonts w:ascii="宋体" w:hAnsi="宋体" w:cs="宋体" w:hint="eastAsia"/>
                    <w:sz w:val="21"/>
                    <w:szCs w:val="21"/>
                  </w:rPr>
                  <w:t>C20</w:t>
                </w:r>
                <w:r>
                  <w:rPr>
                    <w:rFonts w:ascii="宋体" w:hAnsi="宋体" w:cs="宋体" w:hint="eastAsia"/>
                    <w:sz w:val="21"/>
                    <w:szCs w:val="21"/>
                  </w:rPr>
                  <w:t>水泥基础</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t>5</w:t>
                </w:r>
                <w:r>
                  <w:rPr>
                    <w:rFonts w:ascii="宋体" w:hAnsi="宋体" w:cs="宋体" w:hint="eastAsia"/>
                    <w:sz w:val="21"/>
                    <w:szCs w:val="21"/>
                  </w:rPr>
                  <w:t>根</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7</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无线网卡</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pPr>
                <w:r>
                  <w:rPr>
                    <w:rFonts w:ascii="宋体" w:hAnsi="宋体" w:cs="宋体" w:hint="eastAsia"/>
                    <w:sz w:val="21"/>
                    <w:szCs w:val="21"/>
                  </w:rPr>
                  <w:t>4G</w:t>
                </w:r>
                <w:r>
                  <w:rPr>
                    <w:rFonts w:ascii="宋体" w:hAnsi="宋体" w:cs="宋体" w:hint="eastAsia"/>
                    <w:sz w:val="21"/>
                    <w:szCs w:val="21"/>
                  </w:rPr>
                  <w:t>上网卡，满足数据传输</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t>5</w:t>
                </w:r>
                <w:r>
                  <w:rPr>
                    <w:rFonts w:ascii="宋体" w:hAnsi="宋体" w:cs="宋体" w:hint="eastAsia"/>
                    <w:sz w:val="21"/>
                    <w:szCs w:val="21"/>
                  </w:rPr>
                  <w:t>张</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平台服务器</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处理器：</w:t>
                </w:r>
                <w:r>
                  <w:rPr>
                    <w:rFonts w:ascii="宋体" w:hAnsi="宋体" w:cs="宋体" w:hint="eastAsia"/>
                    <w:sz w:val="21"/>
                    <w:szCs w:val="21"/>
                  </w:rPr>
                  <w:t>Intel</w:t>
                </w:r>
                <w:r>
                  <w:rPr>
                    <w:rFonts w:ascii="宋体" w:hAnsi="宋体" w:cs="宋体" w:hint="eastAsia"/>
                    <w:sz w:val="21"/>
                    <w:szCs w:val="21"/>
                  </w:rPr>
                  <w:t>第</w:t>
                </w:r>
                <w:r>
                  <w:rPr>
                    <w:rFonts w:ascii="宋体" w:hAnsi="宋体" w:cs="宋体" w:hint="eastAsia"/>
                    <w:sz w:val="21"/>
                    <w:szCs w:val="21"/>
                  </w:rPr>
                  <w:t>4</w:t>
                </w:r>
                <w:r>
                  <w:rPr>
                    <w:rFonts w:ascii="宋体" w:hAnsi="宋体" w:cs="宋体" w:hint="eastAsia"/>
                    <w:sz w:val="21"/>
                    <w:szCs w:val="21"/>
                  </w:rPr>
                  <w:t>代</w:t>
                </w:r>
                <w:r>
                  <w:rPr>
                    <w:rFonts w:ascii="宋体" w:hAnsi="宋体" w:cs="宋体" w:hint="eastAsia"/>
                    <w:sz w:val="21"/>
                    <w:szCs w:val="21"/>
                  </w:rPr>
                  <w:t>Core i3</w:t>
                </w:r>
                <w:r>
                  <w:rPr>
                    <w:rFonts w:ascii="宋体" w:hAnsi="宋体" w:cs="宋体" w:hint="eastAsia"/>
                    <w:sz w:val="21"/>
                    <w:szCs w:val="21"/>
                  </w:rPr>
                  <w:t>系列，</w:t>
                </w:r>
                <w:r>
                  <w:rPr>
                    <w:rFonts w:ascii="宋体" w:hAnsi="宋体" w:cs="宋体" w:hint="eastAsia"/>
                    <w:sz w:val="21"/>
                    <w:szCs w:val="21"/>
                  </w:rPr>
                  <w:t>XeonE3 V3</w:t>
                </w:r>
                <w:r>
                  <w:rPr>
                    <w:rFonts w:ascii="宋体" w:hAnsi="宋体" w:cs="宋体" w:hint="eastAsia"/>
                    <w:sz w:val="21"/>
                    <w:szCs w:val="21"/>
                  </w:rPr>
                  <w:t>系列</w:t>
                </w:r>
                <w:r>
                  <w:rPr>
                    <w:rFonts w:ascii="宋体" w:hAnsi="宋体" w:cs="宋体" w:hint="eastAsia"/>
                    <w:sz w:val="21"/>
                    <w:szCs w:val="21"/>
                  </w:rPr>
                  <w:t>(Haswell)</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芯片组：</w:t>
                </w:r>
                <w:r>
                  <w:rPr>
                    <w:rFonts w:ascii="宋体" w:hAnsi="宋体" w:cs="宋体" w:hint="eastAsia"/>
                    <w:sz w:val="21"/>
                    <w:szCs w:val="21"/>
                  </w:rPr>
                  <w:t>Intel C22X</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内存：</w:t>
                </w:r>
                <w:r>
                  <w:rPr>
                    <w:rFonts w:ascii="宋体" w:hAnsi="宋体" w:cs="宋体" w:hint="eastAsia"/>
                    <w:sz w:val="21"/>
                    <w:szCs w:val="21"/>
                  </w:rPr>
                  <w:t>4</w:t>
                </w:r>
                <w:r>
                  <w:rPr>
                    <w:rFonts w:ascii="宋体" w:hAnsi="宋体" w:cs="宋体" w:hint="eastAsia"/>
                    <w:sz w:val="21"/>
                    <w:szCs w:val="21"/>
                  </w:rPr>
                  <w:t>插槽</w:t>
                </w:r>
                <w:r>
                  <w:rPr>
                    <w:rFonts w:ascii="宋体" w:hAnsi="宋体" w:cs="宋体" w:hint="eastAsia"/>
                    <w:sz w:val="21"/>
                    <w:szCs w:val="21"/>
                  </w:rPr>
                  <w:t> </w:t>
                </w:r>
                <w:r>
                  <w:rPr>
                    <w:rFonts w:ascii="宋体" w:hAnsi="宋体" w:cs="宋体" w:hint="eastAsia"/>
                    <w:sz w:val="21"/>
                    <w:szCs w:val="21"/>
                  </w:rPr>
                  <w:t>支持</w:t>
                </w:r>
                <w:r>
                  <w:rPr>
                    <w:rFonts w:ascii="宋体" w:hAnsi="宋体" w:cs="宋体" w:hint="eastAsia"/>
                    <w:sz w:val="21"/>
                    <w:szCs w:val="21"/>
                  </w:rPr>
                  <w:t xml:space="preserve">DDR3 1333/1066/800 ECC Unbuffered </w:t>
                </w:r>
                <w:r>
                  <w:rPr>
                    <w:rFonts w:ascii="宋体" w:hAnsi="宋体" w:cs="宋体" w:hint="eastAsia"/>
                    <w:sz w:val="21"/>
                    <w:szCs w:val="21"/>
                  </w:rPr>
                  <w:t>最大可扩展至</w:t>
                </w:r>
                <w:r>
                  <w:rPr>
                    <w:rFonts w:ascii="宋体" w:hAnsi="宋体" w:cs="宋体" w:hint="eastAsia"/>
                    <w:sz w:val="21"/>
                    <w:szCs w:val="21"/>
                  </w:rPr>
                  <w:t>32GB</w:t>
                </w:r>
                <w:r>
                  <w:rPr>
                    <w:rFonts w:ascii="宋体" w:hAnsi="宋体" w:cs="宋体" w:hint="eastAsia"/>
                    <w:sz w:val="21"/>
                    <w:szCs w:val="21"/>
                  </w:rPr>
                  <w:t>内存</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网络：</w:t>
                </w:r>
                <w:r>
                  <w:rPr>
                    <w:rFonts w:ascii="宋体" w:hAnsi="宋体" w:cs="宋体" w:hint="eastAsia"/>
                    <w:sz w:val="21"/>
                    <w:szCs w:val="21"/>
                  </w:rPr>
                  <w:t xml:space="preserve">Intel 2x1G </w:t>
                </w:r>
                <w:r>
                  <w:rPr>
                    <w:rFonts w:ascii="宋体" w:hAnsi="宋体" w:cs="宋体" w:hint="eastAsia"/>
                    <w:sz w:val="21"/>
                    <w:szCs w:val="21"/>
                  </w:rPr>
                  <w:t>支持网络唤醒，网络冗余，负载均衡等功能，网口</w:t>
                </w:r>
                <w:r>
                  <w:rPr>
                    <w:rFonts w:ascii="宋体" w:hAnsi="宋体" w:cs="宋体" w:hint="eastAsia"/>
                    <w:sz w:val="21"/>
                    <w:szCs w:val="21"/>
                  </w:rPr>
                  <w:t>1</w:t>
                </w:r>
                <w:r>
                  <w:rPr>
                    <w:rFonts w:ascii="宋体" w:hAnsi="宋体" w:cs="宋体" w:hint="eastAsia"/>
                    <w:sz w:val="21"/>
                    <w:szCs w:val="21"/>
                  </w:rPr>
                  <w:t>复合集成</w:t>
                </w:r>
                <w:r>
                  <w:rPr>
                    <w:rFonts w:ascii="宋体" w:hAnsi="宋体" w:cs="宋体" w:hint="eastAsia"/>
                    <w:sz w:val="21"/>
                    <w:szCs w:val="21"/>
                  </w:rPr>
                  <w:t>IPMI</w:t>
                </w:r>
                <w:r>
                  <w:rPr>
                    <w:rFonts w:ascii="宋体" w:hAnsi="宋体" w:cs="宋体" w:hint="eastAsia"/>
                    <w:sz w:val="21"/>
                    <w:szCs w:val="21"/>
                  </w:rPr>
                  <w:t>管理口</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磁盘：</w:t>
                </w:r>
                <w:r>
                  <w:rPr>
                    <w:rFonts w:ascii="宋体" w:hAnsi="宋体" w:cs="宋体" w:hint="eastAsia"/>
                    <w:sz w:val="21"/>
                    <w:szCs w:val="21"/>
                  </w:rPr>
                  <w:t>2x3.5</w:t>
                </w:r>
                <w:r>
                  <w:rPr>
                    <w:rFonts w:ascii="宋体" w:hAnsi="宋体" w:cs="宋体" w:hint="eastAsia"/>
                    <w:sz w:val="21"/>
                    <w:szCs w:val="21"/>
                  </w:rPr>
                  <w:t>”或</w:t>
                </w:r>
                <w:r>
                  <w:rPr>
                    <w:rFonts w:ascii="宋体" w:hAnsi="宋体" w:cs="宋体" w:hint="eastAsia"/>
                    <w:sz w:val="21"/>
                    <w:szCs w:val="21"/>
                  </w:rPr>
                  <w:t>4x2.5</w:t>
                </w:r>
                <w:r>
                  <w:rPr>
                    <w:rFonts w:ascii="宋体" w:hAnsi="宋体" w:cs="宋体" w:hint="eastAsia"/>
                    <w:sz w:val="21"/>
                    <w:szCs w:val="21"/>
                  </w:rPr>
                  <w:t>”</w:t>
                </w:r>
                <w:r>
                  <w:rPr>
                    <w:rFonts w:ascii="宋体" w:hAnsi="宋体" w:cs="宋体" w:hint="eastAsia"/>
                    <w:sz w:val="21"/>
                    <w:szCs w:val="21"/>
                  </w:rPr>
                  <w:t xml:space="preserve"> SATA</w:t>
                </w:r>
                <w:r>
                  <w:rPr>
                    <w:rFonts w:ascii="宋体" w:hAnsi="宋体" w:cs="宋体" w:hint="eastAsia"/>
                    <w:sz w:val="21"/>
                    <w:szCs w:val="21"/>
                  </w:rPr>
                  <w:t>盘</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视频输出：</w:t>
                </w:r>
                <w:r>
                  <w:rPr>
                    <w:rFonts w:ascii="宋体" w:hAnsi="宋体" w:cs="宋体" w:hint="eastAsia"/>
                    <w:sz w:val="21"/>
                    <w:szCs w:val="21"/>
                  </w:rPr>
                  <w:t>VGA</w:t>
                </w:r>
                <w:r>
                  <w:rPr>
                    <w:rFonts w:ascii="宋体" w:hAnsi="宋体" w:cs="宋体" w:hint="eastAsia"/>
                    <w:sz w:val="21"/>
                    <w:szCs w:val="21"/>
                  </w:rPr>
                  <w:t>及</w:t>
                </w:r>
                <w:r>
                  <w:rPr>
                    <w:rFonts w:ascii="宋体" w:hAnsi="宋体" w:cs="宋体" w:hint="eastAsia"/>
                    <w:sz w:val="21"/>
                    <w:szCs w:val="21"/>
                  </w:rPr>
                  <w:t>DP</w:t>
                </w:r>
                <w:r>
                  <w:rPr>
                    <w:rFonts w:ascii="宋体" w:hAnsi="宋体" w:cs="宋体" w:hint="eastAsia"/>
                    <w:sz w:val="21"/>
                    <w:szCs w:val="21"/>
                  </w:rPr>
                  <w:t>各一路，最大分辨率</w:t>
                </w:r>
                <w:r>
                  <w:rPr>
                    <w:rFonts w:ascii="宋体" w:hAnsi="宋体" w:cs="宋体" w:hint="eastAsia"/>
                    <w:sz w:val="21"/>
                    <w:szCs w:val="21"/>
                  </w:rPr>
                  <w:t>1600x1200</w:t>
                </w:r>
                <w:r>
                  <w:rPr>
                    <w:rFonts w:ascii="宋体" w:hAnsi="宋体" w:cs="宋体" w:hint="eastAsia"/>
                    <w:sz w:val="21"/>
                    <w:szCs w:val="21"/>
                  </w:rPr>
                  <w:t>，</w:t>
                </w:r>
                <w:r>
                  <w:rPr>
                    <w:rFonts w:ascii="宋体" w:hAnsi="宋体" w:cs="宋体" w:hint="eastAsia"/>
                    <w:sz w:val="21"/>
                    <w:szCs w:val="21"/>
                  </w:rPr>
                  <w:t>DP</w:t>
                </w:r>
                <w:r>
                  <w:rPr>
                    <w:rFonts w:ascii="宋体" w:hAnsi="宋体" w:cs="宋体" w:hint="eastAsia"/>
                    <w:sz w:val="21"/>
                    <w:szCs w:val="21"/>
                  </w:rPr>
                  <w:t>单屏最大分辨率</w:t>
                </w:r>
                <w:r>
                  <w:rPr>
                    <w:rFonts w:ascii="宋体" w:hAnsi="宋体" w:cs="宋体" w:hint="eastAsia"/>
                    <w:sz w:val="21"/>
                    <w:szCs w:val="21"/>
                  </w:rPr>
                  <w:t>3840x2160</w:t>
                </w: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屏最大分辨率</w:t>
                </w:r>
                <w:r>
                  <w:rPr>
                    <w:rFonts w:ascii="宋体" w:hAnsi="宋体" w:cs="宋体" w:hint="eastAsia"/>
                    <w:sz w:val="21"/>
                    <w:szCs w:val="21"/>
                  </w:rPr>
                  <w:t>1920</w:t>
                </w:r>
                <w:r>
                  <w:rPr>
                    <w:rFonts w:ascii="宋体" w:hAnsi="宋体" w:cs="宋体" w:hint="eastAsia"/>
                    <w:sz w:val="21"/>
                    <w:szCs w:val="21"/>
                  </w:rPr>
                  <w:t>×</w:t>
                </w:r>
                <w:r>
                  <w:rPr>
                    <w:rFonts w:ascii="宋体" w:hAnsi="宋体" w:cs="宋体" w:hint="eastAsia"/>
                    <w:sz w:val="21"/>
                    <w:szCs w:val="21"/>
                  </w:rPr>
                  <w:t>1080</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PCIE</w:t>
                </w:r>
                <w:r>
                  <w:rPr>
                    <w:rFonts w:ascii="宋体" w:hAnsi="宋体" w:cs="宋体" w:hint="eastAsia"/>
                    <w:sz w:val="21"/>
                    <w:szCs w:val="21"/>
                  </w:rPr>
                  <w:t>：支持一个</w:t>
                </w:r>
                <w:r>
                  <w:rPr>
                    <w:rFonts w:ascii="宋体" w:hAnsi="宋体" w:cs="宋体" w:hint="eastAsia"/>
                    <w:sz w:val="21"/>
                    <w:szCs w:val="21"/>
                  </w:rPr>
                  <w:t xml:space="preserve">PCI-E3.0x16 </w:t>
                </w:r>
                <w:r>
                  <w:rPr>
                    <w:rFonts w:ascii="宋体" w:hAnsi="宋体" w:cs="宋体" w:hint="eastAsia"/>
                    <w:sz w:val="21"/>
                    <w:szCs w:val="21"/>
                  </w:rPr>
                  <w:t>扩展槽（</w:t>
                </w:r>
                <w:r>
                  <w:rPr>
                    <w:rFonts w:ascii="宋体" w:hAnsi="宋体" w:cs="宋体" w:hint="eastAsia"/>
                    <w:sz w:val="21"/>
                    <w:szCs w:val="21"/>
                  </w:rPr>
                  <w:t>X8</w:t>
                </w:r>
                <w:r>
                  <w:rPr>
                    <w:rFonts w:ascii="宋体" w:hAnsi="宋体" w:cs="宋体" w:hint="eastAsia"/>
                    <w:sz w:val="21"/>
                    <w:szCs w:val="21"/>
                  </w:rPr>
                  <w:t>）</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RAID</w:t>
                </w:r>
                <w:r>
                  <w:rPr>
                    <w:rFonts w:ascii="宋体" w:hAnsi="宋体" w:cs="宋体" w:hint="eastAsia"/>
                    <w:sz w:val="21"/>
                    <w:szCs w:val="21"/>
                  </w:rPr>
                  <w:t>级别：</w:t>
                </w:r>
                <w:r>
                  <w:rPr>
                    <w:rFonts w:ascii="宋体" w:hAnsi="宋体" w:cs="宋体" w:hint="eastAsia"/>
                    <w:sz w:val="21"/>
                    <w:szCs w:val="21"/>
                  </w:rPr>
                  <w:t>RAID0</w:t>
                </w: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10</w:t>
                </w: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JBOD</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管理方式：</w:t>
                </w:r>
                <w:r>
                  <w:rPr>
                    <w:rFonts w:ascii="宋体" w:hAnsi="宋体" w:cs="宋体" w:hint="eastAsia"/>
                    <w:sz w:val="21"/>
                    <w:szCs w:val="21"/>
                  </w:rPr>
                  <w:t>BMC</w:t>
                </w:r>
                <w:r>
                  <w:rPr>
                    <w:rFonts w:ascii="宋体" w:hAnsi="宋体" w:cs="宋体" w:hint="eastAsia"/>
                    <w:sz w:val="21"/>
                    <w:szCs w:val="21"/>
                  </w:rPr>
                  <w:t>及</w:t>
                </w:r>
                <w:r>
                  <w:rPr>
                    <w:rFonts w:ascii="宋体" w:hAnsi="宋体" w:cs="宋体" w:hint="eastAsia"/>
                    <w:sz w:val="21"/>
                    <w:szCs w:val="21"/>
                  </w:rPr>
                  <w:t>IPMI 2.0</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Windows</w:t>
                </w:r>
                <w:r>
                  <w:rPr>
                    <w:rFonts w:ascii="宋体" w:hAnsi="宋体" w:cs="宋体" w:hint="eastAsia"/>
                    <w:sz w:val="21"/>
                    <w:szCs w:val="21"/>
                  </w:rPr>
                  <w:t>：</w:t>
                </w:r>
                <w:r>
                  <w:rPr>
                    <w:rFonts w:ascii="宋体" w:hAnsi="宋体" w:cs="宋体" w:hint="eastAsia"/>
                    <w:sz w:val="21"/>
                    <w:szCs w:val="21"/>
                  </w:rPr>
                  <w:t>Windows</w:t>
                </w:r>
                <w:r>
                  <w:rPr>
                    <w:rFonts w:ascii="宋体" w:hAnsi="宋体" w:cs="宋体" w:hint="eastAsia"/>
                    <w:sz w:val="21"/>
                    <w:szCs w:val="21"/>
                  </w:rPr>
                  <w:t>嵌入式</w:t>
                </w:r>
                <w:r>
                  <w:rPr>
                    <w:rFonts w:ascii="宋体" w:hAnsi="宋体" w:cs="宋体" w:hint="eastAsia"/>
                    <w:sz w:val="21"/>
                    <w:szCs w:val="21"/>
                  </w:rPr>
                  <w:t>7</w:t>
                </w:r>
                <w:r>
                  <w:rPr>
                    <w:rFonts w:ascii="宋体" w:hAnsi="宋体" w:cs="宋体" w:hint="eastAsia"/>
                    <w:sz w:val="21"/>
                    <w:szCs w:val="21"/>
                  </w:rPr>
                  <w:t>；</w:t>
                </w:r>
                <w:r>
                  <w:rPr>
                    <w:rFonts w:ascii="宋体" w:hAnsi="宋体" w:cs="宋体" w:hint="eastAsia"/>
                    <w:sz w:val="21"/>
                    <w:szCs w:val="21"/>
                  </w:rPr>
                  <w:t>Windows</w:t>
                </w:r>
                <w:r>
                  <w:rPr>
                    <w:rFonts w:ascii="宋体" w:hAnsi="宋体" w:cs="宋体" w:hint="eastAsia"/>
                    <w:sz w:val="21"/>
                    <w:szCs w:val="21"/>
                  </w:rPr>
                  <w:t>嵌入式</w:t>
                </w:r>
                <w:r>
                  <w:rPr>
                    <w:rFonts w:ascii="宋体" w:hAnsi="宋体" w:cs="宋体" w:hint="eastAsia"/>
                    <w:sz w:val="21"/>
                    <w:szCs w:val="21"/>
                  </w:rPr>
                  <w:t xml:space="preserve">8 </w:t>
                </w:r>
                <w:r>
                  <w:rPr>
                    <w:rFonts w:ascii="宋体" w:hAnsi="宋体" w:cs="宋体" w:hint="eastAsia"/>
                    <w:sz w:val="21"/>
                    <w:szCs w:val="21"/>
                  </w:rPr>
                  <w:t>；</w:t>
                </w:r>
                <w:r>
                  <w:rPr>
                    <w:rFonts w:ascii="宋体" w:hAnsi="宋体" w:cs="宋体" w:hint="eastAsia"/>
                    <w:sz w:val="21"/>
                    <w:szCs w:val="21"/>
                  </w:rPr>
                  <w:t>Windows Server 2008 R2</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Linux</w:t>
                </w:r>
                <w:r>
                  <w:rPr>
                    <w:rFonts w:ascii="宋体" w:hAnsi="宋体" w:cs="宋体" w:hint="eastAsia"/>
                    <w:sz w:val="21"/>
                    <w:szCs w:val="21"/>
                  </w:rPr>
                  <w:t>：</w:t>
                </w:r>
                <w:r>
                  <w:rPr>
                    <w:rFonts w:ascii="宋体" w:hAnsi="宋体" w:cs="宋体" w:hint="eastAsia"/>
                    <w:sz w:val="21"/>
                    <w:szCs w:val="21"/>
                  </w:rPr>
                  <w:t>CentOS 7</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电源：</w:t>
                </w:r>
                <w:r>
                  <w:rPr>
                    <w:rFonts w:ascii="宋体" w:hAnsi="宋体" w:cs="宋体" w:hint="eastAsia"/>
                    <w:sz w:val="21"/>
                    <w:szCs w:val="21"/>
                  </w:rPr>
                  <w:t>250W 80PLUS</w:t>
                </w:r>
                <w:r>
                  <w:rPr>
                    <w:rFonts w:ascii="宋体" w:hAnsi="宋体" w:cs="宋体" w:hint="eastAsia"/>
                    <w:sz w:val="21"/>
                    <w:szCs w:val="21"/>
                  </w:rPr>
                  <w:t>单电源</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环境温度：工作：</w:t>
                </w: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40</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储藏：</w:t>
                </w:r>
                <w:r>
                  <w:rPr>
                    <w:rFonts w:ascii="宋体" w:hAnsi="宋体" w:cs="宋体" w:hint="eastAsia"/>
                    <w:sz w:val="21"/>
                    <w:szCs w:val="21"/>
                  </w:rPr>
                  <w:t>-20</w:t>
                </w:r>
                <w:r>
                  <w:rPr>
                    <w:rFonts w:ascii="宋体" w:hAnsi="宋体" w:cs="宋体" w:hint="eastAsia"/>
                    <w:sz w:val="21"/>
                    <w:szCs w:val="21"/>
                  </w:rPr>
                  <w:t>℃～</w:t>
                </w:r>
                <w:r>
                  <w:rPr>
                    <w:rFonts w:ascii="宋体" w:hAnsi="宋体" w:cs="宋体" w:hint="eastAsia"/>
                    <w:sz w:val="21"/>
                    <w:szCs w:val="21"/>
                  </w:rPr>
                  <w:t>70</w:t>
                </w:r>
                <w:r>
                  <w:rPr>
                    <w:rFonts w:ascii="宋体" w:hAnsi="宋体" w:cs="宋体" w:hint="eastAsia"/>
                    <w:sz w:val="21"/>
                    <w:szCs w:val="21"/>
                  </w:rPr>
                  <w:t>℃</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环境湿度：工作：</w:t>
                </w:r>
                <w:r>
                  <w:rPr>
                    <w:rFonts w:ascii="宋体" w:hAnsi="宋体" w:cs="宋体" w:hint="eastAsia"/>
                    <w:sz w:val="21"/>
                    <w:szCs w:val="21"/>
                  </w:rPr>
                  <w:t>20%</w:t>
                </w:r>
                <w:r>
                  <w:rPr>
                    <w:rFonts w:ascii="宋体" w:hAnsi="宋体" w:cs="宋体" w:hint="eastAsia"/>
                    <w:sz w:val="21"/>
                    <w:szCs w:val="21"/>
                  </w:rPr>
                  <w:t>～</w:t>
                </w:r>
                <w:r>
                  <w:rPr>
                    <w:rFonts w:ascii="宋体" w:hAnsi="宋体" w:cs="宋体" w:hint="eastAsia"/>
                    <w:sz w:val="21"/>
                    <w:szCs w:val="21"/>
                  </w:rPr>
                  <w:t>80%RH</w:t>
                </w:r>
                <w:r>
                  <w:rPr>
                    <w:rFonts w:ascii="宋体" w:hAnsi="宋体" w:cs="宋体" w:hint="eastAsia"/>
                    <w:sz w:val="21"/>
                    <w:szCs w:val="21"/>
                  </w:rPr>
                  <w:t>（无结冰、无凝露）</w:t>
                </w:r>
                <w:r>
                  <w:rPr>
                    <w:rFonts w:ascii="宋体" w:hAnsi="宋体" w:cs="宋体" w:hint="eastAsia"/>
                    <w:sz w:val="21"/>
                    <w:szCs w:val="21"/>
                  </w:rPr>
                  <w:t xml:space="preserve"> </w:t>
                </w:r>
                <w:r>
                  <w:rPr>
                    <w:rFonts w:ascii="宋体" w:hAnsi="宋体" w:cs="宋体" w:hint="eastAsia"/>
                    <w:sz w:val="21"/>
                    <w:szCs w:val="21"/>
                  </w:rPr>
                  <w:t>储藏：</w:t>
                </w: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90%RH</w:t>
                </w:r>
                <w:r>
                  <w:rPr>
                    <w:rFonts w:ascii="宋体" w:hAnsi="宋体" w:cs="宋体" w:hint="eastAsia"/>
                    <w:sz w:val="21"/>
                    <w:szCs w:val="21"/>
                  </w:rPr>
                  <w:t>（无结冰、无凝露）</w:t>
                </w:r>
              </w:p>
              <w:p w:rsidR="00D03F3F" w:rsidRDefault="005E7BBD">
                <w:pPr>
                  <w:widowControl/>
                  <w:adjustRightInd w:val="0"/>
                  <w:snapToGrid w:val="0"/>
                  <w:jc w:val="left"/>
                  <w:rPr>
                    <w:rFonts w:ascii="宋体" w:hAnsi="宋体" w:cs="宋体"/>
                    <w:sz w:val="21"/>
                    <w:szCs w:val="21"/>
                  </w:rPr>
                </w:pPr>
                <w:r>
                  <w:rPr>
                    <w:rFonts w:ascii="宋体" w:hAnsi="宋体" w:cs="宋体" w:hint="eastAsia"/>
                    <w:sz w:val="21"/>
                    <w:szCs w:val="21"/>
                  </w:rPr>
                  <w:t>安装：</w:t>
                </w:r>
                <w:r>
                  <w:rPr>
                    <w:rFonts w:ascii="宋体" w:hAnsi="宋体" w:cs="宋体" w:hint="eastAsia"/>
                    <w:sz w:val="21"/>
                    <w:szCs w:val="21"/>
                  </w:rPr>
                  <w:t>19</w:t>
                </w:r>
                <w:r>
                  <w:rPr>
                    <w:rFonts w:ascii="宋体" w:hAnsi="宋体" w:cs="宋体" w:hint="eastAsia"/>
                    <w:sz w:val="21"/>
                    <w:szCs w:val="21"/>
                  </w:rPr>
                  <w:t>英寸标准机柜，支持挂架、导轨、托盘方式；</w:t>
                </w:r>
              </w:p>
              <w:p w:rsidR="00D03F3F" w:rsidRDefault="005E7BBD">
                <w:pPr>
                  <w:widowControl/>
                  <w:adjustRightInd w:val="0"/>
                  <w:snapToGrid w:val="0"/>
                  <w:jc w:val="left"/>
                </w:pPr>
                <w:r>
                  <w:rPr>
                    <w:rFonts w:ascii="宋体" w:hAnsi="宋体" w:cs="宋体" w:hint="eastAsia"/>
                    <w:sz w:val="21"/>
                    <w:szCs w:val="21"/>
                  </w:rPr>
                  <w:t>尺寸：</w:t>
                </w:r>
                <w:r>
                  <w:rPr>
                    <w:rFonts w:ascii="宋体" w:hAnsi="宋体" w:cs="宋体" w:hint="eastAsia"/>
                    <w:sz w:val="21"/>
                    <w:szCs w:val="21"/>
                  </w:rPr>
                  <w:t>430</w:t>
                </w:r>
                <w:r>
                  <w:rPr>
                    <w:rFonts w:ascii="宋体" w:hAnsi="宋体" w:cs="宋体" w:hint="eastAsia"/>
                    <w:sz w:val="21"/>
                    <w:szCs w:val="21"/>
                  </w:rPr>
                  <w:t>（</w:t>
                </w:r>
                <w:r>
                  <w:rPr>
                    <w:rFonts w:ascii="宋体" w:hAnsi="宋体" w:cs="宋体" w:hint="eastAsia"/>
                    <w:sz w:val="21"/>
                    <w:szCs w:val="21"/>
                  </w:rPr>
                  <w:t>W</w:t>
                </w:r>
                <w:r>
                  <w:rPr>
                    <w:rFonts w:ascii="宋体" w:hAnsi="宋体" w:cs="宋体" w:hint="eastAsia"/>
                    <w:sz w:val="21"/>
                    <w:szCs w:val="21"/>
                  </w:rPr>
                  <w:t>）</w:t>
                </w:r>
                <w:r>
                  <w:rPr>
                    <w:rFonts w:ascii="宋体" w:hAnsi="宋体" w:cs="宋体" w:hint="eastAsia"/>
                    <w:sz w:val="21"/>
                    <w:szCs w:val="21"/>
                  </w:rPr>
                  <w:t>x450</w:t>
                </w:r>
                <w:r>
                  <w:rPr>
                    <w:rFonts w:ascii="宋体" w:hAnsi="宋体" w:cs="宋体" w:hint="eastAsia"/>
                    <w:sz w:val="21"/>
                    <w:szCs w:val="21"/>
                  </w:rPr>
                  <w:t>（</w:t>
                </w:r>
                <w:r>
                  <w:rPr>
                    <w:rFonts w:ascii="宋体" w:hAnsi="宋体" w:cs="宋体" w:hint="eastAsia"/>
                    <w:sz w:val="21"/>
                    <w:szCs w:val="21"/>
                  </w:rPr>
                  <w:t>D</w:t>
                </w:r>
                <w:r>
                  <w:rPr>
                    <w:rFonts w:ascii="宋体" w:hAnsi="宋体" w:cs="宋体" w:hint="eastAsia"/>
                    <w:sz w:val="21"/>
                    <w:szCs w:val="21"/>
                  </w:rPr>
                  <w:t>）</w:t>
                </w:r>
                <w:r>
                  <w:rPr>
                    <w:rFonts w:ascii="宋体" w:hAnsi="宋体" w:cs="宋体" w:hint="eastAsia"/>
                    <w:sz w:val="21"/>
                    <w:szCs w:val="21"/>
                  </w:rPr>
                  <w:t>x45</w:t>
                </w:r>
                <w:r>
                  <w:rPr>
                    <w:rFonts w:ascii="宋体" w:hAnsi="宋体" w:cs="宋体" w:hint="eastAsia"/>
                    <w:sz w:val="21"/>
                    <w:szCs w:val="21"/>
                  </w:rPr>
                  <w:t>（</w:t>
                </w:r>
                <w:r>
                  <w:rPr>
                    <w:rFonts w:ascii="宋体" w:hAnsi="宋体" w:cs="宋体" w:hint="eastAsia"/>
                    <w:sz w:val="21"/>
                    <w:szCs w:val="21"/>
                  </w:rPr>
                  <w:t>H</w:t>
                </w:r>
                <w:r>
                  <w:rPr>
                    <w:rFonts w:ascii="宋体" w:hAnsi="宋体" w:cs="宋体" w:hint="eastAsia"/>
                    <w:sz w:val="21"/>
                    <w:szCs w:val="21"/>
                  </w:rPr>
                  <w:t>）</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t>1</w:t>
                </w:r>
                <w:r>
                  <w:rPr>
                    <w:rFonts w:ascii="宋体" w:hAnsi="宋体" w:cs="宋体" w:hint="eastAsia"/>
                    <w:sz w:val="21"/>
                    <w:szCs w:val="21"/>
                  </w:rPr>
                  <w:t>台</w:t>
                </w:r>
              </w:p>
            </w:tc>
          </w:tr>
          <w:tr w:rsidR="00D03F3F" w:rsidTr="00D03F3F">
            <w:tc>
              <w:tcPr>
                <w:tcW w:w="667"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9</w:t>
                </w:r>
              </w:p>
            </w:tc>
            <w:tc>
              <w:tcPr>
                <w:tcW w:w="111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center"/>
                </w:pPr>
                <w:r>
                  <w:rPr>
                    <w:rFonts w:ascii="宋体" w:hAnsi="宋体" w:cs="宋体" w:hint="eastAsia"/>
                    <w:sz w:val="21"/>
                    <w:szCs w:val="21"/>
                  </w:rPr>
                  <w:t>平台软件</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jc w:val="left"/>
                </w:pPr>
                <w:r>
                  <w:rPr>
                    <w:rFonts w:ascii="宋体" w:hAnsi="宋体" w:cs="宋体" w:hint="eastAsia"/>
                    <w:sz w:val="21"/>
                    <w:szCs w:val="21"/>
                  </w:rPr>
                  <w:t>软件接入平台，对摄像机进行前端管理</w:t>
                </w:r>
              </w:p>
            </w:tc>
            <w:tc>
              <w:tcPr>
                <w:tcW w:w="643" w:type="dxa"/>
                <w:tcBorders>
                  <w:top w:val="single" w:sz="4" w:space="0" w:color="auto"/>
                  <w:left w:val="single" w:sz="4" w:space="0" w:color="auto"/>
                  <w:bottom w:val="single" w:sz="4" w:space="0" w:color="auto"/>
                  <w:right w:val="single" w:sz="4" w:space="0" w:color="auto"/>
                </w:tcBorders>
                <w:vAlign w:val="center"/>
                <w:hideMark/>
              </w:tcPr>
              <w:p w:rsidR="00D03F3F" w:rsidRDefault="005E7BBD">
                <w:pPr>
                  <w:widowControl/>
                  <w:adjustRightInd w:val="0"/>
                  <w:snapToGrid w:val="0"/>
                </w:pPr>
                <w:r>
                  <w:rPr>
                    <w:rFonts w:ascii="宋体" w:hAnsi="宋体" w:cs="宋体" w:hint="eastAsia"/>
                    <w:sz w:val="21"/>
                    <w:szCs w:val="21"/>
                  </w:rPr>
                  <w:t>1</w:t>
                </w:r>
                <w:r>
                  <w:rPr>
                    <w:rFonts w:ascii="宋体" w:hAnsi="宋体" w:cs="宋体" w:hint="eastAsia"/>
                    <w:sz w:val="21"/>
                    <w:szCs w:val="21"/>
                  </w:rPr>
                  <w:t>套</w:t>
                </w:r>
              </w:p>
            </w:tc>
          </w:tr>
        </w:tbl>
        <w:p w:rsidR="0058629E" w:rsidRPr="0058629E" w:rsidRDefault="00D52A84" w:rsidP="00D03F3F">
          <w:pPr>
            <w:rPr>
              <w:rFonts w:ascii="仿宋_GB2312" w:eastAsia="仿宋_GB2312" w:hAnsi="仿宋_GB2312" w:cs="仿宋_GB2312"/>
              <w:szCs w:val="21"/>
            </w:rPr>
          </w:pPr>
        </w:p>
        <w:p w:rsidR="0050268E" w:rsidRDefault="00D52A84"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13" w:name="_Toc2821_WPSOffice_Level1"/>
      <w:r>
        <w:rPr>
          <w:rFonts w:hint="eastAsia"/>
        </w:rPr>
        <w:lastRenderedPageBreak/>
        <w:t>第四章</w:t>
      </w:r>
      <w:r>
        <w:rPr>
          <w:rFonts w:hint="eastAsia"/>
        </w:rPr>
        <w:t xml:space="preserve"> </w:t>
      </w:r>
      <w:r>
        <w:rPr>
          <w:rFonts w:hint="eastAsia"/>
        </w:rPr>
        <w:t>评标方法</w:t>
      </w:r>
      <w:bookmarkEnd w:id="113"/>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14" w:name="_Toc22313_WPSOffice_Level2"/>
      <w:r>
        <w:rPr>
          <w:rFonts w:ascii="仿宋_GB2312" w:eastAsia="仿宋_GB2312" w:hAnsi="仿宋_GB2312" w:cs="仿宋_GB2312" w:hint="eastAsia"/>
          <w:b/>
          <w:color w:val="000000"/>
          <w:kern w:val="0"/>
          <w:sz w:val="21"/>
          <w:szCs w:val="21"/>
        </w:rPr>
        <w:t>一、评标方法</w:t>
      </w:r>
      <w:bookmarkEnd w:id="114"/>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15" w:name="_Toc21368_WPSOffice_Level2"/>
      <w:r w:rsidRPr="007A342E">
        <w:rPr>
          <w:rFonts w:ascii="仿宋_GB2312" w:eastAsia="仿宋_GB2312" w:hAnsi="仿宋_GB2312" w:cs="仿宋_GB2312" w:hint="eastAsia"/>
          <w:b/>
          <w:kern w:val="0"/>
          <w:sz w:val="21"/>
          <w:szCs w:val="21"/>
        </w:rPr>
        <w:t>二、评标原则及程序</w:t>
      </w:r>
      <w:bookmarkEnd w:id="115"/>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在评标期间，对投标文件的澄清按投标人须知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w:t>
      </w:r>
      <w:r w:rsidRPr="007A342E">
        <w:rPr>
          <w:rFonts w:ascii="仿宋_GB2312" w:eastAsia="仿宋_GB2312" w:hAnsi="仿宋_GB2312" w:cs="仿宋_GB2312" w:hint="eastAsia"/>
          <w:sz w:val="21"/>
          <w:szCs w:val="21"/>
        </w:rPr>
        <w:lastRenderedPageBreak/>
        <w:t>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005E7BBD">
        <w:rPr>
          <w:rFonts w:ascii="仿宋_GB2312" w:eastAsia="仿宋_GB2312" w:hAnsi="仿宋_GB2312" w:cs="仿宋_GB2312" w:hint="eastAsia"/>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lastRenderedPageBreak/>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对于聘用建档立卡贫困人员物业公司的相关规定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16"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16"/>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117" w:name="_Toc17433_WPSOffice_Level2"/>
      <w:r>
        <w:rPr>
          <w:rFonts w:ascii="仿宋_GB2312" w:eastAsia="仿宋_GB2312" w:hAnsi="仿宋_GB2312" w:cs="仿宋_GB2312" w:hint="eastAsia"/>
          <w:sz w:val="28"/>
          <w:szCs w:val="28"/>
        </w:rPr>
        <w:lastRenderedPageBreak/>
        <w:t xml:space="preserve">附件                   </w:t>
      </w:r>
      <w:r>
        <w:rPr>
          <w:rFonts w:ascii="仿宋_GB2312" w:eastAsia="仿宋_GB2312" w:hAnsi="仿宋_GB2312" w:cs="仿宋_GB2312" w:hint="eastAsia"/>
        </w:rPr>
        <w:t xml:space="preserve"> 评分细则</w:t>
      </w:r>
      <w:bookmarkEnd w:id="117"/>
    </w:p>
    <w:p w:rsidR="00F825BB" w:rsidRDefault="00F825BB" w:rsidP="00F825BB">
      <w:pPr>
        <w:jc w:val="center"/>
        <w:rPr>
          <w:rFonts w:ascii="仿宋_GB2312" w:eastAsia="仿宋_GB2312" w:hAnsi="仿宋_GB2312" w:cs="仿宋_GB2312"/>
          <w:b/>
          <w:sz w:val="28"/>
          <w:szCs w:val="28"/>
        </w:rPr>
      </w:pPr>
      <w:bookmarkStart w:id="118" w:name="_Toc28142_WPSOffice_Level2"/>
      <w:r>
        <w:rPr>
          <w:rFonts w:ascii="仿宋_GB2312" w:eastAsia="仿宋_GB2312" w:hAnsi="仿宋_GB2312" w:cs="仿宋_GB2312" w:hint="eastAsia"/>
          <w:b/>
          <w:sz w:val="28"/>
          <w:szCs w:val="28"/>
        </w:rPr>
        <w:t>（综合评分法适用）</w:t>
      </w:r>
      <w:bookmarkEnd w:id="118"/>
    </w:p>
    <w:sdt>
      <w:sdtPr>
        <w:alias w:val="评分标准和评分细则"/>
        <w:tag w:val="评分标准和评分细则"/>
        <w:id w:val="1216706615"/>
      </w:sdtPr>
      <w:sdtEndPr>
        <w:rPr>
          <w:rFonts w:ascii="仿宋" w:hAnsi="仿宋"/>
        </w:rPr>
      </w:sdtEndPr>
      <w:sdtContent>
        <w:p w:rsidR="00021D9D" w:rsidRPr="00F547BB" w:rsidRDefault="00D52A84" w:rsidP="00D03F3F">
          <w:pPr>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021D9D"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021D9D">
                <w:pPr>
                  <w:snapToGrid w:val="0"/>
                  <w:spacing w:line="300" w:lineRule="exact"/>
                  <w:contextualSpacing/>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r>
                  <w:rPr>
                    <w:rFonts w:ascii="仿宋" w:hAnsi="仿宋" w:cs="Arial" w:hint="eastAsia"/>
                    <w:color w:val="000000" w:themeColor="text1"/>
                    <w:sz w:val="21"/>
                    <w:szCs w:val="21"/>
                  </w:rPr>
                  <w:t>包号</w:t>
                </w:r>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21D9D" w:rsidRDefault="005E7BBD" w:rsidP="00021D9D">
                    <w:pPr>
                      <w:snapToGrid w:val="0"/>
                      <w:spacing w:line="300" w:lineRule="exact"/>
                      <w:contextualSpacing/>
                      <w:rPr>
                        <w:rFonts w:ascii="仿宋" w:hAnsi="仿宋"/>
                        <w:sz w:val="21"/>
                        <w:szCs w:val="21"/>
                      </w:rPr>
                    </w:pPr>
                    <w:r>
                      <w:rPr>
                        <w:rFonts w:ascii="仿宋" w:hAnsi="仿宋" w:hint="eastAsia"/>
                        <w:sz w:val="21"/>
                        <w:szCs w:val="21"/>
                      </w:rPr>
                      <w:t>全部</w:t>
                    </w:r>
                  </w:p>
                </w:tc>
              </w:sdtContent>
            </w:sdt>
          </w:tr>
          <w:tr w:rsidR="00021D9D" w:rsidTr="00F0518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021D9D">
                <w:pPr>
                  <w:snapToGrid w:val="0"/>
                  <w:spacing w:line="300" w:lineRule="exact"/>
                  <w:contextualSpacing/>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021D9D">
                <w:pPr>
                  <w:snapToGrid w:val="0"/>
                  <w:spacing w:line="300" w:lineRule="exact"/>
                  <w:contextualSpacing/>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021D9D">
                <w:pPr>
                  <w:snapToGrid w:val="0"/>
                  <w:spacing w:line="300" w:lineRule="exact"/>
                  <w:contextualSpacing/>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021D9D" w:rsidTr="00F0518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021D9D">
                <w:pPr>
                  <w:snapToGrid w:val="0"/>
                  <w:spacing w:line="300" w:lineRule="exact"/>
                  <w:contextualSpacing/>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21D9D" w:rsidRPr="00021D9D" w:rsidRDefault="005E7BBD" w:rsidP="00021D9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21D9D" w:rsidRPr="00021D9D" w:rsidRDefault="005E7BBD" w:rsidP="00021D9D">
                <w:pPr>
                  <w:snapToGrid w:val="0"/>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⑴ 合理最低报价满分。</w:t>
                </w:r>
              </w:p>
              <w:p w:rsidR="00021D9D" w:rsidRPr="00021D9D" w:rsidRDefault="005E7BBD" w:rsidP="00021D9D">
                <w:pPr>
                  <w:snapToGrid w:val="0"/>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⑵ 供应商报价得分为：</w:t>
                </w:r>
              </w:p>
              <w:p w:rsidR="00021D9D" w:rsidRPr="00021D9D" w:rsidRDefault="005E7BBD" w:rsidP="00021D9D">
                <w:pPr>
                  <w:snapToGrid w:val="0"/>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T=Cmin/C×10</w:t>
                </w:r>
              </w:p>
              <w:p w:rsidR="00021D9D" w:rsidRPr="00021D9D" w:rsidRDefault="005E7BBD" w:rsidP="00021D9D">
                <w:pPr>
                  <w:snapToGrid w:val="0"/>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T为供应商价格部分得分；</w:t>
                </w:r>
              </w:p>
              <w:p w:rsidR="00021D9D" w:rsidRPr="00021D9D" w:rsidRDefault="005E7BBD" w:rsidP="00021D9D">
                <w:pPr>
                  <w:snapToGrid w:val="0"/>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C为供应商报价；</w:t>
                </w:r>
              </w:p>
              <w:p w:rsidR="00021D9D" w:rsidRPr="00021D9D" w:rsidRDefault="005E7BBD" w:rsidP="00021D9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21D9D" w:rsidRDefault="005E7BBD"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8F1F14">
                    <w:pPr>
                      <w:jc w:val="center"/>
                      <w:rPr>
                        <w:rFonts w:ascii="仿宋" w:hAnsi="仿宋"/>
                        <w:szCs w:val="21"/>
                      </w:rPr>
                    </w:pPr>
                    <w:r>
                      <w:rPr>
                        <w:rFonts w:ascii="MS Gothic" w:eastAsia="MS Gothic" w:hAnsi="MS Gothic" w:hint="eastAsia"/>
                        <w:szCs w:val="21"/>
                      </w:rPr>
                      <w:t>☐</w:t>
                    </w:r>
                  </w:p>
                </w:tc>
              </w:sdtContent>
            </w:sdt>
          </w:tr>
          <w:tr w:rsidR="00021D9D" w:rsidTr="00F0518F">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21D9D" w:rsidRDefault="005E7BBD" w:rsidP="00021D9D">
                <w:pPr>
                  <w:snapToGrid w:val="0"/>
                  <w:spacing w:line="300" w:lineRule="exact"/>
                  <w:contextualSpacing/>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21D9D" w:rsidRPr="00021D9D" w:rsidRDefault="005E7BBD" w:rsidP="00021D9D">
                <w:pPr>
                  <w:spacing w:line="300" w:lineRule="exact"/>
                  <w:contextualSpacing/>
                  <w:jc w:val="center"/>
                  <w:rPr>
                    <w:rFonts w:ascii="仿宋" w:hAnsi="仿宋" w:cs="Arial"/>
                    <w:color w:val="000000" w:themeColor="text1"/>
                    <w:szCs w:val="21"/>
                  </w:rPr>
                </w:pPr>
                <w:r w:rsidRPr="00021D9D">
                  <w:rPr>
                    <w:rFonts w:ascii="仿宋" w:hAnsi="仿宋" w:cs="Arial" w:hint="eastAsia"/>
                    <w:color w:val="000000" w:themeColor="text1"/>
                    <w:szCs w:val="21"/>
                  </w:rPr>
                  <w:t>企业信誉</w:t>
                </w:r>
              </w:p>
            </w:tc>
            <w:tc>
              <w:tcPr>
                <w:tcW w:w="2649" w:type="pct"/>
                <w:tcBorders>
                  <w:top w:val="single" w:sz="4" w:space="0" w:color="auto"/>
                  <w:left w:val="single" w:sz="4" w:space="0" w:color="auto"/>
                  <w:bottom w:val="single" w:sz="4" w:space="0" w:color="auto"/>
                  <w:right w:val="single" w:sz="4" w:space="0" w:color="auto"/>
                </w:tcBorders>
                <w:vAlign w:val="center"/>
              </w:tcPr>
              <w:p w:rsidR="00021D9D" w:rsidRPr="00021D9D" w:rsidRDefault="005E7BBD" w:rsidP="00021D9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投标人信用等级为AAA级得2分，信用等级为AA级或A级得1分，否则不得分。（注：信用等级证明需提供：企业信用等级证书及政府信用管理部门认可的信用评价机构出具的信用报告。）（提供复印件加盖投标人公章， 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21D9D" w:rsidRDefault="005E7BBD">
                <w:pPr>
                  <w:spacing w:line="520" w:lineRule="exact"/>
                  <w:jc w:val="center"/>
                  <w:rPr>
                    <w:rFonts w:ascii="宋体" w:hAnsi="宋体" w:cs="宋体"/>
                    <w:b/>
                    <w:szCs w:val="21"/>
                  </w:rPr>
                </w:pPr>
                <w:r>
                  <w:rPr>
                    <w:rFonts w:ascii="宋体" w:hAnsi="宋体" w:cs="宋体" w:hint="eastAsia"/>
                    <w:b/>
                    <w:szCs w:val="21"/>
                  </w:rPr>
                  <w:t>2</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21D9D" w:rsidRDefault="005E7BBD" w:rsidP="008F1F14">
                    <w:pPr>
                      <w:jc w:val="center"/>
                      <w:rPr>
                        <w:rFonts w:ascii="仿宋" w:hAnsi="仿宋"/>
                        <w:szCs w:val="21"/>
                      </w:rPr>
                    </w:pPr>
                    <w:r>
                      <w:rPr>
                        <w:rFonts w:ascii="MS Gothic" w:eastAsia="MS Gothic" w:hAnsi="MS Gothic" w:hint="eastAsia"/>
                        <w:szCs w:val="21"/>
                      </w:rPr>
                      <w:t>☐</w:t>
                    </w:r>
                  </w:p>
                </w:tc>
              </w:sdtContent>
            </w:sdt>
          </w:tr>
          <w:tr w:rsidR="005E7BBD" w:rsidTr="005D50DE">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5E7BBD" w:rsidRDefault="005E7BBD" w:rsidP="005E7BBD">
                <w:pPr>
                  <w:snapToGrid w:val="0"/>
                  <w:spacing w:line="300" w:lineRule="exact"/>
                  <w:contextualSpacing/>
                  <w:rPr>
                    <w:rFonts w:ascii="仿宋" w:hAnsi="仿宋" w:cs="Arial"/>
                    <w:color w:val="000000" w:themeColor="text1"/>
                    <w:sz w:val="21"/>
                    <w:szCs w:val="21"/>
                  </w:rPr>
                </w:pPr>
              </w:p>
            </w:tc>
            <w:tc>
              <w:tcPr>
                <w:tcW w:w="635" w:type="pct"/>
                <w:vMerge w:val="restart"/>
                <w:tcBorders>
                  <w:top w:val="single" w:sz="4" w:space="0" w:color="auto"/>
                  <w:left w:val="single" w:sz="4" w:space="0" w:color="auto"/>
                  <w:right w:val="single" w:sz="4" w:space="0" w:color="auto"/>
                </w:tcBorders>
                <w:vAlign w:val="center"/>
              </w:tcPr>
              <w:p w:rsidR="005E7BBD" w:rsidRPr="00021D9D" w:rsidRDefault="005E7BBD" w:rsidP="005E7BBD">
                <w:pPr>
                  <w:spacing w:line="300" w:lineRule="exact"/>
                  <w:contextualSpacing/>
                  <w:jc w:val="center"/>
                  <w:rPr>
                    <w:rFonts w:ascii="仿宋" w:hAnsi="仿宋" w:cs="Arial"/>
                    <w:color w:val="000000" w:themeColor="text1"/>
                    <w:szCs w:val="21"/>
                  </w:rPr>
                </w:pPr>
                <w:r w:rsidRPr="00021D9D">
                  <w:rPr>
                    <w:rFonts w:ascii="仿宋" w:hAnsi="仿宋" w:cs="Arial" w:hint="eastAsia"/>
                    <w:color w:val="000000" w:themeColor="text1"/>
                    <w:szCs w:val="21"/>
                  </w:rPr>
                  <w:t>企业资质</w:t>
                </w: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投标人具有环境工程（污染修复工程）专项乙级或等级以上证书得3分，否则不得分。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t>3</w:t>
                </w:r>
              </w:p>
            </w:tc>
            <w:sdt>
              <w:sdtPr>
                <w:rPr>
                  <w:rFonts w:ascii="仿宋" w:hAnsi="仿宋" w:hint="eastAsia"/>
                  <w:szCs w:val="21"/>
                </w:rPr>
                <w:alias w:val="主观"/>
                <w:tag w:val="主观"/>
                <w:id w:val="100362970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5D50DE">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5E7BBD" w:rsidRDefault="005E7BBD" w:rsidP="005E7BBD">
                <w:pPr>
                  <w:snapToGrid w:val="0"/>
                  <w:spacing w:line="300" w:lineRule="exact"/>
                  <w:contextualSpacing/>
                  <w:rPr>
                    <w:rFonts w:ascii="仿宋" w:hAnsi="仿宋" w:cs="Arial"/>
                    <w:color w:val="000000" w:themeColor="text1"/>
                    <w:sz w:val="21"/>
                    <w:szCs w:val="21"/>
                  </w:rPr>
                </w:pPr>
              </w:p>
            </w:tc>
            <w:tc>
              <w:tcPr>
                <w:tcW w:w="635" w:type="pct"/>
                <w:vMerge/>
                <w:tcBorders>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cente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投标人具有环境工程（水污染防治工程）专项乙级或等级以上证书得2分，否则不得分。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t>2</w:t>
                </w:r>
              </w:p>
            </w:tc>
            <w:sdt>
              <w:sdtPr>
                <w:rPr>
                  <w:rFonts w:ascii="仿宋" w:hAnsi="仿宋" w:hint="eastAsia"/>
                  <w:szCs w:val="21"/>
                </w:rPr>
                <w:alias w:val="主观"/>
                <w:tag w:val="主观"/>
                <w:id w:val="23760682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widowControl/>
                  <w:spacing w:line="300" w:lineRule="exact"/>
                  <w:contextualSpacing/>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检测能力</w:t>
                </w: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检测能力1500项（不含）以上，得5分；1500（含）-1000（含）项，得3分；1000项（不含）以下，得1分。</w:t>
                </w:r>
              </w:p>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检测项目以省级及以上质量技术监督局颁发的检验检测机构资质认定证书附表的项目为准。</w:t>
                </w:r>
              </w:p>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提供资质认定证书附表原件。</w:t>
                </w:r>
                <w:r w:rsidRPr="00021D9D">
                  <w:rPr>
                    <w:rFonts w:ascii="仿宋" w:hAnsi="仿宋" w:cs="Arial" w:hint="eastAsia"/>
                    <w:color w:val="000000" w:themeColor="text1"/>
                    <w:szCs w:val="21"/>
                  </w:rPr>
                  <w:br/>
                  <w:t>（投标人在投标文件中提供相对应调查表和相对应合同复印件，原件现场备查，否则不得分。）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t>5</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widowControl/>
                  <w:spacing w:line="300" w:lineRule="exact"/>
                  <w:contextualSpacing/>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center"/>
                  <w:rPr>
                    <w:rFonts w:ascii="仿宋" w:hAnsi="仿宋" w:cs="Arial"/>
                    <w:color w:val="000000" w:themeColor="text1"/>
                    <w:szCs w:val="21"/>
                  </w:rPr>
                </w:pPr>
                <w:r w:rsidRPr="00021D9D">
                  <w:rPr>
                    <w:rFonts w:ascii="仿宋" w:hAnsi="仿宋" w:cs="Arial" w:hint="eastAsia"/>
                    <w:color w:val="000000" w:themeColor="text1"/>
                    <w:szCs w:val="21"/>
                  </w:rPr>
                  <w:t>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投标人具有有效期内的质量管理体系认证证书、环境管理体系认证证书、职业健康安全管理体系证书，每有一项证书得1分，满分得3分；否则不得分，并提供相关证明材料。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rPr>
                    <w:rFonts w:ascii="宋体" w:hAnsi="宋体" w:cs="宋体"/>
                    <w:b/>
                    <w:szCs w:val="21"/>
                  </w:rPr>
                </w:pPr>
                <w:r>
                  <w:rPr>
                    <w:rFonts w:ascii="宋体" w:hAnsi="宋体" w:cs="宋体" w:hint="eastAsia"/>
                    <w:b/>
                    <w:szCs w:val="21"/>
                  </w:rPr>
                  <w:t>3</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widowControl/>
                  <w:spacing w:line="300" w:lineRule="exact"/>
                  <w:contextualSpacing/>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人员资质</w:t>
                </w: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1、拟派项目组成员中具备环境相关专业高级及以上职称的，每人计1分，最多得3分。</w:t>
                </w:r>
              </w:p>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2、拟派项目组成员中具备环境相关专业中级职称的，每人计0.5分，最多得7分。</w:t>
                </w:r>
              </w:p>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3、拟派项目组检测技术人员具备检测人员上岗证的，30人（含）以上得5分，30（不</w:t>
                </w:r>
                <w:r w:rsidRPr="00021D9D">
                  <w:rPr>
                    <w:rFonts w:ascii="仿宋" w:hAnsi="仿宋" w:cs="Arial" w:hint="eastAsia"/>
                    <w:color w:val="000000" w:themeColor="text1"/>
                    <w:szCs w:val="21"/>
                  </w:rPr>
                  <w:lastRenderedPageBreak/>
                  <w:t>含）-20（含）得3分，20（不含）-10（含）得1分。</w:t>
                </w:r>
              </w:p>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环境相关专业指生态、环境、化工，提供毕业证书、职称证书、检测人员上岗证以及投标人近3个月连续在本单位为其缴纳社保的证明材料或人社部门官网打印件（人社部门官网可查且信息有效的），复印件加盖投标人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color w:val="000000"/>
                    <w:szCs w:val="21"/>
                  </w:rPr>
                </w:pPr>
                <w:r>
                  <w:rPr>
                    <w:rFonts w:ascii="宋体" w:hAnsi="宋体" w:cs="宋体" w:hint="eastAsia"/>
                    <w:b/>
                    <w:color w:val="000000"/>
                    <w:szCs w:val="21"/>
                  </w:rPr>
                  <w:lastRenderedPageBreak/>
                  <w:t>15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widowControl/>
                  <w:spacing w:line="300" w:lineRule="exact"/>
                  <w:contextualSpacing/>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center"/>
                  <w:rPr>
                    <w:rFonts w:ascii="仿宋" w:hAnsi="仿宋" w:cs="Arial"/>
                    <w:color w:val="000000" w:themeColor="text1"/>
                    <w:szCs w:val="21"/>
                  </w:rPr>
                </w:pPr>
                <w:r w:rsidRPr="00021D9D">
                  <w:rPr>
                    <w:rFonts w:ascii="仿宋" w:hAnsi="仿宋" w:cs="Arial" w:hint="eastAsia"/>
                    <w:color w:val="000000" w:themeColor="text1"/>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近两年（2018年至开标前)每具有1个与招标项目相类似的业绩，得2分，最多10分。</w:t>
                </w:r>
              </w:p>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（相似业绩指河道治理工程、地表水水质检测，提供合同复印件，未提供的不得分。）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t>10</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snapToGrid w:val="0"/>
                  <w:spacing w:line="300" w:lineRule="exact"/>
                  <w:contextualSpacing/>
                  <w:rPr>
                    <w:rFonts w:ascii="仿宋" w:hAnsi="仿宋" w:cs="Arial"/>
                    <w:color w:val="000000" w:themeColor="text1"/>
                    <w:sz w:val="21"/>
                    <w:szCs w:val="21"/>
                  </w:rPr>
                </w:pPr>
                <w:r>
                  <w:rPr>
                    <w:rFonts w:ascii="仿宋" w:hAnsi="仿宋" w:cs="Arial" w:hint="eastAsia"/>
                    <w:color w:val="000000" w:themeColor="text1"/>
                    <w:sz w:val="21"/>
                    <w:szCs w:val="21"/>
                  </w:rPr>
                  <w:t>急速部分</w:t>
                </w:r>
              </w:p>
            </w:tc>
            <w:tc>
              <w:tcPr>
                <w:tcW w:w="635" w:type="pct"/>
                <w:vMerge w:val="restart"/>
                <w:tcBorders>
                  <w:top w:val="single" w:sz="4" w:space="0" w:color="auto"/>
                  <w:left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技术方案</w:t>
                </w: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jc w:val="left"/>
                  <w:rPr>
                    <w:rFonts w:ascii="仿宋" w:hAnsi="仿宋" w:cs="Arial"/>
                    <w:color w:val="000000" w:themeColor="text1"/>
                    <w:szCs w:val="21"/>
                  </w:rPr>
                </w:pPr>
                <w:r w:rsidRPr="00021D9D">
                  <w:rPr>
                    <w:rFonts w:ascii="仿宋" w:hAnsi="仿宋" w:cs="Arial" w:hint="eastAsia"/>
                    <w:color w:val="000000" w:themeColor="text1"/>
                    <w:szCs w:val="21"/>
                  </w:rPr>
                  <w:t>根据各投标人提供的对我市纳入国家考核的主要6条河流现状工作描述。工作描述分析到位并提出合理建议的得7-10分；工作描述清楚的得4-6分；工作基本描述清楚的得1-3分；其余不得分。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t>10</w:t>
                </w:r>
              </w:p>
            </w:tc>
            <w:sdt>
              <w:sdtPr>
                <w:rPr>
                  <w:rFonts w:ascii="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widowControl/>
                  <w:spacing w:line="300" w:lineRule="exact"/>
                  <w:contextualSpacing/>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 w:val="21"/>
                    <w:szCs w:val="21"/>
                  </w:rPr>
                </w:pPr>
                <w:r w:rsidRPr="00021D9D">
                  <w:rPr>
                    <w:rFonts w:ascii="仿宋" w:hAnsi="仿宋" w:cs="Arial" w:hint="eastAsia"/>
                    <w:color w:val="000000" w:themeColor="text1"/>
                    <w:sz w:val="21"/>
                    <w:szCs w:val="21"/>
                  </w:rPr>
                  <w:t>根据各投标人提供对我市我市纳入国家考核的主要6条河流特征分析。分析透彻并提出合理性建议的得7-10分；特征分析基本清楚的得4-6分；体征分析不够清楚的得1-3分；其余不得分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t>10</w:t>
                </w:r>
              </w:p>
            </w:tc>
            <w:sdt>
              <w:sdtPr>
                <w:rPr>
                  <w:rFonts w:ascii="仿宋" w:hAnsi="仿宋" w:hint="eastAsia"/>
                  <w:szCs w:val="21"/>
                </w:rPr>
                <w:alias w:val="主观"/>
                <w:tag w:val="主观"/>
                <w:id w:val="134050277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widowControl/>
                  <w:spacing w:line="300" w:lineRule="exact"/>
                  <w:contextualSpacing/>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 w:val="21"/>
                    <w:szCs w:val="21"/>
                  </w:rPr>
                </w:pPr>
                <w:r w:rsidRPr="00021D9D">
                  <w:rPr>
                    <w:rFonts w:ascii="仿宋" w:hAnsi="仿宋" w:cs="Arial" w:hint="eastAsia"/>
                    <w:color w:val="000000" w:themeColor="text1"/>
                    <w:sz w:val="21"/>
                    <w:szCs w:val="21"/>
                  </w:rPr>
                  <w:t>根据各投标人提供对我市纳入国家考核的主要6条河流根据不同区域不同情况制定有针对性工作计划描述情况。描述科学、合理、详尽的得7-10分；描述基本合理的得4-6分；描述不够合理详尽的得1-3分；其他不得分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t>10</w:t>
                </w:r>
              </w:p>
            </w:tc>
            <w:sdt>
              <w:sdtPr>
                <w:rPr>
                  <w:rFonts w:ascii="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widowControl/>
                  <w:spacing w:line="300" w:lineRule="exact"/>
                  <w:contextualSpacing/>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 w:val="21"/>
                    <w:szCs w:val="21"/>
                  </w:rPr>
                </w:pPr>
                <w:r w:rsidRPr="00021D9D">
                  <w:rPr>
                    <w:rFonts w:ascii="仿宋" w:hAnsi="仿宋" w:cs="Arial" w:hint="eastAsia"/>
                    <w:color w:val="000000" w:themeColor="text1"/>
                    <w:sz w:val="21"/>
                    <w:szCs w:val="21"/>
                  </w:rPr>
                  <w:t>根据各投标人提供对我市纳入国家考核的主要6条河流应急管控建议。建议详尽、透彻、科学、合理的得7-10分；描述合理详尽的得4-6分；描述不够合理详尽的得1-3分。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t>10</w:t>
                </w:r>
              </w:p>
            </w:tc>
            <w:sdt>
              <w:sdtPr>
                <w:rPr>
                  <w:rFonts w:ascii="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widowControl/>
                  <w:spacing w:line="300" w:lineRule="exact"/>
                  <w:contextualSpacing/>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应急响应能力</w:t>
                </w:r>
              </w:p>
            </w:tc>
            <w:tc>
              <w:tcPr>
                <w:tcW w:w="2649" w:type="pct"/>
                <w:tcBorders>
                  <w:top w:val="single" w:sz="4" w:space="0" w:color="auto"/>
                  <w:left w:val="single" w:sz="4" w:space="0" w:color="auto"/>
                  <w:bottom w:val="single" w:sz="4" w:space="0" w:color="auto"/>
                  <w:right w:val="single" w:sz="4" w:space="0" w:color="auto"/>
                </w:tcBorders>
                <w:vAlign w:val="center"/>
              </w:tcPr>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根据相关要求，发生应急、突发等环境案件时，需要投标人能够快速响应：</w:t>
                </w:r>
              </w:p>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1.发生应急、突发等环境案件，30分钟内能够到营口市生态环境局集合，并立即赶赴现场开展监测，能够第一时间进行样品分析测试。得10分。</w:t>
                </w:r>
              </w:p>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2.发生应急、突发等环境案件，60分钟内能够到达营口市生态环境局集合，并立即赶赴现场开展监测，进行样品分析测试。得7分。</w:t>
                </w:r>
              </w:p>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3.发生应急、突发等环境案件，120分钟内能够到达营口市生态环境局集合，并立即赶赴现场开展监测，进行样品分析测试。得4分。</w:t>
                </w:r>
              </w:p>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4.超过120分钟不得分。</w:t>
                </w:r>
              </w:p>
              <w:p w:rsidR="005E7BBD" w:rsidRPr="00021D9D" w:rsidRDefault="005E7BBD" w:rsidP="005E7BBD">
                <w:pPr>
                  <w:spacing w:line="300" w:lineRule="exact"/>
                  <w:contextualSpacing/>
                  <w:rPr>
                    <w:rFonts w:ascii="仿宋" w:hAnsi="仿宋" w:cs="Arial"/>
                    <w:color w:val="000000" w:themeColor="text1"/>
                    <w:szCs w:val="21"/>
                  </w:rPr>
                </w:pPr>
                <w:r w:rsidRPr="00021D9D">
                  <w:rPr>
                    <w:rFonts w:ascii="仿宋" w:hAnsi="仿宋" w:cs="Arial" w:hint="eastAsia"/>
                    <w:color w:val="000000" w:themeColor="text1"/>
                    <w:szCs w:val="21"/>
                  </w:rPr>
                  <w:t>（提供服务承诺，如遇应急、突发等环境案件时服务的及时性，能够体现所承诺的服务</w:t>
                </w:r>
                <w:r w:rsidRPr="00021D9D">
                  <w:rPr>
                    <w:rFonts w:ascii="仿宋" w:hAnsi="仿宋" w:cs="Arial" w:hint="eastAsia"/>
                    <w:color w:val="000000" w:themeColor="text1"/>
                    <w:szCs w:val="21"/>
                  </w:rPr>
                  <w:lastRenderedPageBreak/>
                  <w:t>能力，否则不得分）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spacing w:line="520" w:lineRule="exact"/>
                  <w:jc w:val="center"/>
                  <w:rPr>
                    <w:rFonts w:ascii="宋体" w:hAnsi="宋体" w:cs="宋体"/>
                    <w:b/>
                    <w:szCs w:val="21"/>
                  </w:rPr>
                </w:pPr>
                <w:r>
                  <w:rPr>
                    <w:rFonts w:ascii="宋体" w:hAnsi="宋体" w:cs="宋体" w:hint="eastAsia"/>
                    <w:b/>
                    <w:szCs w:val="21"/>
                  </w:rPr>
                  <w:lastRenderedPageBreak/>
                  <w:t>10</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jc w:val="center"/>
                      <w:rPr>
                        <w:rFonts w:ascii="仿宋" w:hAnsi="仿宋"/>
                        <w:szCs w:val="21"/>
                      </w:rPr>
                    </w:pPr>
                    <w:r>
                      <w:rPr>
                        <w:rFonts w:ascii="MS Gothic" w:eastAsia="MS Gothic" w:hAnsi="MS Gothic" w:hint="eastAsia"/>
                        <w:szCs w:val="21"/>
                      </w:rPr>
                      <w:t>☐</w:t>
                    </w:r>
                  </w:p>
                </w:tc>
              </w:sdtContent>
            </w:sdt>
          </w:tr>
          <w:tr w:rsidR="005E7BBD" w:rsidTr="00F0518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E7BBD" w:rsidRDefault="005E7BBD" w:rsidP="005E7BBD">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E7BBD" w:rsidRDefault="005E7BBD" w:rsidP="005E7BBD">
                <w:pPr>
                  <w:rPr>
                    <w:rFonts w:ascii="仿宋" w:hAnsi="仿宋"/>
                    <w:szCs w:val="21"/>
                  </w:rPr>
                </w:pPr>
              </w:p>
            </w:tc>
          </w:tr>
        </w:tbl>
        <w:p w:rsidR="00A57130" w:rsidRPr="00642BE0" w:rsidRDefault="00D52A84" w:rsidP="00642BE0">
          <w:pPr>
            <w:ind w:firstLineChars="200" w:firstLine="480"/>
            <w:rPr>
              <w:rFonts w:ascii="仿宋" w:hAnsi="仿宋"/>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9" w:name="_Toc25922_WPSOffice_Level1"/>
      <w:r>
        <w:rPr>
          <w:rFonts w:hint="eastAsia"/>
        </w:rPr>
        <w:lastRenderedPageBreak/>
        <w:t>第五章</w:t>
      </w:r>
      <w:r>
        <w:rPr>
          <w:rFonts w:hint="eastAsia"/>
        </w:rPr>
        <w:t xml:space="preserve"> </w:t>
      </w:r>
      <w:r>
        <w:rPr>
          <w:rFonts w:hint="eastAsia"/>
        </w:rPr>
        <w:t>合同条款</w:t>
      </w:r>
      <w:bookmarkEnd w:id="119"/>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20" w:name="_Toc23704_WPSOffice_Level1"/>
      <w:r>
        <w:rPr>
          <w:rFonts w:ascii="仿宋_GB2312" w:eastAsia="仿宋_GB2312" w:hAnsi="仿宋_GB2312" w:cs="仿宋_GB2312" w:hint="eastAsia"/>
          <w:sz w:val="28"/>
          <w:szCs w:val="28"/>
        </w:rPr>
        <w:t>合同条款</w:t>
      </w:r>
      <w:bookmarkEnd w:id="120"/>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21" w:name="_Toc30224_WPSOffice_Level1"/>
      <w:r>
        <w:rPr>
          <w:rFonts w:ascii="仿宋_GB2312" w:eastAsia="仿宋_GB2312" w:hAnsi="仿宋_GB2312" w:cs="仿宋_GB2312" w:hint="eastAsia"/>
          <w:b/>
          <w:sz w:val="44"/>
          <w:szCs w:val="44"/>
        </w:rPr>
        <w:t>政府采购合同条款</w:t>
      </w:r>
      <w:bookmarkEnd w:id="121"/>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22" w:name="_Toc10117_WPSOffice_Level1"/>
      <w:bookmarkStart w:id="123" w:name="_Toc398_WPSOffice_Level1"/>
      <w:bookmarkStart w:id="124" w:name="_Toc25596_WPSOffice_Level1"/>
      <w:r>
        <w:rPr>
          <w:rFonts w:ascii="仿宋_GB2312" w:eastAsia="仿宋_GB2312" w:hAnsi="宋体" w:hint="eastAsia"/>
          <w:b/>
          <w:bCs/>
          <w:sz w:val="21"/>
          <w:szCs w:val="21"/>
        </w:rPr>
        <w:t>1.术语定义</w:t>
      </w:r>
      <w:bookmarkEnd w:id="122"/>
      <w:bookmarkEnd w:id="123"/>
      <w:bookmarkEnd w:id="12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1.10“保修期”指自验收书签署之日起，供方以自担费用方式保证政府采购合同货物正常运行的时期。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25" w:name="_Toc29737_WPSOffice_Level1"/>
      <w:bookmarkStart w:id="126" w:name="_Toc22454_WPSOffice_Level1"/>
      <w:bookmarkStart w:id="127" w:name="_Toc750_WPSOffice_Level1"/>
      <w:r>
        <w:rPr>
          <w:rFonts w:hint="eastAsia"/>
        </w:rPr>
        <w:t>2.</w:t>
      </w:r>
      <w:r>
        <w:rPr>
          <w:rFonts w:hint="eastAsia"/>
        </w:rPr>
        <w:t>技术指标</w:t>
      </w:r>
      <w:bookmarkEnd w:id="125"/>
      <w:bookmarkEnd w:id="126"/>
      <w:bookmarkEnd w:id="12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28" w:name="_Toc1538_WPSOffice_Level1"/>
      <w:bookmarkStart w:id="129" w:name="_Toc19640_WPSOffice_Level1"/>
      <w:bookmarkStart w:id="130" w:name="_Toc17648_WPSOffice_Level1"/>
      <w:r>
        <w:rPr>
          <w:rFonts w:ascii="仿宋_GB2312" w:eastAsia="仿宋_GB2312" w:hAnsi="宋体" w:hint="eastAsia"/>
          <w:b/>
          <w:sz w:val="21"/>
          <w:szCs w:val="21"/>
        </w:rPr>
        <w:t>3.交货</w:t>
      </w:r>
      <w:bookmarkEnd w:id="128"/>
      <w:bookmarkEnd w:id="129"/>
      <w:bookmarkEnd w:id="13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31" w:name="_Toc15048_WPSOffice_Level1"/>
      <w:bookmarkStart w:id="132" w:name="_Toc1266_WPSOffice_Level1"/>
      <w:bookmarkStart w:id="133" w:name="_Toc11745_WPSOffice_Level1"/>
      <w:r>
        <w:rPr>
          <w:rFonts w:ascii="仿宋_GB2312" w:eastAsia="仿宋_GB2312" w:hAnsi="宋体" w:hint="eastAsia"/>
          <w:b/>
          <w:sz w:val="21"/>
          <w:szCs w:val="21"/>
        </w:rPr>
        <w:t>4.合同金额</w:t>
      </w:r>
      <w:bookmarkEnd w:id="131"/>
      <w:bookmarkEnd w:id="132"/>
      <w:bookmarkEnd w:id="133"/>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34" w:name="_Toc941_WPSOffice_Level1"/>
      <w:bookmarkStart w:id="135" w:name="_Toc22359_WPSOffice_Level1"/>
      <w:bookmarkStart w:id="136" w:name="_Toc11969_WPSOffice_Level1"/>
      <w:r>
        <w:rPr>
          <w:rFonts w:ascii="仿宋_GB2312" w:eastAsia="仿宋_GB2312" w:hAnsi="宋体" w:hint="eastAsia"/>
          <w:b/>
          <w:sz w:val="21"/>
          <w:szCs w:val="21"/>
        </w:rPr>
        <w:t>5.付款</w:t>
      </w:r>
      <w:bookmarkEnd w:id="134"/>
      <w:bookmarkEnd w:id="135"/>
      <w:bookmarkEnd w:id="136"/>
    </w:p>
    <w:p w:rsidR="00F825BB" w:rsidRDefault="00F825BB" w:rsidP="00F825BB">
      <w:pPr>
        <w:adjustRightInd w:val="0"/>
        <w:snapToGrid w:val="0"/>
        <w:ind w:firstLineChars="196" w:firstLine="412"/>
        <w:rPr>
          <w:rFonts w:ascii="仿宋_GB2312" w:eastAsia="仿宋_GB2312" w:hAnsi="宋体"/>
          <w:szCs w:val="21"/>
          <w:u w:val="single"/>
        </w:rPr>
      </w:pPr>
      <w:bookmarkStart w:id="137" w:name="_Toc22351_WPSOffice_Level2"/>
      <w:r>
        <w:rPr>
          <w:rFonts w:ascii="仿宋_GB2312" w:eastAsia="仿宋_GB2312" w:hAnsi="宋体" w:hint="eastAsia"/>
          <w:sz w:val="21"/>
          <w:szCs w:val="21"/>
        </w:rPr>
        <w:t>5.1付款方式、条件：需方按照合同约定的方式和条件付款。</w:t>
      </w:r>
      <w:bookmarkEnd w:id="137"/>
    </w:p>
    <w:p w:rsidR="00F825BB" w:rsidRDefault="00F825BB" w:rsidP="00F825BB">
      <w:pPr>
        <w:adjustRightInd w:val="0"/>
        <w:snapToGrid w:val="0"/>
        <w:ind w:firstLineChars="196" w:firstLine="413"/>
        <w:rPr>
          <w:rFonts w:ascii="仿宋_GB2312" w:eastAsia="仿宋_GB2312" w:hAnsi="宋体"/>
          <w:b/>
          <w:szCs w:val="21"/>
        </w:rPr>
      </w:pPr>
      <w:bookmarkStart w:id="138" w:name="_Toc30478_WPSOffice_Level1"/>
      <w:bookmarkStart w:id="139" w:name="_Toc27769_WPSOffice_Level1"/>
      <w:bookmarkStart w:id="140" w:name="_Toc10526_WPSOffice_Level1"/>
      <w:r>
        <w:rPr>
          <w:rFonts w:ascii="仿宋_GB2312" w:eastAsia="仿宋_GB2312" w:hAnsi="宋体" w:hint="eastAsia"/>
          <w:b/>
          <w:sz w:val="21"/>
          <w:szCs w:val="21"/>
        </w:rPr>
        <w:t>6.验收</w:t>
      </w:r>
      <w:bookmarkEnd w:id="138"/>
      <w:bookmarkEnd w:id="139"/>
      <w:bookmarkEnd w:id="140"/>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6.2需方或者需方的最终用户应当按照采购合同规定的技术、服务等要求组织对供应商履约的验收，并出具验收书。验收书应当包括每一项技术、服务等要求的履约情况。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6.6货物保修期自验收书签署之日起计算。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41" w:name="_Toc23127_WPSOffice_Level1"/>
      <w:bookmarkStart w:id="142" w:name="_Toc31292_WPSOffice_Level1"/>
      <w:bookmarkStart w:id="143" w:name="_Toc21868_WPSOffice_Level1"/>
      <w:r>
        <w:rPr>
          <w:rFonts w:ascii="仿宋_GB2312" w:eastAsia="仿宋_GB2312" w:hAnsi="宋体" w:hint="eastAsia"/>
          <w:b/>
          <w:sz w:val="21"/>
          <w:szCs w:val="21"/>
        </w:rPr>
        <w:t>7.知识产权及有关规定</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w:t>
      </w:r>
      <w:r>
        <w:rPr>
          <w:rFonts w:ascii="仿宋_GB2312" w:eastAsia="仿宋_GB2312" w:hAnsi="宋体" w:hint="eastAsia"/>
          <w:sz w:val="21"/>
          <w:szCs w:val="21"/>
        </w:rPr>
        <w:lastRenderedPageBreak/>
        <w:t>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44" w:name="_Toc26796_WPSOffice_Level1"/>
      <w:bookmarkStart w:id="145" w:name="_Toc21090_WPSOffice_Level1"/>
      <w:bookmarkStart w:id="146" w:name="_Toc24765_WPSOffice_Level1"/>
      <w:r>
        <w:rPr>
          <w:rFonts w:ascii="仿宋_GB2312" w:eastAsia="仿宋_GB2312" w:hAnsi="宋体" w:hint="eastAsia"/>
          <w:b/>
          <w:sz w:val="21"/>
          <w:szCs w:val="21"/>
        </w:rPr>
        <w:t>8.包装要求</w:t>
      </w:r>
      <w:bookmarkEnd w:id="144"/>
      <w:bookmarkEnd w:id="145"/>
      <w:bookmarkEnd w:id="14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47" w:name="_Toc1308_WPSOffice_Level1"/>
      <w:bookmarkStart w:id="148" w:name="_Toc2304_WPSOffice_Level1"/>
      <w:bookmarkStart w:id="149" w:name="_Toc26447_WPSOffice_Level1"/>
      <w:r>
        <w:rPr>
          <w:rFonts w:ascii="仿宋_GB2312" w:eastAsia="仿宋_GB2312" w:hAnsi="宋体" w:hint="eastAsia"/>
          <w:b/>
          <w:sz w:val="21"/>
          <w:szCs w:val="21"/>
        </w:rPr>
        <w:t>9.伴随服务</w:t>
      </w:r>
      <w:bookmarkEnd w:id="147"/>
      <w:bookmarkEnd w:id="148"/>
      <w:bookmarkEnd w:id="14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50" w:name="_Toc14320_WPSOffice_Level1"/>
      <w:bookmarkStart w:id="151" w:name="_Toc7636_WPSOffice_Level1"/>
      <w:bookmarkStart w:id="152" w:name="_Toc8205_WPSOffice_Level1"/>
      <w:r>
        <w:rPr>
          <w:rFonts w:ascii="仿宋_GB2312" w:eastAsia="仿宋_GB2312" w:hAnsi="宋体" w:hint="eastAsia"/>
          <w:b/>
          <w:sz w:val="21"/>
          <w:szCs w:val="21"/>
        </w:rPr>
        <w:t>10.质量保证期</w:t>
      </w:r>
      <w:bookmarkEnd w:id="150"/>
      <w:bookmarkEnd w:id="151"/>
      <w:bookmarkEnd w:id="15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53" w:name="_Toc18427_WPSOffice_Level1"/>
      <w:bookmarkStart w:id="154" w:name="_Toc13950_WPSOffice_Level1"/>
      <w:bookmarkStart w:id="155" w:name="_Toc16220_WPSOffice_Level1"/>
      <w:r>
        <w:rPr>
          <w:rFonts w:ascii="仿宋_GB2312" w:eastAsia="仿宋_GB2312" w:hAnsi="宋体" w:hint="eastAsia"/>
          <w:b/>
          <w:sz w:val="21"/>
          <w:szCs w:val="21"/>
        </w:rPr>
        <w:t>11.质量保证</w:t>
      </w:r>
      <w:bookmarkEnd w:id="153"/>
      <w:bookmarkEnd w:id="154"/>
      <w:bookmarkEnd w:id="15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w:t>
      </w:r>
      <w:r>
        <w:rPr>
          <w:rFonts w:ascii="仿宋_GB2312" w:eastAsia="仿宋_GB2312" w:hAnsi="宋体" w:hint="eastAsia"/>
          <w:sz w:val="21"/>
          <w:szCs w:val="21"/>
        </w:rPr>
        <w:lastRenderedPageBreak/>
        <w:t>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56" w:name="_Toc29469_WPSOffice_Level1"/>
      <w:bookmarkStart w:id="157" w:name="_Toc9090_WPSOffice_Level1"/>
      <w:bookmarkStart w:id="158" w:name="_Toc24667_WPSOffice_Level1"/>
      <w:r>
        <w:rPr>
          <w:rFonts w:ascii="仿宋_GB2312" w:eastAsia="仿宋_GB2312" w:hAnsi="宋体" w:hint="eastAsia"/>
          <w:b/>
          <w:sz w:val="21"/>
          <w:szCs w:val="21"/>
        </w:rPr>
        <w:t>12.技术服务和保修责任</w:t>
      </w:r>
      <w:bookmarkEnd w:id="156"/>
      <w:bookmarkEnd w:id="157"/>
      <w:bookmarkEnd w:id="15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w:t>
      </w:r>
      <w:r>
        <w:rPr>
          <w:rFonts w:ascii="仿宋_GB2312" w:eastAsia="仿宋_GB2312" w:hAnsi="宋体" w:hint="eastAsia"/>
          <w:sz w:val="21"/>
          <w:szCs w:val="21"/>
        </w:rPr>
        <w:lastRenderedPageBreak/>
        <w:t>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9" w:name="_Toc16924_WPSOffice_Level1"/>
      <w:bookmarkStart w:id="160" w:name="_Toc8548_WPSOffice_Level1"/>
      <w:bookmarkStart w:id="161" w:name="_Toc11781_WPSOffice_Level1"/>
      <w:r>
        <w:rPr>
          <w:rFonts w:ascii="仿宋_GB2312" w:eastAsia="仿宋_GB2312" w:hAnsi="宋体" w:hint="eastAsia"/>
          <w:b/>
          <w:sz w:val="21"/>
          <w:szCs w:val="21"/>
        </w:rPr>
        <w:t>13.违约责任</w:t>
      </w:r>
      <w:bookmarkEnd w:id="159"/>
      <w:bookmarkEnd w:id="160"/>
      <w:bookmarkEnd w:id="16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 w:val="21"/>
          <w:szCs w:val="21"/>
        </w:rPr>
        <w:lastRenderedPageBreak/>
        <w:t>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62" w:name="_Toc21833_WPSOffice_Level1"/>
      <w:bookmarkStart w:id="163" w:name="_Toc28610_WPSOffice_Level1"/>
      <w:bookmarkStart w:id="164" w:name="_Toc32310_WPSOffice_Level1"/>
      <w:r>
        <w:rPr>
          <w:rFonts w:ascii="仿宋_GB2312" w:eastAsia="仿宋_GB2312" w:hAnsi="宋体" w:hint="eastAsia"/>
          <w:b/>
          <w:sz w:val="21"/>
          <w:szCs w:val="21"/>
        </w:rPr>
        <w:t>14.不可抗力</w:t>
      </w:r>
      <w:bookmarkEnd w:id="162"/>
      <w:bookmarkEnd w:id="163"/>
      <w:bookmarkEnd w:id="16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65" w:name="_Toc3262_WPSOffice_Level1"/>
      <w:bookmarkStart w:id="166" w:name="_Toc12037_WPSOffice_Level1"/>
      <w:bookmarkStart w:id="167" w:name="_Toc13390_WPSOffice_Level1"/>
      <w:r>
        <w:rPr>
          <w:rFonts w:ascii="仿宋_GB2312" w:eastAsia="仿宋_GB2312" w:hAnsi="宋体" w:hint="eastAsia"/>
          <w:b/>
          <w:sz w:val="21"/>
          <w:szCs w:val="21"/>
        </w:rPr>
        <w:t>15.争端的解决</w:t>
      </w:r>
      <w:bookmarkEnd w:id="165"/>
      <w:bookmarkEnd w:id="166"/>
      <w:bookmarkEnd w:id="16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68" w:name="_Toc7773_WPSOffice_Level1"/>
      <w:bookmarkStart w:id="169" w:name="_Toc1917_WPSOffice_Level1"/>
      <w:bookmarkStart w:id="170" w:name="_Toc27539_WPSOffice_Level1"/>
      <w:r>
        <w:rPr>
          <w:rFonts w:ascii="仿宋_GB2312" w:eastAsia="仿宋_GB2312" w:hAnsi="宋体" w:hint="eastAsia"/>
          <w:b/>
          <w:sz w:val="21"/>
          <w:szCs w:val="21"/>
        </w:rPr>
        <w:t>16.违约终止政府采购合同</w:t>
      </w:r>
      <w:bookmarkEnd w:id="168"/>
      <w:bookmarkEnd w:id="169"/>
      <w:bookmarkEnd w:id="17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71" w:name="_Toc4220_WPSOffice_Level1"/>
      <w:bookmarkStart w:id="172" w:name="_Toc11967_WPSOffice_Level1"/>
      <w:bookmarkStart w:id="173" w:name="_Toc27976_WPSOffice_Level1"/>
      <w:r>
        <w:rPr>
          <w:rFonts w:ascii="仿宋_GB2312" w:eastAsia="仿宋_GB2312" w:hAnsi="宋体" w:hint="eastAsia"/>
          <w:b/>
          <w:sz w:val="21"/>
          <w:szCs w:val="21"/>
        </w:rPr>
        <w:t>17.政府采购合同转让和分包</w:t>
      </w:r>
      <w:bookmarkEnd w:id="171"/>
      <w:bookmarkEnd w:id="172"/>
      <w:bookmarkEnd w:id="17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74" w:name="_Toc30020_WPSOffice_Level1"/>
      <w:bookmarkStart w:id="175" w:name="_Toc16873_WPSOffice_Level1"/>
      <w:bookmarkStart w:id="176" w:name="_Toc737_WPSOffice_Level1"/>
      <w:r>
        <w:rPr>
          <w:rFonts w:ascii="仿宋_GB2312" w:eastAsia="仿宋_GB2312" w:hAnsi="宋体" w:hint="eastAsia"/>
          <w:b/>
          <w:sz w:val="21"/>
          <w:szCs w:val="21"/>
        </w:rPr>
        <w:t>18.适用法律：</w:t>
      </w:r>
      <w:bookmarkEnd w:id="174"/>
      <w:bookmarkEnd w:id="175"/>
      <w:bookmarkEnd w:id="17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77" w:name="_Toc29009_WPSOffice_Level1"/>
      <w:bookmarkStart w:id="178" w:name="_Toc23749_WPSOffice_Level1"/>
      <w:bookmarkStart w:id="179" w:name="_Toc20985_WPSOffice_Level1"/>
      <w:r>
        <w:rPr>
          <w:rFonts w:ascii="仿宋_GB2312" w:eastAsia="仿宋_GB2312" w:hAnsi="宋体" w:hint="eastAsia"/>
          <w:b/>
          <w:sz w:val="21"/>
          <w:szCs w:val="21"/>
        </w:rPr>
        <w:t>19.政府采购合同生效</w:t>
      </w:r>
      <w:bookmarkEnd w:id="177"/>
      <w:bookmarkEnd w:id="178"/>
      <w:bookmarkEnd w:id="17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80" w:name="_Toc20274_WPSOffice_Level1"/>
      <w:bookmarkStart w:id="181" w:name="_Toc405_WPSOffice_Level1"/>
      <w:bookmarkStart w:id="182" w:name="_Toc12339_WPSOffice_Level1"/>
      <w:r>
        <w:rPr>
          <w:rFonts w:ascii="仿宋_GB2312" w:eastAsia="仿宋_GB2312" w:hAnsi="宋体" w:hint="eastAsia"/>
          <w:b/>
          <w:sz w:val="21"/>
          <w:szCs w:val="21"/>
        </w:rPr>
        <w:t>20.政府采购合同附件</w:t>
      </w:r>
      <w:bookmarkEnd w:id="180"/>
      <w:bookmarkEnd w:id="181"/>
      <w:bookmarkEnd w:id="18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83" w:name="_Toc3518_WPSOffice_Level2"/>
      <w:r>
        <w:rPr>
          <w:rFonts w:ascii="仿宋_GB2312" w:eastAsia="仿宋_GB2312" w:hAnsi="宋体" w:hint="eastAsia"/>
          <w:sz w:val="21"/>
          <w:szCs w:val="21"/>
        </w:rPr>
        <w:t>20.1招标文件；</w:t>
      </w:r>
      <w:bookmarkEnd w:id="183"/>
    </w:p>
    <w:p w:rsidR="00F825BB" w:rsidRDefault="00F825BB" w:rsidP="00F825BB">
      <w:pPr>
        <w:adjustRightInd w:val="0"/>
        <w:snapToGrid w:val="0"/>
        <w:ind w:firstLineChars="196" w:firstLine="412"/>
        <w:rPr>
          <w:rFonts w:ascii="仿宋_GB2312" w:eastAsia="仿宋_GB2312" w:hAnsi="宋体"/>
          <w:szCs w:val="21"/>
        </w:rPr>
      </w:pPr>
      <w:bookmarkStart w:id="184" w:name="_Toc7342_WPSOffice_Level2"/>
      <w:r>
        <w:rPr>
          <w:rFonts w:ascii="仿宋_GB2312" w:eastAsia="仿宋_GB2312" w:hAnsi="宋体" w:hint="eastAsia"/>
          <w:sz w:val="21"/>
          <w:szCs w:val="21"/>
        </w:rPr>
        <w:t>20.2招标文件的更正公告、变更公告；</w:t>
      </w:r>
      <w:bookmarkEnd w:id="184"/>
    </w:p>
    <w:p w:rsidR="00F825BB" w:rsidRDefault="00F825BB" w:rsidP="00F825BB">
      <w:pPr>
        <w:adjustRightInd w:val="0"/>
        <w:snapToGrid w:val="0"/>
        <w:ind w:firstLineChars="196" w:firstLine="412"/>
        <w:rPr>
          <w:rFonts w:ascii="仿宋_GB2312" w:eastAsia="仿宋_GB2312" w:hAnsi="宋体"/>
          <w:szCs w:val="21"/>
        </w:rPr>
      </w:pPr>
      <w:bookmarkStart w:id="185" w:name="_Toc576_WPSOffice_Level2"/>
      <w:r>
        <w:rPr>
          <w:rFonts w:ascii="仿宋_GB2312" w:eastAsia="仿宋_GB2312" w:hAnsi="宋体" w:hint="eastAsia"/>
          <w:sz w:val="21"/>
          <w:szCs w:val="21"/>
        </w:rPr>
        <w:t>20.3中标人提交的投标文件；</w:t>
      </w:r>
      <w:bookmarkEnd w:id="185"/>
    </w:p>
    <w:p w:rsidR="00F825BB" w:rsidRDefault="00F825BB" w:rsidP="00F825BB">
      <w:pPr>
        <w:adjustRightInd w:val="0"/>
        <w:snapToGrid w:val="0"/>
        <w:ind w:firstLineChars="196" w:firstLine="412"/>
        <w:rPr>
          <w:rFonts w:ascii="仿宋_GB2312" w:eastAsia="仿宋_GB2312" w:hAnsi="宋体"/>
          <w:szCs w:val="21"/>
        </w:rPr>
      </w:pPr>
      <w:bookmarkStart w:id="186" w:name="_Toc25464_WPSOffice_Level2"/>
      <w:r>
        <w:rPr>
          <w:rFonts w:ascii="仿宋_GB2312" w:eastAsia="仿宋_GB2312" w:hAnsi="宋体" w:hint="eastAsia"/>
          <w:sz w:val="21"/>
          <w:szCs w:val="21"/>
        </w:rPr>
        <w:t>20.4政府采购合同条款；</w:t>
      </w:r>
      <w:bookmarkEnd w:id="186"/>
    </w:p>
    <w:p w:rsidR="00F825BB" w:rsidRDefault="00F825BB" w:rsidP="00F825BB">
      <w:pPr>
        <w:adjustRightInd w:val="0"/>
        <w:snapToGrid w:val="0"/>
        <w:ind w:firstLineChars="196" w:firstLine="412"/>
        <w:rPr>
          <w:rFonts w:ascii="仿宋_GB2312" w:eastAsia="仿宋_GB2312" w:hAnsi="宋体"/>
          <w:szCs w:val="21"/>
        </w:rPr>
      </w:pPr>
      <w:bookmarkStart w:id="187" w:name="_Toc25590_WPSOffice_Level2"/>
      <w:r>
        <w:rPr>
          <w:rFonts w:ascii="仿宋_GB2312" w:eastAsia="仿宋_GB2312" w:hAnsi="宋体" w:hint="eastAsia"/>
          <w:sz w:val="21"/>
          <w:szCs w:val="21"/>
        </w:rPr>
        <w:t>20.5中标通知书；</w:t>
      </w:r>
      <w:bookmarkEnd w:id="187"/>
    </w:p>
    <w:p w:rsidR="00F825BB" w:rsidRDefault="00F825BB" w:rsidP="00F825BB">
      <w:pPr>
        <w:adjustRightInd w:val="0"/>
        <w:snapToGrid w:val="0"/>
        <w:ind w:firstLineChars="196" w:firstLine="412"/>
        <w:rPr>
          <w:rFonts w:ascii="仿宋_GB2312" w:eastAsia="仿宋_GB2312" w:hAnsi="宋体"/>
          <w:szCs w:val="21"/>
        </w:rPr>
      </w:pPr>
      <w:bookmarkStart w:id="188" w:name="_Toc10297_WPSOffice_Level2"/>
      <w:r>
        <w:rPr>
          <w:rFonts w:ascii="仿宋_GB2312" w:eastAsia="仿宋_GB2312" w:hAnsi="宋体" w:hint="eastAsia"/>
          <w:sz w:val="21"/>
          <w:szCs w:val="21"/>
        </w:rPr>
        <w:t>20.6政府采购合同的其它附件。</w:t>
      </w:r>
      <w:bookmarkEnd w:id="188"/>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9" w:name="_Toc372_WPSOffice_Level1"/>
      <w:bookmarkStart w:id="190" w:name="_Toc7342_WPSOffice_Level1"/>
      <w:bookmarkStart w:id="191" w:name="_Toc3044_WPSOffice_Level1"/>
      <w:r>
        <w:rPr>
          <w:rFonts w:ascii="仿宋_GB2312" w:eastAsia="仿宋_GB2312" w:hAnsi="仿宋_GB2312" w:cs="仿宋_GB2312" w:hint="eastAsia"/>
          <w:sz w:val="28"/>
          <w:szCs w:val="28"/>
        </w:rPr>
        <w:lastRenderedPageBreak/>
        <w:t>合同格式</w:t>
      </w:r>
      <w:bookmarkEnd w:id="189"/>
      <w:bookmarkEnd w:id="190"/>
      <w:bookmarkEnd w:id="191"/>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92" w:name="_Toc11644_WPSOffice_Level1"/>
      <w:bookmarkStart w:id="193" w:name="_Toc7832_WPSOffice_Level1"/>
      <w:r>
        <w:rPr>
          <w:rFonts w:ascii="仿宋_GB2312" w:eastAsia="仿宋_GB2312" w:hAnsi="宋体" w:hint="eastAsia"/>
          <w:b/>
          <w:bCs/>
          <w:sz w:val="44"/>
          <w:szCs w:val="44"/>
        </w:rPr>
        <w:t>政府采购合同格式</w:t>
      </w:r>
      <w:bookmarkEnd w:id="192"/>
      <w:bookmarkEnd w:id="193"/>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13230_WPSOffice_Level2"/>
      <w:r>
        <w:rPr>
          <w:rFonts w:ascii="黑体" w:eastAsia="黑体" w:hAnsi="宋体" w:hint="eastAsia"/>
          <w:b/>
          <w:sz w:val="21"/>
          <w:szCs w:val="21"/>
        </w:rPr>
        <w:t>一、政府采购合同文件</w:t>
      </w:r>
      <w:bookmarkEnd w:id="19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5" w:name="_Toc19527_WPSOffice_Level2"/>
      <w:r>
        <w:rPr>
          <w:rFonts w:ascii="黑体" w:eastAsia="黑体" w:hAnsi="宋体" w:hint="eastAsia"/>
          <w:b/>
          <w:sz w:val="21"/>
          <w:szCs w:val="21"/>
        </w:rPr>
        <w:t>二、政府采购合同范围和条件</w:t>
      </w:r>
      <w:bookmarkEnd w:id="19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6" w:name="_Toc18050_WPSOffice_Level2"/>
      <w:r>
        <w:rPr>
          <w:rFonts w:ascii="黑体" w:eastAsia="黑体" w:hAnsi="宋体" w:hint="eastAsia"/>
          <w:b/>
          <w:sz w:val="21"/>
          <w:szCs w:val="21"/>
        </w:rPr>
        <w:t>三、政府采购合同标的</w:t>
      </w:r>
      <w:bookmarkEnd w:id="19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7" w:name="_Toc27886_WPSOffice_Level2"/>
      <w:r>
        <w:rPr>
          <w:rFonts w:ascii="黑体" w:eastAsia="黑体" w:hAnsi="宋体" w:hint="eastAsia"/>
          <w:b/>
          <w:sz w:val="21"/>
          <w:szCs w:val="21"/>
        </w:rPr>
        <w:t>四、政府采购合同金额</w:t>
      </w:r>
      <w:bookmarkEnd w:id="19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8" w:name="_Toc22211_WPSOffice_Level2"/>
      <w:r>
        <w:rPr>
          <w:rFonts w:ascii="黑体" w:eastAsia="黑体" w:hAnsi="宋体" w:hint="eastAsia"/>
          <w:b/>
          <w:sz w:val="21"/>
          <w:szCs w:val="21"/>
        </w:rPr>
        <w:t>五、付款方式及条件</w:t>
      </w:r>
      <w:bookmarkEnd w:id="198"/>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9" w:name="_Toc27813_WPSOffice_Level2"/>
      <w:r>
        <w:rPr>
          <w:rFonts w:ascii="黑体" w:eastAsia="黑体" w:hAnsi="宋体" w:hint="eastAsia"/>
          <w:b/>
          <w:sz w:val="21"/>
          <w:szCs w:val="21"/>
        </w:rPr>
        <w:t>六、交货时间和交货地点</w:t>
      </w:r>
      <w:bookmarkEnd w:id="199"/>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200" w:name="_Toc12497_WPSOffice_Level2"/>
      <w:r>
        <w:rPr>
          <w:rFonts w:ascii="黑体" w:eastAsia="黑体" w:hAnsi="宋体" w:hint="eastAsia"/>
          <w:b/>
          <w:sz w:val="21"/>
          <w:szCs w:val="21"/>
        </w:rPr>
        <w:t>七、验收要求</w:t>
      </w:r>
      <w:bookmarkEnd w:id="200"/>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lastRenderedPageBreak/>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201" w:name="_Toc4868_WPSOffice_Level2"/>
      <w:r>
        <w:rPr>
          <w:rFonts w:ascii="黑体" w:eastAsia="黑体" w:hAnsi="宋体" w:hint="eastAsia"/>
          <w:b/>
          <w:sz w:val="21"/>
          <w:szCs w:val="21"/>
        </w:rPr>
        <w:t>八、违约责任</w:t>
      </w:r>
      <w:bookmarkEnd w:id="201"/>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202" w:name="_Toc24496_WPSOffice_Level2"/>
      <w:r>
        <w:rPr>
          <w:rFonts w:ascii="黑体" w:eastAsia="黑体" w:hAnsi="宋体" w:hint="eastAsia"/>
          <w:b/>
          <w:sz w:val="21"/>
          <w:szCs w:val="21"/>
        </w:rPr>
        <w:t>九、争议解决</w:t>
      </w:r>
      <w:bookmarkEnd w:id="202"/>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203" w:name="_Toc24974_WPSOffice_Level2"/>
      <w:r>
        <w:rPr>
          <w:rFonts w:ascii="黑体" w:eastAsia="黑体" w:hAnsi="宋体" w:hint="eastAsia"/>
          <w:b/>
          <w:sz w:val="21"/>
          <w:szCs w:val="21"/>
        </w:rPr>
        <w:t>十、合同生效</w:t>
      </w:r>
      <w:bookmarkEnd w:id="203"/>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2"/>
      <w:footerReference w:type="even" r:id="rId13"/>
      <w:footerReference w:type="default" r:id="rId14"/>
      <w:footerReference w:type="first" r:id="rId15"/>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A84" w:rsidRDefault="00D52A84">
      <w:r>
        <w:separator/>
      </w:r>
    </w:p>
  </w:endnote>
  <w:endnote w:type="continuationSeparator" w:id="0">
    <w:p w:rsidR="00D52A84" w:rsidRDefault="00D5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A5" w:rsidRDefault="00894E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4EA5" w:rsidRDefault="00894E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48B7">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48B7">
              <w:rPr>
                <w:b/>
                <w:bCs/>
                <w:noProof/>
              </w:rPr>
              <w:t>73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48B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48B7">
              <w:rPr>
                <w:b/>
                <w:bCs/>
                <w:noProof/>
              </w:rPr>
              <w:t>73</w:t>
            </w:r>
            <w:r>
              <w:rPr>
                <w:b/>
                <w:bCs/>
                <w:sz w:val="24"/>
                <w:szCs w:val="24"/>
              </w:rPr>
              <w:fldChar w:fldCharType="end"/>
            </w:r>
          </w:p>
        </w:sdtContent>
      </w:sdt>
    </w:sdtContent>
  </w:sdt>
  <w:p w:rsidR="00894EA5" w:rsidRDefault="00894E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A84" w:rsidRDefault="00D52A84">
      <w:r>
        <w:separator/>
      </w:r>
    </w:p>
  </w:footnote>
  <w:footnote w:type="continuationSeparator" w:id="0">
    <w:p w:rsidR="00D52A84" w:rsidRDefault="00D5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A5" w:rsidRPr="00F60AE9" w:rsidRDefault="00894EA5" w:rsidP="00F60A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9A1E8D1"/>
    <w:multiLevelType w:val="singleLevel"/>
    <w:tmpl w:val="B9A1E8D1"/>
    <w:lvl w:ilvl="0">
      <w:start w:val="1"/>
      <w:numFmt w:val="decimal"/>
      <w:suff w:val="nothing"/>
      <w:lvlText w:val="（%1）"/>
      <w:lvlJc w:val="left"/>
    </w:lvl>
  </w:abstractNum>
  <w:abstractNum w:abstractNumId="2" w15:restartNumberingAfterBreak="0">
    <w:nsid w:val="E2420D4D"/>
    <w:multiLevelType w:val="singleLevel"/>
    <w:tmpl w:val="E2420D4D"/>
    <w:lvl w:ilvl="0">
      <w:start w:val="4"/>
      <w:numFmt w:val="decimal"/>
      <w:suff w:val="nothing"/>
      <w:lvlText w:val="%1、"/>
      <w:lvlJc w:val="left"/>
      <w:pPr>
        <w:ind w:left="210" w:firstLine="0"/>
      </w:pPr>
    </w:lvl>
  </w:abstractNum>
  <w:abstractNum w:abstractNumId="3" w15:restartNumberingAfterBreak="0">
    <w:nsid w:val="F10117A4"/>
    <w:multiLevelType w:val="singleLevel"/>
    <w:tmpl w:val="F10117A4"/>
    <w:lvl w:ilvl="0">
      <w:start w:val="1"/>
      <w:numFmt w:val="decimal"/>
      <w:suff w:val="nothing"/>
      <w:lvlText w:val="（%1）"/>
      <w:lvlJc w:val="left"/>
    </w:lvl>
  </w:abstractNum>
  <w:abstractNum w:abstractNumId="4"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5" w15:restartNumberingAfterBreak="0">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15:restartNumberingAfterBreak="0">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15:restartNumberingAfterBreak="0">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15:restartNumberingAfterBreak="0">
    <w:nsid w:val="27E8E525"/>
    <w:multiLevelType w:val="singleLevel"/>
    <w:tmpl w:val="27E8E525"/>
    <w:lvl w:ilvl="0">
      <w:start w:val="1"/>
      <w:numFmt w:val="decimal"/>
      <w:suff w:val="nothing"/>
      <w:lvlText w:val="（%1）"/>
      <w:lvlJc w:val="left"/>
    </w:lvl>
  </w:abstractNum>
  <w:abstractNum w:abstractNumId="21" w15:restartNumberingAfterBreak="0">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15:restartNumberingAfterBreak="0">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15:restartNumberingAfterBreak="0">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15:restartNumberingAfterBreak="0">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15:restartNumberingAfterBreak="0">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15:restartNumberingAfterBreak="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15:restartNumberingAfterBreak="0">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15:restartNumberingAfterBreak="0">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15:restartNumberingAfterBreak="0">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15:restartNumberingAfterBreak="0">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6F2F7C7"/>
    <w:multiLevelType w:val="singleLevel"/>
    <w:tmpl w:val="66F2F7C7"/>
    <w:lvl w:ilvl="0">
      <w:start w:val="2"/>
      <w:numFmt w:val="chineseCounting"/>
      <w:suff w:val="nothing"/>
      <w:lvlText w:val="（%1）"/>
      <w:lvlJc w:val="left"/>
      <w:rPr>
        <w:rFonts w:cs="Times New Roman" w:hint="eastAsia"/>
      </w:rPr>
    </w:lvl>
  </w:abstractNum>
  <w:abstractNum w:abstractNumId="40" w15:restartNumberingAfterBreak="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E7BBD"/>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122B7"/>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A82"/>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EDB"/>
    <w:rsid w:val="00D339C9"/>
    <w:rsid w:val="00D35C53"/>
    <w:rsid w:val="00D46EF1"/>
    <w:rsid w:val="00D5116C"/>
    <w:rsid w:val="00D52A84"/>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481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0584"/>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748B7"/>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2E7E1"/>
  <w15:docId w15:val="{BD2B7391-B3DE-4D8F-923A-8A294571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0"/>
    <w:qFormat/>
    <w:pPr>
      <w:keepNext/>
      <w:keepLines/>
      <w:spacing w:before="340" w:after="330" w:line="578" w:lineRule="auto"/>
      <w:outlineLvl w:val="0"/>
    </w:pPr>
    <w:rPr>
      <w:b/>
      <w:kern w:val="44"/>
      <w:sz w:val="44"/>
    </w:rPr>
  </w:style>
  <w:style w:type="paragraph" w:styleId="2">
    <w:name w:val="heading 2"/>
    <w:basedOn w:val="a"/>
    <w:next w:val="a"/>
    <w:link w:val="20"/>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footer"/>
    <w:basedOn w:val="a"/>
    <w:link w:val="a6"/>
    <w:qFormat/>
    <w:pPr>
      <w:tabs>
        <w:tab w:val="center" w:pos="4153"/>
        <w:tab w:val="right" w:pos="8306"/>
      </w:tabs>
      <w:snapToGrid w:val="0"/>
      <w:jc w:val="left"/>
    </w:pPr>
    <w:rPr>
      <w:sz w:val="18"/>
      <w:szCs w:val="18"/>
    </w:rPr>
  </w:style>
  <w:style w:type="character" w:styleId="a7">
    <w:name w:val="page number"/>
    <w:basedOn w:val="a0"/>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000FF"/>
      <w:u w:val="single"/>
    </w:rPr>
  </w:style>
  <w:style w:type="paragraph" w:styleId="ab">
    <w:name w:val="Body Text Indent"/>
    <w:basedOn w:val="a"/>
    <w:link w:val="ac"/>
    <w:pPr>
      <w:ind w:firstLineChars="200" w:firstLine="480"/>
    </w:pPr>
  </w:style>
  <w:style w:type="paragraph" w:styleId="ad">
    <w:name w:val="Date"/>
    <w:basedOn w:val="a"/>
    <w:next w:val="a"/>
    <w:link w:val="ae"/>
    <w:rPr>
      <w:szCs w:val="20"/>
    </w:rPr>
  </w:style>
  <w:style w:type="paragraph" w:styleId="af">
    <w:name w:val="Plain Text"/>
    <w:basedOn w:val="a"/>
    <w:link w:val="af0"/>
    <w:uiPriority w:val="99"/>
    <w:qFormat/>
    <w:rPr>
      <w:rFonts w:ascii="宋体" w:hAnsi="Courier New"/>
      <w:szCs w:val="20"/>
    </w:rPr>
  </w:style>
  <w:style w:type="character" w:styleId="af1">
    <w:name w:val="FollowedHyperlink"/>
    <w:basedOn w:val="a0"/>
    <w:uiPriority w:val="99"/>
    <w:rPr>
      <w:color w:val="800080"/>
      <w:u w:val="single"/>
    </w:rPr>
  </w:style>
  <w:style w:type="paragraph" w:styleId="af2">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1">
    <w:name w:val="Body Text Indent 2"/>
    <w:basedOn w:val="a"/>
    <w:link w:val="22"/>
    <w:pPr>
      <w:spacing w:line="440" w:lineRule="exact"/>
      <w:ind w:firstLine="480"/>
    </w:pPr>
    <w:rPr>
      <w:rFonts w:ascii="Arial" w:hAnsi="Arial" w:cs="Arial"/>
      <w:bCs/>
      <w:color w:val="000000"/>
    </w:rPr>
  </w:style>
  <w:style w:type="character" w:styleId="af3">
    <w:name w:val="annotation reference"/>
    <w:basedOn w:val="a0"/>
    <w:uiPriority w:val="99"/>
    <w:qFormat/>
    <w:rPr>
      <w:sz w:val="21"/>
      <w:szCs w:val="21"/>
    </w:rPr>
  </w:style>
  <w:style w:type="paragraph" w:styleId="af4">
    <w:name w:val="annotation text"/>
    <w:basedOn w:val="a"/>
    <w:link w:val="af5"/>
    <w:uiPriority w:val="99"/>
    <w:qFormat/>
    <w:pPr>
      <w:jc w:val="left"/>
    </w:pPr>
  </w:style>
  <w:style w:type="character" w:customStyle="1" w:styleId="text">
    <w:name w:val="text"/>
    <w:basedOn w:val="a0"/>
  </w:style>
  <w:style w:type="paragraph" w:styleId="af6">
    <w:name w:val="Balloon Text"/>
    <w:basedOn w:val="a"/>
    <w:link w:val="af7"/>
    <w:rPr>
      <w:sz w:val="18"/>
      <w:szCs w:val="18"/>
    </w:rPr>
  </w:style>
  <w:style w:type="paragraph" w:styleId="11">
    <w:name w:val="toc 1"/>
    <w:basedOn w:val="a"/>
    <w:next w:val="a"/>
    <w:autoRedefine/>
    <w:semiHidden/>
  </w:style>
  <w:style w:type="paragraph" w:styleId="23">
    <w:name w:val="toc 2"/>
    <w:basedOn w:val="a"/>
    <w:next w:val="a"/>
    <w:autoRedefine/>
    <w:semiHidden/>
    <w:pPr>
      <w:ind w:leftChars="200" w:left="420"/>
    </w:pPr>
  </w:style>
  <w:style w:type="paragraph" w:styleId="31">
    <w:name w:val="toc 3"/>
    <w:basedOn w:val="a"/>
    <w:next w:val="a"/>
    <w:autoRedefine/>
    <w:semiHidden/>
    <w:pPr>
      <w:ind w:leftChars="400" w:left="840"/>
    </w:pPr>
  </w:style>
  <w:style w:type="paragraph" w:styleId="32">
    <w:name w:val="Body Text 3"/>
    <w:basedOn w:val="a"/>
    <w:link w:val="33"/>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2">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3">
    <w:name w:val="1"/>
    <w:basedOn w:val="a"/>
    <w:next w:val="af"/>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8">
    <w:name w:val="正文非缩进"/>
    <w:aliases w:val="段1,特点,四号,缩进,ALT+Z,正文（首行缩进两字） Char,正文缩进 Char,标题4"/>
    <w:basedOn w:val="a"/>
    <w:next w:val="af2"/>
    <w:pPr>
      <w:adjustRightInd w:val="0"/>
      <w:spacing w:line="360" w:lineRule="atLeast"/>
      <w:ind w:firstLineChars="200" w:firstLine="420"/>
      <w:jc w:val="left"/>
      <w:textAlignment w:val="baseline"/>
    </w:pPr>
    <w:rPr>
      <w:kern w:val="0"/>
      <w:szCs w:val="20"/>
    </w:rPr>
  </w:style>
  <w:style w:type="paragraph" w:styleId="af9">
    <w:name w:val="annotation subject"/>
    <w:basedOn w:val="af4"/>
    <w:next w:val="af4"/>
    <w:link w:val="afa"/>
    <w:semiHidden/>
    <w:rPr>
      <w:b/>
      <w:bCs/>
    </w:rPr>
  </w:style>
  <w:style w:type="character" w:styleId="afb">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c">
    <w:name w:val="Placeholder Text"/>
    <w:uiPriority w:val="99"/>
    <w:semiHidden/>
    <w:rsid w:val="009C3B86"/>
    <w:rPr>
      <w:color w:val="808080"/>
    </w:rPr>
  </w:style>
  <w:style w:type="paragraph" w:styleId="afd">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e">
    <w:name w:val="List Paragraph"/>
    <w:basedOn w:val="a"/>
    <w:uiPriority w:val="34"/>
    <w:qFormat/>
    <w:rsid w:val="009F3752"/>
    <w:pPr>
      <w:ind w:firstLineChars="200" w:firstLine="420"/>
    </w:pPr>
  </w:style>
  <w:style w:type="character" w:customStyle="1" w:styleId="a9">
    <w:name w:val="页眉 字符"/>
    <w:basedOn w:val="a0"/>
    <w:link w:val="a8"/>
    <w:rsid w:val="003829A5"/>
    <w:rPr>
      <w:rFonts w:eastAsia="仿宋"/>
      <w:kern w:val="2"/>
      <w:sz w:val="18"/>
      <w:szCs w:val="18"/>
    </w:rPr>
  </w:style>
  <w:style w:type="character" w:customStyle="1" w:styleId="a6">
    <w:name w:val="页脚 字符"/>
    <w:basedOn w:val="a0"/>
    <w:link w:val="a5"/>
    <w:rsid w:val="003829A5"/>
    <w:rPr>
      <w:rFonts w:eastAsia="仿宋"/>
      <w:kern w:val="2"/>
      <w:sz w:val="18"/>
      <w:szCs w:val="18"/>
    </w:rPr>
  </w:style>
  <w:style w:type="character" w:customStyle="1" w:styleId="10">
    <w:name w:val="标题 1 字符"/>
    <w:basedOn w:val="a0"/>
    <w:link w:val="1"/>
    <w:rsid w:val="00685F8F"/>
    <w:rPr>
      <w:rFonts w:eastAsia="仿宋"/>
      <w:b/>
      <w:kern w:val="44"/>
      <w:sz w:val="44"/>
      <w:szCs w:val="24"/>
    </w:rPr>
  </w:style>
  <w:style w:type="character" w:customStyle="1" w:styleId="20">
    <w:name w:val="标题 2 字符"/>
    <w:basedOn w:val="a0"/>
    <w:link w:val="2"/>
    <w:rsid w:val="00685F8F"/>
    <w:rPr>
      <w:rFonts w:ascii="Arial" w:eastAsia="黑体" w:hAnsi="Arial"/>
      <w:b/>
      <w:bCs/>
      <w:sz w:val="32"/>
      <w:szCs w:val="32"/>
    </w:rPr>
  </w:style>
  <w:style w:type="character" w:customStyle="1" w:styleId="30">
    <w:name w:val="标题 3 字符"/>
    <w:aliases w:val="h3 字符,H3 字符,sect1.2.3 字符"/>
    <w:basedOn w:val="a0"/>
    <w:link w:val="3"/>
    <w:rsid w:val="00685F8F"/>
    <w:rPr>
      <w:rFonts w:eastAsia="仿宋"/>
      <w:b/>
      <w:bCs/>
      <w:kern w:val="2"/>
      <w:sz w:val="32"/>
      <w:szCs w:val="32"/>
    </w:rPr>
  </w:style>
  <w:style w:type="character" w:customStyle="1" w:styleId="40">
    <w:name w:val="标题 4 字符"/>
    <w:basedOn w:val="a0"/>
    <w:link w:val="4"/>
    <w:rsid w:val="00685F8F"/>
    <w:rPr>
      <w:rFonts w:ascii="Arial" w:eastAsia="黑体" w:hAnsi="Arial"/>
      <w:b/>
      <w:bCs/>
      <w:sz w:val="28"/>
      <w:szCs w:val="28"/>
    </w:rPr>
  </w:style>
  <w:style w:type="character" w:customStyle="1" w:styleId="50">
    <w:name w:val="标题 5 字符"/>
    <w:basedOn w:val="a0"/>
    <w:link w:val="5"/>
    <w:rsid w:val="00685F8F"/>
    <w:rPr>
      <w:rFonts w:eastAsia="仿宋"/>
      <w:sz w:val="24"/>
    </w:rPr>
  </w:style>
  <w:style w:type="character" w:customStyle="1" w:styleId="60">
    <w:name w:val="标题 6 字符"/>
    <w:basedOn w:val="a0"/>
    <w:link w:val="6"/>
    <w:rsid w:val="00685F8F"/>
    <w:rPr>
      <w:rFonts w:ascii="Arial" w:eastAsia="黑体" w:hAnsi="Arial"/>
      <w:b/>
      <w:bCs/>
      <w:sz w:val="24"/>
      <w:szCs w:val="24"/>
    </w:rPr>
  </w:style>
  <w:style w:type="character" w:customStyle="1" w:styleId="70">
    <w:name w:val="标题 7 字符"/>
    <w:basedOn w:val="a0"/>
    <w:link w:val="7"/>
    <w:rsid w:val="00685F8F"/>
    <w:rPr>
      <w:rFonts w:eastAsia="仿宋"/>
      <w:b/>
      <w:bCs/>
      <w:sz w:val="24"/>
      <w:szCs w:val="24"/>
    </w:rPr>
  </w:style>
  <w:style w:type="character" w:customStyle="1" w:styleId="80">
    <w:name w:val="标题 8 字符"/>
    <w:basedOn w:val="a0"/>
    <w:link w:val="8"/>
    <w:rsid w:val="00685F8F"/>
    <w:rPr>
      <w:rFonts w:ascii="Arial" w:eastAsia="黑体" w:hAnsi="Arial"/>
      <w:sz w:val="24"/>
      <w:szCs w:val="24"/>
    </w:rPr>
  </w:style>
  <w:style w:type="character" w:customStyle="1" w:styleId="90">
    <w:name w:val="标题 9 字符"/>
    <w:basedOn w:val="a0"/>
    <w:link w:val="9"/>
    <w:rsid w:val="00685F8F"/>
    <w:rPr>
      <w:rFonts w:ascii="Arial" w:eastAsia="黑体" w:hAnsi="Arial"/>
      <w:sz w:val="24"/>
      <w:szCs w:val="21"/>
    </w:rPr>
  </w:style>
  <w:style w:type="character" w:customStyle="1" w:styleId="a4">
    <w:name w:val="正文文本 字符"/>
    <w:basedOn w:val="a0"/>
    <w:link w:val="a3"/>
    <w:rsid w:val="00685F8F"/>
    <w:rPr>
      <w:rFonts w:eastAsia="仿宋"/>
      <w:kern w:val="2"/>
      <w:sz w:val="24"/>
      <w:szCs w:val="24"/>
    </w:rPr>
  </w:style>
  <w:style w:type="character" w:customStyle="1" w:styleId="ac">
    <w:name w:val="正文文本缩进 字符"/>
    <w:basedOn w:val="a0"/>
    <w:link w:val="ab"/>
    <w:rsid w:val="00685F8F"/>
    <w:rPr>
      <w:rFonts w:eastAsia="仿宋"/>
      <w:kern w:val="2"/>
      <w:sz w:val="24"/>
      <w:szCs w:val="24"/>
    </w:rPr>
  </w:style>
  <w:style w:type="character" w:customStyle="1" w:styleId="ae">
    <w:name w:val="日期 字符"/>
    <w:basedOn w:val="a0"/>
    <w:link w:val="ad"/>
    <w:rsid w:val="00685F8F"/>
    <w:rPr>
      <w:rFonts w:eastAsia="仿宋"/>
      <w:kern w:val="2"/>
      <w:sz w:val="24"/>
    </w:rPr>
  </w:style>
  <w:style w:type="character" w:customStyle="1" w:styleId="af0">
    <w:name w:val="纯文本 字符"/>
    <w:basedOn w:val="a0"/>
    <w:link w:val="af"/>
    <w:uiPriority w:val="99"/>
    <w:rsid w:val="00685F8F"/>
    <w:rPr>
      <w:rFonts w:ascii="宋体" w:eastAsia="仿宋" w:hAnsi="Courier New"/>
      <w:kern w:val="2"/>
      <w:sz w:val="24"/>
    </w:rPr>
  </w:style>
  <w:style w:type="character" w:customStyle="1" w:styleId="22">
    <w:name w:val="正文文本缩进 2 字符"/>
    <w:basedOn w:val="a0"/>
    <w:link w:val="21"/>
    <w:rsid w:val="00685F8F"/>
    <w:rPr>
      <w:rFonts w:ascii="Arial" w:eastAsia="仿宋" w:hAnsi="Arial" w:cs="Arial"/>
      <w:bCs/>
      <w:color w:val="000000"/>
      <w:kern w:val="2"/>
      <w:sz w:val="24"/>
      <w:szCs w:val="24"/>
    </w:rPr>
  </w:style>
  <w:style w:type="character" w:customStyle="1" w:styleId="af5">
    <w:name w:val="批注文字 字符"/>
    <w:basedOn w:val="a0"/>
    <w:link w:val="af4"/>
    <w:uiPriority w:val="99"/>
    <w:rsid w:val="00685F8F"/>
    <w:rPr>
      <w:rFonts w:eastAsia="仿宋"/>
      <w:kern w:val="2"/>
      <w:sz w:val="24"/>
      <w:szCs w:val="24"/>
    </w:rPr>
  </w:style>
  <w:style w:type="character" w:customStyle="1" w:styleId="af7">
    <w:name w:val="批注框文本 字符"/>
    <w:basedOn w:val="a0"/>
    <w:link w:val="af6"/>
    <w:rsid w:val="00685F8F"/>
    <w:rPr>
      <w:rFonts w:eastAsia="仿宋"/>
      <w:kern w:val="2"/>
      <w:sz w:val="18"/>
      <w:szCs w:val="18"/>
    </w:rPr>
  </w:style>
  <w:style w:type="character" w:customStyle="1" w:styleId="33">
    <w:name w:val="正文文本 3 字符"/>
    <w:basedOn w:val="a0"/>
    <w:link w:val="32"/>
    <w:rsid w:val="00685F8F"/>
    <w:rPr>
      <w:rFonts w:eastAsia="仿宋"/>
      <w:kern w:val="2"/>
      <w:sz w:val="16"/>
      <w:szCs w:val="16"/>
    </w:rPr>
  </w:style>
  <w:style w:type="character" w:customStyle="1" w:styleId="afa">
    <w:name w:val="批注主题 字符"/>
    <w:basedOn w:val="af5"/>
    <w:link w:val="af9"/>
    <w:semiHidden/>
    <w:rsid w:val="00685F8F"/>
    <w:rPr>
      <w:rFonts w:eastAsia="仿宋"/>
      <w:b/>
      <w:bCs/>
      <w:kern w:val="2"/>
      <w:sz w:val="24"/>
      <w:szCs w:val="24"/>
    </w:rPr>
  </w:style>
  <w:style w:type="paragraph" w:customStyle="1" w:styleId="14">
    <w:name w:val="列出段落1"/>
    <w:basedOn w:val="a"/>
    <w:rsid w:val="00685F8F"/>
    <w:pPr>
      <w:spacing w:line="240" w:lineRule="auto"/>
      <w:ind w:firstLineChars="200" w:firstLine="420"/>
    </w:pPr>
    <w:rPr>
      <w:rFonts w:ascii="Calibri" w:eastAsia="宋体" w:hAnsi="Calibri"/>
      <w:sz w:val="21"/>
      <w:szCs w:val="22"/>
      <w:lang w:val="zh-CN"/>
    </w:rPr>
  </w:style>
  <w:style w:type="table" w:styleId="aff">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f0">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948246112">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
      <w:docPartPr>
        <w:name w:val="425DC85C83B24F5CB8FD5A36D8DD0163"/>
        <w:category>
          <w:name w:val="常规"/>
          <w:gallery w:val="placeholder"/>
        </w:category>
        <w:types>
          <w:type w:val="bbPlcHdr"/>
        </w:types>
        <w:behaviors>
          <w:behavior w:val="content"/>
        </w:behaviors>
        <w:guid w:val="{858F50C1-76E2-4C59-B918-991B710ABFD0}"/>
      </w:docPartPr>
      <w:docPartBody>
        <w:p w:rsidR="0002314B" w:rsidRDefault="001E32B0" w:rsidP="001E32B0">
          <w:pPr>
            <w:pStyle w:val="425DC85C83B24F5CB8FD5A36D8DD0163"/>
          </w:pPr>
          <w:r>
            <w:rPr>
              <w:rStyle w:val="a3"/>
              <w:rFonts w:hint="eastAsia"/>
            </w:rPr>
            <w:t>单击此处输入文字。</w:t>
          </w:r>
        </w:p>
      </w:docPartBody>
    </w:docPart>
    <w:docPart>
      <w:docPartPr>
        <w:name w:val="8E496B662D1F4E30949B8683B85FEB43"/>
        <w:category>
          <w:name w:val="常规"/>
          <w:gallery w:val="placeholder"/>
        </w:category>
        <w:types>
          <w:type w:val="bbPlcHdr"/>
        </w:types>
        <w:behaviors>
          <w:behavior w:val="content"/>
        </w:behaviors>
        <w:guid w:val="{672774C9-2EE3-4E9A-96DA-8887C2DEFA35}"/>
      </w:docPartPr>
      <w:docPartBody>
        <w:p w:rsidR="0002314B" w:rsidRDefault="001E32B0" w:rsidP="001E32B0">
          <w:pPr>
            <w:pStyle w:val="8E496B662D1F4E30949B8683B85FEB43"/>
          </w:pPr>
          <w:r>
            <w:rPr>
              <w:rStyle w:val="a3"/>
              <w:rFonts w:hint="eastAsia"/>
            </w:rPr>
            <w:t>单击此处输入文字。</w:t>
          </w:r>
        </w:p>
      </w:docPartBody>
    </w:docPart>
    <w:docPart>
      <w:docPartPr>
        <w:name w:val="7FA1A13D84AF4726921E8BD2F69989BF"/>
        <w:category>
          <w:name w:val="常规"/>
          <w:gallery w:val="placeholder"/>
        </w:category>
        <w:types>
          <w:type w:val="bbPlcHdr"/>
        </w:types>
        <w:behaviors>
          <w:behavior w:val="content"/>
        </w:behaviors>
        <w:guid w:val="{C495F604-CE76-4332-9FF3-741430212E4F}"/>
      </w:docPartPr>
      <w:docPartBody>
        <w:p w:rsidR="0002314B" w:rsidRDefault="001E32B0" w:rsidP="001E32B0">
          <w:pPr>
            <w:pStyle w:val="7FA1A13D84AF4726921E8BD2F69989BF"/>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86"/>
    <w:family w:val="modern"/>
    <w:pitch w:val="fixed"/>
    <w:sig w:usb0="00000001" w:usb1="080E0000" w:usb2="00000010" w:usb3="00000000" w:csb0="00040000" w:csb1="00000000"/>
  </w:font>
  <w:font w:name="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02314B"/>
    <w:rsid w:val="000B641A"/>
    <w:rsid w:val="00185087"/>
    <w:rsid w:val="001D6E40"/>
    <w:rsid w:val="001E32B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45D74"/>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32B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 w:type="paragraph" w:customStyle="1" w:styleId="69381121F977485496089DC48D15DE2D">
    <w:name w:val="69381121F977485496089DC48D15DE2D"/>
    <w:rsid w:val="00845D74"/>
    <w:pPr>
      <w:widowControl w:val="0"/>
      <w:jc w:val="both"/>
    </w:pPr>
  </w:style>
  <w:style w:type="paragraph" w:customStyle="1" w:styleId="1F5F3668CB7E406F915FA85A6E68F0C0">
    <w:name w:val="1F5F3668CB7E406F915FA85A6E68F0C0"/>
    <w:rsid w:val="00845D74"/>
    <w:pPr>
      <w:widowControl w:val="0"/>
      <w:jc w:val="both"/>
    </w:pPr>
  </w:style>
  <w:style w:type="paragraph" w:customStyle="1" w:styleId="425DC85C83B24F5CB8FD5A36D8DD0163">
    <w:name w:val="425DC85C83B24F5CB8FD5A36D8DD0163"/>
    <w:rsid w:val="001E32B0"/>
    <w:pPr>
      <w:widowControl w:val="0"/>
      <w:jc w:val="both"/>
    </w:pPr>
  </w:style>
  <w:style w:type="paragraph" w:customStyle="1" w:styleId="8E496B662D1F4E30949B8683B85FEB43">
    <w:name w:val="8E496B662D1F4E30949B8683B85FEB43"/>
    <w:rsid w:val="001E32B0"/>
    <w:pPr>
      <w:widowControl w:val="0"/>
      <w:jc w:val="both"/>
    </w:pPr>
  </w:style>
  <w:style w:type="paragraph" w:customStyle="1" w:styleId="7FA1A13D84AF4726921E8BD2F69989BF">
    <w:name w:val="7FA1A13D84AF4726921E8BD2F69989BF"/>
    <w:rsid w:val="001E32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6DDDEB7B-376A-4861-88FD-08E52C99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6671</Words>
  <Characters>38030</Characters>
  <Application>Microsoft Office Word</Application>
  <DocSecurity>0</DocSecurity>
  <Lines>316</Lines>
  <Paragraphs>89</Paragraphs>
  <ScaleCrop>false</ScaleCrop>
  <Company>lx</Company>
  <LinksUpToDate>false</LinksUpToDate>
  <CharactersWithSpaces>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Administrator</cp:lastModifiedBy>
  <cp:revision>2</cp:revision>
  <cp:lastPrinted>2013-03-28T01:16:00Z</cp:lastPrinted>
  <dcterms:created xsi:type="dcterms:W3CDTF">2022-09-27T07:57:00Z</dcterms:created>
  <dcterms:modified xsi:type="dcterms:W3CDTF">2022-09-27T07:57:00Z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YKSGZC2020016</vt:lpwstr>
  </property>
</Properties>
</file>