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7B" w:rsidRDefault="0097157B">
      <w:pPr>
        <w:spacing w:line="480" w:lineRule="exact"/>
        <w:jc w:val="center"/>
        <w:rPr>
          <w:rFonts w:ascii="仿宋" w:eastAsia="仿宋" w:hAnsi="仿宋" w:cs="Lucida Sans Unicode"/>
          <w:sz w:val="32"/>
          <w:szCs w:val="32"/>
        </w:rPr>
      </w:pPr>
    </w:p>
    <w:p w:rsidR="0097157B" w:rsidRDefault="0097157B">
      <w:pPr>
        <w:spacing w:line="480" w:lineRule="exact"/>
        <w:jc w:val="center"/>
        <w:rPr>
          <w:rFonts w:ascii="仿宋" w:eastAsia="仿宋" w:hAnsi="仿宋" w:cs="Lucida Sans Unicode"/>
          <w:sz w:val="32"/>
          <w:szCs w:val="32"/>
        </w:rPr>
      </w:pPr>
    </w:p>
    <w:p w:rsidR="0097157B" w:rsidRDefault="0097157B">
      <w:pPr>
        <w:spacing w:line="480" w:lineRule="exact"/>
        <w:jc w:val="center"/>
        <w:rPr>
          <w:rFonts w:ascii="仿宋" w:eastAsia="仿宋" w:hAnsi="仿宋" w:cs="Lucida Sans Unicode"/>
          <w:sz w:val="32"/>
          <w:szCs w:val="32"/>
        </w:rPr>
      </w:pPr>
    </w:p>
    <w:p w:rsidR="0097157B" w:rsidRDefault="0097157B">
      <w:pPr>
        <w:spacing w:line="480" w:lineRule="exact"/>
        <w:jc w:val="center"/>
        <w:rPr>
          <w:rFonts w:ascii="仿宋" w:eastAsia="仿宋" w:hAnsi="仿宋" w:cs="Lucida Sans Unicode"/>
          <w:sz w:val="32"/>
          <w:szCs w:val="32"/>
        </w:rPr>
      </w:pPr>
    </w:p>
    <w:p w:rsidR="0097157B" w:rsidRDefault="0097157B">
      <w:pPr>
        <w:spacing w:line="480" w:lineRule="exact"/>
        <w:jc w:val="center"/>
        <w:rPr>
          <w:rFonts w:ascii="仿宋" w:eastAsia="仿宋" w:hAnsi="仿宋" w:cs="Lucida Sans Unicode"/>
          <w:sz w:val="32"/>
          <w:szCs w:val="32"/>
        </w:rPr>
      </w:pPr>
    </w:p>
    <w:p w:rsidR="0097157B" w:rsidRDefault="0097157B">
      <w:pPr>
        <w:spacing w:line="480" w:lineRule="exact"/>
        <w:jc w:val="center"/>
        <w:rPr>
          <w:rFonts w:ascii="仿宋" w:eastAsia="仿宋" w:hAnsi="仿宋" w:cs="Lucida Sans Unicode"/>
          <w:sz w:val="32"/>
          <w:szCs w:val="32"/>
        </w:rPr>
      </w:pPr>
    </w:p>
    <w:p w:rsidR="0097157B" w:rsidRDefault="0097157B">
      <w:pPr>
        <w:spacing w:line="480" w:lineRule="exact"/>
        <w:jc w:val="center"/>
        <w:rPr>
          <w:rFonts w:ascii="仿宋" w:eastAsia="仿宋" w:hAnsi="仿宋" w:cs="Lucida Sans Unicode"/>
          <w:sz w:val="32"/>
          <w:szCs w:val="32"/>
        </w:rPr>
      </w:pPr>
    </w:p>
    <w:p w:rsidR="0097157B" w:rsidRDefault="009B0A94">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97157B" w:rsidRDefault="0097157B">
      <w:pPr>
        <w:spacing w:line="360" w:lineRule="auto"/>
        <w:ind w:firstLineChars="50" w:firstLine="120"/>
        <w:jc w:val="center"/>
        <w:rPr>
          <w:rFonts w:ascii="仿宋_GB2312" w:eastAsia="仿宋_GB2312" w:hAnsi="仿宋_GB2312" w:cs="仿宋_GB2312"/>
          <w:b/>
          <w:sz w:val="24"/>
        </w:rPr>
      </w:pPr>
    </w:p>
    <w:p w:rsidR="0097157B" w:rsidRDefault="009B0A94">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97157B" w:rsidRDefault="0097157B">
      <w:pPr>
        <w:spacing w:line="360" w:lineRule="auto"/>
        <w:ind w:firstLineChars="50" w:firstLine="120"/>
        <w:jc w:val="center"/>
        <w:rPr>
          <w:rFonts w:ascii="仿宋_GB2312" w:eastAsia="仿宋_GB2312" w:hAnsi="仿宋_GB2312" w:cs="仿宋_GB2312"/>
          <w:b/>
          <w:sz w:val="24"/>
        </w:rPr>
      </w:pPr>
    </w:p>
    <w:p w:rsidR="0097157B" w:rsidRDefault="009B0A94">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97157B" w:rsidRDefault="0097157B">
      <w:pPr>
        <w:spacing w:line="480" w:lineRule="exact"/>
        <w:jc w:val="center"/>
        <w:rPr>
          <w:rFonts w:ascii="仿宋" w:eastAsia="仿宋" w:hAnsi="仿宋"/>
          <w:sz w:val="24"/>
        </w:rPr>
      </w:pPr>
    </w:p>
    <w:p w:rsidR="0097157B" w:rsidRDefault="0097157B">
      <w:pPr>
        <w:spacing w:line="480" w:lineRule="exact"/>
        <w:jc w:val="center"/>
        <w:rPr>
          <w:rFonts w:ascii="仿宋" w:eastAsia="仿宋" w:hAnsi="仿宋"/>
          <w:sz w:val="24"/>
        </w:rPr>
      </w:pPr>
    </w:p>
    <w:p w:rsidR="0097157B" w:rsidRDefault="0097157B">
      <w:pPr>
        <w:spacing w:line="480" w:lineRule="exact"/>
        <w:jc w:val="center"/>
        <w:rPr>
          <w:rFonts w:ascii="仿宋" w:eastAsia="仿宋" w:hAnsi="仿宋"/>
          <w:sz w:val="24"/>
        </w:rPr>
      </w:pPr>
    </w:p>
    <w:p w:rsidR="0097157B" w:rsidRDefault="0097157B">
      <w:pPr>
        <w:spacing w:line="480" w:lineRule="exact"/>
        <w:jc w:val="center"/>
        <w:rPr>
          <w:rFonts w:ascii="仿宋" w:eastAsia="仿宋" w:hAnsi="仿宋"/>
          <w:sz w:val="24"/>
        </w:rPr>
      </w:pPr>
    </w:p>
    <w:p w:rsidR="0097157B" w:rsidRDefault="0097157B">
      <w:pPr>
        <w:spacing w:line="480" w:lineRule="exact"/>
        <w:jc w:val="center"/>
        <w:rPr>
          <w:rFonts w:ascii="仿宋" w:eastAsia="仿宋" w:hAnsi="仿宋"/>
          <w:sz w:val="24"/>
        </w:rPr>
      </w:pPr>
    </w:p>
    <w:p w:rsidR="0097157B" w:rsidRDefault="0097157B">
      <w:pPr>
        <w:spacing w:line="480" w:lineRule="exact"/>
        <w:jc w:val="center"/>
        <w:rPr>
          <w:rFonts w:ascii="仿宋" w:eastAsia="仿宋" w:hAnsi="仿宋"/>
          <w:sz w:val="24"/>
        </w:rPr>
      </w:pPr>
    </w:p>
    <w:p w:rsidR="0097157B" w:rsidRDefault="0097157B">
      <w:pPr>
        <w:spacing w:line="480" w:lineRule="exact"/>
        <w:jc w:val="center"/>
        <w:rPr>
          <w:rFonts w:ascii="仿宋" w:eastAsia="仿宋" w:hAnsi="仿宋"/>
          <w:sz w:val="24"/>
        </w:rPr>
      </w:pPr>
    </w:p>
    <w:p w:rsidR="0097157B" w:rsidRDefault="009B0A94">
      <w:pPr>
        <w:spacing w:line="640" w:lineRule="exact"/>
        <w:rPr>
          <w:rFonts w:ascii="仿宋" w:eastAsia="仿宋" w:hAnsi="仿宋"/>
          <w:b/>
          <w:sz w:val="36"/>
          <w:szCs w:val="36"/>
        </w:rPr>
      </w:pPr>
      <w:r>
        <w:rPr>
          <w:rFonts w:ascii="仿宋" w:eastAsia="仿宋" w:hAnsi="仿宋" w:hint="eastAsia"/>
          <w:b/>
          <w:sz w:val="36"/>
          <w:szCs w:val="36"/>
        </w:rPr>
        <w:t xml:space="preserve">　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Pr>
              <w:rFonts w:ascii="仿宋" w:eastAsia="仿宋" w:hAnsi="仿宋" w:hint="eastAsia"/>
              <w:b/>
              <w:sz w:val="36"/>
              <w:szCs w:val="36"/>
            </w:rPr>
            <w:t>营口市打击走私监控建设项目</w:t>
          </w:r>
          <w:r>
            <w:rPr>
              <w:rFonts w:ascii="仿宋" w:eastAsia="仿宋" w:hAnsi="仿宋" w:hint="eastAsia"/>
              <w:b/>
              <w:sz w:val="36"/>
              <w:szCs w:val="36"/>
            </w:rPr>
            <w:t xml:space="preserve"> </w:t>
          </w:r>
        </w:sdtContent>
      </w:sdt>
    </w:p>
    <w:p w:rsidR="0097157B" w:rsidRDefault="009B0A94">
      <w:pPr>
        <w:spacing w:line="640" w:lineRule="exact"/>
        <w:rPr>
          <w:rFonts w:ascii="仿宋" w:eastAsia="仿宋" w:hAnsi="仿宋"/>
          <w:b/>
          <w:sz w:val="36"/>
          <w:szCs w:val="36"/>
        </w:rPr>
      </w:pPr>
      <w:r>
        <w:rPr>
          <w:rFonts w:ascii="仿宋" w:eastAsia="仿宋" w:hAnsi="仿宋" w:hint="eastAsia"/>
          <w:b/>
          <w:sz w:val="36"/>
          <w:szCs w:val="36"/>
        </w:rPr>
        <w:t xml:space="preserve">　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Pr>
              <w:rFonts w:ascii="仿宋" w:eastAsia="仿宋" w:hAnsi="仿宋" w:hint="eastAsia"/>
              <w:b/>
              <w:sz w:val="36"/>
              <w:szCs w:val="36"/>
            </w:rPr>
            <w:t xml:space="preserve">YKSGZC2020163(1) </w:t>
          </w:r>
        </w:sdtContent>
      </w:sdt>
    </w:p>
    <w:p w:rsidR="0097157B" w:rsidRDefault="009B0A94">
      <w:pPr>
        <w:spacing w:line="640" w:lineRule="exact"/>
        <w:rPr>
          <w:rFonts w:ascii="仿宋" w:eastAsia="仿宋" w:hAnsi="仿宋"/>
          <w:b/>
          <w:sz w:val="36"/>
          <w:szCs w:val="36"/>
        </w:rPr>
      </w:pPr>
      <w:r>
        <w:rPr>
          <w:rFonts w:ascii="仿宋" w:eastAsia="仿宋" w:hAnsi="仿宋" w:hint="eastAsia"/>
          <w:b/>
          <w:sz w:val="36"/>
          <w:szCs w:val="36"/>
        </w:rPr>
        <w:t xml:space="preserve">　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Pr>
              <w:rFonts w:ascii="仿宋" w:eastAsia="仿宋" w:hAnsi="仿宋" w:hint="eastAsia"/>
              <w:b/>
              <w:sz w:val="36"/>
              <w:szCs w:val="36"/>
            </w:rPr>
            <w:t>营口市审批技术审查与公共资源交易中心</w:t>
          </w:r>
          <w:r>
            <w:rPr>
              <w:rFonts w:ascii="仿宋" w:eastAsia="仿宋" w:hAnsi="仿宋" w:hint="eastAsia"/>
              <w:b/>
              <w:sz w:val="36"/>
              <w:szCs w:val="36"/>
            </w:rPr>
            <w:t xml:space="preserve"> </w:t>
          </w:r>
        </w:sdtContent>
      </w:sdt>
    </w:p>
    <w:p w:rsidR="0097157B" w:rsidRDefault="009B0A94">
      <w:pPr>
        <w:widowControl/>
        <w:jc w:val="left"/>
        <w:rPr>
          <w:rFonts w:ascii="宋体" w:hAnsi="宋体"/>
          <w:b/>
          <w:sz w:val="84"/>
          <w:szCs w:val="84"/>
        </w:rPr>
      </w:pPr>
      <w:r>
        <w:rPr>
          <w:rFonts w:ascii="宋体" w:hAnsi="宋体"/>
          <w:b/>
          <w:sz w:val="84"/>
          <w:szCs w:val="84"/>
        </w:rPr>
        <w:br w:type="page"/>
      </w:r>
    </w:p>
    <w:p w:rsidR="0097157B" w:rsidRDefault="00554DF2">
      <w:pPr>
        <w:jc w:val="center"/>
        <w:rPr>
          <w:rFonts w:ascii="仿宋" w:eastAsia="仿宋" w:hAnsi="仿宋"/>
          <w:b/>
          <w:sz w:val="44"/>
          <w:szCs w:val="44"/>
        </w:rPr>
      </w:pPr>
      <w:r>
        <w:rPr>
          <w:rFonts w:ascii="仿宋" w:eastAsia="仿宋" w:hAnsi="仿宋" w:hint="eastAsia"/>
          <w:b/>
          <w:sz w:val="44"/>
          <w:szCs w:val="44"/>
        </w:rPr>
        <w:lastRenderedPageBreak/>
        <w:t>新冠</w:t>
      </w:r>
      <w:bookmarkStart w:id="0" w:name="_GoBack"/>
      <w:bookmarkEnd w:id="0"/>
      <w:r w:rsidR="009B0A94">
        <w:rPr>
          <w:rFonts w:ascii="仿宋" w:eastAsia="仿宋" w:hAnsi="仿宋" w:hint="eastAsia"/>
          <w:b/>
          <w:sz w:val="44"/>
          <w:szCs w:val="44"/>
        </w:rPr>
        <w:t>肺炎疫情防控期间开标注意事项</w:t>
      </w:r>
    </w:p>
    <w:p w:rsidR="0097157B" w:rsidRDefault="0097157B">
      <w:pPr>
        <w:jc w:val="center"/>
        <w:rPr>
          <w:b/>
          <w:sz w:val="44"/>
          <w:szCs w:val="44"/>
        </w:rPr>
      </w:pPr>
    </w:p>
    <w:p w:rsidR="0097157B" w:rsidRDefault="009B0A94">
      <w:pPr>
        <w:pStyle w:val="aff"/>
        <w:ind w:leftChars="135" w:left="283"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hint="eastAsia"/>
          <w:sz w:val="32"/>
          <w:szCs w:val="32"/>
        </w:rPr>
        <w:t>2</w:t>
      </w:r>
      <w:r>
        <w:rPr>
          <w:rFonts w:ascii="仿宋" w:eastAsia="仿宋" w:hAnsi="仿宋" w:hint="eastAsia"/>
          <w:sz w:val="32"/>
          <w:szCs w:val="32"/>
        </w:rPr>
        <w:t>人。</w:t>
      </w:r>
    </w:p>
    <w:p w:rsidR="0097157B" w:rsidRDefault="009B0A94">
      <w:pPr>
        <w:pStyle w:val="aff"/>
        <w:ind w:leftChars="135" w:left="283" w:firstLine="640"/>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对于境内</w:t>
      </w:r>
      <w:r>
        <w:rPr>
          <w:rFonts w:ascii="仿宋" w:eastAsia="仿宋" w:hAnsi="仿宋" w:hint="eastAsia"/>
          <w:sz w:val="32"/>
          <w:szCs w:val="32"/>
        </w:rPr>
        <w:t>发现病例（无症状感染者）但非中高风险地区的</w:t>
      </w:r>
      <w:r>
        <w:rPr>
          <w:rFonts w:ascii="仿宋" w:eastAsia="仿宋" w:hAnsi="仿宋" w:hint="eastAsia"/>
          <w:sz w:val="32"/>
          <w:szCs w:val="32"/>
        </w:rPr>
        <w:t>人员</w:t>
      </w:r>
      <w:r>
        <w:rPr>
          <w:rFonts w:ascii="仿宋" w:eastAsia="仿宋" w:hAnsi="仿宋" w:hint="eastAsia"/>
          <w:sz w:val="32"/>
          <w:szCs w:val="32"/>
        </w:rPr>
        <w:t>参与投标</w:t>
      </w:r>
      <w:r>
        <w:rPr>
          <w:rFonts w:ascii="仿宋" w:eastAsia="仿宋" w:hAnsi="仿宋" w:hint="eastAsia"/>
          <w:sz w:val="32"/>
          <w:szCs w:val="32"/>
        </w:rPr>
        <w:t>，需提供</w:t>
      </w:r>
      <w:r>
        <w:rPr>
          <w:rFonts w:ascii="仿宋" w:eastAsia="仿宋" w:hAnsi="仿宋" w:hint="eastAsia"/>
          <w:sz w:val="32"/>
          <w:szCs w:val="32"/>
        </w:rPr>
        <w:t>7</w:t>
      </w:r>
      <w:r>
        <w:rPr>
          <w:rFonts w:ascii="仿宋" w:eastAsia="仿宋" w:hAnsi="仿宋" w:hint="eastAsia"/>
          <w:sz w:val="32"/>
          <w:szCs w:val="32"/>
        </w:rPr>
        <w:t>日内核酸检测阴性证明</w:t>
      </w:r>
      <w:r>
        <w:rPr>
          <w:rFonts w:ascii="仿宋" w:eastAsia="仿宋" w:hAnsi="仿宋" w:hint="eastAsia"/>
          <w:sz w:val="32"/>
          <w:szCs w:val="32"/>
        </w:rPr>
        <w:t>；</w:t>
      </w:r>
      <w:r>
        <w:rPr>
          <w:rFonts w:ascii="仿宋" w:eastAsia="仿宋" w:hAnsi="仿宋" w:hint="eastAsia"/>
          <w:sz w:val="32"/>
          <w:szCs w:val="32"/>
        </w:rPr>
        <w:t>其它地区</w:t>
      </w:r>
      <w:r>
        <w:rPr>
          <w:rFonts w:ascii="仿宋" w:eastAsia="仿宋" w:hAnsi="仿宋" w:hint="eastAsia"/>
          <w:sz w:val="32"/>
          <w:szCs w:val="32"/>
        </w:rPr>
        <w:t>人员凭健康码进行管理，生成本人的健康通行验证码后，方可参加开标活动</w:t>
      </w:r>
      <w:r>
        <w:rPr>
          <w:rFonts w:ascii="仿宋" w:eastAsia="仿宋" w:hAnsi="仿宋" w:hint="eastAsia"/>
          <w:sz w:val="32"/>
          <w:szCs w:val="32"/>
        </w:rPr>
        <w:t>（各地区、各部门针对疫情防控有不同要求的，请遵循其规定，带来的不利后果由供应商自行承担）。</w:t>
      </w:r>
    </w:p>
    <w:p w:rsidR="0097157B" w:rsidRDefault="009B0A94">
      <w:pPr>
        <w:pStyle w:val="aff"/>
        <w:ind w:leftChars="135" w:left="283"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中、</w:t>
      </w:r>
      <w:r>
        <w:rPr>
          <w:rFonts w:ascii="仿宋" w:eastAsia="仿宋" w:hAnsi="仿宋" w:hint="eastAsia"/>
          <w:sz w:val="32"/>
          <w:szCs w:val="32"/>
        </w:rPr>
        <w:t>高风险</w:t>
      </w:r>
      <w:r>
        <w:rPr>
          <w:rFonts w:ascii="仿宋" w:eastAsia="仿宋" w:hAnsi="仿宋" w:hint="eastAsia"/>
          <w:sz w:val="32"/>
          <w:szCs w:val="32"/>
        </w:rPr>
        <w:t>地</w:t>
      </w:r>
      <w:r>
        <w:rPr>
          <w:rFonts w:ascii="仿宋" w:eastAsia="仿宋" w:hAnsi="仿宋" w:hint="eastAsia"/>
          <w:sz w:val="32"/>
          <w:szCs w:val="32"/>
        </w:rPr>
        <w:t>区</w:t>
      </w:r>
      <w:r>
        <w:rPr>
          <w:rFonts w:ascii="仿宋" w:eastAsia="仿宋" w:hAnsi="仿宋" w:hint="eastAsia"/>
          <w:sz w:val="32"/>
          <w:szCs w:val="32"/>
        </w:rPr>
        <w:t>（自行详查相关网站）人员</w:t>
      </w:r>
      <w:r>
        <w:rPr>
          <w:rFonts w:ascii="仿宋" w:eastAsia="仿宋" w:hAnsi="仿宋" w:hint="eastAsia"/>
          <w:sz w:val="32"/>
          <w:szCs w:val="32"/>
        </w:rPr>
        <w:t>禁止参加现场开标活动，投标（响应）文件及一切相关材料须通过邮寄方式送达。</w:t>
      </w:r>
    </w:p>
    <w:p w:rsidR="0097157B" w:rsidRDefault="009B0A94">
      <w:pPr>
        <w:pStyle w:val="aff"/>
        <w:ind w:leftChars="135" w:left="283"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w:t>
      </w:r>
      <w:r>
        <w:rPr>
          <w:rFonts w:ascii="仿宋" w:eastAsia="仿宋" w:hAnsi="仿宋" w:hint="eastAsia"/>
          <w:sz w:val="32"/>
          <w:szCs w:val="32"/>
        </w:rPr>
        <w:t>证人员现场公证。信息不完整、不符合采购文件规定要求的投标（响应）文件将被拒收，超过投标（响应）文件接收截止时间或其它原因未及时送达，责任由供应商自行承担。</w:t>
      </w:r>
    </w:p>
    <w:p w:rsidR="0097157B" w:rsidRDefault="0097157B">
      <w:pPr>
        <w:rPr>
          <w:rFonts w:ascii="仿宋" w:eastAsia="仿宋" w:hAnsi="仿宋"/>
          <w:sz w:val="32"/>
          <w:szCs w:val="32"/>
        </w:rPr>
      </w:pPr>
    </w:p>
    <w:p w:rsidR="0097157B" w:rsidRDefault="009B0A94">
      <w:pPr>
        <w:ind w:leftChars="135" w:left="283"/>
        <w:rPr>
          <w:rFonts w:ascii="仿宋" w:eastAsia="仿宋" w:hAnsi="仿宋"/>
          <w:sz w:val="32"/>
          <w:szCs w:val="32"/>
        </w:rPr>
      </w:pPr>
      <w:r>
        <w:rPr>
          <w:rFonts w:ascii="仿宋" w:eastAsia="仿宋" w:hAnsi="仿宋" w:hint="eastAsia"/>
          <w:sz w:val="32"/>
          <w:szCs w:val="32"/>
        </w:rPr>
        <w:t>邮寄地址：辽宁省营口市西市区民生路</w:t>
      </w:r>
      <w:r>
        <w:rPr>
          <w:rFonts w:ascii="仿宋" w:eastAsia="仿宋" w:hAnsi="仿宋" w:hint="eastAsia"/>
          <w:sz w:val="32"/>
          <w:szCs w:val="32"/>
        </w:rPr>
        <w:t>28</w:t>
      </w:r>
      <w:r>
        <w:rPr>
          <w:rFonts w:ascii="仿宋" w:eastAsia="仿宋" w:hAnsi="仿宋" w:hint="eastAsia"/>
          <w:sz w:val="32"/>
          <w:szCs w:val="32"/>
        </w:rPr>
        <w:t>号</w:t>
      </w:r>
    </w:p>
    <w:p w:rsidR="0097157B" w:rsidRDefault="009B0A94">
      <w:pPr>
        <w:ind w:leftChars="135" w:left="283"/>
        <w:rPr>
          <w:rFonts w:ascii="仿宋" w:eastAsia="仿宋" w:hAnsi="仿宋"/>
          <w:sz w:val="32"/>
          <w:szCs w:val="32"/>
        </w:rPr>
      </w:pPr>
      <w:r>
        <w:rPr>
          <w:rFonts w:ascii="仿宋" w:eastAsia="仿宋" w:hAnsi="仿宋" w:hint="eastAsia"/>
          <w:sz w:val="32"/>
          <w:szCs w:val="32"/>
        </w:rPr>
        <w:lastRenderedPageBreak/>
        <w:t>（营口市审批技术审查与公共资源交易中心</w:t>
      </w:r>
      <w:r>
        <w:rPr>
          <w:rFonts w:ascii="仿宋" w:eastAsia="仿宋" w:hAnsi="仿宋" w:hint="eastAsia"/>
          <w:sz w:val="32"/>
          <w:szCs w:val="32"/>
        </w:rPr>
        <w:t xml:space="preserve"> </w:t>
      </w:r>
      <w:r>
        <w:rPr>
          <w:rFonts w:ascii="仿宋" w:eastAsia="仿宋" w:hAnsi="仿宋" w:hint="eastAsia"/>
          <w:sz w:val="32"/>
          <w:szCs w:val="32"/>
        </w:rPr>
        <w:t>政府采购科）</w:t>
      </w:r>
    </w:p>
    <w:p w:rsidR="0097157B" w:rsidRDefault="009B0A94">
      <w:pPr>
        <w:ind w:firstLineChars="100" w:firstLine="320"/>
        <w:rPr>
          <w:rFonts w:ascii="仿宋" w:eastAsia="仿宋" w:hAnsi="仿宋"/>
          <w:sz w:val="32"/>
          <w:szCs w:val="32"/>
        </w:rPr>
      </w:pPr>
      <w:r>
        <w:rPr>
          <w:rFonts w:ascii="仿宋" w:eastAsia="仿宋" w:hAnsi="仿宋" w:hint="eastAsia"/>
          <w:sz w:val="32"/>
          <w:szCs w:val="32"/>
        </w:rPr>
        <w:t>联</w:t>
      </w:r>
      <w:r>
        <w:rPr>
          <w:rFonts w:ascii="仿宋" w:eastAsia="仿宋" w:hAnsi="仿宋" w:hint="eastAsia"/>
          <w:sz w:val="32"/>
          <w:szCs w:val="32"/>
        </w:rPr>
        <w:t xml:space="preserve"> </w:t>
      </w:r>
      <w:r>
        <w:rPr>
          <w:rFonts w:ascii="仿宋" w:eastAsia="仿宋" w:hAnsi="仿宋" w:hint="eastAsia"/>
          <w:sz w:val="32"/>
          <w:szCs w:val="32"/>
        </w:rPr>
        <w:t>系</w:t>
      </w:r>
      <w:r>
        <w:rPr>
          <w:rFonts w:ascii="仿宋" w:eastAsia="仿宋" w:hAnsi="仿宋" w:hint="eastAsia"/>
          <w:sz w:val="32"/>
          <w:szCs w:val="32"/>
        </w:rPr>
        <w:t xml:space="preserve"> </w:t>
      </w:r>
      <w:r>
        <w:rPr>
          <w:rFonts w:ascii="仿宋" w:eastAsia="仿宋" w:hAnsi="仿宋" w:hint="eastAsia"/>
          <w:sz w:val="32"/>
          <w:szCs w:val="32"/>
        </w:rPr>
        <w:t>人：马先生</w:t>
      </w:r>
    </w:p>
    <w:p w:rsidR="0097157B" w:rsidRDefault="009B0A94">
      <w:pPr>
        <w:ind w:firstLineChars="100" w:firstLine="320"/>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rPr>
        <w:t>0417-2972507   18641750011</w:t>
      </w:r>
    </w:p>
    <w:p w:rsidR="0097157B" w:rsidRDefault="0097157B">
      <w:pPr>
        <w:jc w:val="center"/>
        <w:rPr>
          <w:rFonts w:ascii="仿宋" w:eastAsia="仿宋" w:hAnsi="仿宋"/>
          <w:b/>
          <w:sz w:val="72"/>
          <w:szCs w:val="72"/>
        </w:rPr>
      </w:pPr>
    </w:p>
    <w:p w:rsidR="0097157B" w:rsidRDefault="0097157B">
      <w:pPr>
        <w:jc w:val="center"/>
        <w:rPr>
          <w:rFonts w:ascii="仿宋" w:eastAsia="仿宋" w:hAnsi="仿宋"/>
          <w:b/>
          <w:sz w:val="72"/>
          <w:szCs w:val="72"/>
        </w:rPr>
      </w:pPr>
    </w:p>
    <w:p w:rsidR="0097157B" w:rsidRDefault="0097157B">
      <w:pPr>
        <w:jc w:val="center"/>
        <w:rPr>
          <w:rFonts w:ascii="仿宋" w:eastAsia="仿宋" w:hAnsi="仿宋"/>
          <w:b/>
          <w:sz w:val="72"/>
          <w:szCs w:val="72"/>
        </w:rPr>
      </w:pPr>
    </w:p>
    <w:p w:rsidR="0097157B" w:rsidRDefault="0097157B">
      <w:pPr>
        <w:jc w:val="center"/>
        <w:rPr>
          <w:rFonts w:ascii="仿宋" w:eastAsia="仿宋" w:hAnsi="仿宋"/>
          <w:b/>
          <w:sz w:val="72"/>
          <w:szCs w:val="72"/>
        </w:rPr>
      </w:pPr>
    </w:p>
    <w:p w:rsidR="0097157B" w:rsidRDefault="0097157B">
      <w:pPr>
        <w:jc w:val="center"/>
        <w:rPr>
          <w:rFonts w:ascii="仿宋" w:eastAsia="仿宋" w:hAnsi="仿宋"/>
          <w:b/>
          <w:sz w:val="72"/>
          <w:szCs w:val="72"/>
        </w:rPr>
      </w:pPr>
    </w:p>
    <w:p w:rsidR="0097157B" w:rsidRDefault="0097157B">
      <w:pPr>
        <w:jc w:val="center"/>
        <w:rPr>
          <w:rFonts w:ascii="仿宋" w:eastAsia="仿宋" w:hAnsi="仿宋"/>
          <w:b/>
          <w:sz w:val="72"/>
          <w:szCs w:val="72"/>
        </w:rPr>
      </w:pPr>
    </w:p>
    <w:p w:rsidR="0097157B" w:rsidRDefault="0097157B">
      <w:pPr>
        <w:jc w:val="center"/>
        <w:rPr>
          <w:rFonts w:ascii="仿宋" w:eastAsia="仿宋" w:hAnsi="仿宋"/>
          <w:b/>
          <w:sz w:val="72"/>
          <w:szCs w:val="72"/>
        </w:rPr>
      </w:pPr>
    </w:p>
    <w:p w:rsidR="0097157B" w:rsidRDefault="0097157B">
      <w:pPr>
        <w:jc w:val="center"/>
        <w:rPr>
          <w:rFonts w:ascii="仿宋" w:eastAsia="仿宋" w:hAnsi="仿宋"/>
          <w:b/>
          <w:sz w:val="72"/>
          <w:szCs w:val="72"/>
        </w:rPr>
      </w:pPr>
    </w:p>
    <w:p w:rsidR="0097157B" w:rsidRDefault="0097157B">
      <w:pPr>
        <w:jc w:val="center"/>
        <w:rPr>
          <w:rFonts w:ascii="仿宋" w:eastAsia="仿宋" w:hAnsi="仿宋"/>
          <w:b/>
          <w:sz w:val="72"/>
          <w:szCs w:val="72"/>
        </w:rPr>
      </w:pPr>
    </w:p>
    <w:p w:rsidR="0097157B" w:rsidRDefault="0097157B">
      <w:pPr>
        <w:jc w:val="center"/>
        <w:rPr>
          <w:rFonts w:ascii="仿宋" w:eastAsia="仿宋" w:hAnsi="仿宋"/>
          <w:b/>
          <w:sz w:val="72"/>
          <w:szCs w:val="72"/>
        </w:rPr>
      </w:pPr>
    </w:p>
    <w:p w:rsidR="0097157B" w:rsidRDefault="0097157B">
      <w:pPr>
        <w:jc w:val="center"/>
        <w:rPr>
          <w:rFonts w:ascii="仿宋" w:eastAsia="仿宋" w:hAnsi="仿宋"/>
          <w:b/>
          <w:sz w:val="72"/>
          <w:szCs w:val="72"/>
        </w:rPr>
      </w:pPr>
    </w:p>
    <w:p w:rsidR="0097157B" w:rsidRDefault="0097157B">
      <w:pPr>
        <w:jc w:val="center"/>
        <w:rPr>
          <w:rFonts w:ascii="仿宋" w:eastAsia="仿宋" w:hAnsi="仿宋"/>
          <w:b/>
          <w:sz w:val="72"/>
          <w:szCs w:val="72"/>
        </w:rPr>
      </w:pPr>
    </w:p>
    <w:p w:rsidR="0097157B" w:rsidRDefault="009B0A94">
      <w:pPr>
        <w:jc w:val="center"/>
        <w:rPr>
          <w:rFonts w:ascii="仿宋" w:eastAsia="仿宋" w:hAnsi="仿宋"/>
          <w:b/>
          <w:sz w:val="72"/>
          <w:szCs w:val="72"/>
        </w:rPr>
      </w:pPr>
      <w:r>
        <w:rPr>
          <w:rFonts w:ascii="仿宋" w:eastAsia="仿宋" w:hAnsi="仿宋" w:hint="eastAsia"/>
          <w:b/>
          <w:sz w:val="72"/>
          <w:szCs w:val="72"/>
        </w:rPr>
        <w:lastRenderedPageBreak/>
        <w:t>本次政府采购</w:t>
      </w:r>
    </w:p>
    <w:p w:rsidR="0097157B" w:rsidRDefault="009B0A94">
      <w:pPr>
        <w:jc w:val="center"/>
        <w:rPr>
          <w:rFonts w:ascii="仿宋" w:eastAsia="仿宋" w:hAnsi="仿宋"/>
          <w:b/>
          <w:sz w:val="72"/>
          <w:szCs w:val="72"/>
        </w:rPr>
      </w:pPr>
      <w:r>
        <w:rPr>
          <w:rFonts w:ascii="仿宋" w:eastAsia="仿宋" w:hAnsi="仿宋" w:hint="eastAsia"/>
          <w:b/>
          <w:sz w:val="72"/>
          <w:szCs w:val="72"/>
        </w:rPr>
        <w:t>投标人需要注意的事项</w:t>
      </w:r>
    </w:p>
    <w:p w:rsidR="0097157B" w:rsidRDefault="0097157B">
      <w:pPr>
        <w:jc w:val="center"/>
        <w:rPr>
          <w:rFonts w:ascii="宋体" w:hAnsi="宋体"/>
          <w:sz w:val="36"/>
          <w:szCs w:val="36"/>
        </w:rPr>
      </w:pPr>
    </w:p>
    <w:p w:rsidR="0097157B" w:rsidRDefault="0097157B">
      <w:pPr>
        <w:jc w:val="center"/>
        <w:rPr>
          <w:rFonts w:ascii="宋体" w:hAnsi="宋体"/>
          <w:sz w:val="36"/>
          <w:szCs w:val="36"/>
        </w:rPr>
      </w:pPr>
    </w:p>
    <w:p w:rsidR="0097157B" w:rsidRDefault="009B0A94">
      <w:pPr>
        <w:spacing w:line="500" w:lineRule="exact"/>
        <w:rPr>
          <w:rFonts w:ascii="仿宋" w:eastAsia="仿宋" w:hAnsi="仿宋"/>
          <w:sz w:val="44"/>
          <w:szCs w:val="44"/>
        </w:rPr>
      </w:pPr>
      <w:r>
        <w:rPr>
          <w:rFonts w:ascii="仿宋" w:eastAsia="仿宋" w:hAnsi="仿宋" w:hint="eastAsia"/>
          <w:bCs/>
          <w:sz w:val="44"/>
          <w:szCs w:val="44"/>
        </w:rPr>
        <w:t>递交投标文件时必</w:t>
      </w:r>
      <w:r>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97157B" w:rsidRDefault="0097157B">
          <w:pPr>
            <w:rPr>
              <w:sz w:val="32"/>
              <w:szCs w:val="32"/>
            </w:rPr>
          </w:pPr>
        </w:p>
        <w:p w:rsidR="0097157B" w:rsidRDefault="009B0A94">
          <w:pPr>
            <w:rPr>
              <w:sz w:val="32"/>
              <w:szCs w:val="32"/>
            </w:rPr>
          </w:pPr>
          <w:r>
            <w:rPr>
              <w:rFonts w:hint="eastAsia"/>
              <w:sz w:val="32"/>
              <w:szCs w:val="32"/>
            </w:rPr>
            <w:t>一、营业执照复印件；</w:t>
          </w:r>
        </w:p>
        <w:p w:rsidR="0097157B" w:rsidRDefault="009B0A94">
          <w:pPr>
            <w:rPr>
              <w:sz w:val="32"/>
              <w:szCs w:val="32"/>
            </w:rPr>
          </w:pPr>
          <w:r>
            <w:rPr>
              <w:rFonts w:hint="eastAsia"/>
              <w:sz w:val="32"/>
              <w:szCs w:val="32"/>
            </w:rPr>
            <w:t>二、法定代表人或授权代表本人身份证原件；</w:t>
          </w:r>
        </w:p>
        <w:p w:rsidR="0097157B" w:rsidRDefault="009B0A94">
          <w:pPr>
            <w:rPr>
              <w:sz w:val="32"/>
              <w:szCs w:val="32"/>
            </w:rPr>
          </w:pPr>
          <w:r>
            <w:rPr>
              <w:rFonts w:hint="eastAsia"/>
              <w:sz w:val="32"/>
              <w:szCs w:val="32"/>
            </w:rPr>
            <w:t>三、法定代表人身份证明书或法定代表人授权委托书原件；</w:t>
          </w:r>
        </w:p>
        <w:p w:rsidR="0097157B" w:rsidRDefault="009B0A94">
          <w:pPr>
            <w:rPr>
              <w:rFonts w:ascii="宋体" w:hAnsi="宋体"/>
            </w:rPr>
          </w:pPr>
        </w:p>
      </w:sdtContent>
    </w:sdt>
    <w:p w:rsidR="0097157B" w:rsidRDefault="0097157B">
      <w:pPr>
        <w:spacing w:line="500" w:lineRule="exact"/>
        <w:rPr>
          <w:rFonts w:ascii="宋体" w:hAnsi="宋体"/>
          <w:bCs/>
          <w:sz w:val="44"/>
          <w:szCs w:val="44"/>
        </w:rPr>
      </w:pPr>
    </w:p>
    <w:p w:rsidR="0097157B" w:rsidRDefault="009B0A94">
      <w:pPr>
        <w:spacing w:line="500" w:lineRule="exact"/>
        <w:ind w:firstLineChars="200" w:firstLine="880"/>
        <w:rPr>
          <w:rFonts w:ascii="仿宋" w:eastAsia="仿宋" w:hAnsi="仿宋"/>
          <w:bCs/>
          <w:sz w:val="44"/>
          <w:szCs w:val="44"/>
        </w:rPr>
      </w:pPr>
      <w:r>
        <w:rPr>
          <w:rFonts w:ascii="仿宋" w:eastAsia="仿宋" w:hAnsi="仿宋" w:hint="eastAsia"/>
          <w:bCs/>
          <w:sz w:val="44"/>
          <w:szCs w:val="44"/>
        </w:rPr>
        <w:t>未递交上述证件将</w:t>
      </w:r>
      <w:r>
        <w:rPr>
          <w:rFonts w:ascii="仿宋" w:eastAsia="仿宋" w:hAnsi="仿宋" w:hint="eastAsia"/>
          <w:b/>
          <w:bCs/>
          <w:sz w:val="44"/>
          <w:szCs w:val="44"/>
        </w:rPr>
        <w:t>不允许</w:t>
      </w:r>
      <w:r>
        <w:rPr>
          <w:rFonts w:ascii="仿宋" w:eastAsia="仿宋" w:hAnsi="仿宋" w:hint="eastAsia"/>
          <w:bCs/>
          <w:sz w:val="44"/>
          <w:szCs w:val="44"/>
        </w:rPr>
        <w:t>参加本次采购项目投标</w:t>
      </w:r>
    </w:p>
    <w:p w:rsidR="0097157B" w:rsidRDefault="009B0A94">
      <w:pPr>
        <w:widowControl/>
        <w:jc w:val="left"/>
        <w:rPr>
          <w:rFonts w:ascii="宋体" w:hAnsi="宋体"/>
          <w:b/>
          <w:bCs/>
          <w:sz w:val="44"/>
          <w:szCs w:val="44"/>
        </w:rPr>
      </w:pPr>
      <w:r>
        <w:rPr>
          <w:rFonts w:ascii="宋体" w:hAnsi="宋体"/>
          <w:b/>
          <w:bCs/>
          <w:sz w:val="44"/>
          <w:szCs w:val="44"/>
        </w:rPr>
        <w:br w:type="page"/>
      </w:r>
    </w:p>
    <w:p w:rsidR="0097157B" w:rsidRDefault="009B0A94">
      <w:pPr>
        <w:spacing w:line="500" w:lineRule="exact"/>
        <w:jc w:val="center"/>
        <w:rPr>
          <w:rFonts w:ascii="仿宋" w:eastAsia="仿宋" w:hAnsi="仿宋"/>
          <w:b/>
          <w:bCs/>
          <w:sz w:val="48"/>
          <w:szCs w:val="48"/>
        </w:rPr>
      </w:pPr>
      <w:r>
        <w:rPr>
          <w:rFonts w:ascii="仿宋" w:eastAsia="仿宋" w:hAnsi="仿宋" w:hint="eastAsia"/>
          <w:b/>
          <w:bCs/>
          <w:sz w:val="48"/>
          <w:szCs w:val="48"/>
        </w:rPr>
        <w:lastRenderedPageBreak/>
        <w:t>目</w:t>
      </w:r>
      <w:r>
        <w:rPr>
          <w:rFonts w:ascii="仿宋" w:eastAsia="仿宋" w:hAnsi="仿宋" w:hint="eastAsia"/>
          <w:b/>
          <w:bCs/>
          <w:sz w:val="48"/>
          <w:szCs w:val="48"/>
        </w:rPr>
        <w:t xml:space="preserve">  </w:t>
      </w:r>
      <w:r>
        <w:rPr>
          <w:rFonts w:ascii="仿宋" w:eastAsia="仿宋" w:hAnsi="仿宋" w:hint="eastAsia"/>
          <w:b/>
          <w:bCs/>
          <w:sz w:val="48"/>
          <w:szCs w:val="48"/>
        </w:rPr>
        <w:t>录</w:t>
      </w:r>
    </w:p>
    <w:p w:rsidR="0097157B" w:rsidRDefault="0097157B">
      <w:pPr>
        <w:spacing w:line="500" w:lineRule="exact"/>
        <w:rPr>
          <w:rFonts w:ascii="仿宋" w:eastAsia="仿宋" w:hAnsi="仿宋"/>
          <w:b/>
          <w:bCs/>
          <w:sz w:val="44"/>
          <w:szCs w:val="44"/>
        </w:rPr>
      </w:pPr>
    </w:p>
    <w:p w:rsidR="0097157B" w:rsidRDefault="009B0A94">
      <w:pPr>
        <w:spacing w:line="600" w:lineRule="auto"/>
        <w:rPr>
          <w:rFonts w:ascii="仿宋" w:eastAsia="仿宋" w:hAnsi="仿宋"/>
          <w:b/>
          <w:bCs/>
          <w:sz w:val="36"/>
          <w:szCs w:val="36"/>
        </w:rPr>
      </w:pPr>
      <w:r>
        <w:rPr>
          <w:rFonts w:ascii="仿宋" w:eastAsia="仿宋" w:hAnsi="仿宋" w:hint="eastAsia"/>
          <w:b/>
          <w:bCs/>
          <w:sz w:val="36"/>
          <w:szCs w:val="36"/>
        </w:rPr>
        <w:t>招标公告</w:t>
      </w:r>
    </w:p>
    <w:p w:rsidR="0097157B" w:rsidRDefault="009B0A94">
      <w:pPr>
        <w:spacing w:line="600" w:lineRule="auto"/>
        <w:rPr>
          <w:rFonts w:ascii="仿宋" w:eastAsia="仿宋" w:hAnsi="仿宋"/>
          <w:b/>
          <w:bCs/>
          <w:sz w:val="36"/>
          <w:szCs w:val="36"/>
        </w:rPr>
      </w:pPr>
      <w:r>
        <w:rPr>
          <w:rFonts w:ascii="仿宋" w:eastAsia="仿宋" w:hAnsi="仿宋" w:hint="eastAsia"/>
          <w:b/>
          <w:bCs/>
          <w:sz w:val="36"/>
          <w:szCs w:val="36"/>
        </w:rPr>
        <w:t>第一章</w:t>
      </w:r>
      <w:r>
        <w:rPr>
          <w:rFonts w:ascii="仿宋" w:eastAsia="仿宋" w:hAnsi="仿宋" w:hint="eastAsia"/>
          <w:b/>
          <w:bCs/>
          <w:sz w:val="36"/>
          <w:szCs w:val="36"/>
        </w:rPr>
        <w:t xml:space="preserve"> </w:t>
      </w:r>
      <w:r>
        <w:rPr>
          <w:rFonts w:ascii="仿宋" w:eastAsia="仿宋" w:hAnsi="仿宋" w:hint="eastAsia"/>
          <w:b/>
          <w:bCs/>
          <w:sz w:val="36"/>
          <w:szCs w:val="36"/>
        </w:rPr>
        <w:t>投标人须知</w:t>
      </w:r>
    </w:p>
    <w:p w:rsidR="0097157B" w:rsidRDefault="009B0A94">
      <w:pPr>
        <w:spacing w:line="600" w:lineRule="auto"/>
        <w:rPr>
          <w:rFonts w:ascii="仿宋" w:eastAsia="仿宋" w:hAnsi="仿宋"/>
          <w:b/>
          <w:bCs/>
          <w:sz w:val="36"/>
          <w:szCs w:val="36"/>
        </w:rPr>
      </w:pPr>
      <w:r>
        <w:rPr>
          <w:rFonts w:ascii="仿宋" w:eastAsia="仿宋" w:hAnsi="仿宋" w:hint="eastAsia"/>
          <w:b/>
          <w:bCs/>
          <w:sz w:val="36"/>
          <w:szCs w:val="36"/>
        </w:rPr>
        <w:t>第二章</w:t>
      </w:r>
      <w:r>
        <w:rPr>
          <w:rFonts w:ascii="仿宋" w:eastAsia="仿宋" w:hAnsi="仿宋" w:hint="eastAsia"/>
          <w:b/>
          <w:bCs/>
          <w:sz w:val="36"/>
          <w:szCs w:val="36"/>
        </w:rPr>
        <w:t xml:space="preserve"> </w:t>
      </w:r>
      <w:r>
        <w:rPr>
          <w:rFonts w:ascii="仿宋" w:eastAsia="仿宋" w:hAnsi="仿宋" w:hint="eastAsia"/>
          <w:b/>
          <w:bCs/>
          <w:sz w:val="36"/>
          <w:szCs w:val="36"/>
        </w:rPr>
        <w:t>投标文件内容及格式</w:t>
      </w:r>
    </w:p>
    <w:p w:rsidR="0097157B" w:rsidRDefault="009B0A94">
      <w:pPr>
        <w:spacing w:line="600" w:lineRule="auto"/>
        <w:rPr>
          <w:rFonts w:ascii="仿宋" w:eastAsia="仿宋" w:hAnsi="仿宋"/>
          <w:b/>
          <w:bCs/>
          <w:sz w:val="36"/>
          <w:szCs w:val="36"/>
        </w:rPr>
      </w:pPr>
      <w:r>
        <w:rPr>
          <w:rFonts w:ascii="仿宋" w:eastAsia="仿宋" w:hAnsi="仿宋" w:hint="eastAsia"/>
          <w:b/>
          <w:bCs/>
          <w:sz w:val="36"/>
          <w:szCs w:val="36"/>
        </w:rPr>
        <w:t>第三章</w:t>
      </w:r>
      <w:r>
        <w:rPr>
          <w:rFonts w:ascii="仿宋" w:eastAsia="仿宋" w:hAnsi="仿宋" w:hint="eastAsia"/>
          <w:b/>
          <w:bCs/>
          <w:sz w:val="36"/>
          <w:szCs w:val="36"/>
        </w:rPr>
        <w:t xml:space="preserve"> </w:t>
      </w:r>
      <w:r>
        <w:rPr>
          <w:rFonts w:ascii="仿宋" w:eastAsia="仿宋" w:hAnsi="仿宋" w:hint="eastAsia"/>
          <w:b/>
          <w:bCs/>
          <w:sz w:val="36"/>
          <w:szCs w:val="36"/>
        </w:rPr>
        <w:t>货物需求</w:t>
      </w:r>
    </w:p>
    <w:p w:rsidR="0097157B" w:rsidRDefault="009B0A94">
      <w:pPr>
        <w:spacing w:line="600" w:lineRule="auto"/>
        <w:rPr>
          <w:rFonts w:ascii="仿宋" w:eastAsia="仿宋" w:hAnsi="仿宋"/>
          <w:b/>
          <w:bCs/>
          <w:sz w:val="36"/>
          <w:szCs w:val="36"/>
        </w:rPr>
      </w:pPr>
      <w:r>
        <w:rPr>
          <w:rFonts w:ascii="仿宋" w:eastAsia="仿宋" w:hAnsi="仿宋" w:hint="eastAsia"/>
          <w:b/>
          <w:bCs/>
          <w:sz w:val="36"/>
          <w:szCs w:val="36"/>
        </w:rPr>
        <w:t>第四章</w:t>
      </w:r>
      <w:r>
        <w:rPr>
          <w:rFonts w:ascii="仿宋" w:eastAsia="仿宋" w:hAnsi="仿宋" w:hint="eastAsia"/>
          <w:b/>
          <w:bCs/>
          <w:sz w:val="36"/>
          <w:szCs w:val="36"/>
        </w:rPr>
        <w:t xml:space="preserve"> </w:t>
      </w:r>
      <w:r>
        <w:rPr>
          <w:rFonts w:ascii="仿宋" w:eastAsia="仿宋" w:hAnsi="仿宋" w:hint="eastAsia"/>
          <w:b/>
          <w:bCs/>
          <w:sz w:val="36"/>
          <w:szCs w:val="36"/>
        </w:rPr>
        <w:t>评标方法</w:t>
      </w:r>
      <w:r>
        <w:rPr>
          <w:rFonts w:ascii="仿宋" w:eastAsia="仿宋" w:hAnsi="仿宋" w:hint="eastAsia"/>
          <w:b/>
          <w:bCs/>
          <w:sz w:val="36"/>
          <w:szCs w:val="36"/>
        </w:rPr>
        <w:tab/>
      </w:r>
    </w:p>
    <w:p w:rsidR="0097157B" w:rsidRDefault="009B0A94">
      <w:pPr>
        <w:spacing w:line="600" w:lineRule="auto"/>
        <w:rPr>
          <w:rFonts w:ascii="仿宋" w:eastAsia="仿宋" w:hAnsi="仿宋"/>
          <w:b/>
          <w:bCs/>
          <w:sz w:val="36"/>
          <w:szCs w:val="36"/>
        </w:rPr>
      </w:pPr>
      <w:r>
        <w:rPr>
          <w:rFonts w:ascii="仿宋" w:eastAsia="仿宋" w:hAnsi="仿宋" w:hint="eastAsia"/>
          <w:b/>
          <w:bCs/>
          <w:sz w:val="36"/>
          <w:szCs w:val="36"/>
        </w:rPr>
        <w:t>第五章</w:t>
      </w:r>
      <w:r>
        <w:rPr>
          <w:rFonts w:ascii="仿宋" w:eastAsia="仿宋" w:hAnsi="仿宋" w:hint="eastAsia"/>
          <w:b/>
          <w:bCs/>
          <w:sz w:val="36"/>
          <w:szCs w:val="36"/>
        </w:rPr>
        <w:t xml:space="preserve"> </w:t>
      </w:r>
      <w:r>
        <w:rPr>
          <w:rFonts w:ascii="仿宋" w:eastAsia="仿宋" w:hAnsi="仿宋" w:hint="eastAsia"/>
          <w:b/>
          <w:bCs/>
          <w:sz w:val="36"/>
          <w:szCs w:val="36"/>
        </w:rPr>
        <w:t>政府采购合同条款及格式</w:t>
      </w:r>
    </w:p>
    <w:p w:rsidR="0097157B" w:rsidRDefault="0097157B">
      <w:pPr>
        <w:spacing w:line="600" w:lineRule="auto"/>
        <w:rPr>
          <w:rFonts w:ascii="仿宋" w:eastAsia="仿宋" w:hAnsi="仿宋"/>
          <w:b/>
          <w:bCs/>
          <w:sz w:val="36"/>
          <w:szCs w:val="36"/>
        </w:rPr>
      </w:pPr>
    </w:p>
    <w:p w:rsidR="0097157B" w:rsidRDefault="009B0A94">
      <w:pPr>
        <w:widowControl/>
        <w:jc w:val="left"/>
        <w:rPr>
          <w:rFonts w:ascii="仿宋" w:eastAsia="仿宋" w:hAnsi="仿宋"/>
          <w:b/>
          <w:bCs/>
          <w:sz w:val="36"/>
          <w:szCs w:val="36"/>
        </w:rPr>
      </w:pPr>
      <w:r>
        <w:rPr>
          <w:rFonts w:ascii="仿宋" w:eastAsia="仿宋" w:hAnsi="仿宋"/>
          <w:b/>
          <w:bCs/>
          <w:sz w:val="36"/>
          <w:szCs w:val="36"/>
        </w:rPr>
        <w:br w:type="page"/>
      </w:r>
    </w:p>
    <w:p w:rsidR="0097157B" w:rsidRDefault="009B0A94">
      <w:pPr>
        <w:pStyle w:val="10"/>
        <w:snapToGrid w:val="0"/>
        <w:spacing w:beforeLines="100" w:before="312" w:afterLines="100" w:after="312" w:line="360" w:lineRule="auto"/>
        <w:jc w:val="center"/>
        <w:rPr>
          <w:rFonts w:eastAsia="华文中宋"/>
          <w:bCs w:val="0"/>
        </w:rPr>
      </w:pPr>
      <w:bookmarkStart w:id="1" w:name="_Toc28359001"/>
      <w:bookmarkStart w:id="2"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Pr>
              <w:rFonts w:ascii="仿宋" w:eastAsia="仿宋" w:hAnsi="仿宋" w:hint="eastAsia"/>
              <w:szCs w:val="21"/>
            </w:rPr>
            <w:t>营口市打击走私监控建设项目</w:t>
          </w:r>
        </w:sdtContent>
      </w:sdt>
      <w:r>
        <w:rPr>
          <w:rFonts w:ascii="仿宋_GB2312" w:eastAsia="仿宋_GB2312" w:hAnsi="仿宋_GB2312" w:cs="仿宋_GB2312" w:hint="eastAsia"/>
        </w:rPr>
        <w:t>）的招标公告</w:t>
      </w:r>
    </w:p>
    <w:p w:rsidR="0097157B" w:rsidRDefault="009B0A94">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97157B" w:rsidRDefault="009B0A94">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Pr>
              <w:rFonts w:ascii="仿宋" w:eastAsia="仿宋" w:hAnsi="仿宋" w:hint="eastAsia"/>
              <w:szCs w:val="21"/>
            </w:rPr>
            <w:t>营口市打击走私监控建设项目</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Pr>
              <w:rFonts w:ascii="仿宋" w:eastAsia="仿宋" w:hAnsi="仿宋" w:hint="eastAsia"/>
              <w:szCs w:val="21"/>
            </w:rPr>
            <w:t>YKSGZC2020163(1)</w:t>
          </w:r>
        </w:sdtContent>
      </w:sdt>
      <w:r>
        <w:rPr>
          <w:rFonts w:ascii="仿宋" w:eastAsia="仿宋" w:hAnsi="仿宋" w:hint="eastAsia"/>
          <w:szCs w:val="21"/>
        </w:rPr>
        <w:t>）招标项目的潜在供应商应在营口市审批技术审查与公共资源交易平台获取招标文件，并于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Pr>
              <w:rFonts w:ascii="仿宋" w:eastAsia="仿宋" w:hAnsi="仿宋" w:hint="eastAsia"/>
              <w:szCs w:val="21"/>
            </w:rPr>
            <w:t>2021/5/21 14:00:00</w:t>
          </w:r>
        </w:sdtContent>
      </w:sdt>
      <w:r>
        <w:rPr>
          <w:rFonts w:ascii="仿宋" w:eastAsia="仿宋" w:hAnsi="仿宋" w:hint="eastAsia"/>
          <w:bCs/>
          <w:szCs w:val="21"/>
        </w:rPr>
        <w:t>（北京时间）前递交投标</w:t>
      </w:r>
      <w:r>
        <w:rPr>
          <w:rFonts w:ascii="仿宋" w:eastAsia="仿宋" w:hAnsi="仿宋"/>
          <w:bCs/>
          <w:szCs w:val="21"/>
        </w:rPr>
        <w:t>文件</w:t>
      </w:r>
      <w:r>
        <w:rPr>
          <w:rFonts w:ascii="仿宋" w:eastAsia="仿宋" w:hAnsi="仿宋" w:hint="eastAsia"/>
          <w:szCs w:val="21"/>
        </w:rPr>
        <w:t>。</w:t>
      </w:r>
    </w:p>
    <w:p w:rsidR="0097157B" w:rsidRDefault="0097157B">
      <w:pPr>
        <w:spacing w:line="360" w:lineRule="auto"/>
        <w:rPr>
          <w:rFonts w:ascii="仿宋" w:eastAsia="仿宋" w:hAnsi="仿宋"/>
          <w:szCs w:val="21"/>
        </w:rPr>
      </w:pPr>
    </w:p>
    <w:p w:rsidR="0097157B" w:rsidRDefault="009B0A94">
      <w:pPr>
        <w:keepNext/>
        <w:keepLines/>
        <w:spacing w:line="276" w:lineRule="auto"/>
        <w:outlineLvl w:val="1"/>
        <w:rPr>
          <w:rFonts w:ascii="仿宋" w:eastAsia="仿宋" w:hAnsi="仿宋" w:cs="宋体"/>
          <w:bCs/>
          <w:szCs w:val="21"/>
        </w:rPr>
      </w:pPr>
      <w:bookmarkStart w:id="3" w:name="_Toc28359002"/>
      <w:bookmarkStart w:id="4" w:name="_Toc35393790"/>
      <w:bookmarkStart w:id="5" w:name="_Toc35393621"/>
      <w:bookmarkStart w:id="6" w:name="_Toc28359079"/>
      <w:bookmarkStart w:id="7" w:name="_Hlk24379207"/>
      <w:r>
        <w:rPr>
          <w:rFonts w:ascii="仿宋" w:eastAsia="仿宋" w:hAnsi="仿宋" w:cs="宋体" w:hint="eastAsia"/>
          <w:bCs/>
          <w:szCs w:val="21"/>
        </w:rPr>
        <w:t>一、项目基本情况</w:t>
      </w:r>
      <w:bookmarkEnd w:id="3"/>
      <w:bookmarkEnd w:id="4"/>
      <w:bookmarkEnd w:id="5"/>
      <w:bookmarkEnd w:id="6"/>
    </w:p>
    <w:p w:rsidR="0097157B" w:rsidRDefault="009B0A94">
      <w:pPr>
        <w:spacing w:line="276" w:lineRule="auto"/>
        <w:ind w:firstLineChars="200" w:firstLine="420"/>
        <w:rPr>
          <w:rFonts w:ascii="仿宋" w:eastAsia="仿宋" w:hAnsi="仿宋"/>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Pr>
              <w:rFonts w:ascii="仿宋" w:eastAsia="仿宋" w:hAnsi="仿宋" w:hint="eastAsia"/>
              <w:szCs w:val="21"/>
            </w:rPr>
            <w:t>YKSGZC2020163(1)</w:t>
          </w:r>
        </w:sdtContent>
      </w:sdt>
    </w:p>
    <w:p w:rsidR="0097157B" w:rsidRDefault="009B0A94">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Pr>
              <w:rFonts w:ascii="仿宋" w:eastAsia="仿宋" w:hAnsi="仿宋" w:hint="eastAsia"/>
              <w:szCs w:val="21"/>
            </w:rPr>
            <w:t>营口市打击走私监控建设项目</w:t>
          </w:r>
        </w:sdtContent>
      </w:sdt>
    </w:p>
    <w:bookmarkEnd w:id="7"/>
    <w:p w:rsidR="0097157B" w:rsidRDefault="009B0A94">
      <w:pPr>
        <w:ind w:firstLineChars="200" w:firstLine="420"/>
        <w:rPr>
          <w:rFonts w:ascii="仿宋" w:eastAsia="仿宋" w:hAnsi="仿宋"/>
          <w:szCs w:val="21"/>
        </w:rPr>
      </w:pPr>
      <w:r>
        <w:rPr>
          <w:rFonts w:ascii="仿宋" w:eastAsia="仿宋" w:hAnsi="仿宋" w:hint="eastAsia"/>
          <w:szCs w:val="21"/>
        </w:rPr>
        <w:t>采购方式：公开招标</w:t>
      </w:r>
    </w:p>
    <w:p w:rsidR="0097157B" w:rsidRDefault="009B0A94">
      <w:pPr>
        <w:spacing w:line="276" w:lineRule="auto"/>
        <w:ind w:firstLineChars="200" w:firstLine="420"/>
        <w:rPr>
          <w:rFonts w:ascii="仿宋" w:hAnsi="仿宋"/>
          <w:szCs w:val="21"/>
        </w:rPr>
      </w:pPr>
      <w:r>
        <w:rPr>
          <w:rFonts w:ascii="仿宋" w:eastAsia="仿宋" w:hAnsi="仿宋" w:hint="eastAsia"/>
          <w:szCs w:val="21"/>
        </w:rPr>
        <w:t>预算金额：</w:t>
      </w:r>
      <w:r>
        <w:rPr>
          <w:rFonts w:hint="eastAsia"/>
        </w:rPr>
        <w:t>498177.87</w:t>
      </w:r>
      <w:r>
        <w:rPr>
          <w:rFonts w:hint="eastAsia"/>
        </w:rPr>
        <w:t>元</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97157B" w:rsidRDefault="0097157B">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97157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97157B" w:rsidRDefault="009B0A94">
                <w:r>
                  <w:rPr>
                    <w:rFonts w:hint="eastAsia"/>
                  </w:rPr>
                  <w:fldChar w:fldCharType="begin"/>
                </w:r>
                <w:r>
                  <w:rPr>
                    <w:rFonts w:hint="eastAsia"/>
                  </w:rPr>
                  <w:instrText xml:space="preserve"> DOCPROPERTY  </w:instrText>
                </w:r>
                <w:r>
                  <w:rPr>
                    <w:rFonts w:hint="eastAsia"/>
                  </w:rPr>
                  <w:instrText>包详细信息</w:instrText>
                </w:r>
                <w:r>
                  <w:rPr>
                    <w:rFonts w:hint="eastAsia"/>
                  </w:rPr>
                  <w:instrText xml:space="preserve">  \* MERGEFORMAT </w:instrText>
                </w:r>
                <w:r>
                  <w:rPr>
                    <w:rFonts w:hint="eastAsia"/>
                  </w:rPr>
                  <w:fldChar w:fldCharType="separate"/>
                </w:r>
                <w:r>
                  <w:rPr>
                    <w:rFonts w:hint="eastAsia"/>
                  </w:rPr>
                  <w:t>包号</w:t>
                </w:r>
                <w:r>
                  <w:rPr>
                    <w:rFonts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97157B" w:rsidRDefault="009B0A94">
                <w:r>
                  <w:rPr>
                    <w:rFonts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97157B" w:rsidRDefault="009B0A94">
                <w:r>
                  <w:rPr>
                    <w:rFonts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97157B" w:rsidRDefault="009B0A94">
                <w:r>
                  <w:rPr>
                    <w:rFonts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97157B" w:rsidRDefault="009B0A94">
                <w:r>
                  <w:rPr>
                    <w:rFonts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97157B" w:rsidRDefault="009B0A94">
                <w:r>
                  <w:rPr>
                    <w:rFonts w:hint="eastAsia"/>
                  </w:rPr>
                  <w:t>价格打分方法</w:t>
                </w:r>
              </w:p>
            </w:tc>
          </w:tr>
          <w:tr w:rsidR="0097157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97157B" w:rsidRDefault="009B0A94">
                <w:r>
                  <w:rPr>
                    <w:rFonts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97157B" w:rsidRDefault="009B0A94">
                <w:r>
                  <w:rPr>
                    <w:rFonts w:hint="eastAsia"/>
                  </w:rPr>
                  <w:t>营口市打击走私监控建设项目</w:t>
                </w:r>
              </w:p>
            </w:tc>
            <w:tc>
              <w:tcPr>
                <w:tcW w:w="1134" w:type="dxa"/>
                <w:tcBorders>
                  <w:top w:val="single" w:sz="4" w:space="0" w:color="auto"/>
                  <w:left w:val="single" w:sz="4" w:space="0" w:color="auto"/>
                  <w:bottom w:val="single" w:sz="4" w:space="0" w:color="auto"/>
                  <w:right w:val="single" w:sz="4" w:space="0" w:color="auto"/>
                </w:tcBorders>
                <w:vAlign w:val="center"/>
              </w:tcPr>
              <w:p w:rsidR="0097157B" w:rsidRDefault="009B0A94">
                <w:r>
                  <w:rPr>
                    <w:rFonts w:hint="eastAsia"/>
                  </w:rPr>
                  <w:t>498177.87</w:t>
                </w:r>
              </w:p>
            </w:tc>
            <w:tc>
              <w:tcPr>
                <w:tcW w:w="1276" w:type="dxa"/>
                <w:tcBorders>
                  <w:top w:val="single" w:sz="4" w:space="0" w:color="auto"/>
                  <w:left w:val="single" w:sz="4" w:space="0" w:color="auto"/>
                  <w:bottom w:val="single" w:sz="4" w:space="0" w:color="auto"/>
                  <w:right w:val="single" w:sz="4" w:space="0" w:color="auto"/>
                </w:tcBorders>
                <w:vAlign w:val="center"/>
              </w:tcPr>
              <w:p w:rsidR="0097157B" w:rsidRDefault="009B0A94">
                <w:r>
                  <w:rPr>
                    <w:rFonts w:hint="eastAsia"/>
                  </w:rPr>
                  <w:t>4981</w:t>
                </w:r>
              </w:p>
            </w:tc>
            <w:sdt>
              <w:sdtPr>
                <w:rPr>
                  <w:rFonts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97157B" w:rsidRDefault="009B0A94">
                    <w:r>
                      <w:rPr>
                        <w:rFonts w:hint="eastAsia"/>
                      </w:rPr>
                      <w:t>综合评分法</w:t>
                    </w:r>
                  </w:p>
                </w:tc>
              </w:sdtContent>
            </w:sdt>
            <w:sdt>
              <w:sdtPr>
                <w:rPr>
                  <w:rFonts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97157B" w:rsidRDefault="009B0A94">
                    <w:r>
                      <w:rPr>
                        <w:rFonts w:hint="eastAsia"/>
                      </w:rPr>
                      <w:t>低价优先法</w:t>
                    </w:r>
                  </w:p>
                </w:tc>
              </w:sdtContent>
            </w:sdt>
          </w:tr>
        </w:tbl>
        <w:p w:rsidR="0097157B" w:rsidRDefault="009B0A94">
          <w:pPr>
            <w:rPr>
              <w:rFonts w:asciiTheme="majorEastAsia" w:eastAsiaTheme="majorEastAsia" w:hAnsiTheme="majorEastAsia" w:cs="宋体"/>
              <w:kern w:val="0"/>
              <w:szCs w:val="21"/>
            </w:rPr>
          </w:pPr>
        </w:p>
      </w:sdtContent>
    </w:sdt>
    <w:p w:rsidR="0097157B" w:rsidRDefault="0097157B">
      <w:pPr>
        <w:spacing w:line="276" w:lineRule="auto"/>
        <w:ind w:firstLineChars="200" w:firstLine="420"/>
        <w:rPr>
          <w:rFonts w:ascii="仿宋" w:eastAsia="仿宋" w:hAnsi="仿宋"/>
          <w:szCs w:val="21"/>
        </w:rPr>
      </w:pPr>
    </w:p>
    <w:p w:rsidR="0097157B" w:rsidRDefault="009B0A94">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货物需求</w:t>
      </w:r>
    </w:p>
    <w:p w:rsidR="0097157B" w:rsidRDefault="009B0A94">
      <w:pPr>
        <w:spacing w:line="276" w:lineRule="auto"/>
        <w:ind w:firstLineChars="200" w:firstLine="420"/>
        <w:rPr>
          <w:rFonts w:ascii="仿宋" w:eastAsia="仿宋" w:hAnsi="仿宋"/>
          <w:szCs w:val="21"/>
        </w:rPr>
      </w:pPr>
      <w:r>
        <w:rPr>
          <w:rFonts w:ascii="仿宋" w:eastAsia="仿宋" w:hAnsi="仿宋" w:hint="eastAsia"/>
          <w:szCs w:val="21"/>
        </w:rPr>
        <w:t>合同履行期限：</w:t>
      </w:r>
      <w:r>
        <w:rPr>
          <w:rFonts w:ascii="仿宋_GB2312" w:eastAsia="仿宋_GB2312" w:hAnsi="仿宋_GB2312" w:cs="仿宋_GB2312" w:hint="eastAsia"/>
          <w:kern w:val="0"/>
          <w:sz w:val="20"/>
          <w:szCs w:val="21"/>
        </w:rPr>
        <w:t>合同签订后</w:t>
      </w:r>
      <w:r>
        <w:rPr>
          <w:rFonts w:ascii="仿宋_GB2312" w:eastAsia="仿宋_GB2312" w:hAnsi="仿宋_GB2312" w:cs="仿宋_GB2312" w:hint="eastAsia"/>
          <w:kern w:val="0"/>
          <w:sz w:val="20"/>
          <w:szCs w:val="21"/>
        </w:rPr>
        <w:t>30</w:t>
      </w:r>
      <w:r>
        <w:rPr>
          <w:rFonts w:ascii="仿宋_GB2312" w:eastAsia="仿宋_GB2312" w:hAnsi="仿宋_GB2312" w:cs="仿宋_GB2312" w:hint="eastAsia"/>
          <w:kern w:val="0"/>
          <w:sz w:val="20"/>
          <w:szCs w:val="21"/>
        </w:rPr>
        <w:t>日历天</w:t>
      </w:r>
    </w:p>
    <w:p w:rsidR="0097157B" w:rsidRDefault="009B0A94">
      <w:pPr>
        <w:spacing w:line="276" w:lineRule="auto"/>
        <w:ind w:firstLineChars="200" w:firstLine="420"/>
        <w:rPr>
          <w:rFonts w:ascii="仿宋" w:eastAsia="仿宋" w:hAnsi="仿宋"/>
          <w:szCs w:val="21"/>
        </w:rPr>
      </w:pPr>
      <w:r>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97157B" w:rsidRDefault="009B0A94">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Pr>
              <w:rFonts w:ascii="仿宋_GB2312" w:eastAsia="仿宋_GB2312" w:hAnsi="仿宋_GB2312" w:cs="仿宋_GB2312" w:hint="eastAsia"/>
              <w:kern w:val="0"/>
              <w:szCs w:val="21"/>
            </w:rPr>
            <w:t>不允许联合体</w:t>
          </w:r>
        </w:sdtContent>
      </w:sdt>
      <w:r>
        <w:rPr>
          <w:rFonts w:ascii="仿宋" w:eastAsia="仿宋" w:hAnsi="仿宋" w:hint="eastAsia"/>
          <w:szCs w:val="21"/>
        </w:rPr>
        <w:t>投标</w:t>
      </w:r>
    </w:p>
    <w:p w:rsidR="0097157B" w:rsidRDefault="009B0A94">
      <w:pPr>
        <w:keepNext/>
        <w:keepLines/>
        <w:spacing w:line="276" w:lineRule="auto"/>
        <w:outlineLvl w:val="1"/>
        <w:rPr>
          <w:rFonts w:ascii="仿宋" w:eastAsia="仿宋" w:hAnsi="仿宋" w:cs="宋体"/>
          <w:bCs/>
          <w:szCs w:val="21"/>
        </w:rPr>
      </w:pPr>
      <w:bookmarkStart w:id="8" w:name="_Toc28359003"/>
      <w:bookmarkStart w:id="9" w:name="_Toc35393622"/>
      <w:bookmarkStart w:id="10" w:name="_Toc35393791"/>
      <w:bookmarkStart w:id="11" w:name="_Toc28359080"/>
      <w:r>
        <w:rPr>
          <w:rFonts w:ascii="仿宋" w:eastAsia="仿宋" w:hAnsi="仿宋" w:cs="宋体" w:hint="eastAsia"/>
          <w:bCs/>
          <w:szCs w:val="21"/>
        </w:rPr>
        <w:t>二、供应商的资格要求：</w:t>
      </w:r>
      <w:bookmarkEnd w:id="8"/>
      <w:bookmarkEnd w:id="9"/>
      <w:bookmarkEnd w:id="10"/>
      <w:bookmarkEnd w:id="11"/>
    </w:p>
    <w:p w:rsidR="0097157B" w:rsidRDefault="009B0A94">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97157B" w:rsidRDefault="009B0A94">
      <w:pPr>
        <w:spacing w:line="276" w:lineRule="auto"/>
        <w:ind w:firstLineChars="200" w:firstLine="420"/>
        <w:rPr>
          <w:rFonts w:ascii="仿宋" w:eastAsia="仿宋" w:hAnsi="仿宋"/>
          <w:szCs w:val="21"/>
        </w:rPr>
      </w:pPr>
      <w:bookmarkStart w:id="12" w:name="_Toc28359081"/>
      <w:bookmarkStart w:id="13" w:name="_Toc28359004"/>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落实政府采购政策需满足的资格要求：</w:t>
      </w:r>
      <w:r>
        <w:rPr>
          <w:rFonts w:ascii="仿宋" w:eastAsia="仿宋" w:hAnsi="仿宋" w:hint="eastAsia"/>
          <w:szCs w:val="21"/>
        </w:rPr>
        <w:t>无</w:t>
      </w:r>
    </w:p>
    <w:p w:rsidR="0097157B" w:rsidRDefault="009B0A94">
      <w:pPr>
        <w:spacing w:line="276" w:lineRule="auto"/>
        <w:ind w:firstLineChars="200" w:firstLine="420"/>
        <w:rPr>
          <w:rFonts w:ascii="仿宋" w:eastAsia="仿宋" w:hAnsi="仿宋"/>
          <w:i/>
          <w:iCs/>
          <w:szCs w:val="21"/>
          <w:u w:val="single"/>
        </w:rPr>
      </w:pPr>
      <w:r>
        <w:rPr>
          <w:rFonts w:ascii="仿宋" w:eastAsia="仿宋" w:hAnsi="仿宋" w:hint="eastAsia"/>
          <w:szCs w:val="21"/>
        </w:rPr>
        <w:t>3.</w:t>
      </w:r>
      <w:r>
        <w:rPr>
          <w:rFonts w:ascii="仿宋" w:eastAsia="仿宋" w:hAnsi="仿宋" w:hint="eastAsia"/>
          <w:szCs w:val="21"/>
        </w:rPr>
        <w:t>本项目的特定资格要求：</w:t>
      </w:r>
      <w:r>
        <w:rPr>
          <w:rFonts w:ascii="仿宋" w:eastAsia="仿宋" w:hAnsi="仿宋" w:hint="eastAsia"/>
          <w:szCs w:val="21"/>
        </w:rPr>
        <w:t>无</w:t>
      </w:r>
    </w:p>
    <w:p w:rsidR="0097157B" w:rsidRDefault="009B0A94">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97157B" w:rsidRDefault="009B0A94">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参加辽宁省政府采购活动的供应商未进入辽宁省政府采购供应商库的，请详阅辽宁政府采购网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辽财采函〔</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97157B" w:rsidRDefault="009B0A94">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623"/>
      <w:bookmarkStart w:id="15" w:name="_Toc35393792"/>
      <w:r>
        <w:rPr>
          <w:rFonts w:ascii="仿宋" w:eastAsia="仿宋" w:hAnsi="仿宋" w:cs="仿宋_GB2312" w:hint="eastAsia"/>
          <w:kern w:val="0"/>
          <w:szCs w:val="21"/>
        </w:rPr>
        <w:t>供应商未进入营口市审批技术审查与公共资源交易中心供应商库的，及时进入营口市公共资源交易平台（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Pr>
              <w:rStyle w:val="aff0"/>
              <w:rFonts w:ascii="仿宋" w:eastAsia="仿宋" w:hAnsi="仿宋" w:hint="eastAsia"/>
              <w:color w:val="auto"/>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hint="eastAsia"/>
          </w:rPr>
          <w:alias w:val="入库审批电话"/>
          <w:tag w:val="入库审批电话"/>
          <w:id w:val="-1684267343"/>
          <w:placeholder>
            <w:docPart w:val="AA6124D4AA9A44728F363CBFE378A5ED"/>
          </w:placeholder>
          <w:showingPlcHdr/>
        </w:sdtPr>
        <w:sdtEndPr/>
        <w:sdtContent>
          <w:r>
            <w:rPr>
              <w:rStyle w:val="aff0"/>
              <w:rFonts w:ascii="仿宋" w:eastAsia="仿宋" w:hAnsi="仿宋" w:hint="eastAsia"/>
              <w:color w:val="auto"/>
              <w:szCs w:val="21"/>
            </w:rPr>
            <w:t>0417-2972507</w:t>
          </w:r>
        </w:sdtContent>
      </w:sdt>
      <w:r>
        <w:rPr>
          <w:rFonts w:ascii="仿宋" w:eastAsia="仿宋" w:hAnsi="仿宋" w:cs="仿宋_GB2312" w:hint="eastAsia"/>
          <w:kern w:val="0"/>
          <w:szCs w:val="21"/>
        </w:rPr>
        <w:t>）；已入库投标人使用注册的账号密码登录营口市公共资源交易平台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）下载招标文件。</w:t>
      </w:r>
    </w:p>
    <w:p w:rsidR="0097157B" w:rsidRDefault="009B0A94">
      <w:pPr>
        <w:keepNext/>
        <w:keepLines/>
        <w:spacing w:line="276" w:lineRule="auto"/>
        <w:outlineLvl w:val="1"/>
        <w:rPr>
          <w:rFonts w:ascii="仿宋" w:eastAsia="仿宋" w:hAnsi="仿宋" w:cs="宋体"/>
          <w:bCs/>
          <w:szCs w:val="21"/>
        </w:rPr>
      </w:pPr>
      <w:r>
        <w:rPr>
          <w:rFonts w:ascii="仿宋" w:eastAsia="仿宋" w:hAnsi="仿宋" w:cs="宋体" w:hint="eastAsia"/>
          <w:bCs/>
          <w:szCs w:val="21"/>
        </w:rPr>
        <w:lastRenderedPageBreak/>
        <w:t>四、获取招标文件</w:t>
      </w:r>
      <w:bookmarkEnd w:id="12"/>
      <w:bookmarkEnd w:id="13"/>
      <w:bookmarkEnd w:id="14"/>
      <w:bookmarkEnd w:id="15"/>
    </w:p>
    <w:p w:rsidR="0097157B" w:rsidRDefault="009B0A94">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05</w:t>
          </w:r>
          <w:r>
            <w:rPr>
              <w:rFonts w:ascii="仿宋" w:eastAsia="仿宋" w:hAnsi="仿宋" w:hint="eastAsia"/>
              <w:szCs w:val="21"/>
            </w:rPr>
            <w:t>月</w:t>
          </w:r>
          <w:r>
            <w:rPr>
              <w:rFonts w:ascii="仿宋" w:eastAsia="仿宋" w:hAnsi="仿宋" w:hint="eastAsia"/>
              <w:szCs w:val="21"/>
            </w:rPr>
            <w:t>17</w:t>
          </w:r>
          <w:r>
            <w:rPr>
              <w:rFonts w:ascii="仿宋" w:eastAsia="仿宋" w:hAnsi="仿宋" w:hint="eastAsia"/>
              <w:szCs w:val="21"/>
            </w:rPr>
            <w:t>日</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97157B" w:rsidRDefault="009B0A94">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97157B" w:rsidRDefault="009B0A94">
      <w:pPr>
        <w:spacing w:line="276" w:lineRule="auto"/>
        <w:ind w:firstLine="540"/>
        <w:rPr>
          <w:rFonts w:ascii="仿宋" w:eastAsia="仿宋" w:hAnsi="仿宋" w:cs="宋体"/>
          <w:szCs w:val="21"/>
        </w:rPr>
      </w:pPr>
      <w:r>
        <w:rPr>
          <w:rFonts w:ascii="仿宋" w:eastAsia="仿宋" w:hAnsi="仿宋" w:cs="宋体" w:hint="eastAsia"/>
          <w:szCs w:val="21"/>
        </w:rPr>
        <w:t>方式：在线下载</w:t>
      </w:r>
    </w:p>
    <w:p w:rsidR="0097157B" w:rsidRDefault="009B0A94">
      <w:pPr>
        <w:keepNext/>
        <w:keepLines/>
        <w:spacing w:line="276" w:lineRule="auto"/>
        <w:outlineLvl w:val="1"/>
        <w:rPr>
          <w:rFonts w:ascii="仿宋" w:eastAsia="仿宋" w:hAnsi="仿宋" w:cs="宋体"/>
          <w:bCs/>
          <w:szCs w:val="21"/>
        </w:rPr>
      </w:pPr>
      <w:bookmarkStart w:id="16" w:name="_Toc28359005"/>
      <w:bookmarkStart w:id="17" w:name="_Toc28359082"/>
      <w:bookmarkStart w:id="18" w:name="_Toc35393793"/>
      <w:bookmarkStart w:id="19" w:name="_Toc35393624"/>
      <w:r>
        <w:rPr>
          <w:rFonts w:ascii="仿宋" w:eastAsia="仿宋" w:hAnsi="仿宋" w:cs="宋体" w:hint="eastAsia"/>
          <w:bCs/>
          <w:szCs w:val="21"/>
        </w:rPr>
        <w:t>五、提交投标文件</w:t>
      </w:r>
      <w:bookmarkEnd w:id="16"/>
      <w:bookmarkEnd w:id="17"/>
      <w:r>
        <w:rPr>
          <w:rFonts w:ascii="仿宋" w:eastAsia="仿宋" w:hAnsi="仿宋" w:cs="宋体" w:hint="eastAsia"/>
          <w:bCs/>
          <w:szCs w:val="21"/>
        </w:rPr>
        <w:t>截止时间、开标时间和地点</w:t>
      </w:r>
      <w:bookmarkEnd w:id="18"/>
      <w:bookmarkEnd w:id="19"/>
    </w:p>
    <w:p w:rsidR="0097157B" w:rsidRDefault="009B0A94">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Pr>
              <w:rFonts w:ascii="仿宋" w:eastAsia="仿宋" w:hAnsi="仿宋" w:hint="eastAsia"/>
              <w:szCs w:val="21"/>
            </w:rPr>
            <w:t>2021/5/21 14:00:00</w:t>
          </w:r>
        </w:sdtContent>
      </w:sdt>
      <w:r>
        <w:rPr>
          <w:rFonts w:ascii="仿宋" w:eastAsia="仿宋" w:hAnsi="仿宋" w:hint="eastAsia"/>
          <w:bCs/>
          <w:szCs w:val="21"/>
        </w:rPr>
        <w:t>（北京时间）</w:t>
      </w:r>
    </w:p>
    <w:p w:rsidR="0097157B" w:rsidRDefault="009B0A94">
      <w:pPr>
        <w:spacing w:line="276" w:lineRule="auto"/>
        <w:ind w:firstLineChars="200" w:firstLine="420"/>
        <w:rPr>
          <w:rFonts w:ascii="仿宋" w:eastAsia="仿宋" w:hAnsi="仿宋"/>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二</w:t>
          </w:r>
          <w:r>
            <w:rPr>
              <w:rFonts w:ascii="仿宋" w:eastAsia="仿宋" w:hAnsi="仿宋" w:hint="eastAsia"/>
              <w:szCs w:val="21"/>
            </w:rPr>
            <w:t>)</w:t>
          </w:r>
        </w:sdtContent>
      </w:sdt>
    </w:p>
    <w:p w:rsidR="0097157B" w:rsidRDefault="009B0A94">
      <w:pPr>
        <w:keepNext/>
        <w:keepLines/>
        <w:spacing w:line="276" w:lineRule="auto"/>
        <w:outlineLvl w:val="1"/>
        <w:rPr>
          <w:rFonts w:ascii="仿宋" w:eastAsia="仿宋" w:hAnsi="仿宋" w:cs="宋体"/>
          <w:bCs/>
          <w:szCs w:val="21"/>
        </w:rPr>
      </w:pPr>
      <w:bookmarkStart w:id="20" w:name="_Toc28359007"/>
      <w:bookmarkStart w:id="21" w:name="_Toc35393794"/>
      <w:bookmarkStart w:id="22" w:name="_Toc35393625"/>
      <w:bookmarkStart w:id="23" w:name="_Toc28359084"/>
      <w:r>
        <w:rPr>
          <w:rFonts w:ascii="仿宋" w:eastAsia="仿宋" w:hAnsi="仿宋" w:cs="宋体" w:hint="eastAsia"/>
          <w:bCs/>
          <w:szCs w:val="21"/>
        </w:rPr>
        <w:t>六、公告期限</w:t>
      </w:r>
      <w:bookmarkEnd w:id="20"/>
      <w:bookmarkEnd w:id="21"/>
      <w:bookmarkEnd w:id="22"/>
      <w:bookmarkEnd w:id="23"/>
    </w:p>
    <w:p w:rsidR="0097157B" w:rsidRDefault="009B0A94">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5</w:t>
      </w:r>
      <w:r>
        <w:rPr>
          <w:rFonts w:ascii="仿宋" w:eastAsia="仿宋" w:hAnsi="仿宋" w:cs="宋体" w:hint="eastAsia"/>
          <w:kern w:val="0"/>
          <w:szCs w:val="21"/>
        </w:rPr>
        <w:t>个工作日。</w:t>
      </w:r>
    </w:p>
    <w:p w:rsidR="0097157B" w:rsidRDefault="009B0A94">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七、质疑与投诉</w:t>
      </w:r>
    </w:p>
    <w:p w:rsidR="0097157B" w:rsidRDefault="009B0A94">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97157B" w:rsidRDefault="009B0A94">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（详询办公室</w:t>
      </w:r>
      <w:r>
        <w:rPr>
          <w:rFonts w:ascii="仿宋" w:eastAsia="仿宋" w:hAnsi="仿宋" w:cs="宋体" w:hint="eastAsia"/>
          <w:b/>
          <w:bCs/>
          <w:szCs w:val="21"/>
        </w:rPr>
        <w:t>0417-2972518</w:t>
      </w:r>
      <w:r>
        <w:rPr>
          <w:rFonts w:ascii="仿宋" w:eastAsia="仿宋" w:hAnsi="仿宋" w:cs="宋体" w:hint="eastAsia"/>
          <w:bCs/>
          <w:szCs w:val="21"/>
        </w:rPr>
        <w:t>）</w:t>
      </w:r>
    </w:p>
    <w:p w:rsidR="0097157B" w:rsidRDefault="009B0A94">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质疑函内容、格式及质疑流程详见营口市公共资源交易网通知公告。</w:t>
      </w:r>
    </w:p>
    <w:p w:rsidR="0097157B" w:rsidRDefault="009B0A94">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质疑供应商对采购人、采购代理机构的答复不满意，或者采购人、采购代理机构未在规定时间内作出答复的，可以在答复期满后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97157B" w:rsidRDefault="009B0A94">
      <w:pPr>
        <w:keepNext/>
        <w:keepLines/>
        <w:spacing w:line="276" w:lineRule="auto"/>
        <w:outlineLvl w:val="1"/>
        <w:rPr>
          <w:rFonts w:ascii="仿宋" w:eastAsia="仿宋" w:hAnsi="仿宋" w:cs="宋体"/>
          <w:bCs/>
          <w:szCs w:val="21"/>
        </w:rPr>
      </w:pPr>
      <w:bookmarkStart w:id="24" w:name="_Toc35393626"/>
      <w:bookmarkStart w:id="25" w:name="_Toc35393795"/>
      <w:r>
        <w:rPr>
          <w:rFonts w:ascii="仿宋" w:eastAsia="仿宋" w:hAnsi="仿宋" w:cs="宋体" w:hint="eastAsia"/>
          <w:bCs/>
          <w:szCs w:val="21"/>
        </w:rPr>
        <w:t>八、其他补充事宜</w:t>
      </w:r>
      <w:bookmarkEnd w:id="24"/>
      <w:bookmarkEnd w:id="25"/>
    </w:p>
    <w:p w:rsidR="0097157B" w:rsidRDefault="0097157B">
      <w:pPr>
        <w:spacing w:line="276" w:lineRule="auto"/>
        <w:ind w:left="495"/>
        <w:rPr>
          <w:rFonts w:ascii="仿宋" w:eastAsia="仿宋" w:hAnsi="仿宋"/>
          <w:szCs w:val="21"/>
        </w:rPr>
      </w:pPr>
    </w:p>
    <w:p w:rsidR="0097157B" w:rsidRDefault="009B0A94">
      <w:pPr>
        <w:keepNext/>
        <w:keepLines/>
        <w:spacing w:line="276" w:lineRule="auto"/>
        <w:outlineLvl w:val="1"/>
        <w:rPr>
          <w:rFonts w:ascii="仿宋" w:eastAsia="仿宋" w:hAnsi="仿宋" w:cs="宋体"/>
          <w:bCs/>
          <w:szCs w:val="21"/>
        </w:rPr>
      </w:pPr>
      <w:bookmarkStart w:id="26" w:name="_Toc28359085"/>
      <w:bookmarkStart w:id="27" w:name="_Toc35393627"/>
      <w:bookmarkStart w:id="28" w:name="_Toc28359008"/>
      <w:bookmarkStart w:id="29" w:name="_Toc35393796"/>
      <w:r>
        <w:rPr>
          <w:rFonts w:ascii="仿宋" w:eastAsia="仿宋" w:hAnsi="仿宋" w:cs="宋体" w:hint="eastAsia"/>
          <w:bCs/>
          <w:szCs w:val="21"/>
        </w:rPr>
        <w:t>九、对本次招标</w:t>
      </w:r>
      <w:r>
        <w:rPr>
          <w:rFonts w:ascii="仿宋" w:eastAsia="仿宋" w:hAnsi="仿宋" w:cs="宋体" w:hint="eastAsia"/>
          <w:bCs/>
          <w:szCs w:val="21"/>
        </w:rPr>
        <w:t>提出询问，请按</w:t>
      </w:r>
      <w:r>
        <w:rPr>
          <w:rFonts w:ascii="仿宋" w:eastAsia="仿宋" w:hAnsi="仿宋" w:cs="宋体"/>
          <w:bCs/>
          <w:szCs w:val="21"/>
        </w:rPr>
        <w:t>以下方式</w:t>
      </w:r>
      <w:r>
        <w:rPr>
          <w:rFonts w:ascii="仿宋" w:eastAsia="仿宋" w:hAnsi="仿宋" w:cs="宋体" w:hint="eastAsia"/>
          <w:bCs/>
          <w:szCs w:val="21"/>
        </w:rPr>
        <w:t>联系。</w:t>
      </w:r>
      <w:bookmarkEnd w:id="26"/>
      <w:bookmarkEnd w:id="27"/>
      <w:bookmarkEnd w:id="28"/>
      <w:bookmarkEnd w:id="29"/>
    </w:p>
    <w:p w:rsidR="0097157B" w:rsidRDefault="009B0A94">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97157B" w:rsidRDefault="009B0A94">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BB761D50EB054AD997F6722EF09A13A0"/>
          </w:placeholder>
        </w:sdtPr>
        <w:sdtEndPr/>
        <w:sdtContent>
          <w:r>
            <w:rPr>
              <w:rFonts w:ascii="仿宋" w:eastAsia="仿宋" w:hAnsi="仿宋" w:hint="eastAsia"/>
              <w:szCs w:val="21"/>
            </w:rPr>
            <w:t>营口市公安局（机关）</w:t>
          </w:r>
        </w:sdtContent>
      </w:sdt>
    </w:p>
    <w:p w:rsidR="0097157B" w:rsidRDefault="009B0A94">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Pr>
              <w:rFonts w:ascii="仿宋" w:eastAsia="仿宋" w:hAnsi="仿宋" w:hint="eastAsia"/>
              <w:szCs w:val="21"/>
            </w:rPr>
            <w:t>营口市西市区新联大街</w:t>
          </w:r>
          <w:r>
            <w:rPr>
              <w:rFonts w:ascii="仿宋" w:eastAsia="仿宋" w:hAnsi="仿宋" w:hint="eastAsia"/>
              <w:szCs w:val="21"/>
            </w:rPr>
            <w:t>155</w:t>
          </w:r>
          <w:r>
            <w:rPr>
              <w:rFonts w:ascii="仿宋" w:eastAsia="仿宋" w:hAnsi="仿宋" w:hint="eastAsia"/>
              <w:szCs w:val="21"/>
            </w:rPr>
            <w:t>号</w:t>
          </w:r>
        </w:sdtContent>
      </w:sdt>
    </w:p>
    <w:p w:rsidR="0097157B" w:rsidRDefault="009B0A94">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Pr>
              <w:rFonts w:ascii="仿宋" w:eastAsia="仿宋" w:hAnsi="仿宋" w:hint="eastAsia"/>
              <w:szCs w:val="21"/>
            </w:rPr>
            <w:t>15941783311</w:t>
          </w:r>
        </w:sdtContent>
      </w:sdt>
    </w:p>
    <w:p w:rsidR="0097157B" w:rsidRDefault="009B0A94">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97157B" w:rsidRDefault="009B0A94">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672972618C6641768BC9389DB1F4944A"/>
          </w:placeholder>
        </w:sdtPr>
        <w:sdtEndPr/>
        <w:sdtContent>
          <w:r>
            <w:rPr>
              <w:rFonts w:ascii="仿宋" w:eastAsia="仿宋" w:hAnsi="仿宋" w:hint="eastAsia"/>
              <w:szCs w:val="21"/>
            </w:rPr>
            <w:t>营口市审批技术审查与公共资源交易中心</w:t>
          </w:r>
        </w:sdtContent>
      </w:sdt>
    </w:p>
    <w:p w:rsidR="0097157B" w:rsidRDefault="009B0A94">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Pr>
              <w:rFonts w:ascii="仿宋" w:eastAsia="仿宋" w:hAnsi="仿宋" w:hint="eastAsia"/>
              <w:szCs w:val="21"/>
            </w:rPr>
            <w:t>营口市西市区沿海产业基地民生路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97157B" w:rsidRDefault="009B0A94">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Pr>
              <w:rFonts w:ascii="仿宋" w:eastAsia="仿宋" w:hAnsi="仿宋" w:hint="eastAsia"/>
              <w:szCs w:val="21"/>
            </w:rPr>
            <w:t>0417-2972516</w:t>
          </w:r>
        </w:sdtContent>
      </w:sdt>
    </w:p>
    <w:p w:rsidR="0097157B" w:rsidRDefault="009B0A94">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97157B" w:rsidRDefault="009B0A94">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97157B" w:rsidRDefault="009B0A94">
      <w:pPr>
        <w:spacing w:line="360"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97157B" w:rsidRDefault="009B0A94">
      <w:pPr>
        <w:spacing w:line="360" w:lineRule="auto"/>
        <w:ind w:firstLineChars="300" w:firstLine="630"/>
        <w:rPr>
          <w:rFonts w:ascii="仿宋" w:eastAsia="仿宋" w:hAnsi="仿宋" w:cs="宋体"/>
          <w:bCs/>
          <w:szCs w:val="21"/>
        </w:rPr>
      </w:pPr>
      <w:r>
        <w:rPr>
          <w:rFonts w:ascii="仿宋" w:eastAsia="仿宋" w:hAnsi="仿宋" w:cs="宋体" w:hint="eastAsia"/>
          <w:bCs/>
          <w:szCs w:val="21"/>
        </w:rPr>
        <w:t>账</w:t>
      </w:r>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97157B" w:rsidRDefault="009B0A94">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w:t>
      </w:r>
      <w:r>
        <w:rPr>
          <w:rFonts w:ascii="仿宋" w:eastAsia="仿宋" w:hAnsi="仿宋" w:cs="宋体" w:hint="eastAsia"/>
          <w:bCs/>
          <w:szCs w:val="21"/>
        </w:rPr>
        <w:t>项目</w:t>
      </w:r>
      <w:r>
        <w:rPr>
          <w:rFonts w:ascii="仿宋" w:eastAsia="仿宋" w:hAnsi="仿宋" w:cs="宋体"/>
          <w:bCs/>
          <w:szCs w:val="21"/>
        </w:rPr>
        <w:t>联系方式</w:t>
      </w:r>
    </w:p>
    <w:p w:rsidR="0097157B" w:rsidRDefault="009B0A94">
      <w:pPr>
        <w:spacing w:line="276" w:lineRule="auto"/>
        <w:ind w:firstLineChars="300" w:firstLine="630"/>
        <w:rPr>
          <w:rFonts w:ascii="仿宋" w:eastAsia="仿宋" w:hAnsi="仿宋"/>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Pr>
              <w:rFonts w:ascii="仿宋" w:eastAsia="仿宋" w:hAnsi="仿宋" w:hint="eastAsia"/>
              <w:szCs w:val="21"/>
            </w:rPr>
            <w:t>李斌</w:t>
          </w:r>
        </w:sdtContent>
      </w:sdt>
      <w:r>
        <w:rPr>
          <w:rFonts w:ascii="仿宋" w:eastAsia="仿宋" w:hAnsi="仿宋"/>
          <w:szCs w:val="21"/>
        </w:rPr>
        <w:t xml:space="preserve"> </w:t>
      </w:r>
    </w:p>
    <w:p w:rsidR="0097157B" w:rsidRDefault="009B0A94">
      <w:pPr>
        <w:spacing w:line="276" w:lineRule="auto"/>
        <w:ind w:firstLineChars="300" w:firstLine="630"/>
        <w:rPr>
          <w:rFonts w:ascii="仿宋" w:eastAsia="仿宋" w:hAnsi="仿宋"/>
          <w:sz w:val="28"/>
          <w:szCs w:val="28"/>
          <w:u w:val="single"/>
        </w:rPr>
      </w:pPr>
      <w:r>
        <w:rPr>
          <w:rFonts w:ascii="仿宋" w:eastAsia="仿宋" w:hAnsi="仿宋" w:hint="eastAsia"/>
          <w:szCs w:val="21"/>
        </w:rPr>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Pr>
              <w:rFonts w:ascii="仿宋" w:eastAsia="仿宋" w:hAnsi="仿宋" w:hint="eastAsia"/>
              <w:szCs w:val="21"/>
            </w:rPr>
            <w:t>0417-2972516</w:t>
          </w:r>
        </w:sdtContent>
      </w:sdt>
    </w:p>
    <w:p w:rsidR="0097157B" w:rsidRDefault="009B0A94">
      <w:pPr>
        <w:widowControl/>
        <w:jc w:val="left"/>
        <w:rPr>
          <w:rFonts w:ascii="宋体" w:hAnsi="宋体"/>
          <w:b/>
          <w:bCs/>
          <w:sz w:val="44"/>
          <w:szCs w:val="44"/>
        </w:rPr>
      </w:pPr>
      <w:r>
        <w:rPr>
          <w:rFonts w:ascii="宋体" w:hAnsi="宋体"/>
          <w:b/>
          <w:bCs/>
          <w:sz w:val="44"/>
          <w:szCs w:val="44"/>
        </w:rPr>
        <w:br w:type="page"/>
      </w:r>
    </w:p>
    <w:p w:rsidR="0097157B" w:rsidRDefault="009B0A94">
      <w:pPr>
        <w:pStyle w:val="10"/>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97157B" w:rsidRDefault="009B0A94">
      <w:pPr>
        <w:pStyle w:val="2"/>
        <w:jc w:val="center"/>
        <w:rPr>
          <w:rFonts w:ascii="仿宋" w:eastAsia="仿宋" w:hAnsi="仿宋"/>
        </w:rPr>
      </w:pPr>
      <w:bookmarkStart w:id="31" w:name="_Toc18613_WPSOffice_Level2"/>
      <w:r>
        <w:rPr>
          <w:rFonts w:ascii="仿宋" w:eastAsia="仿宋" w:hAnsi="仿宋" w:hint="eastAsia"/>
        </w:rPr>
        <w:t>一</w:t>
      </w:r>
      <w:r>
        <w:rPr>
          <w:rFonts w:ascii="仿宋" w:eastAsia="仿宋" w:hAnsi="仿宋" w:hint="eastAsia"/>
        </w:rPr>
        <w:t xml:space="preserve"> </w:t>
      </w:r>
      <w:r>
        <w:rPr>
          <w:rFonts w:ascii="仿宋" w:eastAsia="仿宋" w:hAnsi="仿宋" w:hint="eastAsia"/>
        </w:rPr>
        <w:t>投标人须知表</w:t>
      </w:r>
      <w:bookmarkEnd w:id="31"/>
    </w:p>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bookmarkStart w:id="34" w:name="sys_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97157B" w:rsidRDefault="0097157B">
          <w:pPr>
            <w:spacing w:beforeLines="100" w:before="312" w:afterLines="100" w:after="312"/>
            <w:jc w:val="left"/>
            <w:rPr>
              <w:rFonts w:ascii="仿宋" w:eastAsia="仿宋" w:hAnsi="仿宋" w:cs="宋体"/>
              <w:kern w:val="0"/>
              <w:sz w:val="24"/>
            </w:rPr>
          </w:pPr>
        </w:p>
        <w:tbl>
          <w:tblPr>
            <w:tblW w:w="8897" w:type="dxa"/>
            <w:tblLayout w:type="fixed"/>
            <w:tblLook w:val="04A0" w:firstRow="1" w:lastRow="0" w:firstColumn="1" w:lastColumn="0" w:noHBand="0" w:noVBand="1"/>
          </w:tblPr>
          <w:tblGrid>
            <w:gridCol w:w="852"/>
            <w:gridCol w:w="1917"/>
            <w:gridCol w:w="6128"/>
          </w:tblGrid>
          <w:tr w:rsidR="0097157B">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97157B">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
                    <w:tag w:val="采购单位"/>
                    <w:id w:val="-1691675896"/>
                  </w:sdtPr>
                  <w:sdtEndPr>
                    <w:rPr>
                      <w:u w:val="single"/>
                    </w:rPr>
                  </w:sdtEndPr>
                  <w:sdtContent>
                    <w:r>
                      <w:rPr>
                        <w:rFonts w:ascii="仿宋" w:eastAsia="仿宋" w:hAnsi="仿宋" w:hint="eastAsia"/>
                        <w:szCs w:val="21"/>
                        <w:u w:val="single"/>
                      </w:rPr>
                      <w:t>营口市公安局（机关）</w:t>
                    </w:r>
                  </w:sdtContent>
                </w:sdt>
                <w:r>
                  <w:rPr>
                    <w:rFonts w:ascii="仿宋_GB2312" w:eastAsia="仿宋_GB2312" w:hAnsi="仿宋_GB2312" w:cs="仿宋_GB2312" w:hint="eastAsia"/>
                    <w:kern w:val="0"/>
                    <w:szCs w:val="21"/>
                    <w:u w:val="single"/>
                  </w:rPr>
                  <w:t xml:space="preserve">                 </w:t>
                </w:r>
              </w:p>
              <w:p w:rsidR="0097157B" w:rsidRDefault="009B0A9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地址"/>
                    <w:tag w:val="采购单位地址"/>
                    <w:id w:val="1675454939"/>
                  </w:sdtPr>
                  <w:sdtEndPr/>
                  <w:sdtContent>
                    <w:r>
                      <w:rPr>
                        <w:rFonts w:ascii="仿宋" w:eastAsia="仿宋" w:hAnsi="仿宋" w:hint="eastAsia"/>
                        <w:szCs w:val="21"/>
                        <w:u w:val="single"/>
                      </w:rPr>
                      <w:t>营口市西市区新联大街</w:t>
                    </w:r>
                    <w:r>
                      <w:rPr>
                        <w:rFonts w:ascii="仿宋" w:eastAsia="仿宋" w:hAnsi="仿宋" w:hint="eastAsia"/>
                        <w:szCs w:val="21"/>
                        <w:u w:val="single"/>
                      </w:rPr>
                      <w:t>155</w:t>
                    </w:r>
                    <w:r>
                      <w:rPr>
                        <w:rFonts w:ascii="仿宋" w:eastAsia="仿宋" w:hAnsi="仿宋" w:hint="eastAsia"/>
                        <w:szCs w:val="21"/>
                        <w:u w:val="single"/>
                      </w:rPr>
                      <w:t>号</w:t>
                    </w:r>
                  </w:sdtContent>
                </w:sdt>
                <w:r>
                  <w:rPr>
                    <w:rFonts w:ascii="仿宋_GB2312" w:eastAsia="仿宋_GB2312" w:hAnsi="仿宋_GB2312" w:cs="仿宋_GB2312" w:hint="eastAsia"/>
                    <w:kern w:val="0"/>
                    <w:szCs w:val="21"/>
                    <w:u w:val="single"/>
                  </w:rPr>
                  <w:t xml:space="preserve">                </w:t>
                </w:r>
              </w:p>
              <w:p w:rsidR="0097157B" w:rsidRDefault="009B0A9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张先生</w:t>
                </w:r>
                <w:r>
                  <w:rPr>
                    <w:rFonts w:ascii="仿宋_GB2312" w:eastAsia="仿宋_GB2312" w:hAnsi="仿宋_GB2312" w:cs="仿宋_GB2312" w:hint="eastAsia"/>
                    <w:kern w:val="0"/>
                    <w:szCs w:val="21"/>
                    <w:u w:val="single"/>
                  </w:rPr>
                  <w:t xml:space="preserve">                </w:t>
                </w:r>
              </w:p>
              <w:p w:rsidR="0097157B" w:rsidRDefault="009B0A9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电话"/>
                    <w:tag w:val="采购单位电话"/>
                    <w:id w:val="1148780104"/>
                  </w:sdtPr>
                  <w:sdtEndPr>
                    <w:rPr>
                      <w:u w:val="single"/>
                    </w:rPr>
                  </w:sdtEndPr>
                  <w:sdtContent>
                    <w:r>
                      <w:rPr>
                        <w:rFonts w:ascii="仿宋" w:eastAsia="仿宋" w:hAnsi="仿宋" w:hint="eastAsia"/>
                        <w:szCs w:val="21"/>
                        <w:u w:val="single"/>
                      </w:rPr>
                      <w:t>15941783311</w:t>
                    </w:r>
                  </w:sdtContent>
                </w:sdt>
                <w:r>
                  <w:rPr>
                    <w:rFonts w:ascii="仿宋_GB2312" w:eastAsia="仿宋_GB2312" w:hAnsi="仿宋_GB2312" w:cs="仿宋_GB2312" w:hint="eastAsia"/>
                    <w:kern w:val="0"/>
                    <w:szCs w:val="21"/>
                    <w:u w:val="single"/>
                  </w:rPr>
                  <w:t xml:space="preserve">                </w:t>
                </w:r>
              </w:p>
            </w:tc>
          </w:tr>
          <w:tr w:rsidR="0097157B">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97157B" w:rsidRDefault="009B0A94">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97157B" w:rsidRDefault="009B0A9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李先生</w:t>
                </w:r>
                <w:r>
                  <w:rPr>
                    <w:rFonts w:ascii="仿宋_GB2312" w:eastAsia="仿宋_GB2312" w:hAnsi="仿宋_GB2312" w:cs="仿宋_GB2312" w:hint="eastAsia"/>
                    <w:kern w:val="0"/>
                    <w:szCs w:val="21"/>
                    <w:u w:val="single"/>
                  </w:rPr>
                  <w:t xml:space="preserve">              </w:t>
                </w:r>
              </w:p>
              <w:p w:rsidR="0097157B" w:rsidRDefault="009B0A9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0417- </w:t>
                </w:r>
                <w:r>
                  <w:rPr>
                    <w:rFonts w:ascii="仿宋_GB2312" w:eastAsia="仿宋_GB2312" w:hAnsi="仿宋_GB2312" w:cs="仿宋_GB2312" w:hint="eastAsia"/>
                    <w:kern w:val="0"/>
                    <w:szCs w:val="21"/>
                    <w:u w:val="single"/>
                  </w:rPr>
                  <w:t>2972516</w:t>
                </w:r>
                <w:r>
                  <w:rPr>
                    <w:rFonts w:ascii="仿宋_GB2312" w:eastAsia="仿宋_GB2312" w:hAnsi="仿宋_GB2312" w:cs="仿宋_GB2312" w:hint="eastAsia"/>
                    <w:kern w:val="0"/>
                    <w:szCs w:val="21"/>
                    <w:u w:val="single"/>
                  </w:rPr>
                  <w:t xml:space="preserve">            </w:t>
                </w:r>
              </w:p>
            </w:tc>
          </w:tr>
          <w:tr w:rsidR="0097157B">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合格供应商还要满足的其它资格条件</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97157B">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7157B" w:rsidRDefault="009B0A94">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97157B">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7157B" w:rsidRDefault="009B0A94">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97157B">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97157B">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97157B">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97157B">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498177.87        </w:t>
                </w:r>
                <w:r>
                  <w:rPr>
                    <w:rFonts w:ascii="仿宋_GB2312" w:eastAsia="仿宋_GB2312" w:hAnsi="仿宋_GB2312" w:cs="仿宋_GB2312" w:hint="eastAsia"/>
                    <w:bCs/>
                    <w:kern w:val="0"/>
                    <w:szCs w:val="21"/>
                  </w:rPr>
                  <w:t>元</w:t>
                </w:r>
              </w:p>
              <w:p w:rsidR="0097157B" w:rsidRDefault="009B0A94">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498177.87        </w:t>
                </w:r>
                <w:r>
                  <w:rPr>
                    <w:rFonts w:ascii="仿宋_GB2312" w:eastAsia="仿宋_GB2312" w:hAnsi="仿宋_GB2312" w:cs="仿宋_GB2312" w:hint="eastAsia"/>
                    <w:bCs/>
                    <w:kern w:val="0"/>
                    <w:szCs w:val="21"/>
                  </w:rPr>
                  <w:t>元</w:t>
                </w:r>
              </w:p>
            </w:tc>
          </w:tr>
          <w:tr w:rsidR="0097157B">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97157B" w:rsidRDefault="009B0A94">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97157B">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97157B" w:rsidRDefault="009B0A94">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97157B" w:rsidRDefault="009B0A94">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97157B" w:rsidRDefault="009B0A94">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97157B">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球机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97157B">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97157B" w:rsidRDefault="009B0A94">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97157B" w:rsidRDefault="009B0A94">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97157B" w:rsidRDefault="009B0A94">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97157B" w:rsidRDefault="009B0A94">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97157B" w:rsidRDefault="009B0A94">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97157B" w:rsidRDefault="009B0A94">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97157B" w:rsidRDefault="009B0A94">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97157B" w:rsidRDefault="009B0A94">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97157B" w:rsidRDefault="009B0A94">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97157B" w:rsidRDefault="009B0A94">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bCs/>
                    <w:kern w:val="0"/>
                    <w:szCs w:val="21"/>
                    <w:u w:val="single"/>
                  </w:rPr>
                  <w:t xml:space="preserve">                          </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bCs/>
                    <w:kern w:val="0"/>
                    <w:szCs w:val="21"/>
                    <w:u w:val="single"/>
                  </w:rPr>
                  <w:t xml:space="preserve">                          </w:t>
                </w:r>
              </w:p>
              <w:p w:rsidR="0097157B" w:rsidRDefault="009B0A94">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bCs/>
                    <w:kern w:val="0"/>
                    <w:szCs w:val="21"/>
                    <w:u w:val="single"/>
                  </w:rPr>
                  <w:t xml:space="preserve">                          </w:t>
                </w:r>
              </w:p>
              <w:p w:rsidR="0097157B" w:rsidRDefault="009B0A94">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97157B">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97157B" w:rsidRDefault="009B0A94">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97157B">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128" w:type="dxa"/>
                <w:tcBorders>
                  <w:top w:val="single" w:sz="4" w:space="0" w:color="auto"/>
                  <w:left w:val="nil"/>
                  <w:bottom w:val="single" w:sz="8" w:space="0" w:color="auto"/>
                  <w:right w:val="single" w:sz="8" w:space="0" w:color="auto"/>
                </w:tcBorders>
                <w:vAlign w:val="center"/>
              </w:tcPr>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4981</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元</w:t>
                </w:r>
              </w:p>
              <w:p w:rsidR="0097157B" w:rsidRDefault="009B0A94">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97157B" w:rsidRDefault="009B0A94">
                <w:pPr>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97157B" w:rsidRDefault="009B0A94">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1"/>
                <w:r>
                  <w:rPr>
                    <w:rFonts w:ascii="仿宋_GB2312" w:eastAsia="仿宋_GB2312" w:hAnsi="仿宋_GB2312" w:cs="仿宋_GB2312" w:hint="eastAsia"/>
                    <w:kern w:val="0"/>
                    <w:szCs w:val="21"/>
                    <w:u w:val="single"/>
                  </w:rPr>
                  <w:t>；中标供应商应在政府采购合同签订之日起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97157B" w:rsidRDefault="009B0A94">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w:t>
                </w:r>
                <w:r>
                  <w:rPr>
                    <w:rFonts w:ascii="仿宋_GB2312" w:eastAsia="仿宋_GB2312" w:hAnsi="仿宋_GB2312" w:cs="仿宋_GB2312" w:hint="eastAsia"/>
                    <w:szCs w:val="21"/>
                    <w:u w:val="single"/>
                  </w:rPr>
                  <w:t>商自行承担）</w:t>
                </w:r>
              </w:p>
              <w:p w:rsidR="0097157B" w:rsidRDefault="009B0A94">
                <w:pPr>
                  <w:rPr>
                    <w:rFonts w:ascii="仿宋_GB2312" w:eastAsia="仿宋_GB2312" w:hAnsi="仿宋_GB2312" w:cs="仿宋_GB2312"/>
                    <w:szCs w:val="21"/>
                  </w:rPr>
                </w:pPr>
                <w:r>
                  <w:rPr>
                    <w:rFonts w:ascii="仿宋_GB2312" w:eastAsia="仿宋_GB2312" w:hAnsi="仿宋_GB2312" w:cs="仿宋_GB2312" w:hint="eastAsia"/>
                    <w:b/>
                    <w:bCs/>
                    <w:szCs w:val="21"/>
                  </w:rPr>
                  <w:t>（注：财政部门鼓励采用保函的方式递交投标保证金，具体办理流程参阅辽宁政府采购网）</w:t>
                </w:r>
              </w:p>
            </w:tc>
          </w:tr>
          <w:tr w:rsidR="0097157B">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128" w:type="dxa"/>
                <w:tcBorders>
                  <w:top w:val="single" w:sz="4" w:space="0" w:color="auto"/>
                  <w:left w:val="nil"/>
                  <w:bottom w:val="single" w:sz="8" w:space="0" w:color="auto"/>
                  <w:right w:val="single" w:sz="8" w:space="0" w:color="auto"/>
                </w:tcBorders>
                <w:vAlign w:val="center"/>
              </w:tcPr>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97157B">
            <w:trPr>
              <w:trHeight w:val="641"/>
            </w:trPr>
            <w:tc>
              <w:tcPr>
                <w:tcW w:w="852" w:type="dxa"/>
                <w:tcBorders>
                  <w:top w:val="nil"/>
                  <w:left w:val="single" w:sz="8"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128" w:type="dxa"/>
                <w:tcBorders>
                  <w:top w:val="nil"/>
                  <w:left w:val="nil"/>
                  <w:bottom w:val="single" w:sz="4" w:space="0" w:color="auto"/>
                  <w:right w:val="single" w:sz="8" w:space="0" w:color="auto"/>
                </w:tcBorders>
                <w:vAlign w:val="center"/>
              </w:tcPr>
              <w:p w:rsidR="0097157B" w:rsidRDefault="009B0A94">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97157B" w:rsidRDefault="009B0A9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份（分项报价表）</w:t>
                </w:r>
              </w:p>
            </w:tc>
          </w:tr>
          <w:tr w:rsidR="0097157B">
            <w:trPr>
              <w:trHeight w:val="631"/>
            </w:trPr>
            <w:tc>
              <w:tcPr>
                <w:tcW w:w="852" w:type="dxa"/>
                <w:tcBorders>
                  <w:top w:val="nil"/>
                  <w:left w:val="single" w:sz="8"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97157B" w:rsidRDefault="009B0A94">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128" w:type="dxa"/>
                <w:tcBorders>
                  <w:top w:val="nil"/>
                  <w:left w:val="nil"/>
                  <w:bottom w:val="single" w:sz="4" w:space="0" w:color="auto"/>
                  <w:right w:val="single" w:sz="8" w:space="0" w:color="auto"/>
                </w:tcBorders>
                <w:vAlign w:val="center"/>
              </w:tcPr>
              <w:p w:rsidR="0097157B" w:rsidRDefault="009B0A94">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97157B">
            <w:trPr>
              <w:trHeight w:val="613"/>
            </w:trPr>
            <w:tc>
              <w:tcPr>
                <w:tcW w:w="852" w:type="dxa"/>
                <w:tcBorders>
                  <w:top w:val="nil"/>
                  <w:left w:val="single" w:sz="8"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97157B" w:rsidRDefault="009B0A94">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128" w:type="dxa"/>
                <w:tcBorders>
                  <w:top w:val="nil"/>
                  <w:left w:val="nil"/>
                  <w:bottom w:val="single" w:sz="4" w:space="0" w:color="auto"/>
                  <w:right w:val="single" w:sz="8" w:space="0" w:color="auto"/>
                </w:tcBorders>
                <w:vAlign w:val="center"/>
              </w:tcPr>
              <w:p w:rsidR="0097157B" w:rsidRDefault="009B0A9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97157B">
            <w:trPr>
              <w:trHeight w:val="613"/>
            </w:trPr>
            <w:tc>
              <w:tcPr>
                <w:tcW w:w="852" w:type="dxa"/>
                <w:tcBorders>
                  <w:top w:val="nil"/>
                  <w:left w:val="single" w:sz="8"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97157B" w:rsidRDefault="009B0A94">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128" w:type="dxa"/>
                <w:tcBorders>
                  <w:top w:val="nil"/>
                  <w:left w:val="nil"/>
                  <w:bottom w:val="single" w:sz="4" w:space="0" w:color="auto"/>
                  <w:right w:val="single" w:sz="8" w:space="0" w:color="auto"/>
                </w:tcBorders>
                <w:vAlign w:val="center"/>
              </w:tcPr>
              <w:p w:rsidR="0097157B" w:rsidRDefault="009B0A94">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97157B">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97157B" w:rsidRDefault="009B0A94">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97157B" w:rsidRDefault="009B0A94">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97157B" w:rsidRDefault="009B0A94">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97157B">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52"/>
                </w:r>
                <w:r>
                  <w:rPr>
                    <w:rFonts w:ascii="仿宋_GB2312" w:eastAsia="仿宋_GB2312" w:hAnsi="仿宋_GB2312" w:cs="仿宋_GB2312" w:hint="eastAsia"/>
                    <w:szCs w:val="21"/>
                  </w:rPr>
                  <w:t>综合评分法</w:t>
                </w:r>
              </w:p>
              <w:p w:rsidR="0097157B" w:rsidRDefault="009B0A94">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97157B">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97157B">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97157B" w:rsidRDefault="009B0A94">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97157B" w:rsidRDefault="009B0A94">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97157B">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97157B" w:rsidRDefault="009B0A94">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128" w:type="dxa"/>
                <w:tcBorders>
                  <w:top w:val="single" w:sz="4" w:space="0" w:color="auto"/>
                  <w:left w:val="single" w:sz="4" w:space="0" w:color="auto"/>
                  <w:bottom w:val="single" w:sz="4" w:space="0" w:color="auto"/>
                  <w:right w:val="single" w:sz="4" w:space="0" w:color="auto"/>
                </w:tcBorders>
                <w:vAlign w:val="center"/>
              </w:tcPr>
              <w:p w:rsidR="0097157B" w:rsidRDefault="009B0A94">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97157B" w:rsidRDefault="009B0A94">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97157B" w:rsidRDefault="009B0A94">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97157B" w:rsidRDefault="009B0A94">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97157B" w:rsidRDefault="009B0A94">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97157B" w:rsidRDefault="009B0A94">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97157B" w:rsidRDefault="009B0A94">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97157B" w:rsidRDefault="009B0A94">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（注：财政部门鼓励采用保函的方式递交履约保证金，具体办理流程参阅辽宁政府采购网）</w:t>
                </w:r>
              </w:p>
            </w:tc>
          </w:tr>
          <w:tr w:rsidR="0097157B">
            <w:trPr>
              <w:trHeight w:val="1252"/>
            </w:trPr>
            <w:tc>
              <w:tcPr>
                <w:tcW w:w="852" w:type="dxa"/>
                <w:tcBorders>
                  <w:top w:val="nil"/>
                  <w:left w:val="single" w:sz="8" w:space="0" w:color="auto"/>
                  <w:bottom w:val="single" w:sz="8"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128" w:type="dxa"/>
                <w:tcBorders>
                  <w:top w:val="nil"/>
                  <w:left w:val="nil"/>
                  <w:bottom w:val="single" w:sz="8" w:space="0" w:color="auto"/>
                  <w:right w:val="single" w:sz="8" w:space="0" w:color="auto"/>
                </w:tcBorders>
                <w:vAlign w:val="center"/>
              </w:tcPr>
              <w:p w:rsidR="0097157B" w:rsidRDefault="009B0A94">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97157B" w:rsidRDefault="009B0A94">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97157B" w:rsidRDefault="009B0A94">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97157B" w:rsidRDefault="009B0A94">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97157B" w:rsidRDefault="009B0A94">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支付形式：</w:t>
                </w:r>
                <w:r>
                  <w:rPr>
                    <w:rFonts w:ascii="仿宋_GB2312" w:eastAsia="仿宋_GB2312" w:hAnsi="仿宋_GB2312" w:cs="仿宋_GB2312" w:hint="eastAsia"/>
                    <w:kern w:val="0"/>
                    <w:szCs w:val="21"/>
                    <w:u w:val="single"/>
                  </w:rPr>
                  <w:t xml:space="preserve">                 </w:t>
                </w:r>
              </w:p>
              <w:p w:rsidR="0097157B" w:rsidRDefault="009B0A94">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97157B">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39.3</w:t>
                </w:r>
              </w:p>
            </w:tc>
            <w:tc>
              <w:tcPr>
                <w:tcW w:w="1917" w:type="dxa"/>
                <w:tcBorders>
                  <w:top w:val="single" w:sz="4" w:space="0" w:color="auto"/>
                  <w:left w:val="single" w:sz="4" w:space="0" w:color="auto"/>
                  <w:bottom w:val="single" w:sz="8" w:space="0" w:color="auto"/>
                  <w:right w:val="single" w:sz="8" w:space="0" w:color="auto"/>
                </w:tcBorders>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128" w:type="dxa"/>
                <w:tcBorders>
                  <w:top w:val="single" w:sz="4" w:space="0" w:color="auto"/>
                  <w:left w:val="nil"/>
                  <w:bottom w:val="single" w:sz="8" w:space="0" w:color="auto"/>
                  <w:right w:val="single" w:sz="8" w:space="0" w:color="auto"/>
                </w:tcBorders>
                <w:vAlign w:val="center"/>
              </w:tcPr>
              <w:p w:rsidR="0097157B" w:rsidRDefault="009B0A94">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97157B" w:rsidRDefault="009B0A94">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97157B" w:rsidRDefault="009B0A94">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97157B" w:rsidRDefault="009B0A94">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97157B" w:rsidRDefault="009B0A94">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97157B" w:rsidRDefault="009B0A94">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97157B" w:rsidRDefault="009B0A94">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w:t>
                </w:r>
                <w:r>
                  <w:rPr>
                    <w:rFonts w:ascii="仿宋_GB2312" w:eastAsia="仿宋_GB2312" w:hAnsi="仿宋_GB2312" w:cs="仿宋_GB2312" w:hint="eastAsia"/>
                    <w:szCs w:val="21"/>
                  </w:rPr>
                  <w:t>内一次性针对同一采购程序环节提出质疑，否则针对再次提出质疑将不予接收。（采购程序环节分为：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97157B" w:rsidRDefault="009B0A94">
          <w:pPr>
            <w:spacing w:beforeLines="100" w:before="312" w:afterLines="100" w:after="312"/>
            <w:jc w:val="left"/>
            <w:rPr>
              <w:rFonts w:ascii="仿宋" w:eastAsia="仿宋" w:hAnsi="仿宋" w:cs="宋体"/>
              <w:kern w:val="0"/>
              <w:sz w:val="24"/>
            </w:rPr>
          </w:pPr>
        </w:p>
      </w:sdtContent>
    </w:sdt>
    <w:p w:rsidR="0097157B" w:rsidRDefault="009B0A94">
      <w:pP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97157B" w:rsidRDefault="0097157B">
      <w:pPr>
        <w:rPr>
          <w:rFonts w:ascii="仿宋_GB2312" w:eastAsia="仿宋_GB2312" w:hAnsi="仿宋_GB2312" w:cs="仿宋_GB2312"/>
        </w:rPr>
      </w:pPr>
    </w:p>
    <w:p w:rsidR="0097157B" w:rsidRDefault="009B0A94">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w:t>
      </w:r>
      <w:r>
        <w:rPr>
          <w:rFonts w:ascii="仿宋_GB2312" w:eastAsia="仿宋_GB2312" w:hAnsi="仿宋_GB2312" w:cs="仿宋_GB2312" w:hint="eastAsia"/>
          <w:szCs w:val="36"/>
        </w:rPr>
        <w:t xml:space="preserve"> </w:t>
      </w:r>
      <w:r>
        <w:rPr>
          <w:rFonts w:ascii="仿宋_GB2312" w:eastAsia="仿宋_GB2312" w:hAnsi="仿宋_GB2312" w:cs="仿宋_GB2312" w:hint="eastAsia"/>
          <w:szCs w:val="36"/>
        </w:rPr>
        <w:t>总则</w:t>
      </w:r>
      <w:bookmarkEnd w:id="36"/>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采购人、采购代理机构及投标人</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款。</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款。</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符合《中华人民共和国政府采购法》第二十二条关于供应商条件的规定，遵守本项目采购人本级和上级财政部门关于政府采购的有关规定。</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以采购代理机构认可的方式获得了本项目的招标文件。</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款中规定的资格条件。</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款中写明允许</w:t>
      </w:r>
      <w:r>
        <w:rPr>
          <w:rFonts w:ascii="仿宋_GB2312" w:eastAsia="仿宋_GB2312" w:hAnsi="仿宋_GB2312" w:cs="仿宋_GB2312" w:hint="eastAsia"/>
          <w:szCs w:val="21"/>
        </w:rPr>
        <w:t>采购进口产品（凡在海关特殊监管区域内企业生产或加工（包括从境外进口料件）销往境内其他地区的产品，不作为政府采购项下进口产品。对从境外</w:t>
      </w:r>
      <w:r>
        <w:rPr>
          <w:rFonts w:ascii="仿宋_GB2312" w:eastAsia="仿宋_GB2312" w:hAnsi="仿宋_GB2312" w:cs="仿宋_GB2312" w:hint="eastAsia"/>
          <w:szCs w:val="21"/>
        </w:rPr>
        <w:lastRenderedPageBreak/>
        <w:t>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款中写明专门面向中小企业采购的</w:t>
      </w:r>
      <w:r>
        <w:rPr>
          <w:rFonts w:ascii="仿宋_GB2312" w:eastAsia="仿宋_GB2312" w:hAnsi="仿宋_GB2312" w:cs="仿宋_GB2312" w:hint="eastAsia"/>
          <w:szCs w:val="21"/>
        </w:rPr>
        <w:t>，如投标人为非中小企业且所投产品为非中小企业产品，其投标将被认定为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款中允许联合体投标，对联合体规定如下：</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两个以上供应商可以组成一个投标联合体，以一个投标人的身份投标。</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联合体中有同类资质的供应商按照联合体分工承担相同工作的，按照较低的资质等级确</w:t>
      </w:r>
      <w:r>
        <w:rPr>
          <w:rFonts w:ascii="仿宋_GB2312" w:eastAsia="仿宋_GB2312" w:hAnsi="仿宋_GB2312" w:cs="仿宋_GB2312" w:hint="eastAsia"/>
          <w:szCs w:val="21"/>
        </w:rPr>
        <w:t>定联合体的资质等级。</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以联合体形式参加政府采购活动的，联合体各方不得再单独参加或者与其他供应商另外组成联合体参加本项目投标，否则相关投标将被认定为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款。</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单位负责人为同一人或者存在直接控股、管理关系的不同供应商，其相关投</w:t>
      </w:r>
      <w:r>
        <w:rPr>
          <w:rFonts w:ascii="仿宋_GB2312" w:eastAsia="仿宋_GB2312" w:hAnsi="仿宋_GB2312" w:cs="仿宋_GB2312" w:hint="eastAsia"/>
          <w:szCs w:val="21"/>
        </w:rPr>
        <w:t>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为本项目提供过整体设计、规范编制或者项目管理、监理、检测等服务的供应商，不得再参加本项目上述服务以外的其他采购活动，否则其投标将被认定为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本项目的采购人已获得足以支付本次招标后所签订的合同项下的资金（包括财政性资金和本项</w:t>
      </w:r>
      <w:r>
        <w:rPr>
          <w:rFonts w:ascii="仿宋_GB2312" w:eastAsia="仿宋_GB2312" w:hAnsi="仿宋_GB2312" w:cs="仿宋_GB2312" w:hint="eastAsia"/>
          <w:szCs w:val="21"/>
        </w:rPr>
        <w:lastRenderedPageBreak/>
        <w:t>目采购中无法与财政性资金分割的非财政性资金）。</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项目预算金额和分项或分包最高限价见投标人须知表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款。</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7"/>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97157B" w:rsidRDefault="009B0A94">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9"/>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投标费用</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现场考察、开标前</w:t>
      </w:r>
      <w:r>
        <w:rPr>
          <w:rFonts w:ascii="仿宋_GB2312" w:eastAsia="仿宋_GB2312" w:hAnsi="仿宋_GB2312" w:cs="仿宋_GB2312" w:hint="eastAsia"/>
          <w:b/>
          <w:bCs/>
          <w:szCs w:val="21"/>
        </w:rPr>
        <w:t>答疑会</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97157B" w:rsidRDefault="009B0A94">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现场考察及参加标前答疑会所发生的费用及一切责任由投标人自行承担。</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97157B" w:rsidRDefault="009B0A94">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招标文件</w:t>
      </w:r>
      <w:bookmarkEnd w:id="41"/>
    </w:p>
    <w:p w:rsidR="0097157B" w:rsidRDefault="009B0A94">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招标文件构成</w:t>
      </w:r>
    </w:p>
    <w:p w:rsidR="0097157B" w:rsidRDefault="009B0A94">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hint="eastAsia"/>
        </w:rPr>
        <w:t>:</w:t>
      </w:r>
    </w:p>
    <w:p w:rsidR="0097157B" w:rsidRDefault="009B0A94">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97157B" w:rsidRDefault="009B0A94">
      <w:pPr>
        <w:numPr>
          <w:ilvl w:val="0"/>
          <w:numId w:val="2"/>
        </w:numPr>
        <w:adjustRightInd w:val="0"/>
        <w:snapToGrid w:val="0"/>
        <w:spacing w:line="360" w:lineRule="auto"/>
        <w:ind w:firstLineChars="200" w:firstLine="420"/>
        <w:rPr>
          <w:rFonts w:ascii="仿宋_GB2312" w:eastAsia="仿宋_GB2312" w:hAnsi="仿宋_GB2312" w:cs="仿宋_GB2312"/>
        </w:rPr>
      </w:pPr>
      <w:bookmarkStart w:id="42" w:name="_Toc24604_WPSOffice_Level2"/>
      <w:bookmarkStart w:id="43" w:name="_Toc25935_WPSOffice_Level2"/>
      <w:bookmarkStart w:id="44" w:name="_Toc188_WPSOffice_Level2"/>
      <w:bookmarkStart w:id="45" w:name="_Toc4961_WPSOffice_Level2"/>
      <w:r>
        <w:rPr>
          <w:rFonts w:ascii="仿宋_GB2312" w:eastAsia="仿宋_GB2312" w:hAnsi="仿宋_GB2312" w:cs="仿宋_GB2312" w:hint="eastAsia"/>
        </w:rPr>
        <w:t>投标人</w:t>
      </w:r>
      <w:r>
        <w:rPr>
          <w:rFonts w:ascii="仿宋_GB2312" w:eastAsia="仿宋_GB2312" w:hAnsi="仿宋_GB2312" w:cs="仿宋_GB2312" w:hint="eastAsia"/>
        </w:rPr>
        <w:t>须知</w:t>
      </w:r>
      <w:bookmarkEnd w:id="42"/>
      <w:bookmarkEnd w:id="43"/>
      <w:bookmarkEnd w:id="44"/>
      <w:bookmarkEnd w:id="45"/>
    </w:p>
    <w:p w:rsidR="0097157B" w:rsidRDefault="009B0A94">
      <w:pPr>
        <w:adjustRightInd w:val="0"/>
        <w:snapToGrid w:val="0"/>
        <w:spacing w:line="360" w:lineRule="auto"/>
        <w:ind w:firstLineChars="200" w:firstLine="420"/>
        <w:rPr>
          <w:rFonts w:ascii="仿宋_GB2312" w:eastAsia="仿宋_GB2312" w:hAnsi="仿宋_GB2312" w:cs="仿宋_GB2312"/>
        </w:rPr>
      </w:pPr>
      <w:bookmarkStart w:id="46" w:name="_Toc31424_WPSOffice_Level2"/>
      <w:bookmarkStart w:id="47" w:name="_Toc32235_WPSOffice_Level2"/>
      <w:bookmarkStart w:id="48" w:name="_Toc13276_WPSOffice_Level2"/>
      <w:bookmarkStart w:id="49" w:name="_Toc2443_WPSOffice_Level2"/>
      <w:r>
        <w:rPr>
          <w:rFonts w:ascii="仿宋_GB2312" w:eastAsia="仿宋_GB2312" w:hAnsi="仿宋_GB2312" w:cs="仿宋_GB2312" w:hint="eastAsia"/>
        </w:rPr>
        <w:t>第二章</w:t>
      </w:r>
      <w:r>
        <w:rPr>
          <w:rFonts w:ascii="仿宋_GB2312" w:eastAsia="仿宋_GB2312" w:hAnsi="仿宋_GB2312" w:cs="仿宋_GB2312" w:hint="eastAsia"/>
        </w:rPr>
        <w:t xml:space="preserve"> </w:t>
      </w:r>
      <w:r>
        <w:rPr>
          <w:rFonts w:ascii="仿宋_GB2312" w:eastAsia="仿宋_GB2312" w:hAnsi="仿宋_GB2312" w:cs="仿宋_GB2312" w:hint="eastAsia"/>
        </w:rPr>
        <w:t>投标文件内容及格式</w:t>
      </w:r>
      <w:bookmarkEnd w:id="46"/>
      <w:bookmarkEnd w:id="47"/>
      <w:bookmarkEnd w:id="48"/>
      <w:bookmarkEnd w:id="49"/>
    </w:p>
    <w:p w:rsidR="0097157B" w:rsidRDefault="009B0A94">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4416_WPSOffice_Level2"/>
      <w:bookmarkStart w:id="53" w:name="_Toc24836_WPSOffice_Level2"/>
      <w:r>
        <w:rPr>
          <w:rFonts w:ascii="仿宋_GB2312" w:eastAsia="仿宋_GB2312" w:hAnsi="仿宋_GB2312" w:cs="仿宋_GB2312" w:hint="eastAsia"/>
        </w:rPr>
        <w:t>第三章</w:t>
      </w:r>
      <w:r>
        <w:rPr>
          <w:rFonts w:ascii="仿宋_GB2312" w:eastAsia="仿宋_GB2312" w:hAnsi="仿宋_GB2312" w:cs="仿宋_GB2312" w:hint="eastAsia"/>
        </w:rPr>
        <w:t xml:space="preserve"> </w:t>
      </w:r>
      <w:r>
        <w:rPr>
          <w:rFonts w:ascii="仿宋_GB2312" w:eastAsia="仿宋_GB2312" w:hAnsi="仿宋_GB2312" w:cs="仿宋_GB2312" w:hint="eastAsia"/>
        </w:rPr>
        <w:t>货物需求</w:t>
      </w:r>
      <w:bookmarkEnd w:id="50"/>
      <w:bookmarkEnd w:id="51"/>
      <w:bookmarkEnd w:id="52"/>
      <w:bookmarkEnd w:id="53"/>
    </w:p>
    <w:p w:rsidR="0097157B" w:rsidRDefault="009B0A94">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w:t>
      </w:r>
      <w:r>
        <w:rPr>
          <w:rFonts w:ascii="仿宋_GB2312" w:eastAsia="仿宋_GB2312" w:hAnsi="仿宋_GB2312" w:cs="仿宋_GB2312" w:hint="eastAsia"/>
        </w:rPr>
        <w:t xml:space="preserve"> </w:t>
      </w:r>
      <w:r>
        <w:rPr>
          <w:rFonts w:ascii="仿宋_GB2312" w:eastAsia="仿宋_GB2312" w:hAnsi="仿宋_GB2312" w:cs="仿宋_GB2312" w:hint="eastAsia"/>
        </w:rPr>
        <w:t>评标方法</w:t>
      </w:r>
      <w:bookmarkEnd w:id="54"/>
      <w:bookmarkEnd w:id="55"/>
      <w:bookmarkEnd w:id="56"/>
      <w:bookmarkEnd w:id="57"/>
    </w:p>
    <w:p w:rsidR="0097157B" w:rsidRDefault="009B0A94">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w:t>
      </w:r>
      <w:bookmarkEnd w:id="58"/>
      <w:bookmarkEnd w:id="59"/>
      <w:bookmarkEnd w:id="60"/>
      <w:bookmarkEnd w:id="61"/>
      <w:r>
        <w:rPr>
          <w:rFonts w:ascii="仿宋_GB2312" w:eastAsia="仿宋_GB2312" w:hAnsi="仿宋_GB2312" w:cs="仿宋_GB2312" w:hint="eastAsia"/>
        </w:rPr>
        <w:t>条款及格式</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招标文件的澄清与修改</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hint="eastAsia"/>
          <w:szCs w:val="21"/>
        </w:rPr>
        <w:t>15</w:t>
      </w:r>
      <w:r>
        <w:rPr>
          <w:rFonts w:ascii="仿宋_GB2312" w:eastAsia="仿宋_GB2312" w:hAnsi="仿宋_GB2312" w:cs="仿宋_GB2312" w:hint="eastAsia"/>
          <w:szCs w:val="21"/>
        </w:rPr>
        <w:t>日的，采购人或者采购代理机构应当顺延提交投标文件的截止时间。</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97157B" w:rsidRDefault="009B0A94">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w:t>
      </w:r>
      <w:r>
        <w:rPr>
          <w:rFonts w:ascii="仿宋_GB2312" w:eastAsia="仿宋_GB2312" w:hAnsi="仿宋_GB2312" w:cs="仿宋_GB2312" w:hint="eastAsia"/>
        </w:rPr>
        <w:t xml:space="preserve"> </w:t>
      </w:r>
      <w:r>
        <w:rPr>
          <w:rFonts w:ascii="仿宋_GB2312" w:eastAsia="仿宋_GB2312" w:hAnsi="仿宋_GB2312" w:cs="仿宋_GB2312" w:hint="eastAsia"/>
        </w:rPr>
        <w:t>投标文件的编制</w:t>
      </w:r>
      <w:bookmarkEnd w:id="62"/>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投标范围</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项目有分包的，投标人可对招标文件其中某一个</w:t>
      </w:r>
      <w:r>
        <w:rPr>
          <w:rFonts w:ascii="仿宋_GB2312" w:eastAsia="仿宋_GB2312" w:hAnsi="仿宋_GB2312" w:cs="仿宋_GB2312" w:hint="eastAsia"/>
          <w:szCs w:val="21"/>
        </w:rPr>
        <w:t>分包或几个分包进行投标。</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pStyle w:val="a6"/>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hint="eastAsia"/>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hint="eastAsia"/>
          <w:szCs w:val="21"/>
        </w:rPr>
        <w:t>4</w:t>
      </w:r>
      <w:r>
        <w:rPr>
          <w:rFonts w:ascii="仿宋_GB2312" w:eastAsia="仿宋_GB2312" w:hAnsi="仿宋_GB2312" w:cs="仿宋_GB2312" w:hint="eastAsia"/>
          <w:szCs w:val="21"/>
        </w:rPr>
        <w:t>款“同一品牌产品”规定处理。</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投标文件构成</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投标文件内容及格式。</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投标报价</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w:t>
      </w:r>
      <w:r>
        <w:rPr>
          <w:rFonts w:ascii="仿宋_GB2312" w:eastAsia="仿宋_GB2312" w:hAnsi="仿宋_GB2312" w:cs="仿宋_GB2312" w:hint="eastAsia"/>
          <w:szCs w:val="21"/>
        </w:rPr>
        <w:t>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投标人应按招标文件要求在相关表格中标明投标货物及伴随服务的单价和总价，并由法定代</w:t>
      </w:r>
      <w:r>
        <w:rPr>
          <w:rFonts w:ascii="仿宋_GB2312" w:eastAsia="仿宋_GB2312" w:hAnsi="仿宋_GB2312" w:cs="仿宋_GB2312" w:hint="eastAsia"/>
          <w:szCs w:val="21"/>
        </w:rPr>
        <w:lastRenderedPageBreak/>
        <w:t>表人（非法人组织的负责人）或其委托代理人签署。</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投标人所报的各分项投标单价在合同履行过程中</w:t>
      </w:r>
      <w:r>
        <w:rPr>
          <w:rFonts w:ascii="仿宋_GB2312" w:eastAsia="仿宋_GB2312" w:hAnsi="仿宋_GB2312" w:cs="仿宋_GB2312" w:hint="eastAsia"/>
          <w:szCs w:val="21"/>
        </w:rPr>
        <w:t>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每种货物只能有一个投标报价。采购人不接受具有附加条件的报价。</w:t>
      </w:r>
    </w:p>
    <w:p w:rsidR="0097157B" w:rsidRDefault="009B0A94">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w:t>
      </w:r>
      <w:r>
        <w:rPr>
          <w:rFonts w:ascii="仿宋_GB2312" w:eastAsia="仿宋_GB2312" w:hAnsi="仿宋_GB2312" w:cs="仿宋_GB2312" w:hint="eastAsia"/>
          <w:szCs w:val="21"/>
        </w:rPr>
        <w:t>除非招标文件另有规定，报价原则上精确到小数点后两位。</w:t>
      </w:r>
      <w:bookmarkEnd w:id="63"/>
      <w:bookmarkEnd w:id="64"/>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投标保证金</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款中规定的投标保证金，并作为其投标的一部分。</w:t>
      </w:r>
    </w:p>
    <w:p w:rsidR="0097157B" w:rsidRDefault="009B0A9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97157B" w:rsidRDefault="009B0A9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投标人存在下列情形的，投标保证金不予退还：</w:t>
      </w:r>
    </w:p>
    <w:p w:rsidR="0097157B" w:rsidRDefault="009B0A9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）在投标有效期内，投标人撤销投标的；</w:t>
      </w:r>
    </w:p>
    <w:p w:rsidR="0097157B" w:rsidRDefault="009B0A9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34</w:t>
      </w:r>
      <w:r>
        <w:rPr>
          <w:rFonts w:ascii="仿宋_GB2312" w:eastAsia="仿宋_GB2312" w:hAnsi="仿宋_GB2312" w:cs="仿宋_GB2312" w:hint="eastAsia"/>
          <w:szCs w:val="21"/>
        </w:rPr>
        <w:t>款的规定与采购人签订合同的；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35</w:t>
      </w:r>
      <w:r>
        <w:rPr>
          <w:rFonts w:ascii="仿宋_GB2312" w:eastAsia="仿宋_GB2312" w:hAnsi="仿宋_GB2312" w:cs="仿宋_GB2312" w:hint="eastAsia"/>
          <w:szCs w:val="21"/>
        </w:rPr>
        <w:t>款的规定提交履约保证金的；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款的规定缴纳采购代理服务费的；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）存在其他违法违规行为的。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投标保证金的退还</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w:t>
      </w:r>
      <w:r>
        <w:rPr>
          <w:rFonts w:ascii="仿宋_GB2312" w:eastAsia="仿宋_GB2312" w:hAnsi="仿宋_GB2312" w:cs="仿宋_GB2312" w:hint="eastAsia"/>
          <w:szCs w:val="21"/>
        </w:rPr>
        <w:t>系保证金收受机构办理投标保证金退还手续。</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13.5.4 </w:t>
      </w:r>
      <w:r>
        <w:rPr>
          <w:rFonts w:ascii="仿宋_GB2312" w:eastAsia="仿宋_GB2312" w:hAnsi="仿宋_GB2312" w:cs="仿宋_GB2312" w:hint="eastAsia"/>
          <w:szCs w:val="21"/>
        </w:rPr>
        <w:t>政府采购投标担保函不予退回。</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证明投标标的的合格性和符合招标文件规定的技术文件</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上款所述的证明文件，可以是文字资料、图纸和数据，它包括：</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）货物主要技术指标和性能的详细说明；</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w:t>
      </w:r>
      <w:r>
        <w:rPr>
          <w:rFonts w:ascii="仿宋_GB2312" w:eastAsia="仿宋_GB2312" w:hAnsi="仿宋_GB2312" w:cs="仿宋_GB2312" w:hint="eastAsia"/>
          <w:szCs w:val="21"/>
        </w:rPr>
        <w:t>格条文的偏差和例外。</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投标有效期</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w:t>
      </w:r>
      <w:r>
        <w:rPr>
          <w:rFonts w:ascii="仿宋_GB2312" w:eastAsia="仿宋_GB2312" w:hAnsi="仿宋_GB2312" w:cs="仿宋_GB2312" w:hint="eastAsia"/>
          <w:b/>
          <w:bCs/>
          <w:szCs w:val="21"/>
        </w:rPr>
        <w:t>投标文件的签署及规定</w:t>
      </w:r>
    </w:p>
    <w:p w:rsidR="0097157B" w:rsidRDefault="009B0A94">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款中的规定，准备和递交投标文件正本、副本和电子文档。</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每份投标文件封皮须清楚地标明“正本”或“副本”。若正本和副本不符，以正本为准。</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97157B" w:rsidRDefault="009B0A94">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投标文件的递交</w:t>
      </w:r>
      <w:bookmarkEnd w:id="65"/>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投标文件的密封和标记</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投标人应将投标文件密封，将正本和所有的副本、电子文档密封，并进行包封。</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）注明项目名称、项目编号、包号、投标人名称。</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）加盖投标人单位公章。</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投标截止</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款中规定的地点。</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w:t>
      </w:r>
      <w:r>
        <w:rPr>
          <w:rFonts w:ascii="仿宋_GB2312" w:eastAsia="仿宋_GB2312" w:hAnsi="仿宋_GB2312" w:cs="仿宋_GB2312" w:hint="eastAsia"/>
          <w:szCs w:val="21"/>
        </w:rPr>
        <w:t>制约的所有权利和义务均应延长至新的截止时间。</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w:t>
      </w:r>
      <w:r>
        <w:rPr>
          <w:rFonts w:ascii="仿宋_GB2312" w:eastAsia="仿宋_GB2312" w:hAnsi="仿宋_GB2312" w:cs="仿宋_GB2312" w:hint="eastAsia"/>
          <w:b/>
          <w:bCs/>
          <w:szCs w:val="21"/>
        </w:rPr>
        <w:t>投标文件的接收、修改与撤回</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递交投标文件以后，如果投标人要进行修改或撤回投标，须提出书面申请并在投标截止时间</w:t>
      </w:r>
      <w:r>
        <w:rPr>
          <w:rFonts w:ascii="仿宋_GB2312" w:eastAsia="仿宋_GB2312" w:hAnsi="仿宋_GB2312" w:cs="仿宋_GB2312" w:hint="eastAsia"/>
          <w:szCs w:val="21"/>
        </w:rPr>
        <w:lastRenderedPageBreak/>
        <w:t>前送达开标地点，投标人对投标文件的修改或撤回通知应按本须知规定编制、密封、标记。采购人和采购代理机构将予以接收，并视为投标文件的组成部分。否则，修改后的投标文件或撤回行为无效。</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在投标截止时间之后，投标人不得对其投标文件做任何修改。</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w:t>
      </w:r>
      <w:r>
        <w:rPr>
          <w:rFonts w:ascii="仿宋_GB2312" w:eastAsia="仿宋_GB2312" w:hAnsi="仿宋_GB2312" w:cs="仿宋_GB2312" w:hint="eastAsia"/>
          <w:szCs w:val="21"/>
        </w:rPr>
        <w:t>构对所接收并当众宣读投标内容的投标文件概不退回。</w:t>
      </w:r>
    </w:p>
    <w:p w:rsidR="0097157B" w:rsidRDefault="009B0A94">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开标及评标</w:t>
      </w:r>
      <w:bookmarkEnd w:id="66"/>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w:t>
      </w:r>
      <w:r>
        <w:rPr>
          <w:rFonts w:ascii="仿宋_GB2312" w:eastAsia="仿宋_GB2312" w:hAnsi="仿宋_GB2312" w:cs="仿宋_GB2312" w:hint="eastAsia"/>
          <w:b/>
          <w:bCs/>
          <w:szCs w:val="21"/>
        </w:rPr>
        <w:t>开标</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款中规定的开标时间和地点组织公开开标并邀请所有投标人代表参加。</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家的，不得开标。评标委员会成员不得参加开标活动。</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w:t>
      </w:r>
      <w:r>
        <w:rPr>
          <w:rFonts w:ascii="仿宋_GB2312" w:eastAsia="仿宋_GB2312" w:hAnsi="仿宋_GB2312" w:cs="仿宋_GB2312" w:hint="eastAsia"/>
          <w:szCs w:val="21"/>
        </w:rPr>
        <w:t>扣等实质内容，评标时不予承认。</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w:t>
      </w:r>
      <w:r>
        <w:rPr>
          <w:rFonts w:ascii="仿宋_GB2312" w:eastAsia="仿宋_GB2312" w:hAnsi="仿宋_GB2312" w:cs="仿宋_GB2312" w:hint="eastAsia"/>
          <w:b/>
          <w:bCs/>
          <w:szCs w:val="21"/>
        </w:rPr>
        <w:t>组建评标委员会</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szCs w:val="21"/>
        </w:rPr>
        <w:t>21</w:t>
      </w:r>
      <w:r>
        <w:rPr>
          <w:rFonts w:ascii="仿宋_GB2312" w:eastAsia="仿宋_GB2312" w:hAnsi="仿宋_GB2312" w:cs="仿宋_GB2312" w:hint="eastAsia"/>
          <w:szCs w:val="21"/>
        </w:rPr>
        <w:t>款。</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w:t>
      </w:r>
      <w:r>
        <w:rPr>
          <w:rFonts w:ascii="仿宋_GB2312" w:eastAsia="仿宋_GB2312" w:hAnsi="仿宋_GB2312" w:cs="仿宋_GB2312" w:hint="eastAsia"/>
          <w:b/>
          <w:bCs/>
          <w:szCs w:val="21"/>
        </w:rPr>
        <w:t>资格审查</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家的，不得评标。</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采购人或采购代理机构将在递交投标文件截止时间前一个工作日至</w:t>
      </w:r>
      <w:r>
        <w:rPr>
          <w:rFonts w:ascii="仿宋_GB2312" w:eastAsia="仿宋_GB2312" w:hAnsi="仿宋_GB2312" w:cs="仿宋_GB2312" w:hint="eastAsia"/>
          <w:szCs w:val="21"/>
        </w:rPr>
        <w:t>资格审查结束前查询投标人的信用记录。投标人存在不良信用记录的，其投标将被认定为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以联合体形式参加投标的，联合体任何成员存在以上不良信用记录的，联合体投标将被认定为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w:t>
      </w:r>
      <w:r>
        <w:rPr>
          <w:rFonts w:ascii="仿宋_GB2312" w:eastAsia="仿宋_GB2312" w:hAnsi="仿宋_GB2312" w:cs="仿宋_GB2312" w:hint="eastAsia"/>
          <w:szCs w:val="21"/>
        </w:rPr>
        <w:t>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w:t>
      </w:r>
      <w:r>
        <w:rPr>
          <w:rFonts w:ascii="仿宋_GB2312" w:eastAsia="仿宋_GB2312" w:hAnsi="仿宋_GB2312" w:cs="仿宋_GB2312" w:hint="eastAsia"/>
          <w:b/>
          <w:bCs/>
          <w:szCs w:val="21"/>
        </w:rPr>
        <w:t>投标文件的澄清</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w:t>
      </w:r>
      <w:r>
        <w:rPr>
          <w:rFonts w:ascii="仿宋_GB2312" w:eastAsia="仿宋_GB2312" w:hAnsi="仿宋_GB2312" w:cs="仿宋_GB2312" w:hint="eastAsia"/>
          <w:szCs w:val="21"/>
        </w:rPr>
        <w:t>补正的，其投标将被作为无效投标处理。</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投标人的澄清、说明或补正将作为投标文件的一部分。</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w:t>
      </w:r>
      <w:r>
        <w:rPr>
          <w:rFonts w:ascii="仿宋_GB2312" w:eastAsia="仿宋_GB2312" w:hAnsi="仿宋_GB2312" w:cs="仿宋_GB2312" w:hint="eastAsia"/>
          <w:szCs w:val="21"/>
        </w:rPr>
        <w:t>投标文件报价出现前后不一致的，按照下列规定修正：</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w:t>
      </w:r>
      <w:r>
        <w:rPr>
          <w:rFonts w:ascii="仿宋_GB2312" w:eastAsia="仿宋_GB2312" w:hAnsi="仿宋_GB2312" w:cs="仿宋_GB2312" w:hint="eastAsia"/>
          <w:szCs w:val="21"/>
        </w:rPr>
        <w:t>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评标方法规定执行。</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w:t>
      </w:r>
      <w:r>
        <w:rPr>
          <w:rFonts w:ascii="仿宋_GB2312" w:eastAsia="仿宋_GB2312" w:hAnsi="仿宋_GB2312" w:cs="仿宋_GB2312" w:hint="eastAsia"/>
          <w:b/>
          <w:bCs/>
          <w:szCs w:val="21"/>
        </w:rPr>
        <w:t>样品及演示</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款中样品的评审方法以及评审标准进行评审。</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采购活动结束后</w:t>
      </w:r>
      <w:r>
        <w:rPr>
          <w:rFonts w:ascii="仿宋_GB2312" w:eastAsia="仿宋_GB2312" w:hAnsi="仿宋_GB2312" w:cs="仿宋_GB2312" w:hint="eastAsia"/>
          <w:szCs w:val="21"/>
        </w:rPr>
        <w:t>，对于未中标人提供的样品，应当及时退还或者经未中标人同意后自行处理；</w:t>
      </w:r>
      <w:r>
        <w:rPr>
          <w:rFonts w:ascii="仿宋_GB2312" w:eastAsia="仿宋_GB2312" w:hAnsi="仿宋_GB2312" w:cs="仿宋_GB2312" w:hint="eastAsia"/>
          <w:szCs w:val="21"/>
        </w:rPr>
        <w:lastRenderedPageBreak/>
        <w:t>对于中标人提供的样品，应当按招标文件规定进行保管、封存，并作为履约验收的参考。具体内容见投标人须知表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投标无效</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97157B" w:rsidRDefault="009B0A9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评标委员会决定投标的响应性只根据招标文件要求、投标文件内容及财政主管部门指定媒体发布的相关信息。</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）未按招标文件的规定提交投标保证金的；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）未按照招标文件规定要求签署、盖章的；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）投标人的报价超过了招</w:t>
      </w:r>
      <w:r>
        <w:rPr>
          <w:rFonts w:ascii="仿宋_GB2312" w:eastAsia="仿宋_GB2312" w:hAnsi="仿宋_GB2312" w:cs="仿宋_GB2312" w:hint="eastAsia"/>
          <w:szCs w:val="21"/>
        </w:rPr>
        <w:t>标文件中规定的预算金额或者最高限价的；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）不具备招标文件中规定的资格要求的；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）不符合法律、法规和招标文件中规定的其他实质性要求的。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）与其他投标人串通投标，或者与采购人串通投标；</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）投标文件含有采购人不能接受的附加条件的；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）属于法律、法规和招标文件规定的其他投标无效情形；</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w:t>
      </w:r>
      <w:r>
        <w:rPr>
          <w:rFonts w:ascii="仿宋_GB2312" w:eastAsia="仿宋_GB2312" w:hAnsi="仿宋_GB2312" w:cs="仿宋_GB2312" w:hint="eastAsia"/>
          <w:b/>
          <w:bCs/>
          <w:szCs w:val="21"/>
        </w:rPr>
        <w:t>比较与评价</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r>
        <w:rPr>
          <w:rFonts w:ascii="仿宋_GB2312" w:eastAsia="仿宋_GB2312" w:hAnsi="仿宋_GB2312" w:cs="仿宋_GB2312" w:hint="eastAsia"/>
          <w:szCs w:val="21"/>
        </w:rPr>
        <w:t>经符合性审查合格的投标文件，评标委员会将根据招标文件确定的</w:t>
      </w:r>
      <w:r>
        <w:rPr>
          <w:rFonts w:ascii="仿宋_GB2312" w:eastAsia="仿宋_GB2312" w:hAnsi="仿宋_GB2312" w:cs="仿宋_GB2312" w:hint="eastAsia"/>
          <w:szCs w:val="21"/>
        </w:rPr>
        <w:t>评标方法和标准，对其技术部分和商务部分作进一步的比较和评价。</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hint="eastAsia"/>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）综合评分法，是指投标文件满足招标文件全部实质性要求，且按照评审因素的量化指标评审得分最高的投标人为中标候选人的评标方法。</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w:t>
      </w:r>
      <w:r>
        <w:rPr>
          <w:rFonts w:ascii="仿宋_GB2312" w:eastAsia="仿宋_GB2312" w:hAnsi="仿宋_GB2312" w:cs="仿宋_GB2312" w:hint="eastAsia"/>
          <w:szCs w:val="21"/>
        </w:rPr>
        <w:t>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 xml:space="preserve">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废标</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）投标人的报价均超过了采购预算或最高限价，采购人不能支付的；</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w:t>
      </w:r>
      <w:r>
        <w:rPr>
          <w:rFonts w:ascii="仿宋_GB2312" w:eastAsia="仿宋_GB2312" w:hAnsi="仿宋_GB2312" w:cs="仿宋_GB2312" w:hint="eastAsia"/>
          <w:b/>
          <w:bCs/>
          <w:szCs w:val="21"/>
        </w:rPr>
        <w:t>中标候选人的推荐原则及标准</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款中规定的数量推荐中标候选人。</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w:t>
      </w:r>
      <w:r>
        <w:rPr>
          <w:rFonts w:ascii="仿宋_GB2312" w:eastAsia="仿宋_GB2312" w:hAnsi="仿宋_GB2312" w:cs="仿宋_GB2312" w:hint="eastAsia"/>
          <w:szCs w:val="21"/>
        </w:rPr>
        <w:t>因推荐中标候选人名单产生其他问题，由评标委员会集体研究处理。</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评标将在严格保密的情况下进行。</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97157B" w:rsidRDefault="009B0A94">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确定中标</w:t>
      </w:r>
      <w:bookmarkEnd w:id="67"/>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确定中标人</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中规定</w:t>
      </w:r>
      <w:r>
        <w:rPr>
          <w:rFonts w:ascii="仿宋_GB2312" w:eastAsia="仿宋_GB2312" w:hAnsi="仿宋_GB2312" w:cs="仿宋_GB2312" w:hint="eastAsia"/>
          <w:szCs w:val="21"/>
        </w:rPr>
        <w:t>的方式确定中标人。</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采购任务取消</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中标通知书</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个工作日内，在辽宁政府采购网及其地方分网媒体上公告中标结果。同时向中标人发出中标通知书。</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中标通知书是合同的组成部分。</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4.1</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日内，与采购人签订书面合同。</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中标人应按照投标人须知表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款规定向采购人缴纳履约保证金。</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款规定，向采购代理机构支付采购代理服务费。</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w:t>
      </w:r>
      <w:r>
        <w:rPr>
          <w:rFonts w:ascii="仿宋_GB2312" w:eastAsia="仿宋_GB2312" w:hAnsi="仿宋_GB2312" w:cs="仿宋_GB2312" w:hint="eastAsia"/>
          <w:b/>
          <w:bCs/>
          <w:szCs w:val="21"/>
        </w:rPr>
        <w:t>人员回避</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投标人认为采购人及其相关人员有法律法规所列与其他投标人有利害关系的，可以向采购人或采购代理机构书面提出回避申请，并说明理由。</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质疑与接收</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w:t>
      </w:r>
      <w:r>
        <w:rPr>
          <w:rFonts w:ascii="仿宋_GB2312" w:eastAsia="仿宋_GB2312" w:hAnsi="仿宋_GB2312" w:cs="仿宋_GB2312" w:hint="eastAsia"/>
          <w:szCs w:val="21"/>
        </w:rPr>
        <w:t>的，质疑投标人将依法承担不利后果。</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款。</w:t>
      </w:r>
    </w:p>
    <w:p w:rsidR="0097157B" w:rsidRDefault="009B0A9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97157B" w:rsidRDefault="009B0A94">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本项目采购人及其委托的采购代理机构将严格按照政府采购相关法律法规以及《辽宁省政府采购履约验收管理办法》（辽财采〔</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97157B" w:rsidRDefault="009B0A94">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97157B" w:rsidRDefault="009B0A94">
      <w:pPr>
        <w:pStyle w:val="10"/>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97157B" w:rsidRDefault="009B0A94">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97157B">
        <w:trPr>
          <w:trHeight w:val="410"/>
          <w:jc w:val="center"/>
        </w:trPr>
        <w:tc>
          <w:tcPr>
            <w:tcW w:w="677" w:type="dxa"/>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97157B" w:rsidRDefault="009B0A94">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97157B">
        <w:trPr>
          <w:trHeight w:val="415"/>
          <w:jc w:val="center"/>
        </w:trPr>
        <w:tc>
          <w:tcPr>
            <w:tcW w:w="677" w:type="dxa"/>
            <w:vAlign w:val="center"/>
          </w:tcPr>
          <w:p w:rsidR="0097157B" w:rsidRDefault="009B0A9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97157B" w:rsidRDefault="009B0A94">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97157B">
        <w:trPr>
          <w:trHeight w:val="464"/>
          <w:jc w:val="center"/>
        </w:trPr>
        <w:tc>
          <w:tcPr>
            <w:tcW w:w="677" w:type="dxa"/>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97157B" w:rsidRDefault="009B0A9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97157B">
        <w:trPr>
          <w:trHeight w:val="464"/>
          <w:jc w:val="center"/>
        </w:trPr>
        <w:tc>
          <w:tcPr>
            <w:tcW w:w="677" w:type="dxa"/>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97157B" w:rsidRDefault="009B0A9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97157B" w:rsidRDefault="009B0A9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97157B" w:rsidRDefault="009B0A94">
      <w:pPr>
        <w:ind w:firstLineChars="200" w:firstLine="482"/>
        <w:rPr>
          <w:rFonts w:ascii="仿宋_GB2312" w:eastAsia="仿宋_GB2312" w:hAnsi="仿宋_GB2312" w:cs="仿宋_GB2312"/>
          <w:b/>
          <w:sz w:val="24"/>
        </w:rPr>
      </w:pPr>
      <w:bookmarkStart w:id="73" w:name="_Toc31052_WPSOffice_Level2"/>
      <w:bookmarkStart w:id="74" w:name="_Toc1266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sys_资格性证明材料：Document" w:displacedByCustomXml="next"/>
    <w:bookmarkStart w:id="76" w:name="资格性证明材料：Document" w:displacedByCustomXml="next"/>
    <w:bookmarkStart w:id="77" w:name="_Toc22359_WPSOffice_Level2" w:displacedByCustomXml="next"/>
    <w:bookmarkStart w:id="78" w:name="_Toc25206_WPSOffice_Level2"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97157B" w:rsidRDefault="0097157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97157B">
            <w:trPr>
              <w:trHeight w:val="397"/>
              <w:jc w:val="center"/>
            </w:trPr>
            <w:tc>
              <w:tcPr>
                <w:tcW w:w="653"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97157B" w:rsidRDefault="009B0A9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97157B" w:rsidRDefault="009B0A94">
                <w:pPr>
                  <w:rPr>
                    <w:rFonts w:ascii="仿宋" w:eastAsia="仿宋" w:hAnsi="仿宋"/>
                    <w:kern w:val="0"/>
                    <w:sz w:val="20"/>
                    <w:szCs w:val="21"/>
                  </w:rPr>
                </w:pPr>
                <w:r>
                  <w:rPr>
                    <w:rFonts w:ascii="仿宋" w:eastAsia="仿宋" w:hAnsi="仿宋"/>
                    <w:kern w:val="0"/>
                    <w:sz w:val="20"/>
                    <w:szCs w:val="21"/>
                  </w:rPr>
                  <w:t>包号</w:t>
                </w:r>
              </w:p>
            </w:tc>
            <w:tc>
              <w:tcPr>
                <w:tcW w:w="851" w:type="dxa"/>
                <w:vAlign w:val="center"/>
              </w:tcPr>
              <w:p w:rsidR="0097157B" w:rsidRDefault="009B0A9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装订顺序</w:t>
                </w:r>
              </w:p>
            </w:tc>
          </w:tr>
          <w:tr w:rsidR="0097157B">
            <w:trPr>
              <w:trHeight w:val="397"/>
              <w:jc w:val="center"/>
            </w:trPr>
            <w:tc>
              <w:tcPr>
                <w:tcW w:w="653" w:type="dxa"/>
                <w:vAlign w:val="center"/>
              </w:tcPr>
              <w:p w:rsidR="0097157B" w:rsidRDefault="009B0A94">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97157B" w:rsidRDefault="009B0A9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97157B" w:rsidRDefault="009B0A94">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97157B" w:rsidRDefault="0097157B">
                <w:pPr>
                  <w:adjustRightInd w:val="0"/>
                  <w:snapToGrid w:val="0"/>
                  <w:jc w:val="center"/>
                  <w:rPr>
                    <w:rFonts w:ascii="仿宋_GB2312" w:eastAsia="仿宋_GB2312" w:hAnsi="仿宋_GB2312" w:cs="仿宋_GB2312"/>
                    <w:szCs w:val="21"/>
                  </w:rPr>
                </w:pPr>
              </w:p>
            </w:tc>
            <w:tc>
              <w:tcPr>
                <w:tcW w:w="1106" w:type="dxa"/>
                <w:vMerge w:val="restart"/>
                <w:vAlign w:val="center"/>
              </w:tcPr>
              <w:p w:rsidR="0097157B" w:rsidRDefault="0097157B">
                <w:pPr>
                  <w:jc w:val="center"/>
                  <w:rPr>
                    <w:rFonts w:ascii="仿宋" w:eastAsia="仿宋" w:hAnsi="仿宋"/>
                    <w:kern w:val="0"/>
                    <w:sz w:val="20"/>
                    <w:szCs w:val="21"/>
                  </w:rPr>
                </w:pPr>
              </w:p>
              <w:p w:rsidR="0097157B" w:rsidRDefault="009B0A94">
                <w:pPr>
                  <w:jc w:val="center"/>
                  <w:rPr>
                    <w:rFonts w:ascii="仿宋" w:eastAsia="仿宋" w:hAnsi="仿宋"/>
                    <w:kern w:val="0"/>
                    <w:sz w:val="20"/>
                    <w:szCs w:val="21"/>
                  </w:rPr>
                </w:pPr>
                <w:r>
                  <w:rPr>
                    <w:rFonts w:ascii="仿宋" w:eastAsia="仿宋" w:hAnsi="仿宋"/>
                    <w:kern w:val="0"/>
                    <w:sz w:val="20"/>
                    <w:szCs w:val="21"/>
                  </w:rPr>
                  <w:t>2</w:t>
                </w:r>
              </w:p>
              <w:p w:rsidR="0097157B" w:rsidRDefault="0097157B">
                <w:pPr>
                  <w:jc w:val="center"/>
                  <w:rPr>
                    <w:rFonts w:ascii="仿宋" w:eastAsia="仿宋" w:hAnsi="仿宋"/>
                    <w:kern w:val="0"/>
                    <w:sz w:val="20"/>
                    <w:szCs w:val="21"/>
                  </w:rPr>
                </w:pPr>
              </w:p>
            </w:tc>
          </w:tr>
          <w:tr w:rsidR="0097157B">
            <w:trPr>
              <w:trHeight w:val="397"/>
              <w:jc w:val="center"/>
            </w:trPr>
            <w:tc>
              <w:tcPr>
                <w:tcW w:w="653" w:type="dxa"/>
                <w:vAlign w:val="center"/>
              </w:tcPr>
              <w:p w:rsidR="0097157B" w:rsidRDefault="009B0A94">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97157B" w:rsidRDefault="009B0A9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97157B" w:rsidRDefault="009B0A94">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97157B" w:rsidRDefault="0097157B">
                <w:pPr>
                  <w:adjustRightInd w:val="0"/>
                  <w:snapToGrid w:val="0"/>
                  <w:jc w:val="center"/>
                  <w:rPr>
                    <w:rFonts w:ascii="仿宋_GB2312" w:eastAsia="仿宋_GB2312" w:hAnsi="仿宋_GB2312" w:cs="仿宋_GB2312"/>
                    <w:szCs w:val="21"/>
                  </w:rPr>
                </w:pP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653" w:type="dxa"/>
                <w:vAlign w:val="center"/>
              </w:tcPr>
              <w:p w:rsidR="0097157B" w:rsidRDefault="009B0A94">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97157B" w:rsidRDefault="009B0A9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97157B" w:rsidRDefault="009B0A94">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97157B" w:rsidRDefault="0097157B">
                <w:pPr>
                  <w:adjustRightInd w:val="0"/>
                  <w:snapToGrid w:val="0"/>
                  <w:jc w:val="center"/>
                  <w:rPr>
                    <w:rFonts w:ascii="仿宋_GB2312" w:eastAsia="仿宋_GB2312" w:hAnsi="仿宋_GB2312" w:cs="仿宋_GB2312"/>
                    <w:szCs w:val="21"/>
                  </w:rPr>
                </w:pP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653" w:type="dxa"/>
                <w:vAlign w:val="center"/>
              </w:tcPr>
              <w:p w:rsidR="0097157B" w:rsidRDefault="009B0A94">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97157B" w:rsidRDefault="009B0A9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97157B" w:rsidRDefault="009B0A94">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97157B" w:rsidRDefault="009B0A9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653"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97157B" w:rsidRDefault="009B0A9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851" w:type="dxa"/>
                <w:vAlign w:val="center"/>
              </w:tcPr>
              <w:p w:rsidR="0097157B" w:rsidRDefault="009B0A9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653" w:type="dxa"/>
                <w:vAlign w:val="center"/>
              </w:tcPr>
              <w:p w:rsidR="0097157B" w:rsidRDefault="009B0A94">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97157B" w:rsidRDefault="009B0A9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97157B" w:rsidRDefault="009B0A94">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97157B" w:rsidRDefault="009B0A9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653"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97157B" w:rsidRDefault="009B0A9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97157B" w:rsidRDefault="009B0A9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851" w:type="dxa"/>
                <w:vAlign w:val="center"/>
              </w:tcPr>
              <w:p w:rsidR="0097157B" w:rsidRDefault="0097157B">
                <w:pPr>
                  <w:adjustRightInd w:val="0"/>
                  <w:snapToGrid w:val="0"/>
                  <w:jc w:val="center"/>
                  <w:rPr>
                    <w:rFonts w:ascii="仿宋_GB2312" w:eastAsia="仿宋_GB2312" w:hAnsi="仿宋_GB2312" w:cs="仿宋_GB2312"/>
                    <w:szCs w:val="21"/>
                  </w:rPr>
                </w:pP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653"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97157B" w:rsidRDefault="009B0A9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851" w:type="dxa"/>
                <w:vAlign w:val="center"/>
              </w:tcPr>
              <w:p w:rsidR="0097157B" w:rsidRDefault="0097157B">
                <w:pPr>
                  <w:adjustRightInd w:val="0"/>
                  <w:snapToGrid w:val="0"/>
                  <w:jc w:val="center"/>
                  <w:rPr>
                    <w:rFonts w:ascii="仿宋_GB2312" w:eastAsia="仿宋_GB2312" w:hAnsi="仿宋_GB2312" w:cs="仿宋_GB2312"/>
                    <w:szCs w:val="21"/>
                  </w:rPr>
                </w:pP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653"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97157B" w:rsidRDefault="009B0A9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851" w:type="dxa"/>
                <w:vAlign w:val="center"/>
              </w:tcPr>
              <w:p w:rsidR="0097157B" w:rsidRDefault="009B0A9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882"/>
              <w:jc w:val="center"/>
            </w:trPr>
            <w:tc>
              <w:tcPr>
                <w:tcW w:w="653"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97157B" w:rsidRDefault="009B0A9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851" w:type="dxa"/>
                <w:vAlign w:val="center"/>
              </w:tcPr>
              <w:p w:rsidR="0097157B" w:rsidRDefault="009B0A9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653"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97157B" w:rsidRDefault="009B0A9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851" w:type="dxa"/>
                <w:vAlign w:val="center"/>
              </w:tcPr>
              <w:p w:rsidR="0097157B" w:rsidRDefault="0097157B">
                <w:pPr>
                  <w:adjustRightInd w:val="0"/>
                  <w:snapToGrid w:val="0"/>
                  <w:jc w:val="center"/>
                  <w:rPr>
                    <w:rFonts w:ascii="仿宋_GB2312" w:eastAsia="仿宋_GB2312" w:hAnsi="仿宋_GB2312" w:cs="仿宋_GB2312"/>
                    <w:szCs w:val="21"/>
                  </w:rPr>
                </w:pPr>
              </w:p>
            </w:tc>
            <w:tc>
              <w:tcPr>
                <w:tcW w:w="1106" w:type="dxa"/>
                <w:vMerge/>
                <w:vAlign w:val="center"/>
              </w:tcPr>
              <w:p w:rsidR="0097157B" w:rsidRDefault="0097157B">
                <w:pPr>
                  <w:jc w:val="center"/>
                  <w:rPr>
                    <w:rFonts w:ascii="仿宋" w:eastAsia="仿宋" w:hAnsi="仿宋"/>
                    <w:kern w:val="0"/>
                    <w:sz w:val="20"/>
                    <w:szCs w:val="21"/>
                  </w:rPr>
                </w:pPr>
              </w:p>
            </w:tc>
          </w:tr>
        </w:tbl>
        <w:p w:rsidR="0097157B" w:rsidRDefault="0097157B">
          <w:pPr>
            <w:rPr>
              <w:rFonts w:ascii="仿宋" w:eastAsia="仿宋" w:hAnsi="仿宋"/>
              <w:szCs w:val="21"/>
            </w:rPr>
          </w:pPr>
        </w:p>
        <w:p w:rsidR="0097157B" w:rsidRDefault="009B0A94">
          <w:pPr>
            <w:rPr>
              <w:rFonts w:ascii="仿宋" w:eastAsia="仿宋" w:hAnsi="仿宋"/>
              <w:szCs w:val="21"/>
            </w:rPr>
          </w:pPr>
        </w:p>
      </w:sdtContent>
    </w:sdt>
    <w:p w:rsidR="0097157B" w:rsidRDefault="009B0A94">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8"/>
      <w:bookmarkEnd w:id="77"/>
      <w:r>
        <w:rPr>
          <w:rFonts w:ascii="仿宋_GB2312" w:eastAsia="仿宋_GB2312" w:hAnsi="仿宋_GB2312" w:cs="仿宋_GB2312" w:hint="eastAsia"/>
          <w:b/>
          <w:sz w:val="24"/>
        </w:rPr>
        <w:t>（有一项不符合要求，不能进入下一阶段评审）</w:t>
      </w:r>
    </w:p>
    <w:bookmarkEnd w:id="75" w:displacedByCustomXml="next"/>
    <w:bookmarkEnd w:id="76" w:displacedByCustomXml="next"/>
    <w:bookmarkStart w:id="79" w:name="_Toc24432_WPSOffice_Level2" w:displacedByCustomXml="next"/>
    <w:bookmarkStart w:id="80" w:name="_Toc27769_WPSOffice_Level2" w:displacedByCustomXml="next"/>
    <w:sdt>
      <w:sdtPr>
        <w:rPr>
          <w:rFonts w:asciiTheme="majorEastAsia" w:eastAsiaTheme="majorEastAsia" w:hAnsiTheme="majorEastAsia" w:hint="eastAsia"/>
        </w:rPr>
        <w:alias w:val="符合性证明材料"/>
        <w:tag w:val="Document"/>
        <w:id w:val="1523970511"/>
        <w:lock w:val="sdtLocked"/>
      </w:sdtPr>
      <w:sdtEndPr/>
      <w:sdtContent>
        <w:p w:rsidR="0097157B" w:rsidRDefault="0097157B">
          <w:pPr>
            <w:rPr>
              <w:rFonts w:asciiTheme="majorEastAsia" w:eastAsiaTheme="majorEastAsia" w:hAnsiTheme="majorEastAsia"/>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97157B">
            <w:trPr>
              <w:trHeight w:val="397"/>
              <w:jc w:val="center"/>
            </w:trPr>
            <w:tc>
              <w:tcPr>
                <w:tcW w:w="647" w:type="dxa"/>
                <w:vAlign w:val="center"/>
              </w:tcPr>
              <w:p w:rsidR="0097157B" w:rsidRDefault="009B0A94">
                <w:pPr>
                  <w:jc w:val="center"/>
                  <w:rPr>
                    <w:rFonts w:ascii="仿宋" w:eastAsia="仿宋" w:hAnsi="仿宋"/>
                    <w:kern w:val="0"/>
                    <w:szCs w:val="21"/>
                  </w:rPr>
                </w:pPr>
                <w:r>
                  <w:rPr>
                    <w:rFonts w:ascii="仿宋" w:eastAsia="仿宋" w:hAnsi="仿宋" w:hint="eastAsia"/>
                    <w:kern w:val="0"/>
                    <w:szCs w:val="21"/>
                  </w:rPr>
                  <w:t>序号</w:t>
                </w:r>
              </w:p>
            </w:tc>
            <w:tc>
              <w:tcPr>
                <w:tcW w:w="5449"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97157B" w:rsidRDefault="009B0A94">
                <w:pPr>
                  <w:rPr>
                    <w:rFonts w:ascii="仿宋" w:eastAsia="仿宋" w:hAnsi="仿宋"/>
                    <w:kern w:val="0"/>
                    <w:szCs w:val="21"/>
                  </w:rPr>
                </w:pPr>
                <w:r>
                  <w:rPr>
                    <w:rFonts w:ascii="仿宋" w:eastAsia="仿宋" w:hAnsi="仿宋"/>
                    <w:kern w:val="0"/>
                    <w:szCs w:val="21"/>
                  </w:rPr>
                  <w:t>包号</w:t>
                </w:r>
              </w:p>
            </w:tc>
            <w:tc>
              <w:tcPr>
                <w:tcW w:w="938"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97157B" w:rsidRDefault="009B0A94">
                <w:pPr>
                  <w:jc w:val="center"/>
                  <w:rPr>
                    <w:rFonts w:ascii="仿宋" w:eastAsia="仿宋" w:hAnsi="仿宋"/>
                    <w:kern w:val="0"/>
                    <w:szCs w:val="21"/>
                  </w:rPr>
                </w:pPr>
                <w:r>
                  <w:rPr>
                    <w:rFonts w:ascii="仿宋" w:eastAsia="仿宋" w:hAnsi="仿宋" w:hint="eastAsia"/>
                    <w:kern w:val="0"/>
                    <w:szCs w:val="21"/>
                  </w:rPr>
                  <w:t>装订顺序</w:t>
                </w:r>
              </w:p>
            </w:tc>
          </w:tr>
          <w:tr w:rsidR="0097157B">
            <w:trPr>
              <w:trHeight w:val="397"/>
              <w:jc w:val="center"/>
            </w:trPr>
            <w:tc>
              <w:tcPr>
                <w:tcW w:w="647" w:type="dxa"/>
                <w:vAlign w:val="center"/>
              </w:tcPr>
              <w:p w:rsidR="0097157B" w:rsidRDefault="009B0A94">
                <w:pPr>
                  <w:jc w:val="center"/>
                  <w:rPr>
                    <w:rFonts w:ascii="仿宋" w:eastAsia="仿宋" w:hAnsi="仿宋"/>
                    <w:kern w:val="0"/>
                    <w:szCs w:val="21"/>
                  </w:rPr>
                </w:pPr>
                <w:r>
                  <w:rPr>
                    <w:rFonts w:ascii="仿宋" w:eastAsia="仿宋" w:hAnsi="仿宋"/>
                    <w:kern w:val="0"/>
                    <w:szCs w:val="21"/>
                  </w:rPr>
                  <w:t>1</w:t>
                </w:r>
              </w:p>
            </w:tc>
            <w:tc>
              <w:tcPr>
                <w:tcW w:w="5449" w:type="dxa"/>
                <w:vAlign w:val="center"/>
              </w:tcPr>
              <w:p w:rsidR="0097157B" w:rsidRDefault="009B0A9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97157B" w:rsidRDefault="009B0A94">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97157B" w:rsidRDefault="009B0A94">
                <w:pPr>
                  <w:jc w:val="center"/>
                  <w:rPr>
                    <w:rFonts w:ascii="仿宋" w:eastAsia="仿宋" w:hAnsi="仿宋"/>
                    <w:kern w:val="0"/>
                    <w:szCs w:val="21"/>
                  </w:rPr>
                </w:pPr>
                <w:r>
                  <w:rPr>
                    <w:rFonts w:ascii="仿宋" w:eastAsia="仿宋" w:hAnsi="仿宋"/>
                    <w:kern w:val="0"/>
                    <w:szCs w:val="21"/>
                  </w:rPr>
                  <w:t>3</w:t>
                </w:r>
              </w:p>
            </w:tc>
          </w:tr>
          <w:tr w:rsidR="0097157B">
            <w:trPr>
              <w:trHeight w:val="397"/>
              <w:jc w:val="center"/>
            </w:trPr>
            <w:tc>
              <w:tcPr>
                <w:tcW w:w="647" w:type="dxa"/>
                <w:vAlign w:val="center"/>
              </w:tcPr>
              <w:p w:rsidR="0097157B" w:rsidRDefault="009B0A94">
                <w:pPr>
                  <w:jc w:val="center"/>
                  <w:rPr>
                    <w:rFonts w:ascii="仿宋" w:eastAsia="仿宋" w:hAnsi="仿宋"/>
                    <w:kern w:val="0"/>
                    <w:szCs w:val="21"/>
                  </w:rPr>
                </w:pPr>
                <w:r>
                  <w:rPr>
                    <w:rFonts w:ascii="仿宋" w:eastAsia="仿宋" w:hAnsi="仿宋"/>
                    <w:kern w:val="0"/>
                    <w:szCs w:val="21"/>
                  </w:rPr>
                  <w:lastRenderedPageBreak/>
                  <w:t>2</w:t>
                </w:r>
              </w:p>
            </w:tc>
            <w:tc>
              <w:tcPr>
                <w:tcW w:w="5449" w:type="dxa"/>
                <w:vAlign w:val="center"/>
              </w:tcPr>
              <w:p w:rsidR="0097157B" w:rsidRDefault="009B0A9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97157B" w:rsidRDefault="009B0A94">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97157B" w:rsidRDefault="0097157B">
                <w:pPr>
                  <w:adjustRightInd w:val="0"/>
                  <w:snapToGrid w:val="0"/>
                  <w:jc w:val="center"/>
                  <w:rPr>
                    <w:rFonts w:ascii="仿宋_GB2312" w:eastAsia="仿宋_GB2312" w:hAnsi="仿宋_GB2312" w:cs="仿宋_GB2312"/>
                    <w:kern w:val="0"/>
                    <w:szCs w:val="21"/>
                  </w:rPr>
                </w:pPr>
              </w:p>
            </w:tc>
            <w:tc>
              <w:tcPr>
                <w:tcW w:w="1106" w:type="dxa"/>
                <w:vMerge/>
                <w:vAlign w:val="center"/>
              </w:tcPr>
              <w:p w:rsidR="0097157B" w:rsidRDefault="0097157B">
                <w:pPr>
                  <w:jc w:val="center"/>
                  <w:rPr>
                    <w:rFonts w:ascii="仿宋" w:eastAsia="仿宋" w:hAnsi="仿宋"/>
                    <w:kern w:val="0"/>
                    <w:szCs w:val="21"/>
                  </w:rPr>
                </w:pPr>
              </w:p>
            </w:tc>
          </w:tr>
          <w:tr w:rsidR="0097157B">
            <w:trPr>
              <w:trHeight w:val="397"/>
              <w:jc w:val="center"/>
            </w:trPr>
            <w:tc>
              <w:tcPr>
                <w:tcW w:w="647" w:type="dxa"/>
                <w:vAlign w:val="center"/>
              </w:tcPr>
              <w:p w:rsidR="0097157B" w:rsidRDefault="009B0A94">
                <w:pPr>
                  <w:jc w:val="center"/>
                  <w:rPr>
                    <w:rFonts w:ascii="仿宋" w:eastAsia="仿宋" w:hAnsi="仿宋"/>
                    <w:kern w:val="0"/>
                    <w:szCs w:val="21"/>
                  </w:rPr>
                </w:pPr>
                <w:r>
                  <w:rPr>
                    <w:rFonts w:ascii="仿宋" w:eastAsia="仿宋" w:hAnsi="仿宋" w:hint="eastAsia"/>
                    <w:kern w:val="0"/>
                    <w:szCs w:val="21"/>
                  </w:rPr>
                  <w:t>3</w:t>
                </w:r>
              </w:p>
            </w:tc>
            <w:tc>
              <w:tcPr>
                <w:tcW w:w="5449" w:type="dxa"/>
                <w:vAlign w:val="center"/>
              </w:tcPr>
              <w:p w:rsidR="0097157B" w:rsidRDefault="009B0A9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97157B" w:rsidRDefault="009B0A94">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97157B" w:rsidRDefault="0097157B">
                <w:pPr>
                  <w:jc w:val="center"/>
                  <w:rPr>
                    <w:rFonts w:ascii="仿宋" w:eastAsia="仿宋" w:hAnsi="仿宋"/>
                    <w:kern w:val="0"/>
                    <w:szCs w:val="21"/>
                  </w:rPr>
                </w:pPr>
              </w:p>
            </w:tc>
          </w:tr>
          <w:tr w:rsidR="0097157B">
            <w:trPr>
              <w:trHeight w:val="397"/>
              <w:jc w:val="center"/>
            </w:trPr>
            <w:tc>
              <w:tcPr>
                <w:tcW w:w="647" w:type="dxa"/>
                <w:vAlign w:val="center"/>
              </w:tcPr>
              <w:p w:rsidR="0097157B" w:rsidRDefault="009B0A94">
                <w:pPr>
                  <w:jc w:val="center"/>
                  <w:rPr>
                    <w:rFonts w:ascii="仿宋" w:eastAsia="仿宋" w:hAnsi="仿宋"/>
                    <w:kern w:val="0"/>
                    <w:szCs w:val="21"/>
                  </w:rPr>
                </w:pPr>
                <w:r>
                  <w:rPr>
                    <w:rFonts w:ascii="仿宋" w:eastAsia="仿宋" w:hAnsi="仿宋" w:hint="eastAsia"/>
                    <w:kern w:val="0"/>
                    <w:szCs w:val="21"/>
                  </w:rPr>
                  <w:t>4</w:t>
                </w:r>
              </w:p>
            </w:tc>
            <w:tc>
              <w:tcPr>
                <w:tcW w:w="5449" w:type="dxa"/>
                <w:vAlign w:val="center"/>
              </w:tcPr>
              <w:p w:rsidR="0097157B" w:rsidRDefault="009B0A9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97157B" w:rsidRDefault="009B0A94">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97157B" w:rsidRDefault="0097157B">
                <w:pPr>
                  <w:jc w:val="center"/>
                  <w:rPr>
                    <w:rFonts w:ascii="仿宋" w:eastAsia="仿宋" w:hAnsi="仿宋"/>
                    <w:kern w:val="0"/>
                    <w:szCs w:val="21"/>
                  </w:rPr>
                </w:pPr>
              </w:p>
            </w:tc>
          </w:tr>
          <w:tr w:rsidR="0097157B">
            <w:trPr>
              <w:trHeight w:val="397"/>
              <w:jc w:val="center"/>
            </w:trPr>
            <w:tc>
              <w:tcPr>
                <w:tcW w:w="647" w:type="dxa"/>
                <w:vAlign w:val="center"/>
              </w:tcPr>
              <w:p w:rsidR="0097157B" w:rsidRDefault="009B0A94">
                <w:pPr>
                  <w:jc w:val="center"/>
                  <w:rPr>
                    <w:rFonts w:ascii="仿宋" w:eastAsia="仿宋" w:hAnsi="仿宋"/>
                    <w:kern w:val="0"/>
                    <w:szCs w:val="21"/>
                  </w:rPr>
                </w:pPr>
                <w:r>
                  <w:rPr>
                    <w:rFonts w:ascii="仿宋" w:eastAsia="仿宋" w:hAnsi="仿宋" w:hint="eastAsia"/>
                    <w:kern w:val="0"/>
                    <w:szCs w:val="21"/>
                  </w:rPr>
                  <w:t>5</w:t>
                </w:r>
              </w:p>
            </w:tc>
            <w:tc>
              <w:tcPr>
                <w:tcW w:w="5449" w:type="dxa"/>
                <w:vAlign w:val="center"/>
              </w:tcPr>
              <w:p w:rsidR="0097157B" w:rsidRDefault="009B0A9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97157B" w:rsidRDefault="009B0A94">
                    <w:pPr>
                      <w:rPr>
                        <w:rFonts w:ascii="仿宋" w:eastAsia="仿宋" w:hAnsi="仿宋"/>
                        <w:szCs w:val="21"/>
                      </w:rPr>
                    </w:pPr>
                    <w:r>
                      <w:rPr>
                        <w:rFonts w:ascii="仿宋" w:eastAsia="仿宋" w:hAnsi="仿宋" w:hint="eastAsia"/>
                        <w:szCs w:val="21"/>
                      </w:rPr>
                      <w:t>全部</w:t>
                    </w:r>
                  </w:p>
                </w:tc>
              </w:sdtContent>
            </w:sdt>
            <w:tc>
              <w:tcPr>
                <w:tcW w:w="938"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97157B" w:rsidRDefault="0097157B">
                <w:pPr>
                  <w:jc w:val="center"/>
                  <w:rPr>
                    <w:rFonts w:ascii="仿宋" w:eastAsia="仿宋" w:hAnsi="仿宋"/>
                    <w:kern w:val="0"/>
                    <w:szCs w:val="21"/>
                  </w:rPr>
                </w:pPr>
              </w:p>
            </w:tc>
          </w:tr>
          <w:tr w:rsidR="0097157B">
            <w:trPr>
              <w:trHeight w:val="397"/>
              <w:jc w:val="center"/>
            </w:trPr>
            <w:tc>
              <w:tcPr>
                <w:tcW w:w="647" w:type="dxa"/>
                <w:vAlign w:val="center"/>
              </w:tcPr>
              <w:p w:rsidR="0097157B" w:rsidRDefault="009B0A94">
                <w:pPr>
                  <w:jc w:val="center"/>
                  <w:rPr>
                    <w:rFonts w:ascii="仿宋" w:eastAsia="仿宋" w:hAnsi="仿宋"/>
                    <w:kern w:val="0"/>
                    <w:szCs w:val="21"/>
                  </w:rPr>
                </w:pPr>
                <w:r>
                  <w:rPr>
                    <w:rFonts w:ascii="仿宋" w:eastAsia="仿宋" w:hAnsi="仿宋" w:hint="eastAsia"/>
                    <w:kern w:val="0"/>
                    <w:szCs w:val="21"/>
                  </w:rPr>
                  <w:t>6</w:t>
                </w:r>
              </w:p>
            </w:tc>
            <w:tc>
              <w:tcPr>
                <w:tcW w:w="5449" w:type="dxa"/>
                <w:vAlign w:val="center"/>
              </w:tcPr>
              <w:p w:rsidR="0097157B" w:rsidRDefault="009B0A9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97157B" w:rsidRDefault="009B0A94">
                    <w:pPr>
                      <w:rPr>
                        <w:rFonts w:ascii="仿宋" w:eastAsia="仿宋" w:hAnsi="仿宋"/>
                        <w:szCs w:val="21"/>
                      </w:rPr>
                    </w:pPr>
                    <w:r>
                      <w:rPr>
                        <w:rFonts w:ascii="仿宋" w:eastAsia="仿宋" w:hAnsi="仿宋" w:hint="eastAsia"/>
                        <w:szCs w:val="21"/>
                      </w:rPr>
                      <w:t>全部</w:t>
                    </w:r>
                  </w:p>
                </w:tc>
              </w:sdtContent>
            </w:sdt>
            <w:tc>
              <w:tcPr>
                <w:tcW w:w="938"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97157B" w:rsidRDefault="0097157B">
                <w:pPr>
                  <w:jc w:val="center"/>
                  <w:rPr>
                    <w:rFonts w:ascii="仿宋" w:eastAsia="仿宋" w:hAnsi="仿宋"/>
                    <w:kern w:val="0"/>
                    <w:szCs w:val="21"/>
                  </w:rPr>
                </w:pPr>
              </w:p>
            </w:tc>
          </w:tr>
          <w:tr w:rsidR="0097157B">
            <w:trPr>
              <w:trHeight w:val="397"/>
              <w:jc w:val="center"/>
            </w:trPr>
            <w:tc>
              <w:tcPr>
                <w:tcW w:w="647" w:type="dxa"/>
                <w:vAlign w:val="center"/>
              </w:tcPr>
              <w:p w:rsidR="0097157B" w:rsidRDefault="009B0A94">
                <w:pPr>
                  <w:jc w:val="center"/>
                  <w:rPr>
                    <w:rFonts w:ascii="仿宋" w:eastAsia="仿宋" w:hAnsi="仿宋"/>
                    <w:kern w:val="0"/>
                    <w:szCs w:val="21"/>
                  </w:rPr>
                </w:pPr>
                <w:r>
                  <w:rPr>
                    <w:rFonts w:ascii="仿宋" w:eastAsia="仿宋" w:hAnsi="仿宋" w:hint="eastAsia"/>
                    <w:kern w:val="0"/>
                    <w:szCs w:val="21"/>
                  </w:rPr>
                  <w:t>7</w:t>
                </w:r>
              </w:p>
            </w:tc>
            <w:tc>
              <w:tcPr>
                <w:tcW w:w="5449" w:type="dxa"/>
                <w:vAlign w:val="center"/>
              </w:tcPr>
              <w:p w:rsidR="0097157B" w:rsidRDefault="009B0A9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97157B" w:rsidRDefault="009B0A94">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97157B" w:rsidRDefault="0097157B">
                <w:pPr>
                  <w:jc w:val="center"/>
                  <w:rPr>
                    <w:rFonts w:ascii="仿宋" w:eastAsia="仿宋" w:hAnsi="仿宋"/>
                    <w:kern w:val="0"/>
                    <w:szCs w:val="21"/>
                  </w:rPr>
                </w:pPr>
              </w:p>
            </w:tc>
          </w:tr>
          <w:tr w:rsidR="0097157B">
            <w:trPr>
              <w:trHeight w:val="397"/>
              <w:jc w:val="center"/>
            </w:trPr>
            <w:tc>
              <w:tcPr>
                <w:tcW w:w="647" w:type="dxa"/>
                <w:vAlign w:val="center"/>
              </w:tcPr>
              <w:p w:rsidR="0097157B" w:rsidRDefault="009B0A94">
                <w:pPr>
                  <w:jc w:val="center"/>
                  <w:rPr>
                    <w:rFonts w:ascii="仿宋" w:eastAsia="仿宋" w:hAnsi="仿宋"/>
                    <w:kern w:val="0"/>
                    <w:szCs w:val="21"/>
                  </w:rPr>
                </w:pPr>
                <w:r>
                  <w:rPr>
                    <w:rFonts w:ascii="仿宋" w:eastAsia="仿宋" w:hAnsi="仿宋" w:hint="eastAsia"/>
                    <w:kern w:val="0"/>
                    <w:szCs w:val="21"/>
                  </w:rPr>
                  <w:t>8</w:t>
                </w:r>
              </w:p>
            </w:tc>
            <w:tc>
              <w:tcPr>
                <w:tcW w:w="5449" w:type="dxa"/>
                <w:vAlign w:val="center"/>
              </w:tcPr>
              <w:p w:rsidR="0097157B" w:rsidRDefault="009B0A9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97157B" w:rsidRDefault="009B0A94">
                    <w:pPr>
                      <w:widowControl/>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97157B" w:rsidRDefault="0097157B">
                <w:pPr>
                  <w:adjustRightInd w:val="0"/>
                  <w:snapToGrid w:val="0"/>
                  <w:jc w:val="center"/>
                  <w:rPr>
                    <w:rFonts w:ascii="仿宋_GB2312" w:eastAsia="仿宋_GB2312" w:hAnsi="仿宋_GB2312" w:cs="仿宋_GB2312"/>
                    <w:kern w:val="0"/>
                    <w:szCs w:val="21"/>
                  </w:rPr>
                </w:pPr>
              </w:p>
            </w:tc>
            <w:tc>
              <w:tcPr>
                <w:tcW w:w="1106" w:type="dxa"/>
                <w:vMerge/>
                <w:vAlign w:val="center"/>
              </w:tcPr>
              <w:p w:rsidR="0097157B" w:rsidRDefault="0097157B">
                <w:pPr>
                  <w:jc w:val="center"/>
                  <w:rPr>
                    <w:rFonts w:ascii="仿宋" w:eastAsia="仿宋" w:hAnsi="仿宋"/>
                    <w:kern w:val="0"/>
                    <w:szCs w:val="21"/>
                  </w:rPr>
                </w:pPr>
              </w:p>
            </w:tc>
          </w:tr>
          <w:tr w:rsidR="0097157B">
            <w:trPr>
              <w:trHeight w:val="397"/>
              <w:jc w:val="center"/>
            </w:trPr>
            <w:tc>
              <w:tcPr>
                <w:tcW w:w="647" w:type="dxa"/>
                <w:vAlign w:val="center"/>
              </w:tcPr>
              <w:p w:rsidR="0097157B" w:rsidRDefault="009B0A94">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97157B" w:rsidRDefault="009B0A9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97157B" w:rsidRDefault="009B0A9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97157B" w:rsidRDefault="009B0A94">
                    <w:pPr>
                      <w:widowControl/>
                      <w:rPr>
                        <w:rFonts w:ascii="仿宋" w:eastAsia="仿宋" w:hAnsi="仿宋"/>
                        <w:szCs w:val="21"/>
                      </w:rPr>
                    </w:pPr>
                    <w:r>
                      <w:rPr>
                        <w:rFonts w:ascii="仿宋" w:eastAsia="仿宋" w:hAnsi="仿宋" w:hint="eastAsia"/>
                        <w:szCs w:val="21"/>
                      </w:rPr>
                      <w:t>全部</w:t>
                    </w:r>
                  </w:p>
                </w:tc>
              </w:sdtContent>
            </w:sdt>
            <w:tc>
              <w:tcPr>
                <w:tcW w:w="938" w:type="dxa"/>
                <w:vAlign w:val="center"/>
              </w:tcPr>
              <w:p w:rsidR="0097157B" w:rsidRDefault="0097157B">
                <w:pPr>
                  <w:adjustRightInd w:val="0"/>
                  <w:snapToGrid w:val="0"/>
                  <w:jc w:val="center"/>
                  <w:rPr>
                    <w:rFonts w:ascii="仿宋_GB2312" w:eastAsia="仿宋_GB2312" w:hAnsi="仿宋_GB2312" w:cs="仿宋_GB2312"/>
                    <w:kern w:val="0"/>
                    <w:szCs w:val="21"/>
                  </w:rPr>
                </w:pPr>
              </w:p>
            </w:tc>
            <w:tc>
              <w:tcPr>
                <w:tcW w:w="1106" w:type="dxa"/>
                <w:vMerge/>
                <w:vAlign w:val="center"/>
              </w:tcPr>
              <w:p w:rsidR="0097157B" w:rsidRDefault="0097157B">
                <w:pPr>
                  <w:jc w:val="center"/>
                  <w:rPr>
                    <w:rFonts w:ascii="仿宋" w:eastAsia="仿宋" w:hAnsi="仿宋"/>
                    <w:kern w:val="0"/>
                    <w:szCs w:val="21"/>
                  </w:rPr>
                </w:pPr>
              </w:p>
            </w:tc>
          </w:tr>
        </w:tbl>
        <w:p w:rsidR="0097157B" w:rsidRDefault="009B0A94">
          <w:pPr>
            <w:rPr>
              <w:rFonts w:asciiTheme="majorEastAsia" w:eastAsiaTheme="majorEastAsia" w:hAnsiTheme="majorEastAsia"/>
            </w:rPr>
          </w:pPr>
        </w:p>
      </w:sdtContent>
    </w:sdt>
    <w:bookmarkEnd w:id="80"/>
    <w:bookmarkEnd w:id="79"/>
    <w:p w:rsidR="0097157B" w:rsidRDefault="009B0A94">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97157B" w:rsidRDefault="0097157B">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03"/>
            <w:gridCol w:w="976"/>
            <w:gridCol w:w="960"/>
            <w:gridCol w:w="1106"/>
          </w:tblGrid>
          <w:tr w:rsidR="0097157B">
            <w:trPr>
              <w:trHeight w:val="397"/>
              <w:jc w:val="center"/>
            </w:trPr>
            <w:tc>
              <w:tcPr>
                <w:tcW w:w="704"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序号</w:t>
                </w:r>
              </w:p>
            </w:tc>
            <w:tc>
              <w:tcPr>
                <w:tcW w:w="5403"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97157B" w:rsidRDefault="009B0A94">
                <w:pPr>
                  <w:rPr>
                    <w:rFonts w:ascii="仿宋" w:eastAsia="仿宋" w:hAnsi="仿宋"/>
                    <w:kern w:val="0"/>
                    <w:sz w:val="20"/>
                    <w:szCs w:val="21"/>
                  </w:rPr>
                </w:pPr>
                <w:r>
                  <w:rPr>
                    <w:rFonts w:ascii="仿宋" w:eastAsia="仿宋" w:hAnsi="仿宋"/>
                    <w:kern w:val="0"/>
                    <w:sz w:val="20"/>
                    <w:szCs w:val="21"/>
                  </w:rPr>
                  <w:t>包号</w:t>
                </w:r>
              </w:p>
            </w:tc>
            <w:tc>
              <w:tcPr>
                <w:tcW w:w="960"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装订顺序</w:t>
                </w:r>
              </w:p>
            </w:tc>
          </w:tr>
          <w:tr w:rsidR="0097157B">
            <w:trPr>
              <w:trHeight w:val="397"/>
              <w:jc w:val="center"/>
            </w:trPr>
            <w:tc>
              <w:tcPr>
                <w:tcW w:w="704" w:type="dxa"/>
                <w:vAlign w:val="center"/>
              </w:tcPr>
              <w:p w:rsidR="0097157B" w:rsidRDefault="009B0A94">
                <w:pPr>
                  <w:jc w:val="center"/>
                  <w:rPr>
                    <w:rFonts w:ascii="仿宋" w:eastAsia="仿宋" w:hAnsi="仿宋"/>
                    <w:kern w:val="0"/>
                    <w:sz w:val="20"/>
                    <w:szCs w:val="21"/>
                  </w:rPr>
                </w:pPr>
                <w:r>
                  <w:rPr>
                    <w:rFonts w:ascii="仿宋" w:eastAsia="仿宋" w:hAnsi="仿宋"/>
                    <w:kern w:val="0"/>
                    <w:sz w:val="20"/>
                    <w:szCs w:val="21"/>
                  </w:rPr>
                  <w:t>1</w:t>
                </w:r>
              </w:p>
            </w:tc>
            <w:tc>
              <w:tcPr>
                <w:tcW w:w="5403" w:type="dxa"/>
                <w:vAlign w:val="center"/>
              </w:tcPr>
              <w:p w:rsidR="0097157B" w:rsidRDefault="009B0A9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97157B" w:rsidRDefault="009B0A94">
                    <w:pPr>
                      <w:rPr>
                        <w:rFonts w:ascii="仿宋" w:eastAsia="仿宋" w:hAnsi="仿宋"/>
                        <w:kern w:val="0"/>
                        <w:sz w:val="20"/>
                        <w:szCs w:val="21"/>
                      </w:rPr>
                    </w:pPr>
                    <w:r>
                      <w:rPr>
                        <w:rFonts w:ascii="仿宋" w:eastAsia="仿宋" w:hAnsi="仿宋" w:hint="eastAsia"/>
                        <w:sz w:val="24"/>
                      </w:rPr>
                      <w:t>全部</w:t>
                    </w:r>
                  </w:p>
                </w:tc>
              </w:sdtContent>
            </w:sdt>
            <w:tc>
              <w:tcPr>
                <w:tcW w:w="960" w:type="dxa"/>
                <w:vAlign w:val="center"/>
              </w:tcPr>
              <w:p w:rsidR="0097157B" w:rsidRDefault="0097157B">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4</w:t>
                </w:r>
              </w:p>
            </w:tc>
          </w:tr>
          <w:tr w:rsidR="0097157B">
            <w:trPr>
              <w:trHeight w:val="397"/>
              <w:jc w:val="center"/>
            </w:trPr>
            <w:tc>
              <w:tcPr>
                <w:tcW w:w="704"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97157B" w:rsidRDefault="009B0A9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960"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704"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97157B" w:rsidRDefault="009B0A9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960" w:type="dxa"/>
                <w:vAlign w:val="center"/>
              </w:tcPr>
              <w:p w:rsidR="0097157B" w:rsidRDefault="0097157B">
                <w:pPr>
                  <w:adjustRightInd w:val="0"/>
                  <w:snapToGrid w:val="0"/>
                  <w:jc w:val="center"/>
                  <w:rPr>
                    <w:rFonts w:ascii="仿宋_GB2312" w:eastAsia="仿宋_GB2312" w:hAnsi="仿宋_GB2312" w:cs="仿宋_GB2312"/>
                    <w:kern w:val="0"/>
                    <w:szCs w:val="21"/>
                  </w:rPr>
                </w:pP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704"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97157B" w:rsidRDefault="009B0A9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960"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704"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97157B" w:rsidRDefault="009B0A9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960"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704"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97157B" w:rsidRDefault="009B0A9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97157B" w:rsidRDefault="009B0A9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960" w:type="dxa"/>
                <w:vAlign w:val="center"/>
              </w:tcPr>
              <w:p w:rsidR="0097157B" w:rsidRDefault="009B0A9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97157B" w:rsidRDefault="0097157B">
                <w:pPr>
                  <w:jc w:val="center"/>
                  <w:rPr>
                    <w:rFonts w:ascii="仿宋" w:eastAsia="仿宋" w:hAnsi="仿宋"/>
                    <w:kern w:val="0"/>
                    <w:sz w:val="20"/>
                    <w:szCs w:val="21"/>
                  </w:rPr>
                </w:pPr>
              </w:p>
            </w:tc>
          </w:tr>
          <w:tr w:rsidR="0097157B">
            <w:trPr>
              <w:trHeight w:val="397"/>
              <w:jc w:val="center"/>
            </w:trPr>
            <w:tc>
              <w:tcPr>
                <w:tcW w:w="704" w:type="dxa"/>
                <w:vAlign w:val="center"/>
              </w:tcPr>
              <w:p w:rsidR="0097157B" w:rsidRDefault="009B0A94">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97157B" w:rsidRDefault="009B0A9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97157B" w:rsidRDefault="009B0A94">
                    <w:pPr>
                      <w:rPr>
                        <w:rFonts w:ascii="仿宋" w:eastAsia="仿宋" w:hAnsi="仿宋"/>
                        <w:sz w:val="24"/>
                      </w:rPr>
                    </w:pPr>
                    <w:r>
                      <w:rPr>
                        <w:rFonts w:ascii="仿宋" w:eastAsia="仿宋" w:hAnsi="仿宋" w:hint="eastAsia"/>
                        <w:sz w:val="24"/>
                      </w:rPr>
                      <w:t>全部</w:t>
                    </w:r>
                  </w:p>
                </w:tc>
              </w:sdtContent>
            </w:sdt>
            <w:tc>
              <w:tcPr>
                <w:tcW w:w="960" w:type="dxa"/>
                <w:vAlign w:val="center"/>
              </w:tcPr>
              <w:p w:rsidR="0097157B" w:rsidRDefault="0097157B">
                <w:pPr>
                  <w:adjustRightInd w:val="0"/>
                  <w:snapToGrid w:val="0"/>
                  <w:jc w:val="center"/>
                  <w:rPr>
                    <w:rFonts w:ascii="仿宋_GB2312" w:eastAsia="仿宋_GB2312" w:hAnsi="仿宋_GB2312" w:cs="仿宋_GB2312"/>
                    <w:kern w:val="0"/>
                    <w:szCs w:val="21"/>
                  </w:rPr>
                </w:pPr>
              </w:p>
            </w:tc>
            <w:tc>
              <w:tcPr>
                <w:tcW w:w="1106" w:type="dxa"/>
                <w:vMerge/>
                <w:vAlign w:val="center"/>
              </w:tcPr>
              <w:p w:rsidR="0097157B" w:rsidRDefault="0097157B">
                <w:pPr>
                  <w:jc w:val="center"/>
                  <w:rPr>
                    <w:rFonts w:ascii="仿宋" w:eastAsia="仿宋" w:hAnsi="仿宋"/>
                    <w:kern w:val="0"/>
                    <w:sz w:val="20"/>
                    <w:szCs w:val="21"/>
                  </w:rPr>
                </w:pPr>
              </w:p>
            </w:tc>
          </w:tr>
        </w:tbl>
        <w:p w:rsidR="0097157B" w:rsidRDefault="009B0A94">
          <w:pPr>
            <w:rPr>
              <w:rFonts w:asciiTheme="majorEastAsia" w:eastAsiaTheme="majorEastAsia" w:hAnsiTheme="majorEastAsia"/>
            </w:rPr>
          </w:pPr>
        </w:p>
      </w:sdtContent>
    </w:sdt>
    <w:p w:rsidR="0097157B" w:rsidRDefault="009B0A94">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3127_WPSOffice_Level2"/>
      <w:bookmarkStart w:id="82" w:name="_Toc24011_WPSOffice_Level2"/>
      <w:r>
        <w:rPr>
          <w:rFonts w:ascii="仿宋_GB2312" w:eastAsia="仿宋_GB2312" w:hAnsi="仿宋_GB2312" w:cs="仿宋_GB2312" w:hint="eastAsia"/>
          <w:b/>
          <w:sz w:val="24"/>
        </w:rPr>
        <w:t>重要提示：</w:t>
      </w:r>
      <w:bookmarkEnd w:id="81"/>
      <w:bookmarkEnd w:id="82"/>
    </w:p>
    <w:p w:rsidR="0097157B" w:rsidRDefault="009B0A94">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、投标人提供的证明材料，除需要投标人填报或有特殊说明外，均须按要求提供。</w:t>
      </w:r>
      <w:r>
        <w:rPr>
          <w:rFonts w:ascii="仿宋_GB2312" w:eastAsia="仿宋_GB2312" w:hAnsi="仿宋_GB2312" w:cs="仿宋_GB2312" w:hint="eastAsia"/>
          <w:b/>
          <w:bCs/>
          <w:szCs w:val="21"/>
        </w:rPr>
        <w:t xml:space="preserve"> </w:t>
      </w:r>
    </w:p>
    <w:p w:rsidR="0097157B" w:rsidRDefault="009B0A94">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、投标人在编制投标文件时，对于给定格式的文件内容，必须按照给定的标准格式进行填报；对于没有给定标准格式的文件内容，可以由投标人自行设计。投标人在装订投标文件时</w:t>
      </w:r>
      <w:r>
        <w:rPr>
          <w:rFonts w:ascii="仿宋_GB2312" w:eastAsia="仿宋_GB2312" w:hAnsi="仿宋_GB2312" w:cs="仿宋_GB2312" w:hint="eastAsia"/>
          <w:szCs w:val="21"/>
        </w:rPr>
        <w:t>,</w:t>
      </w:r>
      <w:r>
        <w:rPr>
          <w:rFonts w:ascii="仿宋_GB2312" w:eastAsia="仿宋_GB2312" w:hAnsi="仿宋_GB2312" w:cs="仿宋_GB2312" w:hint="eastAsia"/>
          <w:szCs w:val="21"/>
        </w:rPr>
        <w:t>应严格按照本表中“投标文件装订顺序”进行装订。</w:t>
      </w:r>
    </w:p>
    <w:p w:rsidR="0097157B" w:rsidRDefault="009B0A94">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、投标文件应用中文书写。投标文件中所附或所引用的材料不是中文时，应附中文译本，并加盖公章。</w:t>
      </w:r>
    </w:p>
    <w:p w:rsidR="0097157B" w:rsidRDefault="009B0A94">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97157B" w:rsidRDefault="009B0A94">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w:t>
      </w:r>
      <w:r>
        <w:rPr>
          <w:rFonts w:ascii="仿宋_GB2312" w:eastAsia="仿宋_GB2312" w:hAnsi="仿宋_GB2312" w:cs="仿宋_GB2312" w:hint="eastAsia"/>
        </w:rPr>
        <w:lastRenderedPageBreak/>
        <w:t>进入下一阶段评审。</w:t>
      </w:r>
    </w:p>
    <w:p w:rsidR="0097157B" w:rsidRDefault="009B0A94">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rPr>
        <w:t>、</w:t>
      </w:r>
      <w:r>
        <w:rPr>
          <w:rFonts w:ascii="仿宋_GB2312" w:eastAsia="仿宋_GB2312" w:hAnsi="仿宋_GB2312" w:cs="仿宋_GB2312" w:hint="eastAsia"/>
          <w:szCs w:val="21"/>
        </w:rPr>
        <w:t>“其他材料”</w:t>
      </w:r>
    </w:p>
    <w:p w:rsidR="0097157B" w:rsidRDefault="009B0A94">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97157B" w:rsidRDefault="009B0A94">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97157B" w:rsidRDefault="0097157B">
      <w:pPr>
        <w:snapToGrid w:val="0"/>
        <w:spacing w:line="276" w:lineRule="auto"/>
        <w:ind w:firstLineChars="200" w:firstLine="420"/>
        <w:jc w:val="left"/>
        <w:rPr>
          <w:rFonts w:ascii="仿宋_GB2312" w:eastAsia="仿宋_GB2312" w:hAnsi="仿宋_GB2312" w:cs="仿宋_GB2312"/>
          <w:szCs w:val="21"/>
        </w:rPr>
      </w:pPr>
    </w:p>
    <w:p w:rsidR="0097157B" w:rsidRDefault="009B0A94">
      <w:pPr>
        <w:widowControl/>
        <w:jc w:val="left"/>
        <w:rPr>
          <w:rFonts w:ascii="宋体" w:hAnsi="宋体"/>
          <w:b/>
          <w:sz w:val="44"/>
          <w:szCs w:val="44"/>
        </w:rPr>
      </w:pPr>
      <w:r>
        <w:rPr>
          <w:rFonts w:ascii="宋体" w:hAnsi="宋体"/>
          <w:b/>
          <w:sz w:val="44"/>
          <w:szCs w:val="44"/>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w:t>
      </w:r>
    </w:p>
    <w:p w:rsidR="0097157B" w:rsidRDefault="009B0A94">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97157B" w:rsidRDefault="009B0A94">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97157B">
        <w:trPr>
          <w:trHeight w:val="8090"/>
          <w:jc w:val="center"/>
        </w:trPr>
        <w:tc>
          <w:tcPr>
            <w:tcW w:w="5960" w:type="dxa"/>
          </w:tcPr>
          <w:p w:rsidR="0097157B" w:rsidRDefault="0097157B">
            <w:pPr>
              <w:jc w:val="center"/>
              <w:rPr>
                <w:rFonts w:ascii="仿宋_GB2312" w:eastAsia="仿宋_GB2312" w:hAnsi="仿宋_GB2312" w:cs="仿宋_GB2312"/>
                <w:b/>
                <w:bCs/>
              </w:rPr>
            </w:pPr>
          </w:p>
          <w:p w:rsidR="0097157B" w:rsidRDefault="0097157B">
            <w:pPr>
              <w:jc w:val="center"/>
              <w:rPr>
                <w:rFonts w:ascii="仿宋_GB2312" w:eastAsia="仿宋_GB2312" w:hAnsi="仿宋_GB2312" w:cs="仿宋_GB2312"/>
                <w:b/>
                <w:bCs/>
              </w:rPr>
            </w:pPr>
          </w:p>
          <w:p w:rsidR="0097157B" w:rsidRDefault="0097157B">
            <w:pPr>
              <w:jc w:val="center"/>
              <w:rPr>
                <w:rFonts w:ascii="仿宋_GB2312" w:eastAsia="仿宋_GB2312" w:hAnsi="仿宋_GB2312" w:cs="仿宋_GB2312"/>
                <w:b/>
                <w:bCs/>
              </w:rPr>
            </w:pPr>
          </w:p>
          <w:p w:rsidR="0097157B" w:rsidRDefault="0097157B">
            <w:pPr>
              <w:jc w:val="center"/>
              <w:rPr>
                <w:rFonts w:ascii="仿宋_GB2312" w:eastAsia="仿宋_GB2312" w:hAnsi="仿宋_GB2312" w:cs="仿宋_GB2312"/>
                <w:b/>
                <w:bCs/>
              </w:rPr>
            </w:pPr>
          </w:p>
          <w:p w:rsidR="0097157B" w:rsidRDefault="0097157B">
            <w:pPr>
              <w:jc w:val="center"/>
              <w:rPr>
                <w:rFonts w:ascii="仿宋_GB2312" w:eastAsia="仿宋_GB2312" w:hAnsi="仿宋_GB2312" w:cs="仿宋_GB2312"/>
                <w:b/>
                <w:bCs/>
              </w:rPr>
            </w:pPr>
          </w:p>
          <w:p w:rsidR="0097157B" w:rsidRDefault="009B0A94">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97157B" w:rsidRDefault="0097157B">
            <w:pPr>
              <w:jc w:val="left"/>
              <w:rPr>
                <w:rFonts w:ascii="仿宋_GB2312" w:eastAsia="仿宋_GB2312" w:hAnsi="仿宋_GB2312" w:cs="仿宋_GB2312"/>
              </w:rPr>
            </w:pPr>
          </w:p>
          <w:p w:rsidR="0097157B" w:rsidRDefault="0097157B">
            <w:pPr>
              <w:jc w:val="left"/>
              <w:rPr>
                <w:rFonts w:ascii="仿宋_GB2312" w:eastAsia="仿宋_GB2312" w:hAnsi="仿宋_GB2312" w:cs="仿宋_GB2312"/>
              </w:rPr>
            </w:pPr>
          </w:p>
          <w:p w:rsidR="0097157B" w:rsidRDefault="0097157B">
            <w:pPr>
              <w:jc w:val="left"/>
              <w:rPr>
                <w:rFonts w:ascii="仿宋_GB2312" w:eastAsia="仿宋_GB2312" w:hAnsi="仿宋_GB2312" w:cs="仿宋_GB2312"/>
              </w:rPr>
            </w:pPr>
          </w:p>
          <w:p w:rsidR="0097157B" w:rsidRDefault="0097157B">
            <w:pPr>
              <w:jc w:val="left"/>
              <w:rPr>
                <w:rFonts w:ascii="仿宋_GB2312" w:eastAsia="仿宋_GB2312" w:hAnsi="仿宋_GB2312" w:cs="仿宋_GB2312"/>
              </w:rPr>
            </w:pPr>
          </w:p>
          <w:p w:rsidR="0097157B" w:rsidRDefault="0097157B">
            <w:pPr>
              <w:jc w:val="left"/>
              <w:rPr>
                <w:rFonts w:ascii="仿宋_GB2312" w:eastAsia="仿宋_GB2312" w:hAnsi="仿宋_GB2312" w:cs="仿宋_GB2312"/>
              </w:rPr>
            </w:pPr>
          </w:p>
          <w:p w:rsidR="0097157B" w:rsidRDefault="0097157B">
            <w:pPr>
              <w:jc w:val="left"/>
              <w:rPr>
                <w:rFonts w:ascii="仿宋_GB2312" w:eastAsia="仿宋_GB2312" w:hAnsi="仿宋_GB2312" w:cs="仿宋_GB2312"/>
              </w:rPr>
            </w:pPr>
          </w:p>
          <w:p w:rsidR="0097157B" w:rsidRDefault="0097157B">
            <w:pPr>
              <w:jc w:val="left"/>
              <w:rPr>
                <w:rFonts w:ascii="仿宋_GB2312" w:eastAsia="仿宋_GB2312" w:hAnsi="仿宋_GB2312" w:cs="仿宋_GB2312"/>
              </w:rPr>
            </w:pPr>
          </w:p>
          <w:p w:rsidR="0097157B" w:rsidRDefault="009B0A94">
            <w:pPr>
              <w:jc w:val="left"/>
              <w:rPr>
                <w:rFonts w:ascii="仿宋_GB2312" w:eastAsia="仿宋_GB2312" w:hAnsi="仿宋_GB2312" w:cs="仿宋_GB2312"/>
              </w:rPr>
            </w:pPr>
            <w:r>
              <w:rPr>
                <w:rFonts w:ascii="仿宋_GB2312" w:eastAsia="仿宋_GB2312" w:hAnsi="仿宋_GB2312" w:cs="仿宋_GB2312" w:hint="eastAsia"/>
              </w:rPr>
              <w:t>所投包号：第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97157B" w:rsidRDefault="0097157B">
            <w:pPr>
              <w:jc w:val="left"/>
              <w:rPr>
                <w:rFonts w:ascii="仿宋_GB2312" w:eastAsia="仿宋_GB2312" w:hAnsi="仿宋_GB2312" w:cs="仿宋_GB2312"/>
              </w:rPr>
            </w:pPr>
          </w:p>
          <w:p w:rsidR="0097157B" w:rsidRDefault="009B0A94">
            <w:pPr>
              <w:jc w:val="left"/>
              <w:rPr>
                <w:rFonts w:ascii="仿宋_GB2312" w:eastAsia="仿宋_GB2312" w:hAnsi="仿宋_GB2312" w:cs="仿宋_GB2312"/>
              </w:rPr>
            </w:pPr>
            <w:r>
              <w:rPr>
                <w:rFonts w:ascii="仿宋_GB2312" w:eastAsia="仿宋_GB2312" w:hAnsi="仿宋_GB2312" w:cs="仿宋_GB2312" w:hint="eastAsia"/>
              </w:rPr>
              <w:t>项目名称：</w:t>
            </w:r>
          </w:p>
          <w:p w:rsidR="0097157B" w:rsidRDefault="0097157B">
            <w:pPr>
              <w:jc w:val="left"/>
              <w:rPr>
                <w:rFonts w:ascii="仿宋_GB2312" w:eastAsia="仿宋_GB2312" w:hAnsi="仿宋_GB2312" w:cs="仿宋_GB2312"/>
              </w:rPr>
            </w:pPr>
          </w:p>
          <w:p w:rsidR="0097157B" w:rsidRDefault="009B0A94">
            <w:pPr>
              <w:jc w:val="left"/>
              <w:rPr>
                <w:rFonts w:ascii="仿宋_GB2312" w:eastAsia="仿宋_GB2312" w:hAnsi="仿宋_GB2312" w:cs="仿宋_GB2312"/>
              </w:rPr>
            </w:pPr>
            <w:r>
              <w:rPr>
                <w:rFonts w:ascii="仿宋_GB2312" w:eastAsia="仿宋_GB2312" w:hAnsi="仿宋_GB2312" w:cs="仿宋_GB2312" w:hint="eastAsia"/>
              </w:rPr>
              <w:t>项目编号：</w:t>
            </w:r>
          </w:p>
          <w:p w:rsidR="0097157B" w:rsidRDefault="0097157B">
            <w:pPr>
              <w:jc w:val="center"/>
              <w:rPr>
                <w:rFonts w:ascii="仿宋_GB2312" w:eastAsia="仿宋_GB2312" w:hAnsi="仿宋_GB2312" w:cs="仿宋_GB2312"/>
              </w:rPr>
            </w:pPr>
          </w:p>
          <w:p w:rsidR="0097157B" w:rsidRDefault="0097157B">
            <w:pPr>
              <w:jc w:val="center"/>
              <w:rPr>
                <w:rFonts w:ascii="仿宋_GB2312" w:eastAsia="仿宋_GB2312" w:hAnsi="仿宋_GB2312" w:cs="仿宋_GB2312"/>
              </w:rPr>
            </w:pPr>
          </w:p>
          <w:p w:rsidR="0097157B" w:rsidRDefault="0097157B">
            <w:pPr>
              <w:jc w:val="center"/>
              <w:rPr>
                <w:rFonts w:ascii="仿宋_GB2312" w:eastAsia="仿宋_GB2312" w:hAnsi="仿宋_GB2312" w:cs="仿宋_GB2312"/>
              </w:rPr>
            </w:pPr>
          </w:p>
          <w:p w:rsidR="0097157B" w:rsidRDefault="009B0A94">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B0A94">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7157B">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B0A94">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2</w:t>
      </w:r>
    </w:p>
    <w:p w:rsidR="0097157B" w:rsidRDefault="009B0A94">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7157B" w:rsidRDefault="009B0A94">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97157B" w:rsidRDefault="009B0A94">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投标文件的封皮</w:t>
      </w: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B0A94">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sz w:val="28"/>
          <w:szCs w:val="28"/>
        </w:rPr>
      </w:pPr>
    </w:p>
    <w:p w:rsidR="0097157B" w:rsidRDefault="0097157B">
      <w:pPr>
        <w:rPr>
          <w:rFonts w:ascii="仿宋_GB2312" w:eastAsia="仿宋_GB2312" w:hAnsi="仿宋_GB2312" w:cs="仿宋_GB2312"/>
          <w:sz w:val="28"/>
          <w:szCs w:val="28"/>
        </w:rPr>
      </w:pPr>
    </w:p>
    <w:p w:rsidR="0097157B" w:rsidRDefault="0097157B">
      <w:pPr>
        <w:rPr>
          <w:rFonts w:ascii="仿宋_GB2312" w:eastAsia="仿宋_GB2312" w:hAnsi="仿宋_GB2312" w:cs="仿宋_GB2312"/>
          <w:sz w:val="28"/>
          <w:szCs w:val="28"/>
        </w:rPr>
      </w:pPr>
    </w:p>
    <w:p w:rsidR="0097157B" w:rsidRDefault="0097157B">
      <w:pPr>
        <w:rPr>
          <w:rFonts w:ascii="仿宋_GB2312" w:eastAsia="仿宋_GB2312" w:hAnsi="仿宋_GB2312" w:cs="仿宋_GB2312"/>
          <w:sz w:val="28"/>
          <w:szCs w:val="28"/>
        </w:rPr>
      </w:pPr>
    </w:p>
    <w:p w:rsidR="0097157B" w:rsidRDefault="0097157B">
      <w:pPr>
        <w:rPr>
          <w:rFonts w:ascii="仿宋_GB2312" w:eastAsia="仿宋_GB2312" w:hAnsi="仿宋_GB2312" w:cs="仿宋_GB2312"/>
          <w:sz w:val="28"/>
          <w:szCs w:val="28"/>
        </w:rPr>
      </w:pPr>
    </w:p>
    <w:p w:rsidR="0097157B" w:rsidRDefault="0097157B">
      <w:pPr>
        <w:rPr>
          <w:rFonts w:ascii="仿宋_GB2312" w:eastAsia="仿宋_GB2312" w:hAnsi="仿宋_GB2312" w:cs="仿宋_GB2312"/>
          <w:sz w:val="28"/>
          <w:szCs w:val="28"/>
        </w:rPr>
      </w:pPr>
    </w:p>
    <w:p w:rsidR="0097157B" w:rsidRDefault="009B0A94">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97157B" w:rsidRDefault="009B0A94">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97157B" w:rsidRDefault="009B0A94">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97157B" w:rsidRDefault="009B0A94">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97157B" w:rsidRDefault="009B0A94">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3</w:t>
      </w:r>
    </w:p>
    <w:p w:rsidR="0097157B" w:rsidRDefault="009B0A94">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录</w:t>
      </w:r>
      <w:bookmarkEnd w:id="85"/>
      <w:bookmarkEnd w:id="86"/>
    </w:p>
    <w:p w:rsidR="0097157B" w:rsidRDefault="009B0A94">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97157B" w:rsidRDefault="009B0A94">
      <w:pPr>
        <w:rPr>
          <w:rFonts w:ascii="仿宋_GB2312" w:eastAsia="仿宋_GB2312" w:hAnsi="仿宋_GB2312" w:cs="仿宋_GB2312"/>
        </w:rPr>
      </w:pPr>
      <w:r>
        <w:rPr>
          <w:rFonts w:ascii="仿宋_GB2312" w:eastAsia="仿宋_GB2312" w:hAnsi="仿宋_GB2312" w:cs="仿宋_GB2312" w:hint="eastAsia"/>
        </w:rPr>
        <w:t>……</w:t>
      </w:r>
    </w:p>
    <w:p w:rsidR="0097157B" w:rsidRDefault="009B0A94">
      <w:pPr>
        <w:rPr>
          <w:rFonts w:ascii="仿宋_GB2312" w:eastAsia="仿宋_GB2312" w:hAnsi="仿宋_GB2312" w:cs="仿宋_GB2312"/>
        </w:rPr>
      </w:pPr>
      <w:bookmarkStart w:id="89" w:name="_Toc13950_WPSOffice_Level2"/>
      <w:bookmarkStart w:id="90" w:name="_Toc31702_WPSOffice_Level2"/>
      <w:r>
        <w:rPr>
          <w:rFonts w:ascii="仿宋_GB2312" w:eastAsia="仿宋_GB2312" w:hAnsi="仿宋_GB2312" w:cs="仿宋_GB2312" w:hint="eastAsia"/>
        </w:rPr>
        <w:t>二、符合性证明材料</w:t>
      </w:r>
      <w:bookmarkEnd w:id="89"/>
      <w:bookmarkEnd w:id="90"/>
    </w:p>
    <w:p w:rsidR="0097157B" w:rsidRDefault="009B0A94">
      <w:pPr>
        <w:rPr>
          <w:rFonts w:ascii="仿宋_GB2312" w:eastAsia="仿宋_GB2312" w:hAnsi="仿宋_GB2312" w:cs="仿宋_GB2312"/>
        </w:rPr>
      </w:pPr>
      <w:r>
        <w:rPr>
          <w:rFonts w:ascii="仿宋_GB2312" w:eastAsia="仿宋_GB2312" w:hAnsi="仿宋_GB2312" w:cs="仿宋_GB2312" w:hint="eastAsia"/>
        </w:rPr>
        <w:t>……</w:t>
      </w:r>
    </w:p>
    <w:p w:rsidR="0097157B" w:rsidRDefault="009B0A94">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w:t>
      </w:r>
    </w:p>
    <w:p w:rsidR="0097157B" w:rsidRDefault="0097157B">
      <w:pPr>
        <w:rPr>
          <w:rFonts w:ascii="仿宋_GB2312" w:eastAsia="仿宋_GB2312" w:hAnsi="仿宋_GB2312" w:cs="仿宋_GB2312"/>
          <w:szCs w:val="21"/>
        </w:rPr>
      </w:pPr>
    </w:p>
    <w:p w:rsidR="0097157B" w:rsidRDefault="0097157B">
      <w:pPr>
        <w:rPr>
          <w:rFonts w:ascii="仿宋_GB2312" w:eastAsia="仿宋_GB2312" w:hAnsi="仿宋_GB2312" w:cs="仿宋_GB2312"/>
          <w:szCs w:val="21"/>
        </w:rPr>
      </w:pPr>
    </w:p>
    <w:p w:rsidR="0097157B" w:rsidRDefault="0097157B">
      <w:pPr>
        <w:rPr>
          <w:rFonts w:ascii="仿宋_GB2312" w:eastAsia="仿宋_GB2312" w:hAnsi="仿宋_GB2312" w:cs="仿宋_GB2312"/>
          <w:szCs w:val="21"/>
        </w:rPr>
      </w:pPr>
    </w:p>
    <w:p w:rsidR="0097157B" w:rsidRDefault="009B0A94">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97157B" w:rsidRDefault="0097157B">
      <w:pPr>
        <w:spacing w:line="360" w:lineRule="auto"/>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4</w:t>
      </w:r>
    </w:p>
    <w:p w:rsidR="0097157B" w:rsidRDefault="009B0A94">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3401_WPSOffice_Level2"/>
      <w:bookmarkStart w:id="94" w:name="_Toc16924_WPSOffice_Level2"/>
      <w:r>
        <w:rPr>
          <w:rFonts w:ascii="仿宋_GB2312" w:eastAsia="仿宋_GB2312" w:hAnsi="仿宋_GB2312" w:cs="仿宋_GB2312" w:hint="eastAsia"/>
          <w:b/>
          <w:sz w:val="32"/>
          <w:szCs w:val="32"/>
        </w:rPr>
        <w:t>法定代表人（或非法人组织负责人）身份证明书</w:t>
      </w:r>
      <w:bookmarkEnd w:id="93"/>
      <w:bookmarkEnd w:id="94"/>
    </w:p>
    <w:p w:rsidR="0097157B" w:rsidRDefault="009B0A94">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97157B" w:rsidRDefault="0097157B">
      <w:pPr>
        <w:rPr>
          <w:rFonts w:ascii="仿宋_GB2312" w:eastAsia="仿宋_GB2312" w:hAnsi="仿宋_GB2312" w:cs="仿宋_GB2312"/>
          <w:szCs w:val="21"/>
        </w:rPr>
      </w:pP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97157B" w:rsidRDefault="0097157B">
      <w:pPr>
        <w:rPr>
          <w:rFonts w:ascii="仿宋_GB2312" w:eastAsia="仿宋_GB2312" w:hAnsi="仿宋_GB2312" w:cs="仿宋_GB2312"/>
          <w:szCs w:val="21"/>
        </w:rPr>
      </w:pPr>
    </w:p>
    <w:p w:rsidR="0097157B" w:rsidRDefault="0097157B">
      <w:pPr>
        <w:rPr>
          <w:rFonts w:ascii="仿宋_GB2312" w:eastAsia="仿宋_GB2312" w:hAnsi="仿宋_GB2312" w:cs="仿宋_GB2312"/>
          <w:szCs w:val="21"/>
        </w:rPr>
      </w:pPr>
    </w:p>
    <w:p w:rsidR="0097157B" w:rsidRDefault="0097157B">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97157B">
        <w:trPr>
          <w:trHeight w:val="3520"/>
          <w:jc w:val="center"/>
        </w:trPr>
        <w:tc>
          <w:tcPr>
            <w:tcW w:w="8228" w:type="dxa"/>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97157B" w:rsidRDefault="0097157B">
      <w:pPr>
        <w:rPr>
          <w:rFonts w:ascii="仿宋_GB2312" w:eastAsia="仿宋_GB2312" w:hAnsi="仿宋_GB2312" w:cs="仿宋_GB2312"/>
          <w:szCs w:val="21"/>
        </w:rPr>
      </w:pPr>
    </w:p>
    <w:p w:rsidR="0097157B" w:rsidRDefault="0097157B">
      <w:pPr>
        <w:rPr>
          <w:rFonts w:ascii="仿宋_GB2312" w:eastAsia="仿宋_GB2312" w:hAnsi="仿宋_GB2312" w:cs="仿宋_GB2312"/>
          <w:szCs w:val="21"/>
        </w:rPr>
      </w:pPr>
    </w:p>
    <w:p w:rsidR="0097157B" w:rsidRDefault="0097157B">
      <w:pPr>
        <w:rPr>
          <w:rFonts w:ascii="仿宋_GB2312" w:eastAsia="仿宋_GB2312" w:hAnsi="仿宋_GB2312" w:cs="仿宋_GB2312"/>
          <w:szCs w:val="21"/>
        </w:rPr>
      </w:pPr>
    </w:p>
    <w:p w:rsidR="0097157B" w:rsidRDefault="0097157B">
      <w:pPr>
        <w:rPr>
          <w:rFonts w:ascii="仿宋_GB2312" w:eastAsia="仿宋_GB2312" w:hAnsi="仿宋_GB2312" w:cs="仿宋_GB2312"/>
          <w:szCs w:val="21"/>
        </w:rPr>
      </w:pPr>
    </w:p>
    <w:p w:rsidR="0097157B" w:rsidRDefault="0097157B">
      <w:pPr>
        <w:rPr>
          <w:rFonts w:ascii="仿宋_GB2312" w:eastAsia="仿宋_GB2312" w:hAnsi="仿宋_GB2312" w:cs="仿宋_GB2312"/>
          <w:szCs w:val="21"/>
        </w:rPr>
      </w:pPr>
    </w:p>
    <w:p w:rsidR="0097157B" w:rsidRDefault="0097157B">
      <w:pPr>
        <w:rPr>
          <w:rFonts w:ascii="仿宋_GB2312" w:eastAsia="仿宋_GB2312" w:hAnsi="仿宋_GB2312" w:cs="仿宋_GB2312"/>
          <w:szCs w:val="21"/>
        </w:rPr>
      </w:pPr>
    </w:p>
    <w:p w:rsidR="0097157B" w:rsidRDefault="009B0A94">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7157B" w:rsidRDefault="0097157B">
      <w:pPr>
        <w:rPr>
          <w:rFonts w:ascii="仿宋_GB2312" w:eastAsia="仿宋_GB2312" w:hAnsi="仿宋_GB2312" w:cs="仿宋_GB2312"/>
        </w:rPr>
      </w:pP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5</w:t>
      </w:r>
      <w:bookmarkStart w:id="95" w:name="_Toc122_WPSOffice_Level2"/>
      <w:bookmarkStart w:id="96" w:name="_Toc21833_WPSOffice_Level2"/>
    </w:p>
    <w:p w:rsidR="0097157B" w:rsidRDefault="009B0A94">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97157B" w:rsidRDefault="009B0A94">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97157B" w:rsidRDefault="009B0A94">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97157B" w:rsidRDefault="009B0A94">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97157B" w:rsidRDefault="009B0A94">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97157B" w:rsidRDefault="009B0A94">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97157B" w:rsidRDefault="009B0A94">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97157B" w:rsidRDefault="0097157B">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97157B">
        <w:trPr>
          <w:trHeight w:val="3520"/>
          <w:jc w:val="center"/>
        </w:trPr>
        <w:tc>
          <w:tcPr>
            <w:tcW w:w="8228" w:type="dxa"/>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97157B" w:rsidRDefault="0097157B">
      <w:pPr>
        <w:spacing w:line="360" w:lineRule="auto"/>
        <w:rPr>
          <w:rFonts w:ascii="仿宋_GB2312" w:eastAsia="仿宋_GB2312" w:hAnsi="仿宋_GB2312" w:cs="仿宋_GB2312"/>
          <w:szCs w:val="21"/>
        </w:rPr>
      </w:pPr>
    </w:p>
    <w:p w:rsidR="0097157B" w:rsidRDefault="009B0A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97157B" w:rsidRDefault="009B0A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7157B" w:rsidRDefault="009B0A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97157B" w:rsidRDefault="009B0A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7157B" w:rsidRDefault="009B0A94">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97157B" w:rsidRDefault="009B0A94">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7157B" w:rsidRDefault="009B0A94">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6</w:t>
      </w:r>
    </w:p>
    <w:p w:rsidR="0097157B" w:rsidRDefault="009B0A94">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97157B" w:rsidRDefault="009B0A94">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B0A94">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97157B" w:rsidRDefault="009B0A94">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7157B" w:rsidRDefault="0097157B">
      <w:pPr>
        <w:adjustRightInd w:val="0"/>
        <w:snapToGrid w:val="0"/>
        <w:spacing w:line="360" w:lineRule="auto"/>
        <w:ind w:rightChars="50" w:right="105"/>
        <w:jc w:val="left"/>
        <w:rPr>
          <w:rFonts w:ascii="仿宋_GB2312" w:eastAsia="仿宋_GB2312" w:hAnsi="仿宋_GB2312" w:cs="仿宋_GB2312"/>
          <w:u w:val="single"/>
        </w:rPr>
      </w:pPr>
    </w:p>
    <w:p w:rsidR="0097157B" w:rsidRDefault="009B0A94">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7</w:t>
      </w:r>
    </w:p>
    <w:p w:rsidR="0097157B" w:rsidRDefault="009B0A94">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12037_WPSOffice_Level2"/>
      <w:bookmarkStart w:id="98" w:name="_Toc23728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97157B" w:rsidRDefault="009B0A94">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B0A94">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97157B" w:rsidRDefault="009B0A94">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7157B" w:rsidRDefault="0097157B">
      <w:pPr>
        <w:adjustRightInd w:val="0"/>
        <w:snapToGrid w:val="0"/>
        <w:spacing w:line="360" w:lineRule="auto"/>
        <w:ind w:rightChars="50" w:right="105"/>
        <w:jc w:val="left"/>
        <w:rPr>
          <w:rFonts w:ascii="仿宋_GB2312" w:eastAsia="仿宋_GB2312" w:hAnsi="仿宋_GB2312" w:cs="仿宋_GB2312"/>
          <w:u w:val="single"/>
        </w:rPr>
      </w:pPr>
    </w:p>
    <w:p w:rsidR="0097157B" w:rsidRDefault="0097157B">
      <w:pPr>
        <w:adjustRightInd w:val="0"/>
        <w:snapToGrid w:val="0"/>
        <w:spacing w:line="360" w:lineRule="auto"/>
        <w:ind w:rightChars="50" w:right="105"/>
        <w:jc w:val="left"/>
        <w:rPr>
          <w:rFonts w:ascii="仿宋_GB2312" w:eastAsia="仿宋_GB2312" w:hAnsi="仿宋_GB2312" w:cs="仿宋_GB2312"/>
          <w:b/>
          <w:sz w:val="28"/>
          <w:szCs w:val="28"/>
        </w:rPr>
      </w:pPr>
    </w:p>
    <w:p w:rsidR="0097157B" w:rsidRDefault="009B0A94">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8</w:t>
      </w:r>
    </w:p>
    <w:p w:rsidR="0097157B" w:rsidRDefault="009B0A94">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11967_WPSOffice_Level2"/>
      <w:bookmarkStart w:id="102" w:name="_Toc7498_WPSOffice_Level2"/>
      <w:r>
        <w:rPr>
          <w:rFonts w:ascii="仿宋_GB2312" w:eastAsia="仿宋_GB2312" w:hAnsi="仿宋_GB2312" w:cs="仿宋_GB2312" w:hint="eastAsia"/>
          <w:b/>
          <w:sz w:val="32"/>
          <w:szCs w:val="32"/>
        </w:rPr>
        <w:t>参加政府采购活动前</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年内在经营活动中没有重大违法记录的书面声明</w:t>
      </w:r>
      <w:bookmarkEnd w:id="101"/>
      <w:bookmarkEnd w:id="102"/>
    </w:p>
    <w:p w:rsidR="0097157B" w:rsidRDefault="009B0A94">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97157B" w:rsidRDefault="009B0A94">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）等渠道查询，我单位未被列入失信被执行人、重大税收违法案件当事人名单、政府采购严重违法失信行为记录名单。</w:t>
      </w:r>
    </w:p>
    <w:p w:rsidR="0097157B" w:rsidRDefault="009B0A94">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如发现我单位提供的声明函不实时，我单位将按照《政府采购法》有关提供虚假材料的规定，接受处罚。</w:t>
      </w:r>
    </w:p>
    <w:p w:rsidR="0097157B" w:rsidRDefault="009B0A94">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97157B" w:rsidRDefault="0097157B">
      <w:pPr>
        <w:spacing w:line="500" w:lineRule="exact"/>
        <w:ind w:rightChars="500" w:right="1050"/>
        <w:rPr>
          <w:rFonts w:ascii="仿宋_GB2312" w:eastAsia="仿宋_GB2312" w:hAnsi="仿宋_GB2312" w:cs="仿宋_GB2312"/>
          <w:szCs w:val="21"/>
        </w:rPr>
      </w:pPr>
    </w:p>
    <w:p w:rsidR="0097157B" w:rsidRDefault="0097157B">
      <w:pPr>
        <w:spacing w:beforeLines="50" w:before="156" w:afterLines="50" w:after="156" w:line="400" w:lineRule="exact"/>
        <w:ind w:rightChars="500" w:right="1050"/>
        <w:rPr>
          <w:rFonts w:ascii="仿宋_GB2312" w:eastAsia="仿宋_GB2312" w:hAnsi="仿宋_GB2312" w:cs="仿宋_GB2312"/>
          <w:szCs w:val="21"/>
        </w:rPr>
      </w:pPr>
    </w:p>
    <w:p w:rsidR="0097157B" w:rsidRDefault="0097157B">
      <w:pPr>
        <w:spacing w:beforeLines="50" w:before="156" w:afterLines="50" w:after="156" w:line="400" w:lineRule="exact"/>
        <w:ind w:rightChars="500" w:right="1050"/>
        <w:rPr>
          <w:rFonts w:ascii="仿宋_GB2312" w:eastAsia="仿宋_GB2312" w:hAnsi="仿宋_GB2312" w:cs="仿宋_GB2312"/>
          <w:szCs w:val="21"/>
        </w:rPr>
      </w:pPr>
    </w:p>
    <w:p w:rsidR="0097157B" w:rsidRDefault="0097157B">
      <w:pPr>
        <w:spacing w:beforeLines="50" w:before="156" w:afterLines="50" w:after="156" w:line="400" w:lineRule="exact"/>
        <w:ind w:rightChars="500" w:right="1050"/>
        <w:rPr>
          <w:rFonts w:ascii="仿宋_GB2312" w:eastAsia="仿宋_GB2312" w:hAnsi="仿宋_GB2312" w:cs="仿宋_GB2312"/>
          <w:szCs w:val="21"/>
        </w:rPr>
      </w:pPr>
    </w:p>
    <w:p w:rsidR="0097157B" w:rsidRDefault="0097157B">
      <w:pPr>
        <w:spacing w:line="360" w:lineRule="exact"/>
        <w:ind w:rightChars="500" w:right="1050"/>
        <w:rPr>
          <w:rFonts w:ascii="仿宋_GB2312" w:eastAsia="仿宋_GB2312" w:hAnsi="仿宋_GB2312" w:cs="仿宋_GB2312"/>
          <w:szCs w:val="21"/>
        </w:rPr>
      </w:pP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9</w:t>
      </w:r>
    </w:p>
    <w:p w:rsidR="0097157B" w:rsidRDefault="009B0A94">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30548_WPSOffice_Level2"/>
      <w:bookmarkStart w:id="104" w:name="_Toc16873_WPSOffice_Level2"/>
      <w:r>
        <w:rPr>
          <w:rFonts w:ascii="仿宋_GB2312" w:eastAsia="仿宋_GB2312" w:hAnsi="仿宋_GB2312" w:cs="仿宋_GB2312" w:hint="eastAsia"/>
          <w:b/>
          <w:sz w:val="32"/>
          <w:szCs w:val="32"/>
        </w:rPr>
        <w:t>联合体协议书</w:t>
      </w:r>
      <w:bookmarkEnd w:id="103"/>
      <w:bookmarkEnd w:id="104"/>
    </w:p>
    <w:p w:rsidR="0097157B" w:rsidRDefault="009B0A94">
      <w:pPr>
        <w:pStyle w:val="ab"/>
        <w:spacing w:line="360" w:lineRule="auto"/>
        <w:rPr>
          <w:rFonts w:ascii="仿宋_GB2312" w:eastAsia="仿宋_GB2312" w:hAnsi="仿宋_GB2312" w:cs="仿宋_GB2312"/>
        </w:rPr>
      </w:pPr>
      <w:r>
        <w:rPr>
          <w:rFonts w:ascii="仿宋_GB2312" w:eastAsia="仿宋_GB2312" w:hAnsi="仿宋_GB2312" w:cs="仿宋_GB2312" w:hint="eastAsia"/>
          <w:u w:val="single"/>
        </w:rPr>
        <w:t>(</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u w:val="single"/>
        </w:rPr>
        <w:t>)</w:t>
      </w:r>
      <w:r>
        <w:rPr>
          <w:rFonts w:ascii="仿宋_GB2312" w:eastAsia="仿宋_GB2312" w:hAnsi="仿宋_GB2312" w:cs="仿宋_GB2312" w:hint="eastAsia"/>
        </w:rPr>
        <w:t>：</w:t>
      </w:r>
    </w:p>
    <w:p w:rsidR="0097157B" w:rsidRDefault="009B0A94">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w:t>
      </w:r>
      <w:r>
        <w:rPr>
          <w:rFonts w:ascii="仿宋_GB2312" w:eastAsia="仿宋_GB2312" w:hAnsi="仿宋_GB2312" w:cs="仿宋_GB2312" w:hint="eastAsia"/>
          <w:u w:val="single"/>
        </w:rPr>
        <w:t>项目名称、项目编号、包号</w:t>
      </w:r>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97157B" w:rsidRDefault="009B0A94">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97157B" w:rsidRDefault="009B0A94">
      <w:pPr>
        <w:pStyle w:val="ab"/>
        <w:spacing w:line="360" w:lineRule="auto"/>
        <w:ind w:firstLineChars="200" w:firstLine="420"/>
        <w:rPr>
          <w:rFonts w:ascii="仿宋_GB2312" w:eastAsia="仿宋_GB2312" w:hAnsi="仿宋_GB2312" w:cs="仿宋_GB2312"/>
          <w:u w:val="single"/>
        </w:rPr>
      </w:pPr>
      <w:bookmarkStart w:id="105" w:name="_Toc15561_WPSOffice_Level2"/>
      <w:bookmarkStart w:id="106" w:name="_Toc23749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97157B" w:rsidRDefault="009B0A94">
      <w:pPr>
        <w:pStyle w:val="ab"/>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97157B" w:rsidRDefault="009B0A94">
      <w:pPr>
        <w:pStyle w:val="ab"/>
        <w:spacing w:line="360" w:lineRule="auto"/>
        <w:ind w:firstLineChars="200" w:firstLine="420"/>
        <w:rPr>
          <w:rFonts w:ascii="仿宋_GB2312" w:eastAsia="仿宋_GB2312" w:hAnsi="仿宋_GB2312" w:cs="仿宋_GB2312"/>
        </w:rPr>
      </w:pPr>
      <w:bookmarkStart w:id="109" w:name="_Toc23482_WPSOffice_Level2"/>
      <w:bookmarkStart w:id="110" w:name="_Toc7084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97157B" w:rsidRDefault="009B0A94">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w:t>
      </w:r>
      <w:r>
        <w:rPr>
          <w:rFonts w:ascii="仿宋_GB2312" w:eastAsia="仿宋_GB2312" w:hAnsi="仿宋_GB2312" w:cs="仿宋_GB2312" w:hint="eastAsia"/>
          <w:u w:val="single"/>
        </w:rPr>
        <w:t>某成员单位名称</w:t>
      </w:r>
      <w:r>
        <w:rPr>
          <w:rFonts w:ascii="仿宋_GB2312" w:eastAsia="仿宋_GB2312" w:hAnsi="仿宋_GB2312" w:cs="仿宋_GB2312" w:hint="eastAsia"/>
          <w:u w:val="single"/>
        </w:rPr>
        <w:t>)</w:t>
      </w:r>
      <w:r>
        <w:rPr>
          <w:rFonts w:ascii="仿宋_GB2312" w:eastAsia="仿宋_GB2312" w:hAnsi="仿宋_GB2312" w:cs="仿宋_GB2312" w:hint="eastAsia"/>
        </w:rPr>
        <w:t>为</w:t>
      </w:r>
      <w:r>
        <w:rPr>
          <w:rFonts w:ascii="仿宋_GB2312" w:eastAsia="仿宋_GB2312" w:hAnsi="仿宋_GB2312" w:cs="仿宋_GB2312" w:hint="eastAsia"/>
        </w:rPr>
        <w:t>(</w:t>
      </w:r>
      <w:r>
        <w:rPr>
          <w:rFonts w:ascii="仿宋_GB2312" w:eastAsia="仿宋_GB2312" w:hAnsi="仿宋_GB2312" w:cs="仿宋_GB2312" w:hint="eastAsia"/>
        </w:rPr>
        <w:t>联合体名称</w:t>
      </w:r>
      <w:r>
        <w:rPr>
          <w:rFonts w:ascii="仿宋_GB2312" w:eastAsia="仿宋_GB2312" w:hAnsi="仿宋_GB2312" w:cs="仿宋_GB2312" w:hint="eastAsia"/>
        </w:rPr>
        <w:t>)</w:t>
      </w:r>
      <w:r>
        <w:rPr>
          <w:rFonts w:ascii="仿宋_GB2312" w:eastAsia="仿宋_GB2312" w:hAnsi="仿宋_GB2312" w:cs="仿宋_GB2312" w:hint="eastAsia"/>
        </w:rPr>
        <w:t>牵头人。</w:t>
      </w:r>
    </w:p>
    <w:p w:rsidR="0097157B" w:rsidRDefault="009B0A94">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97157B" w:rsidRDefault="009B0A94">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97157B" w:rsidRDefault="009B0A94">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97157B" w:rsidRDefault="009B0A94">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97157B" w:rsidRDefault="009B0A94">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97157B" w:rsidRDefault="0097157B">
      <w:pPr>
        <w:pStyle w:val="ab"/>
        <w:spacing w:line="360" w:lineRule="auto"/>
        <w:ind w:firstLineChars="200" w:firstLine="420"/>
        <w:rPr>
          <w:rFonts w:ascii="仿宋_GB2312" w:eastAsia="仿宋_GB2312" w:hAnsi="仿宋_GB2312" w:cs="仿宋_GB2312"/>
        </w:rPr>
      </w:pPr>
    </w:p>
    <w:p w:rsidR="0097157B" w:rsidRDefault="009B0A94">
      <w:pPr>
        <w:pStyle w:val="ab"/>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pStyle w:val="ab"/>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7157B">
      <w:pPr>
        <w:pStyle w:val="ab"/>
        <w:spacing w:line="360" w:lineRule="auto"/>
        <w:ind w:firstLineChars="200" w:firstLine="420"/>
        <w:rPr>
          <w:rFonts w:ascii="仿宋_GB2312" w:eastAsia="仿宋_GB2312" w:hAnsi="仿宋_GB2312" w:cs="仿宋_GB2312"/>
        </w:rPr>
      </w:pPr>
    </w:p>
    <w:p w:rsidR="0097157B" w:rsidRDefault="009B0A94">
      <w:pPr>
        <w:pStyle w:val="ab"/>
        <w:spacing w:line="360" w:lineRule="auto"/>
        <w:rPr>
          <w:rFonts w:ascii="仿宋_GB2312" w:eastAsia="仿宋_GB2312" w:hAnsi="仿宋_GB2312" w:cs="仿宋_GB2312"/>
          <w:u w:val="single"/>
        </w:rPr>
      </w:pPr>
      <w:r>
        <w:rPr>
          <w:rFonts w:ascii="仿宋_GB2312" w:eastAsia="仿宋_GB2312" w:hAnsi="仿宋_GB2312" w:cs="仿宋_GB2312" w:hint="eastAsia"/>
        </w:rPr>
        <w:t>成员名称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pStyle w:val="ab"/>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10</w:t>
      </w:r>
    </w:p>
    <w:p w:rsidR="0097157B" w:rsidRDefault="009B0A94">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14782_WPSOffice_Level2"/>
      <w:bookmarkStart w:id="112" w:name="_Toc24841_WPSOffice_Level2"/>
      <w:r>
        <w:rPr>
          <w:rFonts w:ascii="仿宋_GB2312" w:eastAsia="仿宋_GB2312" w:hAnsi="仿宋_GB2312" w:cs="仿宋_GB2312" w:hint="eastAsia"/>
          <w:b/>
          <w:sz w:val="32"/>
          <w:szCs w:val="32"/>
        </w:rPr>
        <w:t>投标函</w:t>
      </w:r>
      <w:bookmarkEnd w:id="111"/>
      <w:bookmarkEnd w:id="112"/>
    </w:p>
    <w:p w:rsidR="0097157B" w:rsidRDefault="009B0A94">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97157B" w:rsidRDefault="009B0A9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97157B" w:rsidRDefault="009B0A9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97157B" w:rsidRDefault="009B0A94">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97157B" w:rsidRDefault="009B0A94">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97157B" w:rsidRDefault="009B0A9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）已详细审查全部招标文件，包括所有补充通知（如果有的话）。</w:t>
      </w:r>
    </w:p>
    <w:p w:rsidR="0097157B" w:rsidRDefault="009B0A9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）在规定的开标时间后，遵守招标文件中有关保证金的规定。</w:t>
      </w:r>
    </w:p>
    <w:p w:rsidR="0097157B" w:rsidRDefault="009B0A9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97157B" w:rsidRDefault="009B0A9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）在领取中标通知书的同时按招标文件规定的形式，向采购代理机构一次性支付采购代理服务费（适用于中标人支付采购代理服务费情形）。</w:t>
      </w:r>
    </w:p>
    <w:p w:rsidR="0097157B" w:rsidRDefault="009B0A9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）按照贵方可能要求，提供与其投标有关的一切数据或资料，完全理解贵方不一定接受最低价的投标或收到的任何投标。</w:t>
      </w:r>
    </w:p>
    <w:p w:rsidR="0097157B" w:rsidRDefault="009B0A9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）按照招标文件的规定履行</w:t>
      </w:r>
      <w:r>
        <w:rPr>
          <w:rFonts w:ascii="仿宋_GB2312" w:eastAsia="仿宋_GB2312" w:hAnsi="仿宋_GB2312" w:cs="仿宋_GB2312" w:hint="eastAsia"/>
          <w:szCs w:val="21"/>
        </w:rPr>
        <w:t>合同责任和义务。</w:t>
      </w:r>
    </w:p>
    <w:p w:rsidR="0097157B" w:rsidRDefault="009B0A9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）我方承诺投标文件中的证明材料真实、合法、有效。</w:t>
      </w:r>
    </w:p>
    <w:p w:rsidR="0097157B" w:rsidRDefault="009B0A9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97157B" w:rsidRDefault="0097157B">
      <w:pPr>
        <w:adjustRightInd w:val="0"/>
        <w:snapToGrid w:val="0"/>
        <w:spacing w:line="360" w:lineRule="auto"/>
        <w:ind w:rightChars="-10" w:right="-21"/>
        <w:rPr>
          <w:rFonts w:ascii="仿宋_GB2312" w:eastAsia="仿宋_GB2312" w:hAnsi="仿宋_GB2312" w:cs="仿宋_GB2312"/>
          <w:szCs w:val="21"/>
        </w:rPr>
      </w:pPr>
    </w:p>
    <w:p w:rsidR="0097157B" w:rsidRDefault="0097157B">
      <w:pPr>
        <w:adjustRightInd w:val="0"/>
        <w:snapToGrid w:val="0"/>
        <w:spacing w:line="360" w:lineRule="auto"/>
        <w:ind w:rightChars="-10" w:right="-21"/>
        <w:rPr>
          <w:rFonts w:ascii="仿宋_GB2312" w:eastAsia="仿宋_GB2312" w:hAnsi="仿宋_GB2312" w:cs="仿宋_GB2312"/>
          <w:szCs w:val="21"/>
        </w:rPr>
      </w:pPr>
    </w:p>
    <w:p w:rsidR="0097157B" w:rsidRDefault="0097157B">
      <w:pPr>
        <w:adjustRightInd w:val="0"/>
        <w:snapToGrid w:val="0"/>
        <w:spacing w:line="360" w:lineRule="auto"/>
        <w:ind w:rightChars="-10" w:right="-21"/>
        <w:rPr>
          <w:rFonts w:ascii="仿宋_GB2312" w:eastAsia="仿宋_GB2312" w:hAnsi="仿宋_GB2312" w:cs="仿宋_GB2312"/>
          <w:szCs w:val="21"/>
        </w:rPr>
      </w:pPr>
    </w:p>
    <w:p w:rsidR="0097157B" w:rsidRDefault="009B0A9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97157B" w:rsidRDefault="009B0A94">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97157B" w:rsidRDefault="009B0A94">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97157B" w:rsidRDefault="009B0A94">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97157B" w:rsidRDefault="009B0A9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97157B" w:rsidRDefault="009B0A9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97157B" w:rsidRDefault="009B0A9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97157B" w:rsidRDefault="009B0A94">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97157B" w:rsidRDefault="0097157B">
      <w:pPr>
        <w:adjustRightInd w:val="0"/>
        <w:snapToGrid w:val="0"/>
        <w:spacing w:line="360" w:lineRule="auto"/>
        <w:ind w:rightChars="500" w:right="1050"/>
        <w:jc w:val="left"/>
        <w:rPr>
          <w:rFonts w:ascii="仿宋_GB2312" w:eastAsia="仿宋_GB2312" w:hAnsi="仿宋_GB2312" w:cs="仿宋_GB2312"/>
          <w:szCs w:val="21"/>
          <w:u w:val="single"/>
        </w:rPr>
      </w:pP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hint="eastAsia"/>
          <w:szCs w:val="28"/>
        </w:rPr>
        <w:t>11</w:t>
      </w:r>
    </w:p>
    <w:p w:rsidR="0097157B" w:rsidRDefault="009B0A94">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2673_WPSOffice_Level2"/>
      <w:bookmarkStart w:id="114" w:name="_Toc11267_WPSOffice_Level2"/>
      <w:r>
        <w:rPr>
          <w:rFonts w:ascii="仿宋_GB2312" w:eastAsia="仿宋_GB2312" w:hAnsi="仿宋_GB2312" w:cs="仿宋_GB2312" w:hint="eastAsia"/>
          <w:b/>
          <w:bCs/>
          <w:sz w:val="32"/>
          <w:szCs w:val="32"/>
        </w:rPr>
        <w:t>开标一览表</w:t>
      </w:r>
      <w:bookmarkEnd w:id="113"/>
      <w:bookmarkEnd w:id="114"/>
    </w:p>
    <w:p w:rsidR="0097157B" w:rsidRDefault="009B0A94">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97157B">
        <w:trPr>
          <w:trHeight w:val="646"/>
          <w:jc w:val="center"/>
        </w:trPr>
        <w:tc>
          <w:tcPr>
            <w:tcW w:w="1549" w:type="dxa"/>
            <w:vAlign w:val="center"/>
          </w:tcPr>
          <w:p w:rsidR="0097157B" w:rsidRDefault="009B0A94">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97157B" w:rsidRDefault="009B0A94">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97157B" w:rsidRDefault="009B0A94">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97157B" w:rsidRDefault="009B0A94">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97157B" w:rsidRDefault="009B0A94">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97157B" w:rsidRDefault="009B0A94">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7157B">
        <w:trPr>
          <w:trHeight w:val="1453"/>
          <w:jc w:val="center"/>
        </w:trPr>
        <w:tc>
          <w:tcPr>
            <w:tcW w:w="1549" w:type="dxa"/>
            <w:vAlign w:val="center"/>
          </w:tcPr>
          <w:p w:rsidR="0097157B" w:rsidRDefault="0097157B">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97157B" w:rsidRDefault="009B0A94">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97157B" w:rsidRDefault="009B0A94">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97157B" w:rsidRDefault="0097157B">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97157B" w:rsidRDefault="0097157B">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97157B" w:rsidRDefault="0097157B">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97157B" w:rsidRDefault="0097157B">
            <w:pPr>
              <w:adjustRightInd w:val="0"/>
              <w:snapToGrid w:val="0"/>
              <w:ind w:leftChars="-26" w:left="-55" w:rightChars="-22" w:right="-46"/>
              <w:jc w:val="center"/>
              <w:rPr>
                <w:rFonts w:ascii="仿宋_GB2312" w:eastAsia="仿宋_GB2312" w:hAnsi="仿宋_GB2312" w:cs="仿宋_GB2312"/>
                <w:szCs w:val="21"/>
              </w:rPr>
            </w:pPr>
          </w:p>
        </w:tc>
      </w:tr>
    </w:tbl>
    <w:p w:rsidR="0097157B" w:rsidRDefault="0097157B">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7157B" w:rsidRDefault="009B0A94">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97157B" w:rsidRDefault="0097157B">
      <w:pPr>
        <w:adjustRightInd w:val="0"/>
        <w:snapToGrid w:val="0"/>
        <w:spacing w:line="360" w:lineRule="auto"/>
        <w:ind w:rightChars="50" w:right="105"/>
        <w:jc w:val="left"/>
        <w:rPr>
          <w:rFonts w:ascii="仿宋_GB2312" w:eastAsia="仿宋_GB2312" w:hAnsi="仿宋_GB2312" w:cs="仿宋_GB2312"/>
          <w:szCs w:val="21"/>
        </w:rPr>
      </w:pPr>
    </w:p>
    <w:p w:rsidR="0097157B" w:rsidRDefault="009B0A94">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12</w:t>
      </w:r>
    </w:p>
    <w:p w:rsidR="0097157B" w:rsidRDefault="009B0A94">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16044_WPSOffice_Level2"/>
      <w:bookmarkStart w:id="116" w:name="_Toc28271_WPSOffice_Level2"/>
      <w:r>
        <w:rPr>
          <w:rFonts w:ascii="仿宋_GB2312" w:eastAsia="仿宋_GB2312" w:hAnsi="仿宋_GB2312" w:cs="仿宋_GB2312" w:hint="eastAsia"/>
          <w:b/>
          <w:bCs/>
          <w:sz w:val="32"/>
          <w:szCs w:val="32"/>
        </w:rPr>
        <w:t>分项报价表</w:t>
      </w:r>
      <w:bookmarkEnd w:id="115"/>
      <w:bookmarkEnd w:id="116"/>
    </w:p>
    <w:p w:rsidR="0097157B" w:rsidRDefault="009B0A94">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47"/>
        <w:gridCol w:w="1033"/>
        <w:gridCol w:w="1033"/>
        <w:gridCol w:w="721"/>
        <w:gridCol w:w="802"/>
        <w:gridCol w:w="802"/>
        <w:gridCol w:w="675"/>
        <w:gridCol w:w="682"/>
        <w:gridCol w:w="802"/>
      </w:tblGrid>
      <w:tr w:rsidR="0097157B">
        <w:trPr>
          <w:trHeight w:val="782"/>
          <w:jc w:val="center"/>
        </w:trPr>
        <w:tc>
          <w:tcPr>
            <w:tcW w:w="557" w:type="dxa"/>
            <w:vAlign w:val="center"/>
          </w:tcPr>
          <w:p w:rsidR="0097157B" w:rsidRDefault="009B0A94">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97157B" w:rsidRDefault="009B0A94">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97157B" w:rsidRDefault="009B0A94">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97157B" w:rsidRDefault="009B0A94">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97157B" w:rsidRDefault="009B0A94">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97157B" w:rsidRDefault="009B0A94">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97157B" w:rsidRDefault="009B0A94">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97157B" w:rsidRDefault="009B0A94">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97157B" w:rsidRDefault="009B0A94">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97157B" w:rsidRDefault="009B0A94">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97157B" w:rsidRDefault="009B0A94">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7157B">
        <w:trPr>
          <w:trHeight w:val="528"/>
          <w:jc w:val="center"/>
        </w:trPr>
        <w:tc>
          <w:tcPr>
            <w:tcW w:w="55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r>
      <w:tr w:rsidR="0097157B">
        <w:trPr>
          <w:trHeight w:val="528"/>
          <w:jc w:val="center"/>
        </w:trPr>
        <w:tc>
          <w:tcPr>
            <w:tcW w:w="55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r>
      <w:tr w:rsidR="0097157B">
        <w:trPr>
          <w:trHeight w:val="528"/>
          <w:jc w:val="center"/>
        </w:trPr>
        <w:tc>
          <w:tcPr>
            <w:tcW w:w="55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r>
      <w:tr w:rsidR="0097157B">
        <w:trPr>
          <w:trHeight w:val="528"/>
          <w:jc w:val="center"/>
        </w:trPr>
        <w:tc>
          <w:tcPr>
            <w:tcW w:w="55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r>
      <w:tr w:rsidR="0097157B">
        <w:trPr>
          <w:trHeight w:val="528"/>
          <w:jc w:val="center"/>
        </w:trPr>
        <w:tc>
          <w:tcPr>
            <w:tcW w:w="55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r>
      <w:tr w:rsidR="0097157B">
        <w:trPr>
          <w:trHeight w:val="528"/>
          <w:jc w:val="center"/>
        </w:trPr>
        <w:tc>
          <w:tcPr>
            <w:tcW w:w="55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leftChars="-46" w:left="-97" w:rightChars="-30" w:right="-63"/>
              <w:jc w:val="center"/>
              <w:rPr>
                <w:rFonts w:ascii="仿宋_GB2312" w:eastAsia="仿宋_GB2312" w:hAnsi="仿宋_GB2312" w:cs="仿宋_GB2312"/>
                <w:szCs w:val="21"/>
              </w:rPr>
            </w:pPr>
          </w:p>
        </w:tc>
      </w:tr>
      <w:tr w:rsidR="0097157B">
        <w:trPr>
          <w:trHeight w:val="528"/>
          <w:jc w:val="center"/>
        </w:trPr>
        <w:tc>
          <w:tcPr>
            <w:tcW w:w="1904" w:type="dxa"/>
            <w:gridSpan w:val="2"/>
            <w:vAlign w:val="center"/>
          </w:tcPr>
          <w:p w:rsidR="0097157B" w:rsidRDefault="009B0A94">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97157B" w:rsidRDefault="0097157B">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97157B" w:rsidRDefault="0097157B">
            <w:pPr>
              <w:adjustRightInd w:val="0"/>
              <w:snapToGrid w:val="0"/>
              <w:ind w:rightChars="50" w:right="105"/>
              <w:jc w:val="center"/>
              <w:rPr>
                <w:rFonts w:ascii="仿宋_GB2312" w:eastAsia="仿宋_GB2312" w:hAnsi="仿宋_GB2312" w:cs="仿宋_GB2312"/>
                <w:szCs w:val="21"/>
              </w:rPr>
            </w:pPr>
          </w:p>
        </w:tc>
        <w:tc>
          <w:tcPr>
            <w:tcW w:w="721" w:type="dxa"/>
            <w:vAlign w:val="center"/>
          </w:tcPr>
          <w:p w:rsidR="0097157B" w:rsidRDefault="0097157B">
            <w:pPr>
              <w:adjustRightInd w:val="0"/>
              <w:snapToGrid w:val="0"/>
              <w:ind w:rightChars="50" w:right="105"/>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rightChars="50" w:right="105"/>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rightChars="50" w:right="105"/>
              <w:jc w:val="center"/>
              <w:rPr>
                <w:rFonts w:ascii="仿宋_GB2312" w:eastAsia="仿宋_GB2312" w:hAnsi="仿宋_GB2312" w:cs="仿宋_GB2312"/>
                <w:szCs w:val="21"/>
              </w:rPr>
            </w:pPr>
          </w:p>
        </w:tc>
        <w:tc>
          <w:tcPr>
            <w:tcW w:w="675" w:type="dxa"/>
            <w:vAlign w:val="center"/>
          </w:tcPr>
          <w:p w:rsidR="0097157B" w:rsidRDefault="0097157B">
            <w:pPr>
              <w:adjustRightInd w:val="0"/>
              <w:snapToGrid w:val="0"/>
              <w:ind w:rightChars="50" w:right="105"/>
              <w:jc w:val="center"/>
              <w:rPr>
                <w:rFonts w:ascii="仿宋_GB2312" w:eastAsia="仿宋_GB2312" w:hAnsi="仿宋_GB2312" w:cs="仿宋_GB2312"/>
                <w:szCs w:val="21"/>
              </w:rPr>
            </w:pPr>
          </w:p>
        </w:tc>
        <w:tc>
          <w:tcPr>
            <w:tcW w:w="682" w:type="dxa"/>
            <w:vAlign w:val="center"/>
          </w:tcPr>
          <w:p w:rsidR="0097157B" w:rsidRDefault="0097157B">
            <w:pPr>
              <w:adjustRightInd w:val="0"/>
              <w:snapToGrid w:val="0"/>
              <w:ind w:rightChars="50" w:right="105"/>
              <w:jc w:val="center"/>
              <w:rPr>
                <w:rFonts w:ascii="仿宋_GB2312" w:eastAsia="仿宋_GB2312" w:hAnsi="仿宋_GB2312" w:cs="仿宋_GB2312"/>
                <w:szCs w:val="21"/>
              </w:rPr>
            </w:pPr>
          </w:p>
        </w:tc>
        <w:tc>
          <w:tcPr>
            <w:tcW w:w="802" w:type="dxa"/>
            <w:vAlign w:val="center"/>
          </w:tcPr>
          <w:p w:rsidR="0097157B" w:rsidRDefault="0097157B">
            <w:pPr>
              <w:adjustRightInd w:val="0"/>
              <w:snapToGrid w:val="0"/>
              <w:ind w:rightChars="50" w:right="105"/>
              <w:jc w:val="center"/>
              <w:rPr>
                <w:rFonts w:ascii="仿宋_GB2312" w:eastAsia="仿宋_GB2312" w:hAnsi="仿宋_GB2312" w:cs="仿宋_GB2312"/>
                <w:szCs w:val="21"/>
              </w:rPr>
            </w:pPr>
          </w:p>
        </w:tc>
      </w:tr>
    </w:tbl>
    <w:p w:rsidR="0097157B" w:rsidRDefault="0097157B">
      <w:pPr>
        <w:adjustRightInd w:val="0"/>
        <w:snapToGrid w:val="0"/>
        <w:spacing w:line="360" w:lineRule="auto"/>
        <w:ind w:rightChars="50" w:right="105"/>
        <w:jc w:val="left"/>
        <w:rPr>
          <w:rFonts w:ascii="仿宋_GB2312" w:eastAsia="仿宋_GB2312" w:hAnsi="仿宋_GB2312" w:cs="仿宋_GB2312"/>
          <w:szCs w:val="21"/>
        </w:rPr>
      </w:pPr>
    </w:p>
    <w:p w:rsidR="0097157B" w:rsidRDefault="009B0A94">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此表中，总价应和开标一览表的投标总价相一致。</w:t>
      </w:r>
    </w:p>
    <w:p w:rsidR="0097157B" w:rsidRDefault="009B0A94">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盘并做好标记、密封，递交投标文件时一并递交。</w:t>
      </w:r>
    </w:p>
    <w:p w:rsidR="0097157B" w:rsidRDefault="0097157B">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jc w:val="left"/>
        <w:rPr>
          <w:rFonts w:ascii="仿宋_GB2312" w:eastAsia="仿宋_GB2312" w:hAnsi="仿宋_GB2312" w:cs="仿宋_GB2312"/>
          <w:szCs w:val="21"/>
        </w:rPr>
      </w:pPr>
    </w:p>
    <w:p w:rsidR="0097157B" w:rsidRDefault="009B0A94">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97157B" w:rsidRDefault="009B0A94">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13</w:t>
      </w:r>
    </w:p>
    <w:p w:rsidR="0097157B" w:rsidRDefault="009B0A94">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9235_WPSOffice_Level2"/>
      <w:bookmarkStart w:id="118" w:name="_Toc31555_WPSOffice_Level2"/>
      <w:r>
        <w:rPr>
          <w:rFonts w:ascii="仿宋_GB2312" w:eastAsia="仿宋_GB2312" w:hAnsi="仿宋_GB2312" w:cs="仿宋_GB2312" w:hint="eastAsia"/>
          <w:b/>
          <w:bCs/>
          <w:sz w:val="32"/>
          <w:szCs w:val="32"/>
        </w:rPr>
        <w:t>技术规格偏离表</w:t>
      </w:r>
      <w:bookmarkEnd w:id="117"/>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3"/>
        <w:gridCol w:w="1787"/>
        <w:gridCol w:w="579"/>
        <w:gridCol w:w="579"/>
        <w:gridCol w:w="579"/>
      </w:tblGrid>
      <w:tr w:rsidR="0097157B">
        <w:trPr>
          <w:trHeight w:val="1547"/>
        </w:trPr>
        <w:tc>
          <w:tcPr>
            <w:tcW w:w="0" w:type="auto"/>
            <w:tcBorders>
              <w:top w:val="single" w:sz="4" w:space="0" w:color="auto"/>
              <w:left w:val="single" w:sz="4" w:space="0" w:color="auto"/>
              <w:bottom w:val="single" w:sz="4" w:space="0" w:color="auto"/>
              <w:right w:val="single" w:sz="4" w:space="0" w:color="auto"/>
            </w:tcBorders>
            <w:vAlign w:val="center"/>
          </w:tcPr>
          <w:p w:rsidR="0097157B" w:rsidRDefault="0097157B">
            <w:pPr>
              <w:jc w:val="center"/>
              <w:rPr>
                <w:rFonts w:ascii="仿宋_GB2312" w:eastAsia="仿宋_GB2312" w:hAnsi="仿宋_GB2312" w:cs="仿宋_GB2312"/>
                <w:szCs w:val="21"/>
              </w:rPr>
            </w:pPr>
          </w:p>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97157B" w:rsidRDefault="0097157B">
            <w:pPr>
              <w:ind w:hanging="1"/>
              <w:rPr>
                <w:rFonts w:ascii="仿宋_GB2312" w:eastAsia="仿宋_GB2312" w:hAnsi="仿宋_GB2312" w:cs="仿宋_GB2312"/>
                <w:b/>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97157B" w:rsidRDefault="009B0A94">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B0A94">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B0A94">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B0A94">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97157B">
        <w:trPr>
          <w:trHeight w:val="1547"/>
        </w:trPr>
        <w:tc>
          <w:tcPr>
            <w:tcW w:w="0" w:type="auto"/>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打击走私视频监控项目相关产品需求及规格、参数</w:t>
            </w:r>
          </w:p>
          <w:tbl>
            <w:tblPr>
              <w:tblpPr w:leftFromText="180" w:rightFromText="180" w:vertAnchor="text" w:horzAnchor="page" w:tblpXSpec="center" w:tblpY="613"/>
              <w:tblOverlap w:val="never"/>
              <w:tblW w:w="0" w:type="auto"/>
              <w:jc w:val="center"/>
              <w:tblCellMar>
                <w:left w:w="0" w:type="dxa"/>
                <w:right w:w="0" w:type="dxa"/>
              </w:tblCellMar>
              <w:tblLook w:val="04A0" w:firstRow="1" w:lastRow="0" w:firstColumn="1" w:lastColumn="0" w:noHBand="0" w:noVBand="1"/>
            </w:tblPr>
            <w:tblGrid>
              <w:gridCol w:w="211"/>
              <w:gridCol w:w="392"/>
              <w:gridCol w:w="4764"/>
            </w:tblGrid>
            <w:tr w:rsidR="0097157B">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sz w:val="18"/>
                      <w:szCs w:val="18"/>
                    </w:rPr>
                    <w:t>序号</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sz w:val="18"/>
                      <w:szCs w:val="18"/>
                    </w:rPr>
                    <w:t>产品类别、名称</w:t>
                  </w:r>
                </w:p>
              </w:tc>
              <w:tc>
                <w:tcPr>
                  <w:tcW w:w="49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sz w:val="18"/>
                      <w:szCs w:val="18"/>
                    </w:rPr>
                    <w:t>规格、参数及相关要求</w:t>
                  </w:r>
                </w:p>
              </w:tc>
            </w:tr>
            <w:tr w:rsidR="0097157B">
              <w:trPr>
                <w:trHeight w:val="18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双光谱</w:t>
                  </w:r>
                  <w:r>
                    <w:rPr>
                      <w:rStyle w:val="font51"/>
                      <w:rFonts w:asciiTheme="minorEastAsia" w:eastAsiaTheme="minorEastAsia" w:hAnsiTheme="minorEastAsia" w:cstheme="minorEastAsia" w:hint="eastAsia"/>
                      <w:lang w:bidi="ar"/>
                    </w:rPr>
                    <w:t>8</w:t>
                  </w:r>
                  <w:r>
                    <w:rPr>
                      <w:rStyle w:val="font71"/>
                      <w:rFonts w:asciiTheme="minorEastAsia" w:eastAsiaTheme="minorEastAsia" w:hAnsiTheme="minorEastAsia" w:cstheme="minorEastAsia"/>
                      <w:lang w:bidi="ar"/>
                    </w:rPr>
                    <w:t>寸球机</w:t>
                  </w:r>
                </w:p>
              </w:tc>
              <w:tc>
                <w:tcPr>
                  <w:tcW w:w="49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★★噪声等效温差</w:t>
                  </w:r>
                  <w:r>
                    <w:rPr>
                      <w:rFonts w:asciiTheme="minorEastAsia" w:eastAsiaTheme="minorEastAsia" w:hAnsiTheme="minorEastAsia" w:cstheme="minorEastAsia" w:hint="eastAsia"/>
                      <w:color w:val="000000"/>
                      <w:kern w:val="0"/>
                      <w:sz w:val="16"/>
                      <w:szCs w:val="16"/>
                      <w:lang w:bidi="ar"/>
                    </w:rPr>
                    <w:t>(NETD)</w:t>
                  </w:r>
                  <w:r>
                    <w:rPr>
                      <w:rFonts w:asciiTheme="minorEastAsia" w:eastAsiaTheme="minorEastAsia" w:hAnsiTheme="minorEastAsia" w:cstheme="minorEastAsia" w:hint="eastAsia"/>
                      <w:color w:val="000000"/>
                      <w:kern w:val="0"/>
                      <w:sz w:val="16"/>
                      <w:szCs w:val="16"/>
                      <w:lang w:bidi="ar"/>
                    </w:rPr>
                    <w:t>在</w:t>
                  </w:r>
                  <w:r>
                    <w:rPr>
                      <w:rFonts w:asciiTheme="minorEastAsia" w:eastAsiaTheme="minorEastAsia" w:hAnsiTheme="minorEastAsia" w:cstheme="minorEastAsia" w:hint="eastAsia"/>
                      <w:color w:val="000000"/>
                      <w:kern w:val="0"/>
                      <w:sz w:val="16"/>
                      <w:szCs w:val="16"/>
                      <w:lang w:bidi="ar"/>
                    </w:rPr>
                    <w:t>18mk</w:t>
                  </w:r>
                  <w:r>
                    <w:rPr>
                      <w:rFonts w:asciiTheme="minorEastAsia" w:eastAsiaTheme="minorEastAsia" w:hAnsiTheme="minorEastAsia" w:cstheme="minorEastAsia" w:hint="eastAsia"/>
                      <w:color w:val="000000"/>
                      <w:kern w:val="0"/>
                      <w:sz w:val="16"/>
                      <w:szCs w:val="16"/>
                      <w:lang w:bidi="ar"/>
                    </w:rPr>
                    <w:t>及以下</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★★最小可分辨温差（</w:t>
                  </w:r>
                  <w:r>
                    <w:rPr>
                      <w:rFonts w:asciiTheme="minorEastAsia" w:eastAsiaTheme="minorEastAsia" w:hAnsiTheme="minorEastAsia" w:cstheme="minorEastAsia" w:hint="eastAsia"/>
                      <w:color w:val="000000"/>
                      <w:kern w:val="0"/>
                      <w:sz w:val="16"/>
                      <w:szCs w:val="16"/>
                      <w:lang w:bidi="ar"/>
                    </w:rPr>
                    <w:t>MRTD</w:t>
                  </w:r>
                  <w:r>
                    <w:rPr>
                      <w:rFonts w:asciiTheme="minorEastAsia" w:eastAsiaTheme="minorEastAsia" w:hAnsiTheme="minorEastAsia" w:cstheme="minorEastAsia" w:hint="eastAsia"/>
                      <w:color w:val="000000"/>
                      <w:kern w:val="0"/>
                      <w:sz w:val="16"/>
                      <w:szCs w:val="16"/>
                      <w:lang w:bidi="ar"/>
                    </w:rPr>
                    <w:t>）值不大于</w:t>
                  </w:r>
                  <w:r>
                    <w:rPr>
                      <w:rFonts w:asciiTheme="minorEastAsia" w:eastAsiaTheme="minorEastAsia" w:hAnsiTheme="minorEastAsia" w:cstheme="minorEastAsia" w:hint="eastAsia"/>
                      <w:color w:val="000000"/>
                      <w:kern w:val="0"/>
                      <w:sz w:val="16"/>
                      <w:szCs w:val="16"/>
                      <w:lang w:bidi="ar"/>
                    </w:rPr>
                    <w:t xml:space="preserve">300mk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热成像帧率：支持</w:t>
                  </w:r>
                  <w:r>
                    <w:rPr>
                      <w:rFonts w:asciiTheme="minorEastAsia" w:eastAsiaTheme="minorEastAsia" w:hAnsiTheme="minorEastAsia" w:cstheme="minorEastAsia" w:hint="eastAsia"/>
                      <w:color w:val="000000"/>
                      <w:kern w:val="0"/>
                      <w:sz w:val="16"/>
                      <w:szCs w:val="16"/>
                      <w:lang w:bidi="ar"/>
                    </w:rPr>
                    <w:t>50</w:t>
                  </w:r>
                  <w:r>
                    <w:rPr>
                      <w:rFonts w:asciiTheme="minorEastAsia" w:eastAsiaTheme="minorEastAsia" w:hAnsiTheme="minorEastAsia" w:cstheme="minorEastAsia" w:hint="eastAsia"/>
                      <w:color w:val="000000"/>
                      <w:kern w:val="0"/>
                      <w:sz w:val="16"/>
                      <w:szCs w:val="16"/>
                      <w:lang w:bidi="ar"/>
                    </w:rPr>
                    <w:t>帧</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秒</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★支持温度异常报警功能，在探测温度区域中有超过预设温度时，可发出报警信号</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支持自动增益控制</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数字图像细节增强技术；</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★★智能行为分析中可对人车进行分类，并用不同颜色标注</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★支持热成像视频区域入侵侦测、越界侦测、进入区域侦测、离开区域侦测、物品移除、物品遗留；</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★热成像视频图像具有白热、黑热、融合</w:t>
                  </w:r>
                  <w:r>
                    <w:rPr>
                      <w:rFonts w:asciiTheme="minorEastAsia" w:eastAsiaTheme="minorEastAsia" w:hAnsiTheme="minorEastAsia" w:cstheme="minorEastAsia" w:hint="eastAsia"/>
                      <w:color w:val="000000"/>
                      <w:kern w:val="0"/>
                      <w:sz w:val="16"/>
                      <w:szCs w:val="16"/>
                      <w:lang w:bidi="ar"/>
                    </w:rPr>
                    <w:t>1</w:t>
                  </w:r>
                  <w:r>
                    <w:rPr>
                      <w:rFonts w:asciiTheme="minorEastAsia" w:eastAsiaTheme="minorEastAsia" w:hAnsiTheme="minorEastAsia" w:cstheme="minorEastAsia" w:hint="eastAsia"/>
                      <w:color w:val="000000"/>
                      <w:kern w:val="0"/>
                      <w:sz w:val="16"/>
                      <w:szCs w:val="16"/>
                      <w:lang w:bidi="ar"/>
                    </w:rPr>
                    <w:t>、融合</w:t>
                  </w:r>
                  <w:r>
                    <w:rPr>
                      <w:rFonts w:asciiTheme="minorEastAsia" w:eastAsiaTheme="minorEastAsia" w:hAnsiTheme="minorEastAsia" w:cstheme="minorEastAsia" w:hint="eastAsia"/>
                      <w:color w:val="000000"/>
                      <w:kern w:val="0"/>
                      <w:sz w:val="16"/>
                      <w:szCs w:val="16"/>
                      <w:lang w:bidi="ar"/>
                    </w:rPr>
                    <w:t>2</w:t>
                  </w:r>
                  <w:r>
                    <w:rPr>
                      <w:rFonts w:asciiTheme="minorEastAsia" w:eastAsiaTheme="minorEastAsia" w:hAnsiTheme="minorEastAsia" w:cstheme="minorEastAsia" w:hint="eastAsia"/>
                      <w:color w:val="000000"/>
                      <w:kern w:val="0"/>
                      <w:sz w:val="16"/>
                      <w:szCs w:val="16"/>
                      <w:lang w:bidi="ar"/>
                    </w:rPr>
                    <w:t>、彩虹、铁红</w:t>
                  </w:r>
                  <w:r>
                    <w:rPr>
                      <w:rFonts w:asciiTheme="minorEastAsia" w:eastAsiaTheme="minorEastAsia" w:hAnsiTheme="minorEastAsia" w:cstheme="minorEastAsia" w:hint="eastAsia"/>
                      <w:color w:val="000000"/>
                      <w:kern w:val="0"/>
                      <w:sz w:val="16"/>
                      <w:szCs w:val="16"/>
                      <w:lang w:bidi="ar"/>
                    </w:rPr>
                    <w:t>1</w:t>
                  </w:r>
                  <w:r>
                    <w:rPr>
                      <w:rFonts w:asciiTheme="minorEastAsia" w:eastAsiaTheme="minorEastAsia" w:hAnsiTheme="minorEastAsia" w:cstheme="minorEastAsia" w:hint="eastAsia"/>
                      <w:color w:val="000000"/>
                      <w:kern w:val="0"/>
                      <w:sz w:val="16"/>
                      <w:szCs w:val="16"/>
                      <w:lang w:bidi="ar"/>
                    </w:rPr>
                    <w:t>、铁红</w:t>
                  </w:r>
                  <w:r>
                    <w:rPr>
                      <w:rFonts w:asciiTheme="minorEastAsia" w:eastAsiaTheme="minorEastAsia" w:hAnsiTheme="minorEastAsia" w:cstheme="minorEastAsia" w:hint="eastAsia"/>
                      <w:color w:val="000000"/>
                      <w:kern w:val="0"/>
                      <w:sz w:val="16"/>
                      <w:szCs w:val="16"/>
                      <w:lang w:bidi="ar"/>
                    </w:rPr>
                    <w:t>2</w:t>
                  </w:r>
                  <w:r>
                    <w:rPr>
                      <w:rFonts w:asciiTheme="minorEastAsia" w:eastAsiaTheme="minorEastAsia" w:hAnsiTheme="minorEastAsia" w:cstheme="minorEastAsia" w:hint="eastAsia"/>
                      <w:color w:val="000000"/>
                      <w:kern w:val="0"/>
                      <w:sz w:val="16"/>
                      <w:szCs w:val="16"/>
                      <w:lang w:bidi="ar"/>
                    </w:rPr>
                    <w:t>、深褐色、色彩</w:t>
                  </w:r>
                  <w:r>
                    <w:rPr>
                      <w:rFonts w:asciiTheme="minorEastAsia" w:eastAsiaTheme="minorEastAsia" w:hAnsiTheme="minorEastAsia" w:cstheme="minorEastAsia" w:hint="eastAsia"/>
                      <w:color w:val="000000"/>
                      <w:kern w:val="0"/>
                      <w:sz w:val="16"/>
                      <w:szCs w:val="16"/>
                      <w:lang w:bidi="ar"/>
                    </w:rPr>
                    <w:t>1</w:t>
                  </w:r>
                  <w:r>
                    <w:rPr>
                      <w:rFonts w:asciiTheme="minorEastAsia" w:eastAsiaTheme="minorEastAsia" w:hAnsiTheme="minorEastAsia" w:cstheme="minorEastAsia" w:hint="eastAsia"/>
                      <w:color w:val="000000"/>
                      <w:kern w:val="0"/>
                      <w:sz w:val="16"/>
                      <w:szCs w:val="16"/>
                      <w:lang w:bidi="ar"/>
                    </w:rPr>
                    <w:t>、色彩</w:t>
                  </w:r>
                  <w:r>
                    <w:rPr>
                      <w:rFonts w:asciiTheme="minorEastAsia" w:eastAsiaTheme="minorEastAsia" w:hAnsiTheme="minorEastAsia" w:cstheme="minorEastAsia" w:hint="eastAsia"/>
                      <w:color w:val="000000"/>
                      <w:kern w:val="0"/>
                      <w:sz w:val="16"/>
                      <w:szCs w:val="16"/>
                      <w:lang w:bidi="ar"/>
                    </w:rPr>
                    <w:t>2</w:t>
                  </w:r>
                  <w:r>
                    <w:rPr>
                      <w:rFonts w:asciiTheme="minorEastAsia" w:eastAsiaTheme="minorEastAsia" w:hAnsiTheme="minorEastAsia" w:cstheme="minorEastAsia" w:hint="eastAsia"/>
                      <w:color w:val="000000"/>
                      <w:kern w:val="0"/>
                      <w:sz w:val="16"/>
                      <w:szCs w:val="16"/>
                      <w:lang w:bidi="ar"/>
                    </w:rPr>
                    <w:t>、冰火、雨、红热、绿热、深蓝、热点、冰火</w:t>
                  </w:r>
                  <w:r>
                    <w:rPr>
                      <w:rFonts w:asciiTheme="minorEastAsia" w:eastAsiaTheme="minorEastAsia" w:hAnsiTheme="minorEastAsia" w:cstheme="minorEastAsia" w:hint="eastAsia"/>
                      <w:color w:val="000000"/>
                      <w:kern w:val="0"/>
                      <w:sz w:val="16"/>
                      <w:szCs w:val="16"/>
                      <w:lang w:bidi="ar"/>
                    </w:rPr>
                    <w:t>2</w:t>
                  </w:r>
                  <w:r>
                    <w:rPr>
                      <w:rFonts w:asciiTheme="minorEastAsia" w:eastAsiaTheme="minorEastAsia" w:hAnsiTheme="minorEastAsia" w:cstheme="minorEastAsia" w:hint="eastAsia"/>
                      <w:color w:val="000000"/>
                      <w:kern w:val="0"/>
                      <w:sz w:val="16"/>
                      <w:szCs w:val="16"/>
                      <w:lang w:bidi="ar"/>
                    </w:rPr>
                    <w:t>、冰、热点</w:t>
                  </w:r>
                  <w:r>
                    <w:rPr>
                      <w:rFonts w:asciiTheme="minorEastAsia" w:eastAsiaTheme="minorEastAsia" w:hAnsiTheme="minorEastAsia" w:cstheme="minorEastAsia" w:hint="eastAsia"/>
                      <w:color w:val="000000"/>
                      <w:kern w:val="0"/>
                      <w:sz w:val="16"/>
                      <w:szCs w:val="16"/>
                      <w:lang w:bidi="ar"/>
                    </w:rPr>
                    <w:t>2</w:t>
                  </w:r>
                  <w:r>
                    <w:rPr>
                      <w:rFonts w:asciiTheme="minorEastAsia" w:eastAsiaTheme="minorEastAsia" w:hAnsiTheme="minorEastAsia" w:cstheme="minorEastAsia" w:hint="eastAsia"/>
                      <w:color w:val="000000"/>
                      <w:kern w:val="0"/>
                      <w:sz w:val="16"/>
                      <w:szCs w:val="16"/>
                      <w:lang w:bidi="ar"/>
                    </w:rPr>
                    <w:t>、绚丽及青紫</w:t>
                  </w:r>
                  <w:r>
                    <w:rPr>
                      <w:rFonts w:asciiTheme="minorEastAsia" w:eastAsiaTheme="minorEastAsia" w:hAnsiTheme="minorEastAsia" w:cstheme="minorEastAsia" w:hint="eastAsia"/>
                      <w:color w:val="000000"/>
                      <w:kern w:val="0"/>
                      <w:sz w:val="16"/>
                      <w:szCs w:val="16"/>
                      <w:lang w:bidi="ar"/>
                    </w:rPr>
                    <w:t>21</w:t>
                  </w:r>
                  <w:r>
                    <w:rPr>
                      <w:rFonts w:asciiTheme="minorEastAsia" w:eastAsiaTheme="minorEastAsia" w:hAnsiTheme="minorEastAsia" w:cstheme="minorEastAsia" w:hint="eastAsia"/>
                      <w:color w:val="000000"/>
                      <w:kern w:val="0"/>
                      <w:sz w:val="16"/>
                      <w:szCs w:val="16"/>
                      <w:lang w:bidi="ar"/>
                    </w:rPr>
                    <w:t>种显示模式。</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★低照度，彩色≤</w:t>
                  </w:r>
                  <w:r>
                    <w:rPr>
                      <w:rFonts w:asciiTheme="minorEastAsia" w:eastAsiaTheme="minorEastAsia" w:hAnsiTheme="minorEastAsia" w:cstheme="minorEastAsia" w:hint="eastAsia"/>
                      <w:color w:val="000000"/>
                      <w:kern w:val="0"/>
                      <w:sz w:val="16"/>
                      <w:szCs w:val="16"/>
                      <w:lang w:bidi="ar"/>
                    </w:rPr>
                    <w:t>0.001lx</w:t>
                  </w:r>
                  <w:r>
                    <w:rPr>
                      <w:rFonts w:asciiTheme="minorEastAsia" w:eastAsiaTheme="minorEastAsia" w:hAnsiTheme="minorEastAsia" w:cstheme="minorEastAsia" w:hint="eastAsia"/>
                      <w:color w:val="000000"/>
                      <w:kern w:val="0"/>
                      <w:sz w:val="16"/>
                      <w:szCs w:val="16"/>
                      <w:lang w:bidi="ar"/>
                    </w:rPr>
                    <w:t>，黑白≤</w:t>
                  </w:r>
                  <w:r>
                    <w:rPr>
                      <w:rFonts w:asciiTheme="minorEastAsia" w:eastAsiaTheme="minorEastAsia" w:hAnsiTheme="minorEastAsia" w:cstheme="minorEastAsia" w:hint="eastAsia"/>
                      <w:color w:val="000000"/>
                      <w:kern w:val="0"/>
                      <w:sz w:val="16"/>
                      <w:szCs w:val="16"/>
                      <w:lang w:bidi="ar"/>
                    </w:rPr>
                    <w:t>0.0001lx</w:t>
                  </w:r>
                  <w:r>
                    <w:rPr>
                      <w:rFonts w:asciiTheme="minorEastAsia" w:eastAsiaTheme="minorEastAsia" w:hAnsiTheme="minorEastAsia" w:cstheme="minorEastAsia" w:hint="eastAsia"/>
                      <w:color w:val="000000"/>
                      <w:kern w:val="0"/>
                      <w:sz w:val="16"/>
                      <w:szCs w:val="16"/>
                      <w:lang w:bidi="ar"/>
                    </w:rPr>
                    <w:t>，提供公安部检测报告证明，原件备查（可见光要求）；</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具有透雾功能，并且可设置选项，可调等级（可见光要求）</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支持自动聚焦、强光抑制、透雾功能、电子防抖（可见光要求）；</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支持雨刷功能</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水平方向</w:t>
                  </w:r>
                  <w:r>
                    <w:rPr>
                      <w:rFonts w:asciiTheme="minorEastAsia" w:eastAsiaTheme="minorEastAsia" w:hAnsiTheme="minorEastAsia" w:cstheme="minorEastAsia" w:hint="eastAsia"/>
                      <w:color w:val="000000"/>
                      <w:kern w:val="0"/>
                      <w:sz w:val="16"/>
                      <w:szCs w:val="16"/>
                      <w:lang w:bidi="ar"/>
                    </w:rPr>
                    <w:t>36</w:t>
                  </w:r>
                  <w:r>
                    <w:rPr>
                      <w:rFonts w:asciiTheme="minorEastAsia" w:eastAsiaTheme="minorEastAsia" w:hAnsiTheme="minorEastAsia" w:cstheme="minorEastAsia" w:hint="eastAsia"/>
                      <w:color w:val="000000"/>
                      <w:kern w:val="0"/>
                      <w:sz w:val="16"/>
                      <w:szCs w:val="16"/>
                      <w:lang w:bidi="ar"/>
                    </w:rPr>
                    <w:t>0</w:t>
                  </w:r>
                  <w:r>
                    <w:rPr>
                      <w:rFonts w:asciiTheme="minorEastAsia" w:eastAsiaTheme="minorEastAsia" w:hAnsiTheme="minorEastAsia" w:cstheme="minorEastAsia" w:hint="eastAsia"/>
                      <w:color w:val="000000"/>
                      <w:kern w:val="0"/>
                      <w:sz w:val="16"/>
                      <w:szCs w:val="16"/>
                      <w:lang w:bidi="ar"/>
                    </w:rPr>
                    <w:t>°连续旋转，垂直方向</w:t>
                  </w:r>
                  <w:r>
                    <w:rPr>
                      <w:rFonts w:asciiTheme="minorEastAsia" w:eastAsiaTheme="minorEastAsia" w:hAnsiTheme="minorEastAsia" w:cstheme="minorEastAsia" w:hint="eastAsia"/>
                      <w:color w:val="000000"/>
                      <w:kern w:val="0"/>
                      <w:sz w:val="16"/>
                      <w:szCs w:val="16"/>
                      <w:lang w:bidi="ar"/>
                    </w:rPr>
                    <w:t>-15</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-90</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球机可上传角度等信息</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★★支持太阳防灼烧功能</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★★在</w:t>
                  </w:r>
                  <w:r>
                    <w:rPr>
                      <w:rFonts w:asciiTheme="minorEastAsia" w:eastAsiaTheme="minorEastAsia" w:hAnsiTheme="minorEastAsia" w:cstheme="minorEastAsia" w:hint="eastAsia"/>
                      <w:color w:val="000000"/>
                      <w:kern w:val="0"/>
                      <w:sz w:val="16"/>
                      <w:szCs w:val="16"/>
                      <w:lang w:bidi="ar"/>
                    </w:rPr>
                    <w:t>30%</w:t>
                  </w:r>
                  <w:r>
                    <w:rPr>
                      <w:rFonts w:asciiTheme="minorEastAsia" w:eastAsiaTheme="minorEastAsia" w:hAnsiTheme="minorEastAsia" w:cstheme="minorEastAsia" w:hint="eastAsia"/>
                      <w:color w:val="000000"/>
                      <w:kern w:val="0"/>
                      <w:sz w:val="16"/>
                      <w:szCs w:val="16"/>
                      <w:lang w:bidi="ar"/>
                    </w:rPr>
                    <w:t>的网络丢包环境中，可正常显示监视画面</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★静电放电抗扰度应符合</w:t>
                  </w:r>
                  <w:r>
                    <w:rPr>
                      <w:rFonts w:asciiTheme="minorEastAsia" w:eastAsiaTheme="minorEastAsia" w:hAnsiTheme="minorEastAsia" w:cstheme="minorEastAsia" w:hint="eastAsia"/>
                      <w:color w:val="000000"/>
                      <w:kern w:val="0"/>
                      <w:sz w:val="16"/>
                      <w:szCs w:val="16"/>
                      <w:lang w:bidi="ar"/>
                    </w:rPr>
                    <w:t>GB/T17626.2-2006</w:t>
                  </w:r>
                  <w:r>
                    <w:rPr>
                      <w:rFonts w:asciiTheme="minorEastAsia" w:eastAsiaTheme="minorEastAsia" w:hAnsiTheme="minorEastAsia" w:cstheme="minorEastAsia" w:hint="eastAsia"/>
                      <w:color w:val="000000"/>
                      <w:kern w:val="0"/>
                      <w:sz w:val="16"/>
                      <w:szCs w:val="16"/>
                      <w:lang w:bidi="ar"/>
                    </w:rPr>
                    <w:t>中等级</w:t>
                  </w:r>
                  <w:r>
                    <w:rPr>
                      <w:rFonts w:asciiTheme="minorEastAsia" w:eastAsiaTheme="minorEastAsia" w:hAnsiTheme="minorEastAsia" w:cstheme="minorEastAsia" w:hint="eastAsia"/>
                      <w:color w:val="000000"/>
                      <w:kern w:val="0"/>
                      <w:sz w:val="16"/>
                      <w:szCs w:val="16"/>
                      <w:lang w:bidi="ar"/>
                    </w:rPr>
                    <w:t>3</w:t>
                  </w:r>
                  <w:r>
                    <w:rPr>
                      <w:rFonts w:asciiTheme="minorEastAsia" w:eastAsiaTheme="minorEastAsia" w:hAnsiTheme="minorEastAsia" w:cstheme="minorEastAsia" w:hint="eastAsia"/>
                      <w:color w:val="000000"/>
                      <w:kern w:val="0"/>
                      <w:sz w:val="16"/>
                      <w:szCs w:val="16"/>
                      <w:lang w:bidi="ar"/>
                    </w:rPr>
                    <w:t>要求，并提供相关检测报告证明。空气放电</w:t>
                  </w:r>
                  <w:r>
                    <w:rPr>
                      <w:rFonts w:asciiTheme="minorEastAsia" w:eastAsiaTheme="minorEastAsia" w:hAnsiTheme="minorEastAsia" w:cstheme="minorEastAsia" w:hint="eastAsia"/>
                      <w:color w:val="000000"/>
                      <w:kern w:val="0"/>
                      <w:sz w:val="16"/>
                      <w:szCs w:val="16"/>
                      <w:lang w:bidi="ar"/>
                    </w:rPr>
                    <w:t>21kV</w:t>
                  </w:r>
                  <w:r>
                    <w:rPr>
                      <w:rFonts w:asciiTheme="minorEastAsia" w:eastAsiaTheme="minorEastAsia" w:hAnsiTheme="minorEastAsia" w:cstheme="minorEastAsia" w:hint="eastAsia"/>
                      <w:color w:val="000000"/>
                      <w:kern w:val="0"/>
                      <w:sz w:val="16"/>
                      <w:szCs w:val="16"/>
                      <w:lang w:bidi="ar"/>
                    </w:rPr>
                    <w:t>，接触放电</w:t>
                  </w:r>
                  <w:r>
                    <w:rPr>
                      <w:rFonts w:asciiTheme="minorEastAsia" w:eastAsiaTheme="minorEastAsia" w:hAnsiTheme="minorEastAsia" w:cstheme="minorEastAsia" w:hint="eastAsia"/>
                      <w:color w:val="000000"/>
                      <w:kern w:val="0"/>
                      <w:sz w:val="16"/>
                      <w:szCs w:val="16"/>
                      <w:lang w:bidi="ar"/>
                    </w:rPr>
                    <w:t>11kV</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★电源电压在</w:t>
                  </w:r>
                  <w:r>
                    <w:rPr>
                      <w:rFonts w:asciiTheme="minorEastAsia" w:eastAsiaTheme="minorEastAsia" w:hAnsiTheme="minorEastAsia" w:cstheme="minorEastAsia" w:hint="eastAsia"/>
                      <w:color w:val="000000"/>
                      <w:kern w:val="0"/>
                      <w:sz w:val="16"/>
                      <w:szCs w:val="16"/>
                      <w:lang w:bidi="ar"/>
                    </w:rPr>
                    <w:t>AC24V</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30%</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DC24~48V</w:t>
                  </w:r>
                  <w:r>
                    <w:rPr>
                      <w:rFonts w:asciiTheme="minorEastAsia" w:eastAsiaTheme="minorEastAsia" w:hAnsiTheme="minorEastAsia" w:cstheme="minorEastAsia" w:hint="eastAsia"/>
                      <w:color w:val="000000"/>
                      <w:kern w:val="0"/>
                      <w:sz w:val="16"/>
                      <w:szCs w:val="16"/>
                      <w:lang w:bidi="ar"/>
                    </w:rPr>
                    <w:t>范围内变化时，样机应能正常工作</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w:t>
                  </w:r>
                  <w:r>
                    <w:rPr>
                      <w:rFonts w:asciiTheme="minorEastAsia" w:eastAsiaTheme="minorEastAsia" w:hAnsiTheme="minorEastAsia" w:cstheme="minorEastAsia" w:hint="eastAsia"/>
                      <w:color w:val="000000"/>
                      <w:kern w:val="0"/>
                      <w:sz w:val="16"/>
                      <w:szCs w:val="16"/>
                      <w:lang w:bidi="ar"/>
                    </w:rPr>
                    <w:t>7</w:t>
                  </w:r>
                  <w:r>
                    <w:rPr>
                      <w:rFonts w:asciiTheme="minorEastAsia" w:eastAsiaTheme="minorEastAsia" w:hAnsiTheme="minorEastAsia" w:cstheme="minorEastAsia" w:hint="eastAsia"/>
                      <w:color w:val="000000"/>
                      <w:kern w:val="0"/>
                      <w:sz w:val="16"/>
                      <w:szCs w:val="16"/>
                      <w:lang w:bidi="ar"/>
                    </w:rPr>
                    <w:t>路报警输入，</w:t>
                  </w:r>
                  <w:r>
                    <w:rPr>
                      <w:rFonts w:asciiTheme="minorEastAsia" w:eastAsiaTheme="minorEastAsia" w:hAnsiTheme="minorEastAsia" w:cstheme="minorEastAsia" w:hint="eastAsia"/>
                      <w:color w:val="000000"/>
                      <w:kern w:val="0"/>
                      <w:sz w:val="16"/>
                      <w:szCs w:val="16"/>
                      <w:lang w:bidi="ar"/>
                    </w:rPr>
                    <w:t>2</w:t>
                  </w:r>
                  <w:r>
                    <w:rPr>
                      <w:rFonts w:asciiTheme="minorEastAsia" w:eastAsiaTheme="minorEastAsia" w:hAnsiTheme="minorEastAsia" w:cstheme="minorEastAsia" w:hint="eastAsia"/>
                      <w:color w:val="000000"/>
                      <w:kern w:val="0"/>
                      <w:sz w:val="16"/>
                      <w:szCs w:val="16"/>
                      <w:lang w:bidi="ar"/>
                    </w:rPr>
                    <w:t>路报警输出</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★★能够识别水面上的船只，并触发报警，并且能够显示船只信息。</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lastRenderedPageBreak/>
                    <w:t>★具备热成像监控设备系统软件自主知识产权，提供软件著作权证书；</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★低温</w:t>
                  </w:r>
                  <w:r>
                    <w:rPr>
                      <w:rFonts w:asciiTheme="minorEastAsia" w:eastAsiaTheme="minorEastAsia" w:hAnsiTheme="minorEastAsia" w:cstheme="minorEastAsia" w:hint="eastAsia"/>
                      <w:color w:val="000000"/>
                      <w:kern w:val="0"/>
                      <w:sz w:val="16"/>
                      <w:szCs w:val="16"/>
                      <w:lang w:bidi="ar"/>
                    </w:rPr>
                    <w:t>-52</w:t>
                  </w:r>
                  <w:r>
                    <w:rPr>
                      <w:rFonts w:asciiTheme="minorEastAsia" w:eastAsiaTheme="minorEastAsia" w:hAnsiTheme="minorEastAsia" w:cstheme="minorEastAsia" w:hint="eastAsia"/>
                      <w:color w:val="000000"/>
                      <w:kern w:val="0"/>
                      <w:sz w:val="16"/>
                      <w:szCs w:val="16"/>
                      <w:lang w:bidi="ar"/>
                    </w:rPr>
                    <w:t>℃，高温</w:t>
                  </w:r>
                  <w:r>
                    <w:rPr>
                      <w:rFonts w:asciiTheme="minorEastAsia" w:eastAsiaTheme="minorEastAsia" w:hAnsiTheme="minorEastAsia" w:cstheme="minorEastAsia" w:hint="eastAsia"/>
                      <w:color w:val="000000"/>
                      <w:kern w:val="0"/>
                      <w:sz w:val="16"/>
                      <w:szCs w:val="16"/>
                      <w:lang w:bidi="ar"/>
                    </w:rPr>
                    <w:t>+82</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w:t>
                  </w:r>
                  <w:r>
                    <w:rPr>
                      <w:rFonts w:asciiTheme="minorEastAsia" w:eastAsiaTheme="minorEastAsia" w:hAnsiTheme="minorEastAsia" w:cstheme="minorEastAsia" w:hint="eastAsia"/>
                      <w:color w:val="000000"/>
                      <w:kern w:val="0"/>
                      <w:sz w:val="16"/>
                      <w:szCs w:val="16"/>
                      <w:lang w:bidi="ar"/>
                    </w:rPr>
                    <w:t>H.265</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H.264</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MPEG-4</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MJPEG</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★★当</w:t>
                  </w:r>
                  <w:r>
                    <w:rPr>
                      <w:rFonts w:asciiTheme="minorEastAsia" w:eastAsiaTheme="minorEastAsia" w:hAnsiTheme="minorEastAsia" w:cstheme="minorEastAsia" w:hint="eastAsia"/>
                      <w:color w:val="000000"/>
                      <w:kern w:val="0"/>
                      <w:sz w:val="16"/>
                      <w:szCs w:val="16"/>
                      <w:lang w:bidi="ar"/>
                    </w:rPr>
                    <w:t>CPU</w:t>
                  </w:r>
                  <w:r>
                    <w:rPr>
                      <w:rFonts w:asciiTheme="minorEastAsia" w:eastAsiaTheme="minorEastAsia" w:hAnsiTheme="minorEastAsia" w:cstheme="minorEastAsia" w:hint="eastAsia"/>
                      <w:color w:val="000000"/>
                      <w:kern w:val="0"/>
                      <w:sz w:val="16"/>
                      <w:szCs w:val="16"/>
                      <w:lang w:bidi="ar"/>
                    </w:rPr>
                    <w:t>占有率超过预设值或内存可用容量低于预设值时，可通过客户端软件或者</w:t>
                  </w:r>
                  <w:r>
                    <w:rPr>
                      <w:rFonts w:asciiTheme="minorEastAsia" w:eastAsiaTheme="minorEastAsia" w:hAnsiTheme="minorEastAsia" w:cstheme="minorEastAsia" w:hint="eastAsia"/>
                      <w:color w:val="000000"/>
                      <w:kern w:val="0"/>
                      <w:sz w:val="16"/>
                      <w:szCs w:val="16"/>
                      <w:lang w:bidi="ar"/>
                    </w:rPr>
                    <w:t>IE</w:t>
                  </w:r>
                  <w:r>
                    <w:rPr>
                      <w:rFonts w:asciiTheme="minorEastAsia" w:eastAsiaTheme="minorEastAsia" w:hAnsiTheme="minorEastAsia" w:cstheme="minorEastAsia" w:hint="eastAsia"/>
                      <w:color w:val="000000"/>
                      <w:kern w:val="0"/>
                      <w:sz w:val="16"/>
                      <w:szCs w:val="16"/>
                      <w:lang w:bidi="ar"/>
                    </w:rPr>
                    <w:t>浏览器报警</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★受到剧烈打击时</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可通过客户端软件给出语音及文字报警提示并可弹出实时监视画面</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★★样机可在立体防控系统平台上添加、修改和删除</w:t>
                  </w:r>
                  <w:r>
                    <w:rPr>
                      <w:rFonts w:asciiTheme="minorEastAsia" w:eastAsiaTheme="minorEastAsia" w:hAnsiTheme="minorEastAsia" w:cstheme="minorEastAsia" w:hint="eastAsia"/>
                      <w:color w:val="000000"/>
                      <w:kern w:val="0"/>
                      <w:sz w:val="16"/>
                      <w:szCs w:val="16"/>
                      <w:lang w:bidi="ar"/>
                    </w:rPr>
                    <w:t>AR</w:t>
                  </w:r>
                  <w:r>
                    <w:rPr>
                      <w:rFonts w:asciiTheme="minorEastAsia" w:eastAsiaTheme="minorEastAsia" w:hAnsiTheme="minorEastAsia" w:cstheme="minorEastAsia" w:hint="eastAsia"/>
                      <w:color w:val="000000"/>
                      <w:kern w:val="0"/>
                      <w:sz w:val="16"/>
                      <w:szCs w:val="16"/>
                      <w:lang w:bidi="ar"/>
                    </w:rPr>
                    <w:t>标签，包括普通标签和可视域标签，最多可添加</w:t>
                  </w:r>
                  <w:r>
                    <w:rPr>
                      <w:rFonts w:asciiTheme="minorEastAsia" w:eastAsiaTheme="minorEastAsia" w:hAnsiTheme="minorEastAsia" w:cstheme="minorEastAsia" w:hint="eastAsia"/>
                      <w:color w:val="000000"/>
                      <w:kern w:val="0"/>
                      <w:sz w:val="16"/>
                      <w:szCs w:val="16"/>
                      <w:lang w:bidi="ar"/>
                    </w:rPr>
                    <w:t>500</w:t>
                  </w:r>
                  <w:r>
                    <w:rPr>
                      <w:rFonts w:asciiTheme="minorEastAsia" w:eastAsiaTheme="minorEastAsia" w:hAnsiTheme="minorEastAsia" w:cstheme="minorEastAsia" w:hint="eastAsia"/>
                      <w:color w:val="000000"/>
                      <w:kern w:val="0"/>
                      <w:sz w:val="16"/>
                      <w:szCs w:val="16"/>
                      <w:lang w:bidi="ar"/>
                    </w:rPr>
                    <w:t>个标签。</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★支持光学防抖</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★预置位大于</w:t>
                  </w:r>
                  <w:r>
                    <w:rPr>
                      <w:rFonts w:asciiTheme="minorEastAsia" w:eastAsiaTheme="minorEastAsia" w:hAnsiTheme="minorEastAsia" w:cstheme="minorEastAsia" w:hint="eastAsia"/>
                      <w:color w:val="000000"/>
                      <w:kern w:val="0"/>
                      <w:sz w:val="16"/>
                      <w:szCs w:val="16"/>
                      <w:lang w:bidi="ar"/>
                    </w:rPr>
                    <w:t>3500</w:t>
                  </w:r>
                  <w:r>
                    <w:rPr>
                      <w:rFonts w:asciiTheme="minorEastAsia" w:eastAsiaTheme="minorEastAsia" w:hAnsiTheme="minorEastAsia" w:cstheme="minorEastAsia" w:hint="eastAsia"/>
                      <w:color w:val="000000"/>
                      <w:kern w:val="0"/>
                      <w:sz w:val="16"/>
                      <w:szCs w:val="16"/>
                      <w:lang w:bidi="ar"/>
                    </w:rPr>
                    <w:t>个</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★当热成像通道出现温度异常或智能行为分析报警，可见光视频通道将联动聚焦放大</w:t>
                  </w:r>
                </w:p>
              </w:tc>
            </w:tr>
            <w:tr w:rsidR="0097157B">
              <w:trPr>
                <w:trHeight w:val="1250"/>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黑光球机</w:t>
                  </w:r>
                </w:p>
              </w:tc>
              <w:tc>
                <w:tcPr>
                  <w:tcW w:w="49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★★摄像机具体两个</w:t>
                  </w:r>
                  <w:r>
                    <w:rPr>
                      <w:rFonts w:asciiTheme="minorEastAsia" w:eastAsiaTheme="minorEastAsia" w:hAnsiTheme="minorEastAsia" w:cstheme="minorEastAsia" w:hint="eastAsia"/>
                      <w:color w:val="000000"/>
                      <w:kern w:val="0"/>
                      <w:sz w:val="16"/>
                      <w:szCs w:val="16"/>
                      <w:lang w:bidi="ar"/>
                    </w:rPr>
                    <w:t>图像传感器，靶面尺寸不小于</w:t>
                  </w:r>
                  <w:r>
                    <w:rPr>
                      <w:rFonts w:asciiTheme="minorEastAsia" w:eastAsiaTheme="minorEastAsia" w:hAnsiTheme="minorEastAsia" w:cstheme="minorEastAsia" w:hint="eastAsia"/>
                      <w:color w:val="000000"/>
                      <w:kern w:val="0"/>
                      <w:sz w:val="16"/>
                      <w:szCs w:val="16"/>
                      <w:lang w:bidi="ar"/>
                    </w:rPr>
                    <w:t>1/1.8</w:t>
                  </w:r>
                  <w:r>
                    <w:rPr>
                      <w:rFonts w:asciiTheme="minorEastAsia" w:eastAsiaTheme="minorEastAsia" w:hAnsiTheme="minorEastAsia" w:cstheme="minorEastAsia" w:hint="eastAsia"/>
                      <w:color w:val="000000"/>
                      <w:kern w:val="0"/>
                      <w:sz w:val="16"/>
                      <w:szCs w:val="16"/>
                      <w:lang w:bidi="ar"/>
                    </w:rPr>
                    <w:t>英寸，视频图像分辨率不小于</w:t>
                  </w:r>
                  <w:r>
                    <w:rPr>
                      <w:rFonts w:asciiTheme="minorEastAsia" w:eastAsiaTheme="minorEastAsia" w:hAnsiTheme="minorEastAsia" w:cstheme="minorEastAsia" w:hint="eastAsia"/>
                      <w:color w:val="000000"/>
                      <w:kern w:val="0"/>
                      <w:sz w:val="16"/>
                      <w:szCs w:val="16"/>
                      <w:lang w:bidi="ar"/>
                    </w:rPr>
                    <w:t>2560</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1440</w:t>
                  </w:r>
                  <w:r>
                    <w:rPr>
                      <w:rFonts w:asciiTheme="minorEastAsia" w:eastAsiaTheme="minorEastAsia" w:hAnsiTheme="minorEastAsia" w:cstheme="minorEastAsia" w:hint="eastAsia"/>
                      <w:color w:val="000000"/>
                      <w:kern w:val="0"/>
                      <w:sz w:val="16"/>
                      <w:szCs w:val="16"/>
                      <w:lang w:bidi="ar"/>
                    </w:rPr>
                    <w:t>（以公安部检验报告为准）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★摄像机具有双路视频融合功能，可分别输出黑白及彩色图像，并对视频图像进行融合输出（以公安部检验报告为准）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★内置</w:t>
                  </w:r>
                  <w:r>
                    <w:rPr>
                      <w:rFonts w:asciiTheme="minorEastAsia" w:eastAsiaTheme="minorEastAsia" w:hAnsiTheme="minorEastAsia" w:cstheme="minorEastAsia" w:hint="eastAsia"/>
                      <w:color w:val="000000"/>
                      <w:kern w:val="0"/>
                      <w:sz w:val="16"/>
                      <w:szCs w:val="16"/>
                      <w:lang w:bidi="ar"/>
                    </w:rPr>
                    <w:t>GPU</w:t>
                  </w:r>
                  <w:r>
                    <w:rPr>
                      <w:rFonts w:asciiTheme="minorEastAsia" w:eastAsiaTheme="minorEastAsia" w:hAnsiTheme="minorEastAsia" w:cstheme="minorEastAsia" w:hint="eastAsia"/>
                      <w:color w:val="000000"/>
                      <w:kern w:val="0"/>
                      <w:sz w:val="16"/>
                      <w:szCs w:val="16"/>
                      <w:lang w:bidi="ar"/>
                    </w:rPr>
                    <w:t>芯片（以公安部检验报告为准）</w:t>
                  </w:r>
                  <w:r>
                    <w:rPr>
                      <w:rFonts w:asciiTheme="minorEastAsia" w:eastAsiaTheme="minorEastAsia" w:hAnsiTheme="minorEastAsia" w:cstheme="minorEastAsia" w:hint="eastAsia"/>
                      <w:color w:val="000000"/>
                      <w:kern w:val="0"/>
                      <w:sz w:val="16"/>
                      <w:szCs w:val="16"/>
                      <w:lang w:bidi="ar"/>
                    </w:rPr>
                    <w:br/>
                    <w:t xml:space="preserve"> </w:t>
                  </w:r>
                  <w:r>
                    <w:rPr>
                      <w:rFonts w:asciiTheme="minorEastAsia" w:eastAsiaTheme="minorEastAsia" w:hAnsiTheme="minorEastAsia" w:cstheme="minorEastAsia" w:hint="eastAsia"/>
                      <w:color w:val="000000"/>
                      <w:kern w:val="0"/>
                      <w:sz w:val="16"/>
                      <w:szCs w:val="16"/>
                      <w:lang w:bidi="ar"/>
                    </w:rPr>
                    <w:t>支持</w:t>
                  </w:r>
                  <w:r>
                    <w:rPr>
                      <w:rFonts w:asciiTheme="minorEastAsia" w:eastAsiaTheme="minorEastAsia" w:hAnsiTheme="minorEastAsia" w:cstheme="minorEastAsia" w:hint="eastAsia"/>
                      <w:color w:val="000000"/>
                      <w:kern w:val="0"/>
                      <w:sz w:val="16"/>
                      <w:szCs w:val="16"/>
                      <w:lang w:bidi="ar"/>
                    </w:rPr>
                    <w:t>35</w:t>
                  </w:r>
                  <w:r>
                    <w:rPr>
                      <w:rFonts w:asciiTheme="minorEastAsia" w:eastAsiaTheme="minorEastAsia" w:hAnsiTheme="minorEastAsia" w:cstheme="minorEastAsia" w:hint="eastAsia"/>
                      <w:color w:val="000000"/>
                      <w:kern w:val="0"/>
                      <w:sz w:val="16"/>
                      <w:szCs w:val="16"/>
                      <w:lang w:bidi="ar"/>
                    </w:rPr>
                    <w:t>倍光学变倍</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★最低照度：彩色</w:t>
                  </w:r>
                  <w:r>
                    <w:rPr>
                      <w:rFonts w:asciiTheme="minorEastAsia" w:eastAsiaTheme="minorEastAsia" w:hAnsiTheme="minorEastAsia" w:cstheme="minorEastAsia" w:hint="eastAsia"/>
                      <w:color w:val="000000"/>
                      <w:kern w:val="0"/>
                      <w:sz w:val="16"/>
                      <w:szCs w:val="16"/>
                      <w:lang w:bidi="ar"/>
                    </w:rPr>
                    <w:t>0.0002 lx</w:t>
                  </w:r>
                  <w:r>
                    <w:rPr>
                      <w:rFonts w:asciiTheme="minorEastAsia" w:eastAsiaTheme="minorEastAsia" w:hAnsiTheme="minorEastAsia" w:cstheme="minorEastAsia" w:hint="eastAsia"/>
                      <w:color w:val="000000"/>
                      <w:kern w:val="0"/>
                      <w:sz w:val="16"/>
                      <w:szCs w:val="16"/>
                      <w:lang w:bidi="ar"/>
                    </w:rPr>
                    <w:t>，黑白</w:t>
                  </w:r>
                  <w:r>
                    <w:rPr>
                      <w:rFonts w:asciiTheme="minorEastAsia" w:eastAsiaTheme="minorEastAsia" w:hAnsiTheme="minorEastAsia" w:cstheme="minorEastAsia" w:hint="eastAsia"/>
                      <w:color w:val="000000"/>
                      <w:kern w:val="0"/>
                      <w:sz w:val="16"/>
                      <w:szCs w:val="16"/>
                      <w:lang w:bidi="ar"/>
                    </w:rPr>
                    <w:t>0.0001 lx</w:t>
                  </w:r>
                  <w:r>
                    <w:rPr>
                      <w:rFonts w:asciiTheme="minorEastAsia" w:eastAsiaTheme="minorEastAsia" w:hAnsiTheme="minorEastAsia" w:cstheme="minorEastAsia" w:hint="eastAsia"/>
                      <w:color w:val="000000"/>
                      <w:kern w:val="0"/>
                      <w:sz w:val="16"/>
                      <w:szCs w:val="16"/>
                      <w:lang w:bidi="ar"/>
                    </w:rPr>
                    <w:t>（以公安部检验报告为准）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★★设备运动结束静止时，其水平和垂直角度方向受到外力作用发生偏移时，能够检测角度改变并产生报警信息，报警信息可在</w:t>
                  </w:r>
                  <w:r>
                    <w:rPr>
                      <w:rFonts w:asciiTheme="minorEastAsia" w:eastAsiaTheme="minorEastAsia" w:hAnsiTheme="minorEastAsia" w:cstheme="minorEastAsia" w:hint="eastAsia"/>
                      <w:color w:val="000000"/>
                      <w:kern w:val="0"/>
                      <w:sz w:val="16"/>
                      <w:szCs w:val="16"/>
                      <w:lang w:bidi="ar"/>
                    </w:rPr>
                    <w:t>OSD</w:t>
                  </w:r>
                  <w:r>
                    <w:rPr>
                      <w:rFonts w:asciiTheme="minorEastAsia" w:eastAsiaTheme="minorEastAsia" w:hAnsiTheme="minorEastAsia" w:cstheme="minorEastAsia" w:hint="eastAsia"/>
                      <w:color w:val="000000"/>
                      <w:kern w:val="0"/>
                      <w:sz w:val="16"/>
                      <w:szCs w:val="16"/>
                      <w:lang w:bidi="ar"/>
                    </w:rPr>
                    <w:t>上叠加。（以公安部检验报告为准）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★★设备具备偏移自动校正功能。设备运动结束静止时，其水平和垂直角度方向受到外力作用发生偏移时，设备可进行偏移自动校正，校正后与原位置偏差角度应不大于</w:t>
                  </w:r>
                  <w:r>
                    <w:rPr>
                      <w:rFonts w:asciiTheme="minorEastAsia" w:eastAsiaTheme="minorEastAsia" w:hAnsiTheme="minorEastAsia" w:cstheme="minorEastAsia" w:hint="eastAsia"/>
                      <w:color w:val="000000"/>
                      <w:kern w:val="0"/>
                      <w:sz w:val="16"/>
                      <w:szCs w:val="16"/>
                      <w:lang w:bidi="ar"/>
                    </w:rPr>
                    <w:t>0.05</w:t>
                  </w:r>
                  <w:r>
                    <w:rPr>
                      <w:rFonts w:asciiTheme="minorEastAsia" w:eastAsiaTheme="minorEastAsia" w:hAnsiTheme="minorEastAsia" w:cstheme="minorEastAsia" w:hint="eastAsia"/>
                      <w:color w:val="000000"/>
                      <w:kern w:val="0"/>
                      <w:sz w:val="16"/>
                      <w:szCs w:val="16"/>
                      <w:lang w:bidi="ar"/>
                    </w:rPr>
                    <w:t>°（以公安部检验报告为准）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水平旋转范围为</w:t>
                  </w:r>
                  <w:r>
                    <w:rPr>
                      <w:rFonts w:asciiTheme="minorEastAsia" w:eastAsiaTheme="minorEastAsia" w:hAnsiTheme="minorEastAsia" w:cstheme="minorEastAsia" w:hint="eastAsia"/>
                      <w:color w:val="000000"/>
                      <w:kern w:val="0"/>
                      <w:sz w:val="16"/>
                      <w:szCs w:val="16"/>
                      <w:lang w:bidi="ar"/>
                    </w:rPr>
                    <w:t>360</w:t>
                  </w:r>
                  <w:r>
                    <w:rPr>
                      <w:rFonts w:asciiTheme="minorEastAsia" w:eastAsiaTheme="minorEastAsia" w:hAnsiTheme="minorEastAsia" w:cstheme="minorEastAsia" w:hint="eastAsia"/>
                      <w:color w:val="000000"/>
                      <w:kern w:val="0"/>
                      <w:sz w:val="16"/>
                      <w:szCs w:val="16"/>
                      <w:lang w:bidi="ar"/>
                    </w:rPr>
                    <w:t>°连续旋转，垂直旋转范围为</w:t>
                  </w:r>
                  <w:r>
                    <w:rPr>
                      <w:rFonts w:asciiTheme="minorEastAsia" w:eastAsiaTheme="minorEastAsia" w:hAnsiTheme="minorEastAsia" w:cstheme="minorEastAsia" w:hint="eastAsia"/>
                      <w:color w:val="000000"/>
                      <w:kern w:val="0"/>
                      <w:sz w:val="16"/>
                      <w:szCs w:val="16"/>
                      <w:lang w:bidi="ar"/>
                    </w:rPr>
                    <w:t>-20</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~90</w:t>
                  </w:r>
                  <w:r>
                    <w:rPr>
                      <w:rFonts w:asciiTheme="minorEastAsia" w:eastAsiaTheme="minorEastAsia" w:hAnsiTheme="minorEastAsia" w:cstheme="minorEastAsia" w:hint="eastAsia"/>
                      <w:color w:val="000000"/>
                      <w:kern w:val="0"/>
                      <w:sz w:val="16"/>
                      <w:szCs w:val="16"/>
                      <w:lang w:bidi="ar"/>
                    </w:rPr>
                    <w:t>°（以公安部检验报告为准）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w:t>
                  </w:r>
                  <w:r>
                    <w:rPr>
                      <w:rFonts w:asciiTheme="minorEastAsia" w:eastAsiaTheme="minorEastAsia" w:hAnsiTheme="minorEastAsia" w:cstheme="minorEastAsia" w:hint="eastAsia"/>
                      <w:color w:val="000000"/>
                      <w:kern w:val="0"/>
                      <w:sz w:val="16"/>
                      <w:szCs w:val="16"/>
                      <w:lang w:bidi="ar"/>
                    </w:rPr>
                    <w:t>7</w:t>
                  </w:r>
                  <w:r>
                    <w:rPr>
                      <w:rFonts w:asciiTheme="minorEastAsia" w:eastAsiaTheme="minorEastAsia" w:hAnsiTheme="minorEastAsia" w:cstheme="minorEastAsia" w:hint="eastAsia"/>
                      <w:color w:val="000000"/>
                      <w:kern w:val="0"/>
                      <w:sz w:val="16"/>
                      <w:szCs w:val="16"/>
                      <w:lang w:bidi="ar"/>
                    </w:rPr>
                    <w:t>路报警输入，</w:t>
                  </w:r>
                  <w:r>
                    <w:rPr>
                      <w:rFonts w:asciiTheme="minorEastAsia" w:eastAsiaTheme="minorEastAsia" w:hAnsiTheme="minorEastAsia" w:cstheme="minorEastAsia" w:hint="eastAsia"/>
                      <w:color w:val="000000"/>
                      <w:kern w:val="0"/>
                      <w:sz w:val="16"/>
                      <w:szCs w:val="16"/>
                      <w:lang w:bidi="ar"/>
                    </w:rPr>
                    <w:t>2</w:t>
                  </w:r>
                  <w:r>
                    <w:rPr>
                      <w:rFonts w:asciiTheme="minorEastAsia" w:eastAsiaTheme="minorEastAsia" w:hAnsiTheme="minorEastAsia" w:cstheme="minorEastAsia" w:hint="eastAsia"/>
                      <w:color w:val="000000"/>
                      <w:kern w:val="0"/>
                      <w:sz w:val="16"/>
                      <w:szCs w:val="16"/>
                      <w:lang w:bidi="ar"/>
                    </w:rPr>
                    <w:t>路报警输出，支持</w:t>
                  </w:r>
                  <w:r>
                    <w:rPr>
                      <w:rFonts w:asciiTheme="minorEastAsia" w:eastAsiaTheme="minorEastAsia" w:hAnsiTheme="minorEastAsia" w:cstheme="minorEastAsia" w:hint="eastAsia"/>
                      <w:color w:val="000000"/>
                      <w:kern w:val="0"/>
                      <w:sz w:val="16"/>
                      <w:szCs w:val="16"/>
                      <w:lang w:bidi="ar"/>
                    </w:rPr>
                    <w:t>1</w:t>
                  </w:r>
                  <w:r>
                    <w:rPr>
                      <w:rFonts w:asciiTheme="minorEastAsia" w:eastAsiaTheme="minorEastAsia" w:hAnsiTheme="minorEastAsia" w:cstheme="minorEastAsia" w:hint="eastAsia"/>
                      <w:color w:val="000000"/>
                      <w:kern w:val="0"/>
                      <w:sz w:val="16"/>
                      <w:szCs w:val="16"/>
                      <w:lang w:bidi="ar"/>
                    </w:rPr>
                    <w:t>路音频输入和输出接口。最大支持</w:t>
                  </w:r>
                  <w:r>
                    <w:rPr>
                      <w:rFonts w:asciiTheme="minorEastAsia" w:eastAsiaTheme="minorEastAsia" w:hAnsiTheme="minorEastAsia" w:cstheme="minorEastAsia" w:hint="eastAsia"/>
                      <w:color w:val="000000"/>
                      <w:kern w:val="0"/>
                      <w:sz w:val="16"/>
                      <w:szCs w:val="16"/>
                      <w:lang w:bidi="ar"/>
                    </w:rPr>
                    <w:t>512GB SD</w:t>
                  </w:r>
                  <w:r>
                    <w:rPr>
                      <w:rFonts w:asciiTheme="minorEastAsia" w:eastAsiaTheme="minorEastAsia" w:hAnsiTheme="minorEastAsia" w:cstheme="minorEastAsia" w:hint="eastAsia"/>
                      <w:color w:val="000000"/>
                      <w:kern w:val="0"/>
                      <w:sz w:val="16"/>
                      <w:szCs w:val="16"/>
                      <w:lang w:bidi="ar"/>
                    </w:rPr>
                    <w:t>卡。（以公安部检验报告为准）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室外球机应具备较好防护性能，支持</w:t>
                  </w:r>
                  <w:r>
                    <w:rPr>
                      <w:rFonts w:asciiTheme="minorEastAsia" w:eastAsiaTheme="minorEastAsia" w:hAnsiTheme="minorEastAsia" w:cstheme="minorEastAsia" w:hint="eastAsia"/>
                      <w:color w:val="000000"/>
                      <w:kern w:val="0"/>
                      <w:sz w:val="16"/>
                      <w:szCs w:val="16"/>
                      <w:lang w:bidi="ar"/>
                    </w:rPr>
                    <w:t>IP67</w:t>
                  </w:r>
                  <w:r>
                    <w:rPr>
                      <w:rFonts w:asciiTheme="minorEastAsia" w:eastAsiaTheme="minorEastAsia" w:hAnsiTheme="minorEastAsia" w:cstheme="minorEastAsia" w:hint="eastAsia"/>
                      <w:color w:val="000000"/>
                      <w:kern w:val="0"/>
                      <w:sz w:val="16"/>
                      <w:szCs w:val="16"/>
                      <w:lang w:bidi="ar"/>
                    </w:rPr>
                    <w:t>（以公安部检验报告为准）</w:t>
                  </w:r>
                </w:p>
              </w:tc>
            </w:tr>
            <w:tr w:rsidR="0097157B">
              <w:trPr>
                <w:trHeight w:val="167"/>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支架</w:t>
                  </w:r>
                </w:p>
              </w:tc>
              <w:tc>
                <w:tcPr>
                  <w:tcW w:w="49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壁装支架</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铂晶灰</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铝合金</w:t>
                  </w:r>
                  <w:r>
                    <w:rPr>
                      <w:rFonts w:asciiTheme="minorEastAsia" w:eastAsiaTheme="minorEastAsia" w:hAnsiTheme="minorEastAsia" w:cstheme="minorEastAsia" w:hint="eastAsia"/>
                      <w:color w:val="000000"/>
                      <w:kern w:val="0"/>
                      <w:sz w:val="16"/>
                      <w:szCs w:val="16"/>
                      <w:lang w:bidi="ar"/>
                    </w:rPr>
                    <w:t>/311</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97.3</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182.6mm</w:t>
                  </w:r>
                </w:p>
              </w:tc>
            </w:tr>
            <w:tr w:rsidR="0097157B">
              <w:trPr>
                <w:trHeight w:val="17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支架</w:t>
                  </w:r>
                </w:p>
              </w:tc>
              <w:tc>
                <w:tcPr>
                  <w:tcW w:w="49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壁装支架</w:t>
                  </w:r>
                  <w:r>
                    <w:rPr>
                      <w:rStyle w:val="font41"/>
                      <w:rFonts w:asciiTheme="minorEastAsia" w:eastAsiaTheme="minorEastAsia" w:hAnsiTheme="minorEastAsia" w:cstheme="minorEastAsia" w:hint="eastAsia"/>
                      <w:lang w:bidi="ar"/>
                    </w:rPr>
                    <w:t>/</w:t>
                  </w:r>
                  <w:r>
                    <w:rPr>
                      <w:rStyle w:val="font81"/>
                      <w:rFonts w:asciiTheme="minorEastAsia" w:eastAsiaTheme="minorEastAsia" w:hAnsiTheme="minorEastAsia" w:cstheme="minorEastAsia"/>
                      <w:lang w:bidi="ar"/>
                    </w:rPr>
                    <w:t>白色</w:t>
                  </w:r>
                  <w:r>
                    <w:rPr>
                      <w:rStyle w:val="font41"/>
                      <w:rFonts w:asciiTheme="minorEastAsia" w:eastAsiaTheme="minorEastAsia" w:hAnsiTheme="minorEastAsia" w:cstheme="minorEastAsia" w:hint="eastAsia"/>
                      <w:lang w:bidi="ar"/>
                    </w:rPr>
                    <w:t>/</w:t>
                  </w:r>
                  <w:r>
                    <w:rPr>
                      <w:rStyle w:val="font81"/>
                      <w:rFonts w:asciiTheme="minorEastAsia" w:eastAsiaTheme="minorEastAsia" w:hAnsiTheme="minorEastAsia" w:cstheme="minorEastAsia"/>
                      <w:lang w:bidi="ar"/>
                    </w:rPr>
                    <w:t>铝合金</w:t>
                  </w:r>
                  <w:r>
                    <w:rPr>
                      <w:rStyle w:val="font41"/>
                      <w:rFonts w:asciiTheme="minorEastAsia" w:eastAsiaTheme="minorEastAsia" w:hAnsiTheme="minorEastAsia" w:cstheme="minorEastAsia" w:hint="eastAsia"/>
                      <w:lang w:bidi="ar"/>
                    </w:rPr>
                    <w:t>/</w:t>
                  </w:r>
                  <w:r>
                    <w:rPr>
                      <w:rStyle w:val="font81"/>
                      <w:rFonts w:asciiTheme="minorEastAsia" w:eastAsiaTheme="minorEastAsia" w:hAnsiTheme="minorEastAsia" w:cstheme="minorEastAsia"/>
                      <w:lang w:bidi="ar"/>
                    </w:rPr>
                    <w:t>尺寸</w:t>
                  </w:r>
                  <w:r>
                    <w:rPr>
                      <w:rStyle w:val="font41"/>
                      <w:rFonts w:asciiTheme="minorEastAsia" w:eastAsiaTheme="minorEastAsia" w:hAnsiTheme="minorEastAsia" w:cstheme="minorEastAsia" w:hint="eastAsia"/>
                      <w:lang w:bidi="ar"/>
                    </w:rPr>
                    <w:t>306.3</w:t>
                  </w:r>
                  <w:r>
                    <w:rPr>
                      <w:rStyle w:val="font41"/>
                      <w:rFonts w:asciiTheme="minorEastAsia" w:eastAsiaTheme="minorEastAsia" w:hAnsiTheme="minorEastAsia" w:cstheme="minorEastAsia" w:hint="eastAsia"/>
                      <w:lang w:bidi="ar"/>
                    </w:rPr>
                    <w:t>×</w:t>
                  </w:r>
                  <w:r>
                    <w:rPr>
                      <w:rStyle w:val="font41"/>
                      <w:rFonts w:asciiTheme="minorEastAsia" w:eastAsiaTheme="minorEastAsia" w:hAnsiTheme="minorEastAsia" w:cstheme="minorEastAsia" w:hint="eastAsia"/>
                      <w:lang w:bidi="ar"/>
                    </w:rPr>
                    <w:t>97.3</w:t>
                  </w:r>
                  <w:r>
                    <w:rPr>
                      <w:rStyle w:val="font41"/>
                      <w:rFonts w:asciiTheme="minorEastAsia" w:eastAsiaTheme="minorEastAsia" w:hAnsiTheme="minorEastAsia" w:cstheme="minorEastAsia" w:hint="eastAsia"/>
                      <w:lang w:bidi="ar"/>
                    </w:rPr>
                    <w:t>×</w:t>
                  </w:r>
                  <w:r>
                    <w:rPr>
                      <w:rStyle w:val="font41"/>
                      <w:rFonts w:asciiTheme="minorEastAsia" w:eastAsiaTheme="minorEastAsia" w:hAnsiTheme="minorEastAsia" w:cstheme="minorEastAsia" w:hint="eastAsia"/>
                      <w:lang w:bidi="ar"/>
                    </w:rPr>
                    <w:t>182.6mm</w:t>
                  </w:r>
                </w:p>
              </w:tc>
            </w:tr>
          </w:tbl>
          <w:p w:rsidR="0097157B" w:rsidRDefault="009B0A9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（一）项目产品需求及规格、参数</w:t>
            </w:r>
          </w:p>
          <w:p w:rsidR="0097157B" w:rsidRDefault="009B0A9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（二）风光互补及防水机柜（保障</w:t>
            </w: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日内连续阴天雨雪供电正常）</w:t>
            </w:r>
          </w:p>
          <w:tbl>
            <w:tblPr>
              <w:tblW w:w="0" w:type="auto"/>
              <w:jc w:val="center"/>
              <w:tblCellMar>
                <w:left w:w="0" w:type="dxa"/>
                <w:right w:w="0" w:type="dxa"/>
              </w:tblCellMar>
              <w:tblLook w:val="04A0" w:firstRow="1" w:lastRow="0" w:firstColumn="1" w:lastColumn="0" w:noHBand="0" w:noVBand="1"/>
            </w:tblPr>
            <w:tblGrid>
              <w:gridCol w:w="211"/>
              <w:gridCol w:w="392"/>
              <w:gridCol w:w="4764"/>
            </w:tblGrid>
            <w:tr w:rsidR="0097157B">
              <w:trPr>
                <w:trHeight w:val="646"/>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t>序号</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t>产品类别、名称</w:t>
                  </w:r>
                </w:p>
              </w:tc>
              <w:tc>
                <w:tcPr>
                  <w:tcW w:w="5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t>规格、参数及相关要求</w:t>
                  </w:r>
                </w:p>
              </w:tc>
            </w:tr>
            <w:tr w:rsidR="0097157B">
              <w:trPr>
                <w:trHeight w:val="844"/>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室外机柜（市电用）</w:t>
                  </w:r>
                </w:p>
              </w:tc>
              <w:tc>
                <w:tcPr>
                  <w:tcW w:w="5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【落地】</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只包含强电模块</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尺寸：</w:t>
                  </w:r>
                  <w:r>
                    <w:rPr>
                      <w:rFonts w:asciiTheme="minorEastAsia" w:eastAsiaTheme="minorEastAsia" w:hAnsiTheme="minorEastAsia" w:cstheme="minorEastAsia" w:hint="eastAsia"/>
                      <w:color w:val="000000"/>
                      <w:kern w:val="0"/>
                      <w:sz w:val="16"/>
                      <w:szCs w:val="16"/>
                      <w:lang w:bidi="ar"/>
                    </w:rPr>
                    <w:t>600mm</w:t>
                  </w:r>
                  <w:r>
                    <w:rPr>
                      <w:rFonts w:asciiTheme="minorEastAsia" w:eastAsiaTheme="minorEastAsia" w:hAnsiTheme="minorEastAsia" w:cstheme="minorEastAsia" w:hint="eastAsia"/>
                      <w:color w:val="000000"/>
                      <w:kern w:val="0"/>
                      <w:sz w:val="16"/>
                      <w:szCs w:val="16"/>
                      <w:lang w:bidi="ar"/>
                    </w:rPr>
                    <w:t>（宽）×</w:t>
                  </w:r>
                  <w:r>
                    <w:rPr>
                      <w:rFonts w:asciiTheme="minorEastAsia" w:eastAsiaTheme="minorEastAsia" w:hAnsiTheme="minorEastAsia" w:cstheme="minorEastAsia" w:hint="eastAsia"/>
                      <w:color w:val="000000"/>
                      <w:kern w:val="0"/>
                      <w:sz w:val="16"/>
                      <w:szCs w:val="16"/>
                      <w:lang w:bidi="ar"/>
                    </w:rPr>
                    <w:t>800mm</w:t>
                  </w:r>
                  <w:r>
                    <w:rPr>
                      <w:rFonts w:asciiTheme="minorEastAsia" w:eastAsiaTheme="minorEastAsia" w:hAnsiTheme="minorEastAsia" w:cstheme="minorEastAsia" w:hint="eastAsia"/>
                      <w:color w:val="000000"/>
                      <w:kern w:val="0"/>
                      <w:sz w:val="16"/>
                      <w:szCs w:val="16"/>
                      <w:lang w:bidi="ar"/>
                    </w:rPr>
                    <w:t>（高）×</w:t>
                  </w:r>
                  <w:r>
                    <w:rPr>
                      <w:rFonts w:asciiTheme="minorEastAsia" w:eastAsiaTheme="minorEastAsia" w:hAnsiTheme="minorEastAsia" w:cstheme="minorEastAsia" w:hint="eastAsia"/>
                      <w:color w:val="000000"/>
                      <w:kern w:val="0"/>
                      <w:sz w:val="16"/>
                      <w:szCs w:val="16"/>
                      <w:lang w:bidi="ar"/>
                    </w:rPr>
                    <w:t>410mm</w:t>
                  </w:r>
                  <w:r>
                    <w:rPr>
                      <w:rFonts w:asciiTheme="minorEastAsia" w:eastAsiaTheme="minorEastAsia" w:hAnsiTheme="minorEastAsia" w:cstheme="minorEastAsia" w:hint="eastAsia"/>
                      <w:color w:val="000000"/>
                      <w:kern w:val="0"/>
                      <w:sz w:val="16"/>
                      <w:szCs w:val="16"/>
                      <w:lang w:bidi="ar"/>
                    </w:rPr>
                    <w:t>（深）</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防护等级</w:t>
                  </w:r>
                  <w:r>
                    <w:rPr>
                      <w:rFonts w:asciiTheme="minorEastAsia" w:eastAsiaTheme="minorEastAsia" w:hAnsiTheme="minorEastAsia" w:cstheme="minorEastAsia" w:hint="eastAsia"/>
                      <w:color w:val="000000"/>
                      <w:kern w:val="0"/>
                      <w:sz w:val="16"/>
                      <w:szCs w:val="16"/>
                      <w:lang w:bidi="ar"/>
                    </w:rPr>
                    <w:t>IP55</w:t>
                  </w:r>
                </w:p>
              </w:tc>
            </w:tr>
            <w:tr w:rsidR="0097157B">
              <w:trPr>
                <w:trHeight w:val="1257"/>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室外机柜（自发电用）</w:t>
                  </w:r>
                </w:p>
              </w:tc>
              <w:tc>
                <w:tcPr>
                  <w:tcW w:w="5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【集成配电箱】</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包含防雷保护系统，过压保护系统，断路保护系统，过流保护系统</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箱体规格：</w:t>
                  </w:r>
                  <w:r>
                    <w:rPr>
                      <w:rFonts w:asciiTheme="minorEastAsia" w:eastAsiaTheme="minorEastAsia" w:hAnsiTheme="minorEastAsia" w:cstheme="minorEastAsia" w:hint="eastAsia"/>
                      <w:color w:val="000000"/>
                      <w:kern w:val="0"/>
                      <w:sz w:val="16"/>
                      <w:szCs w:val="16"/>
                      <w:lang w:bidi="ar"/>
                    </w:rPr>
                    <w:t xml:space="preserve">500*700*200mm/1.2mm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系统电压输出：</w:t>
                  </w:r>
                  <w:r>
                    <w:rPr>
                      <w:rFonts w:asciiTheme="minorEastAsia" w:eastAsiaTheme="minorEastAsia" w:hAnsiTheme="minorEastAsia" w:cstheme="minorEastAsia" w:hint="eastAsia"/>
                      <w:color w:val="000000"/>
                      <w:kern w:val="0"/>
                      <w:sz w:val="16"/>
                      <w:szCs w:val="16"/>
                      <w:lang w:bidi="ar"/>
                    </w:rPr>
                    <w:t xml:space="preserve">220VAC-300VA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含整套系统电缆连接线，</w:t>
                  </w:r>
                  <w:r>
                    <w:rPr>
                      <w:rFonts w:asciiTheme="minorEastAsia" w:eastAsiaTheme="minorEastAsia" w:hAnsiTheme="minorEastAsia" w:cstheme="minorEastAsia" w:hint="eastAsia"/>
                      <w:color w:val="000000"/>
                      <w:kern w:val="0"/>
                      <w:sz w:val="16"/>
                      <w:szCs w:val="16"/>
                      <w:lang w:bidi="ar"/>
                    </w:rPr>
                    <w:t>RVV</w:t>
                  </w:r>
                  <w:r>
                    <w:rPr>
                      <w:rFonts w:asciiTheme="minorEastAsia" w:eastAsiaTheme="minorEastAsia" w:hAnsiTheme="minorEastAsia" w:cstheme="minorEastAsia" w:hint="eastAsia"/>
                      <w:color w:val="000000"/>
                      <w:kern w:val="0"/>
                      <w:sz w:val="16"/>
                      <w:szCs w:val="16"/>
                      <w:lang w:bidi="ar"/>
                    </w:rPr>
                    <w:t>及</w:t>
                  </w:r>
                  <w:r>
                    <w:rPr>
                      <w:rFonts w:asciiTheme="minorEastAsia" w:eastAsiaTheme="minorEastAsia" w:hAnsiTheme="minorEastAsia" w:cstheme="minorEastAsia" w:hint="eastAsia"/>
                      <w:color w:val="000000"/>
                      <w:kern w:val="0"/>
                      <w:sz w:val="16"/>
                      <w:szCs w:val="16"/>
                      <w:lang w:bidi="ar"/>
                    </w:rPr>
                    <w:t>BVR</w:t>
                  </w:r>
                  <w:r>
                    <w:rPr>
                      <w:rFonts w:asciiTheme="minorEastAsia" w:eastAsiaTheme="minorEastAsia" w:hAnsiTheme="minorEastAsia" w:cstheme="minorEastAsia" w:hint="eastAsia"/>
                      <w:color w:val="000000"/>
                      <w:kern w:val="0"/>
                      <w:sz w:val="16"/>
                      <w:szCs w:val="16"/>
                      <w:lang w:bidi="ar"/>
                    </w:rPr>
                    <w:t>电缆</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功能特性：冷扎板户外挂杆箱，箱体内置风扇，自带散热功能</w:t>
                  </w:r>
                </w:p>
              </w:tc>
            </w:tr>
            <w:tr w:rsidR="0097157B">
              <w:trPr>
                <w:trHeight w:val="1671"/>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插排</w:t>
                  </w:r>
                </w:p>
              </w:tc>
              <w:tc>
                <w:tcPr>
                  <w:tcW w:w="5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5</w:t>
                  </w:r>
                  <w:r>
                    <w:rPr>
                      <w:rFonts w:asciiTheme="minorEastAsia" w:eastAsiaTheme="minorEastAsia" w:hAnsiTheme="minorEastAsia" w:cstheme="minorEastAsia" w:hint="eastAsia"/>
                      <w:color w:val="000000"/>
                      <w:kern w:val="0"/>
                      <w:sz w:val="16"/>
                      <w:szCs w:val="16"/>
                      <w:lang w:bidi="ar"/>
                    </w:rPr>
                    <w:t>位</w:t>
                  </w:r>
                  <w:r>
                    <w:rPr>
                      <w:rFonts w:asciiTheme="minorEastAsia" w:eastAsiaTheme="minorEastAsia" w:hAnsiTheme="minorEastAsia" w:cstheme="minorEastAsia" w:hint="eastAsia"/>
                      <w:color w:val="000000"/>
                      <w:kern w:val="0"/>
                      <w:sz w:val="16"/>
                      <w:szCs w:val="16"/>
                      <w:lang w:bidi="ar"/>
                    </w:rPr>
                    <w:t>5</w:t>
                  </w:r>
                  <w:r>
                    <w:rPr>
                      <w:rFonts w:asciiTheme="minorEastAsia" w:eastAsiaTheme="minorEastAsia" w:hAnsiTheme="minorEastAsia" w:cstheme="minorEastAsia" w:hint="eastAsia"/>
                      <w:color w:val="000000"/>
                      <w:kern w:val="0"/>
                      <w:sz w:val="16"/>
                      <w:szCs w:val="16"/>
                      <w:lang w:bidi="ar"/>
                    </w:rPr>
                    <w:t>孔延长线插座，独立开关，带</w:t>
                  </w:r>
                  <w:r>
                    <w:rPr>
                      <w:rFonts w:asciiTheme="minorEastAsia" w:eastAsiaTheme="minorEastAsia" w:hAnsiTheme="minorEastAsia" w:cstheme="minorEastAsia" w:hint="eastAsia"/>
                      <w:color w:val="000000"/>
                      <w:kern w:val="0"/>
                      <w:sz w:val="16"/>
                      <w:szCs w:val="16"/>
                      <w:lang w:bidi="ar"/>
                    </w:rPr>
                    <w:t>3m</w:t>
                  </w:r>
                  <w:r>
                    <w:rPr>
                      <w:rFonts w:asciiTheme="minorEastAsia" w:eastAsiaTheme="minorEastAsia" w:hAnsiTheme="minorEastAsia" w:cstheme="minorEastAsia" w:hint="eastAsia"/>
                      <w:color w:val="000000"/>
                      <w:kern w:val="0"/>
                      <w:sz w:val="16"/>
                      <w:szCs w:val="16"/>
                      <w:lang w:bidi="ar"/>
                    </w:rPr>
                    <w:t>电源线</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产品尺寸：</w:t>
                  </w:r>
                  <w:r>
                    <w:rPr>
                      <w:rFonts w:asciiTheme="minorEastAsia" w:eastAsiaTheme="minorEastAsia" w:hAnsiTheme="minorEastAsia" w:cstheme="minorEastAsia" w:hint="eastAsia"/>
                      <w:color w:val="000000"/>
                      <w:kern w:val="0"/>
                      <w:sz w:val="16"/>
                      <w:szCs w:val="16"/>
                      <w:lang w:bidi="ar"/>
                    </w:rPr>
                    <w:t>289.37</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75</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33.2</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mm</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额定电流：</w:t>
                  </w:r>
                  <w:r>
                    <w:rPr>
                      <w:rFonts w:asciiTheme="minorEastAsia" w:eastAsiaTheme="minorEastAsia" w:hAnsiTheme="minorEastAsia" w:cstheme="minorEastAsia" w:hint="eastAsia"/>
                      <w:color w:val="000000"/>
                      <w:kern w:val="0"/>
                      <w:sz w:val="16"/>
                      <w:szCs w:val="16"/>
                      <w:lang w:bidi="ar"/>
                    </w:rPr>
                    <w:t xml:space="preserve">10A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额定电压：</w:t>
                  </w:r>
                  <w:r>
                    <w:rPr>
                      <w:rFonts w:asciiTheme="minorEastAsia" w:eastAsiaTheme="minorEastAsia" w:hAnsiTheme="minorEastAsia" w:cstheme="minorEastAsia" w:hint="eastAsia"/>
                      <w:color w:val="000000"/>
                      <w:kern w:val="0"/>
                      <w:sz w:val="16"/>
                      <w:szCs w:val="16"/>
                      <w:lang w:bidi="ar"/>
                    </w:rPr>
                    <w:t>250V</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最大功率：</w:t>
                  </w:r>
                  <w:r>
                    <w:rPr>
                      <w:rFonts w:asciiTheme="minorEastAsia" w:eastAsiaTheme="minorEastAsia" w:hAnsiTheme="minorEastAsia" w:cstheme="minorEastAsia" w:hint="eastAsia"/>
                      <w:color w:val="000000"/>
                      <w:kern w:val="0"/>
                      <w:sz w:val="16"/>
                      <w:szCs w:val="16"/>
                      <w:lang w:bidi="ar"/>
                    </w:rPr>
                    <w:t xml:space="preserve">2500W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工作温度范围：常温</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产品材质：外壳</w:t>
                  </w:r>
                  <w:r>
                    <w:rPr>
                      <w:rFonts w:asciiTheme="minorEastAsia" w:eastAsiaTheme="minorEastAsia" w:hAnsiTheme="minorEastAsia" w:cstheme="minorEastAsia" w:hint="eastAsia"/>
                      <w:color w:val="000000"/>
                      <w:kern w:val="0"/>
                      <w:sz w:val="16"/>
                      <w:szCs w:val="16"/>
                      <w:lang w:bidi="ar"/>
                    </w:rPr>
                    <w:t>PC</w:t>
                  </w:r>
                  <w:r>
                    <w:rPr>
                      <w:rFonts w:asciiTheme="minorEastAsia" w:eastAsiaTheme="minorEastAsia" w:hAnsiTheme="minorEastAsia" w:cstheme="minorEastAsia" w:hint="eastAsia"/>
                      <w:color w:val="000000"/>
                      <w:kern w:val="0"/>
                      <w:sz w:val="16"/>
                      <w:szCs w:val="16"/>
                      <w:lang w:bidi="ar"/>
                    </w:rPr>
                    <w:t>料，插套磷铜</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阻燃标准：</w:t>
                  </w:r>
                  <w:r>
                    <w:rPr>
                      <w:rFonts w:asciiTheme="minorEastAsia" w:eastAsiaTheme="minorEastAsia" w:hAnsiTheme="minorEastAsia" w:cstheme="minorEastAsia" w:hint="eastAsia"/>
                      <w:color w:val="000000"/>
                      <w:kern w:val="0"/>
                      <w:sz w:val="16"/>
                      <w:szCs w:val="16"/>
                      <w:lang w:bidi="ar"/>
                    </w:rPr>
                    <w:t>850</w:t>
                  </w:r>
                  <w:r>
                    <w:rPr>
                      <w:rFonts w:asciiTheme="minorEastAsia" w:eastAsiaTheme="minorEastAsia" w:hAnsiTheme="minorEastAsia" w:cstheme="minorEastAsia" w:hint="eastAsia"/>
                      <w:color w:val="000000"/>
                      <w:kern w:val="0"/>
                      <w:sz w:val="16"/>
                      <w:szCs w:val="16"/>
                      <w:lang w:bidi="ar"/>
                    </w:rPr>
                    <w:t>℃</w:t>
                  </w:r>
                </w:p>
              </w:tc>
            </w:tr>
            <w:tr w:rsidR="0097157B">
              <w:trPr>
                <w:trHeight w:val="1257"/>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风光互补产品</w:t>
                  </w:r>
                </w:p>
              </w:tc>
              <w:tc>
                <w:tcPr>
                  <w:tcW w:w="5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【单晶太阳能板】</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转换率：</w:t>
                  </w:r>
                  <w:r>
                    <w:rPr>
                      <w:rFonts w:asciiTheme="minorEastAsia" w:eastAsiaTheme="minorEastAsia" w:hAnsiTheme="minorEastAsia" w:cstheme="minorEastAsia" w:hint="eastAsia"/>
                      <w:color w:val="000000"/>
                      <w:kern w:val="0"/>
                      <w:sz w:val="16"/>
                      <w:szCs w:val="16"/>
                      <w:lang w:bidi="ar"/>
                    </w:rPr>
                    <w:t>16%</w:t>
                  </w:r>
                  <w:r>
                    <w:rPr>
                      <w:rFonts w:asciiTheme="minorEastAsia" w:eastAsiaTheme="minorEastAsia" w:hAnsiTheme="minorEastAsia" w:cstheme="minorEastAsia" w:hint="eastAsia"/>
                      <w:color w:val="000000"/>
                      <w:kern w:val="0"/>
                      <w:sz w:val="16"/>
                      <w:szCs w:val="16"/>
                      <w:lang w:bidi="ar"/>
                    </w:rPr>
                    <w:t>以上</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最大电压：</w:t>
                  </w:r>
                  <w:r>
                    <w:rPr>
                      <w:rFonts w:asciiTheme="minorEastAsia" w:eastAsiaTheme="minorEastAsia" w:hAnsiTheme="minorEastAsia" w:cstheme="minorEastAsia" w:hint="eastAsia"/>
                      <w:color w:val="000000"/>
                      <w:kern w:val="0"/>
                      <w:sz w:val="16"/>
                      <w:szCs w:val="16"/>
                      <w:lang w:bidi="ar"/>
                    </w:rPr>
                    <w:t xml:space="preserve">36V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最大电流：</w:t>
                  </w:r>
                  <w:r>
                    <w:rPr>
                      <w:rFonts w:asciiTheme="minorEastAsia" w:eastAsiaTheme="minorEastAsia" w:hAnsiTheme="minorEastAsia" w:cstheme="minorEastAsia" w:hint="eastAsia"/>
                      <w:color w:val="000000"/>
                      <w:kern w:val="0"/>
                      <w:sz w:val="16"/>
                      <w:szCs w:val="16"/>
                      <w:lang w:bidi="ar"/>
                    </w:rPr>
                    <w:t xml:space="preserve">6.94A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最大功率：</w:t>
                  </w:r>
                  <w:r>
                    <w:rPr>
                      <w:rFonts w:asciiTheme="minorEastAsia" w:eastAsiaTheme="minorEastAsia" w:hAnsiTheme="minorEastAsia" w:cstheme="minorEastAsia" w:hint="eastAsia"/>
                      <w:color w:val="000000"/>
                      <w:kern w:val="0"/>
                      <w:sz w:val="16"/>
                      <w:szCs w:val="16"/>
                      <w:lang w:bidi="ar"/>
                    </w:rPr>
                    <w:t>250W/</w:t>
                  </w:r>
                  <w:r>
                    <w:rPr>
                      <w:rFonts w:asciiTheme="minorEastAsia" w:eastAsiaTheme="minorEastAsia" w:hAnsiTheme="minorEastAsia" w:cstheme="minorEastAsia" w:hint="eastAsia"/>
                      <w:color w:val="000000"/>
                      <w:kern w:val="0"/>
                      <w:sz w:val="16"/>
                      <w:szCs w:val="16"/>
                      <w:lang w:bidi="ar"/>
                    </w:rPr>
                    <w:t>块</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功能特性：利用太阳能转化成电能</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并进行后端存储和前端设备供电</w:t>
                  </w:r>
                </w:p>
              </w:tc>
            </w:tr>
            <w:tr w:rsidR="0097157B">
              <w:trPr>
                <w:trHeight w:val="2084"/>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风光互补产品</w:t>
                  </w:r>
                </w:p>
              </w:tc>
              <w:tc>
                <w:tcPr>
                  <w:tcW w:w="5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【水平轴风力发电机】</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额定功率：</w:t>
                  </w:r>
                  <w:r>
                    <w:rPr>
                      <w:rFonts w:asciiTheme="minorEastAsia" w:eastAsiaTheme="minorEastAsia" w:hAnsiTheme="minorEastAsia" w:cstheme="minorEastAsia" w:hint="eastAsia"/>
                      <w:color w:val="000000"/>
                      <w:kern w:val="0"/>
                      <w:sz w:val="16"/>
                      <w:szCs w:val="16"/>
                      <w:lang w:bidi="ar"/>
                    </w:rPr>
                    <w:t xml:space="preserve">300W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输出电压</w:t>
                  </w:r>
                  <w:r>
                    <w:rPr>
                      <w:rFonts w:asciiTheme="minorEastAsia" w:eastAsiaTheme="minorEastAsia" w:hAnsiTheme="minorEastAsia" w:cstheme="minorEastAsia" w:hint="eastAsia"/>
                      <w:color w:val="000000"/>
                      <w:kern w:val="0"/>
                      <w:sz w:val="16"/>
                      <w:szCs w:val="16"/>
                      <w:lang w:bidi="ar"/>
                    </w:rPr>
                    <w:t xml:space="preserve">:12V/24V/48V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叶片直径：</w:t>
                  </w:r>
                  <w:r>
                    <w:rPr>
                      <w:rFonts w:asciiTheme="minorEastAsia" w:eastAsiaTheme="minorEastAsia" w:hAnsiTheme="minorEastAsia" w:cstheme="minorEastAsia" w:hint="eastAsia"/>
                      <w:color w:val="000000"/>
                      <w:kern w:val="0"/>
                      <w:sz w:val="16"/>
                      <w:szCs w:val="16"/>
                      <w:lang w:bidi="ar"/>
                    </w:rPr>
                    <w:t>1.16</w:t>
                  </w:r>
                  <w:r>
                    <w:rPr>
                      <w:rFonts w:asciiTheme="minorEastAsia" w:eastAsiaTheme="minorEastAsia" w:hAnsiTheme="minorEastAsia" w:cstheme="minorEastAsia" w:hint="eastAsia"/>
                      <w:color w:val="000000"/>
                      <w:kern w:val="0"/>
                      <w:sz w:val="16"/>
                      <w:szCs w:val="16"/>
                      <w:lang w:bidi="ar"/>
                    </w:rPr>
                    <w:t>米</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启动风速：</w:t>
                  </w:r>
                  <w:r>
                    <w:rPr>
                      <w:rFonts w:asciiTheme="minorEastAsia" w:eastAsiaTheme="minorEastAsia" w:hAnsiTheme="minorEastAsia" w:cstheme="minorEastAsia" w:hint="eastAsia"/>
                      <w:color w:val="000000"/>
                      <w:kern w:val="0"/>
                      <w:sz w:val="16"/>
                      <w:szCs w:val="16"/>
                      <w:lang w:bidi="ar"/>
                    </w:rPr>
                    <w:t>2.5</w:t>
                  </w:r>
                  <w:r>
                    <w:rPr>
                      <w:rFonts w:asciiTheme="minorEastAsia" w:eastAsiaTheme="minorEastAsia" w:hAnsiTheme="minorEastAsia" w:cstheme="minorEastAsia" w:hint="eastAsia"/>
                      <w:color w:val="000000"/>
                      <w:kern w:val="0"/>
                      <w:sz w:val="16"/>
                      <w:szCs w:val="16"/>
                      <w:lang w:bidi="ar"/>
                    </w:rPr>
                    <w:t>米</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秒</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切入风速：</w:t>
                  </w:r>
                  <w:r>
                    <w:rPr>
                      <w:rFonts w:asciiTheme="minorEastAsia" w:eastAsiaTheme="minorEastAsia" w:hAnsiTheme="minorEastAsia" w:cstheme="minorEastAsia" w:hint="eastAsia"/>
                      <w:color w:val="000000"/>
                      <w:kern w:val="0"/>
                      <w:sz w:val="16"/>
                      <w:szCs w:val="16"/>
                      <w:lang w:bidi="ar"/>
                    </w:rPr>
                    <w:t>3</w:t>
                  </w:r>
                  <w:r>
                    <w:rPr>
                      <w:rFonts w:asciiTheme="minorEastAsia" w:eastAsiaTheme="minorEastAsia" w:hAnsiTheme="minorEastAsia" w:cstheme="minorEastAsia" w:hint="eastAsia"/>
                      <w:color w:val="000000"/>
                      <w:kern w:val="0"/>
                      <w:sz w:val="16"/>
                      <w:szCs w:val="16"/>
                      <w:lang w:bidi="ar"/>
                    </w:rPr>
                    <w:t>米</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秒</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最大安全风速：</w:t>
                  </w:r>
                  <w:r>
                    <w:rPr>
                      <w:rFonts w:asciiTheme="minorEastAsia" w:eastAsiaTheme="minorEastAsia" w:hAnsiTheme="minorEastAsia" w:cstheme="minorEastAsia" w:hint="eastAsia"/>
                      <w:color w:val="000000"/>
                      <w:kern w:val="0"/>
                      <w:sz w:val="16"/>
                      <w:szCs w:val="16"/>
                      <w:lang w:bidi="ar"/>
                    </w:rPr>
                    <w:t>25</w:t>
                  </w:r>
                  <w:r>
                    <w:rPr>
                      <w:rFonts w:asciiTheme="minorEastAsia" w:eastAsiaTheme="minorEastAsia" w:hAnsiTheme="minorEastAsia" w:cstheme="minorEastAsia" w:hint="eastAsia"/>
                      <w:color w:val="000000"/>
                      <w:kern w:val="0"/>
                      <w:sz w:val="16"/>
                      <w:szCs w:val="16"/>
                      <w:lang w:bidi="ar"/>
                    </w:rPr>
                    <w:t>米</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秒</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叶片材质：玻璃尼龙纤维复合材料</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轮毂结构：采用镶嵌式结构，防止高风环境下叶片飞脱</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机身全铝合金，</w:t>
                  </w:r>
                  <w:r>
                    <w:rPr>
                      <w:rFonts w:asciiTheme="minorEastAsia" w:eastAsiaTheme="minorEastAsia" w:hAnsiTheme="minorEastAsia" w:cstheme="minorEastAsia" w:hint="eastAsia"/>
                      <w:color w:val="000000"/>
                      <w:kern w:val="0"/>
                      <w:sz w:val="16"/>
                      <w:szCs w:val="16"/>
                      <w:lang w:bidi="ar"/>
                    </w:rPr>
                    <w:t>SKF</w:t>
                  </w:r>
                  <w:r>
                    <w:rPr>
                      <w:rFonts w:asciiTheme="minorEastAsia" w:eastAsiaTheme="minorEastAsia" w:hAnsiTheme="minorEastAsia" w:cstheme="minorEastAsia" w:hint="eastAsia"/>
                      <w:color w:val="000000"/>
                      <w:kern w:val="0"/>
                      <w:sz w:val="16"/>
                      <w:szCs w:val="16"/>
                      <w:lang w:bidi="ar"/>
                    </w:rPr>
                    <w:t>耐低温进口轴承</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48mm</w:t>
                  </w:r>
                  <w:r>
                    <w:rPr>
                      <w:rFonts w:asciiTheme="minorEastAsia" w:eastAsiaTheme="minorEastAsia" w:hAnsiTheme="minorEastAsia" w:cstheme="minorEastAsia" w:hint="eastAsia"/>
                      <w:color w:val="000000"/>
                      <w:kern w:val="0"/>
                      <w:sz w:val="16"/>
                      <w:szCs w:val="16"/>
                      <w:lang w:bidi="ar"/>
                    </w:rPr>
                    <w:t>钢管连接</w:t>
                  </w:r>
                </w:p>
              </w:tc>
            </w:tr>
            <w:tr w:rsidR="0097157B">
              <w:trPr>
                <w:trHeight w:val="637"/>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风光互补产品</w:t>
                  </w:r>
                </w:p>
              </w:tc>
              <w:tc>
                <w:tcPr>
                  <w:tcW w:w="5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【胶体蓄电池】</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高性能免维护风光互补专用胶体电池，</w:t>
                  </w:r>
                  <w:r>
                    <w:rPr>
                      <w:rFonts w:asciiTheme="minorEastAsia" w:eastAsiaTheme="minorEastAsia" w:hAnsiTheme="minorEastAsia" w:cstheme="minorEastAsia" w:hint="eastAsia"/>
                      <w:color w:val="000000"/>
                      <w:kern w:val="0"/>
                      <w:sz w:val="16"/>
                      <w:szCs w:val="16"/>
                      <w:lang w:bidi="ar"/>
                    </w:rPr>
                    <w:t>12V</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200AH/</w:t>
                  </w:r>
                  <w:r>
                    <w:rPr>
                      <w:rFonts w:asciiTheme="minorEastAsia" w:eastAsiaTheme="minorEastAsia" w:hAnsiTheme="minorEastAsia" w:cstheme="minorEastAsia" w:hint="eastAsia"/>
                      <w:color w:val="000000"/>
                      <w:kern w:val="0"/>
                      <w:sz w:val="16"/>
                      <w:szCs w:val="16"/>
                      <w:lang w:bidi="ar"/>
                    </w:rPr>
                    <w:t>块</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t>-20</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-60</w:t>
                  </w:r>
                  <w:r>
                    <w:rPr>
                      <w:rFonts w:asciiTheme="minorEastAsia" w:eastAsiaTheme="minorEastAsia" w:hAnsiTheme="minorEastAsia" w:cstheme="minorEastAsia" w:hint="eastAsia"/>
                      <w:color w:val="000000"/>
                      <w:kern w:val="0"/>
                      <w:sz w:val="16"/>
                      <w:szCs w:val="16"/>
                      <w:lang w:bidi="ar"/>
                    </w:rPr>
                    <w:t>℃温度范围内使用，使用寿命</w:t>
                  </w:r>
                  <w:r>
                    <w:rPr>
                      <w:rFonts w:asciiTheme="minorEastAsia" w:eastAsiaTheme="minorEastAsia" w:hAnsiTheme="minorEastAsia" w:cstheme="minorEastAsia" w:hint="eastAsia"/>
                      <w:color w:val="000000"/>
                      <w:kern w:val="0"/>
                      <w:sz w:val="16"/>
                      <w:szCs w:val="16"/>
                      <w:lang w:bidi="ar"/>
                    </w:rPr>
                    <w:t>5-7</w:t>
                  </w:r>
                  <w:r>
                    <w:rPr>
                      <w:rFonts w:asciiTheme="minorEastAsia" w:eastAsiaTheme="minorEastAsia" w:hAnsiTheme="minorEastAsia" w:cstheme="minorEastAsia" w:hint="eastAsia"/>
                      <w:color w:val="000000"/>
                      <w:kern w:val="0"/>
                      <w:sz w:val="16"/>
                      <w:szCs w:val="16"/>
                      <w:lang w:bidi="ar"/>
                    </w:rPr>
                    <w:t>年</w:t>
                  </w:r>
                </w:p>
              </w:tc>
            </w:tr>
            <w:tr w:rsidR="0097157B">
              <w:trPr>
                <w:trHeight w:val="637"/>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风光互补产品</w:t>
                  </w:r>
                </w:p>
              </w:tc>
              <w:tc>
                <w:tcPr>
                  <w:tcW w:w="5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【防水地埋箱】</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t>200AH</w:t>
                  </w:r>
                  <w:r>
                    <w:rPr>
                      <w:rFonts w:asciiTheme="minorEastAsia" w:eastAsiaTheme="minorEastAsia" w:hAnsiTheme="minorEastAsia" w:cstheme="minorEastAsia" w:hint="eastAsia"/>
                      <w:color w:val="000000"/>
                      <w:kern w:val="0"/>
                      <w:sz w:val="16"/>
                      <w:szCs w:val="16"/>
                      <w:lang w:bidi="ar"/>
                    </w:rPr>
                    <w:t>蓄电池地埋箱</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防水</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防腐蚀</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电池恒温</w:t>
                  </w:r>
                </w:p>
              </w:tc>
            </w:tr>
            <w:tr w:rsidR="0097157B">
              <w:trPr>
                <w:trHeight w:val="1671"/>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风光互补产品</w:t>
                  </w:r>
                </w:p>
              </w:tc>
              <w:tc>
                <w:tcPr>
                  <w:tcW w:w="5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【风光互补控制器】</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蓄电池额定电压：</w:t>
                  </w:r>
                  <w:r>
                    <w:rPr>
                      <w:rFonts w:asciiTheme="minorEastAsia" w:eastAsiaTheme="minorEastAsia" w:hAnsiTheme="minorEastAsia" w:cstheme="minorEastAsia" w:hint="eastAsia"/>
                      <w:color w:val="000000"/>
                      <w:kern w:val="0"/>
                      <w:sz w:val="16"/>
                      <w:szCs w:val="16"/>
                      <w:lang w:bidi="ar"/>
                    </w:rPr>
                    <w:t>12V/24V</w:t>
                  </w:r>
                  <w:r>
                    <w:rPr>
                      <w:rFonts w:asciiTheme="minorEastAsia" w:eastAsiaTheme="minorEastAsia" w:hAnsiTheme="minorEastAsia" w:cstheme="minorEastAsia" w:hint="eastAsia"/>
                      <w:color w:val="000000"/>
                      <w:kern w:val="0"/>
                      <w:sz w:val="16"/>
                      <w:szCs w:val="16"/>
                      <w:lang w:bidi="ar"/>
                    </w:rPr>
                    <w:t>自动切换</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风机输入功率：</w:t>
                  </w:r>
                  <w:r>
                    <w:rPr>
                      <w:rFonts w:asciiTheme="minorEastAsia" w:eastAsiaTheme="minorEastAsia" w:hAnsiTheme="minorEastAsia" w:cstheme="minorEastAsia" w:hint="eastAsia"/>
                      <w:color w:val="000000"/>
                      <w:kern w:val="0"/>
                      <w:sz w:val="16"/>
                      <w:szCs w:val="16"/>
                      <w:lang w:bidi="ar"/>
                    </w:rPr>
                    <w:t xml:space="preserve">300W-600W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太阳能输入功率：</w:t>
                  </w:r>
                  <w:r>
                    <w:rPr>
                      <w:rFonts w:asciiTheme="minorEastAsia" w:eastAsiaTheme="minorEastAsia" w:hAnsiTheme="minorEastAsia" w:cstheme="minorEastAsia" w:hint="eastAsia"/>
                      <w:color w:val="000000"/>
                      <w:kern w:val="0"/>
                      <w:sz w:val="16"/>
                      <w:szCs w:val="16"/>
                      <w:lang w:bidi="ar"/>
                    </w:rPr>
                    <w:t xml:space="preserve">400-800W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通讯方式：</w:t>
                  </w:r>
                  <w:r>
                    <w:rPr>
                      <w:rFonts w:asciiTheme="minorEastAsia" w:eastAsiaTheme="minorEastAsia" w:hAnsiTheme="minorEastAsia" w:cstheme="minorEastAsia" w:hint="eastAsia"/>
                      <w:color w:val="000000"/>
                      <w:kern w:val="0"/>
                      <w:sz w:val="16"/>
                      <w:szCs w:val="16"/>
                      <w:lang w:bidi="ar"/>
                    </w:rPr>
                    <w:t xml:space="preserve">RS485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产品尺寸：</w:t>
                  </w:r>
                  <w:r>
                    <w:rPr>
                      <w:rFonts w:asciiTheme="minorEastAsia" w:eastAsiaTheme="minorEastAsia" w:hAnsiTheme="minorEastAsia" w:cstheme="minorEastAsia" w:hint="eastAsia"/>
                      <w:color w:val="000000"/>
                      <w:kern w:val="0"/>
                      <w:sz w:val="16"/>
                      <w:szCs w:val="16"/>
                      <w:lang w:bidi="ar"/>
                    </w:rPr>
                    <w:t>150</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220</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 xml:space="preserve">82mm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工作温度：</w:t>
                  </w:r>
                  <w:r>
                    <w:rPr>
                      <w:rFonts w:asciiTheme="minorEastAsia" w:eastAsiaTheme="minorEastAsia" w:hAnsiTheme="minorEastAsia" w:cstheme="minorEastAsia" w:hint="eastAsia"/>
                      <w:color w:val="000000"/>
                      <w:kern w:val="0"/>
                      <w:sz w:val="16"/>
                      <w:szCs w:val="16"/>
                      <w:lang w:bidi="ar"/>
                    </w:rPr>
                    <w:t>-20</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~+55</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功能特性：</w:t>
                  </w:r>
                  <w:r>
                    <w:rPr>
                      <w:rFonts w:asciiTheme="minorEastAsia" w:eastAsiaTheme="minorEastAsia" w:hAnsiTheme="minorEastAsia" w:cstheme="minorEastAsia" w:hint="eastAsia"/>
                      <w:color w:val="000000"/>
                      <w:kern w:val="0"/>
                      <w:sz w:val="16"/>
                      <w:szCs w:val="16"/>
                      <w:lang w:bidi="ar"/>
                    </w:rPr>
                    <w:t>LCD</w:t>
                  </w:r>
                  <w:r>
                    <w:rPr>
                      <w:rFonts w:asciiTheme="minorEastAsia" w:eastAsiaTheme="minorEastAsia" w:hAnsiTheme="minorEastAsia" w:cstheme="minorEastAsia" w:hint="eastAsia"/>
                      <w:color w:val="000000"/>
                      <w:kern w:val="0"/>
                      <w:sz w:val="16"/>
                      <w:szCs w:val="16"/>
                      <w:lang w:bidi="ar"/>
                    </w:rPr>
                    <w:t>液晶显示系统工作数据，限压、限流充电方式，完善的系统保护功能，直流最大输出电流</w:t>
                  </w:r>
                  <w:r>
                    <w:rPr>
                      <w:rFonts w:asciiTheme="minorEastAsia" w:eastAsiaTheme="minorEastAsia" w:hAnsiTheme="minorEastAsia" w:cstheme="minorEastAsia" w:hint="eastAsia"/>
                      <w:color w:val="000000"/>
                      <w:kern w:val="0"/>
                      <w:sz w:val="16"/>
                      <w:szCs w:val="16"/>
                      <w:lang w:bidi="ar"/>
                    </w:rPr>
                    <w:t>10A</w:t>
                  </w:r>
                </w:p>
              </w:tc>
            </w:tr>
            <w:tr w:rsidR="0097157B">
              <w:trPr>
                <w:trHeight w:val="169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风光互补产品</w:t>
                  </w:r>
                </w:p>
              </w:tc>
              <w:tc>
                <w:tcPr>
                  <w:tcW w:w="5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【太阳能控制器】</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先进的双波峰或多波峰追踪技术，当电池板有阴影遮挡或是部分电池板有损坏时，</w:t>
                  </w:r>
                  <w:r>
                    <w:rPr>
                      <w:rFonts w:asciiTheme="minorEastAsia" w:eastAsiaTheme="minorEastAsia" w:hAnsiTheme="minorEastAsia" w:cstheme="minorEastAsia" w:hint="eastAsia"/>
                      <w:color w:val="000000"/>
                      <w:kern w:val="0"/>
                      <w:sz w:val="16"/>
                      <w:szCs w:val="16"/>
                      <w:lang w:bidi="ar"/>
                    </w:rPr>
                    <w:t xml:space="preserve">I-V </w:t>
                  </w:r>
                  <w:r>
                    <w:rPr>
                      <w:rFonts w:asciiTheme="minorEastAsia" w:eastAsiaTheme="minorEastAsia" w:hAnsiTheme="minorEastAsia" w:cstheme="minorEastAsia" w:hint="eastAsia"/>
                      <w:color w:val="000000"/>
                      <w:kern w:val="0"/>
                      <w:sz w:val="16"/>
                      <w:szCs w:val="16"/>
                      <w:lang w:bidi="ar"/>
                    </w:rPr>
                    <w:t>曲线将出现多个波峰，控制器仍然能准确追踪到最大功率点</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内建最大功率追踪算法，能显著提高光伏系统的能量利用率</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比传统</w:t>
                  </w:r>
                  <w:r>
                    <w:rPr>
                      <w:rFonts w:asciiTheme="minorEastAsia" w:eastAsiaTheme="minorEastAsia" w:hAnsiTheme="minorEastAsia" w:cstheme="minorEastAsia" w:hint="eastAsia"/>
                      <w:color w:val="000000"/>
                      <w:kern w:val="0"/>
                      <w:sz w:val="16"/>
                      <w:szCs w:val="16"/>
                      <w:lang w:bidi="ar"/>
                    </w:rPr>
                    <w:t>PWM</w:t>
                  </w:r>
                  <w:r>
                    <w:rPr>
                      <w:rFonts w:asciiTheme="minorEastAsia" w:eastAsiaTheme="minorEastAsia" w:hAnsiTheme="minorEastAsia" w:cstheme="minorEastAsia" w:hint="eastAsia"/>
                      <w:color w:val="000000"/>
                      <w:kern w:val="0"/>
                      <w:sz w:val="16"/>
                      <w:szCs w:val="16"/>
                      <w:lang w:bidi="ar"/>
                    </w:rPr>
                    <w:t>充电效率高</w:t>
                  </w:r>
                  <w:r>
                    <w:rPr>
                      <w:rFonts w:asciiTheme="minorEastAsia" w:eastAsiaTheme="minorEastAsia" w:hAnsiTheme="minorEastAsia" w:cstheme="minorEastAsia" w:hint="eastAsia"/>
                      <w:color w:val="000000"/>
                      <w:kern w:val="0"/>
                      <w:sz w:val="16"/>
                      <w:szCs w:val="16"/>
                      <w:lang w:bidi="ar"/>
                    </w:rPr>
                    <w:t>15%~20%</w:t>
                  </w:r>
                  <w:r>
                    <w:rPr>
                      <w:rFonts w:asciiTheme="minorEastAsia" w:eastAsiaTheme="minorEastAsia" w:hAnsiTheme="minorEastAsia" w:cstheme="minorEastAsia" w:hint="eastAsia"/>
                      <w:color w:val="000000"/>
                      <w:kern w:val="0"/>
                      <w:sz w:val="16"/>
                      <w:szCs w:val="16"/>
                      <w:lang w:bidi="ar"/>
                    </w:rPr>
                    <w:t>左右</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t>MPPT</w:t>
                  </w:r>
                  <w:r>
                    <w:rPr>
                      <w:rFonts w:asciiTheme="minorEastAsia" w:eastAsiaTheme="minorEastAsia" w:hAnsiTheme="minorEastAsia" w:cstheme="minorEastAsia" w:hint="eastAsia"/>
                      <w:color w:val="000000"/>
                      <w:kern w:val="0"/>
                      <w:sz w:val="16"/>
                      <w:szCs w:val="16"/>
                      <w:lang w:bidi="ar"/>
                    </w:rPr>
                    <w:t>追踪效率最高可达</w:t>
                  </w:r>
                  <w:r>
                    <w:rPr>
                      <w:rFonts w:asciiTheme="minorEastAsia" w:eastAsiaTheme="minorEastAsia" w:hAnsiTheme="minorEastAsia" w:cstheme="minorEastAsia" w:hint="eastAsia"/>
                      <w:color w:val="000000"/>
                      <w:kern w:val="0"/>
                      <w:sz w:val="16"/>
                      <w:szCs w:val="16"/>
                      <w:lang w:bidi="ar"/>
                    </w:rPr>
                    <w:t>99.9%</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采用先进的数字电源技术，电路能量转换效率高达</w:t>
                  </w:r>
                  <w:r>
                    <w:rPr>
                      <w:rFonts w:asciiTheme="minorEastAsia" w:eastAsiaTheme="minorEastAsia" w:hAnsiTheme="minorEastAsia" w:cstheme="minorEastAsia" w:hint="eastAsia"/>
                      <w:color w:val="000000"/>
                      <w:kern w:val="0"/>
                      <w:sz w:val="16"/>
                      <w:szCs w:val="16"/>
                      <w:lang w:bidi="ar"/>
                    </w:rPr>
                    <w:t xml:space="preserve">98%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支持历史数据存储，存储时间长达</w:t>
                  </w:r>
                  <w:r>
                    <w:rPr>
                      <w:rFonts w:asciiTheme="minorEastAsia" w:eastAsiaTheme="minorEastAsia" w:hAnsiTheme="minorEastAsia" w:cstheme="minorEastAsia" w:hint="eastAsia"/>
                      <w:color w:val="000000"/>
                      <w:kern w:val="0"/>
                      <w:sz w:val="16"/>
                      <w:szCs w:val="16"/>
                      <w:lang w:bidi="ar"/>
                    </w:rPr>
                    <w:t>1</w:t>
                  </w:r>
                  <w:r>
                    <w:rPr>
                      <w:rFonts w:asciiTheme="minorEastAsia" w:eastAsiaTheme="minorEastAsia" w:hAnsiTheme="minorEastAsia" w:cstheme="minorEastAsia" w:hint="eastAsia"/>
                      <w:color w:val="000000"/>
                      <w:kern w:val="0"/>
                      <w:sz w:val="16"/>
                      <w:szCs w:val="16"/>
                      <w:lang w:bidi="ar"/>
                    </w:rPr>
                    <w:t>年</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自带</w:t>
                  </w:r>
                  <w:r>
                    <w:rPr>
                      <w:rFonts w:asciiTheme="minorEastAsia" w:eastAsiaTheme="minorEastAsia" w:hAnsiTheme="minorEastAsia" w:cstheme="minorEastAsia" w:hint="eastAsia"/>
                      <w:color w:val="000000"/>
                      <w:kern w:val="0"/>
                      <w:sz w:val="16"/>
                      <w:szCs w:val="16"/>
                      <w:lang w:bidi="ar"/>
                    </w:rPr>
                    <w:t xml:space="preserve">LCD </w:t>
                  </w:r>
                  <w:r>
                    <w:rPr>
                      <w:rFonts w:asciiTheme="minorEastAsia" w:eastAsiaTheme="minorEastAsia" w:hAnsiTheme="minorEastAsia" w:cstheme="minorEastAsia" w:hint="eastAsia"/>
                      <w:color w:val="000000"/>
                      <w:kern w:val="0"/>
                      <w:sz w:val="16"/>
                      <w:szCs w:val="16"/>
                      <w:lang w:bidi="ar"/>
                    </w:rPr>
                    <w:t>屏显示功能，可以查看设备运行数据和状态，同时可支持控制器参数的更改</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支持标准</w:t>
                  </w:r>
                  <w:r>
                    <w:rPr>
                      <w:rFonts w:asciiTheme="minorEastAsia" w:eastAsiaTheme="minorEastAsia" w:hAnsiTheme="minorEastAsia" w:cstheme="minorEastAsia" w:hint="eastAsia"/>
                      <w:color w:val="000000"/>
                      <w:kern w:val="0"/>
                      <w:sz w:val="16"/>
                      <w:szCs w:val="16"/>
                      <w:lang w:bidi="ar"/>
                    </w:rPr>
                    <w:t>modebus</w:t>
                  </w:r>
                  <w:r>
                    <w:rPr>
                      <w:rFonts w:asciiTheme="minorEastAsia" w:eastAsiaTheme="minorEastAsia" w:hAnsiTheme="minorEastAsia" w:cstheme="minorEastAsia" w:hint="eastAsia"/>
                      <w:color w:val="000000"/>
                      <w:kern w:val="0"/>
                      <w:sz w:val="16"/>
                      <w:szCs w:val="16"/>
                      <w:lang w:bidi="ar"/>
                    </w:rPr>
                    <w:t>协议，满足不同场合通讯需求</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具有蓄电池超温保护功能，外部蓄电池温度超过设定值会关闭充放电</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t>，以免温度过高损坏设备</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内置过温保护机制，当温度超过设备设定值时充电电流随温度线性下降、放电关闭，从而减小控制器的温升，避免控制器高温损坏</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一般规范</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重量：</w:t>
                  </w:r>
                  <w:r>
                    <w:rPr>
                      <w:rFonts w:asciiTheme="minorEastAsia" w:eastAsiaTheme="minorEastAsia" w:hAnsiTheme="minorEastAsia" w:cstheme="minorEastAsia" w:hint="eastAsia"/>
                      <w:color w:val="000000"/>
                      <w:kern w:val="0"/>
                      <w:sz w:val="16"/>
                      <w:szCs w:val="16"/>
                      <w:lang w:bidi="ar"/>
                    </w:rPr>
                    <w:t xml:space="preserve">2KG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工作温度：</w:t>
                  </w:r>
                  <w:r>
                    <w:rPr>
                      <w:rFonts w:asciiTheme="minorEastAsia" w:eastAsiaTheme="minorEastAsia" w:hAnsiTheme="minorEastAsia" w:cstheme="minorEastAsia" w:hint="eastAsia"/>
                      <w:color w:val="000000"/>
                      <w:kern w:val="0"/>
                      <w:sz w:val="16"/>
                      <w:szCs w:val="16"/>
                      <w:lang w:bidi="ar"/>
                    </w:rPr>
                    <w:t>-35</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-+45</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电源：</w:t>
                  </w:r>
                  <w:r>
                    <w:rPr>
                      <w:rFonts w:asciiTheme="minorEastAsia" w:eastAsiaTheme="minorEastAsia" w:hAnsiTheme="minorEastAsia" w:cstheme="minorEastAsia" w:hint="eastAsia"/>
                      <w:color w:val="000000"/>
                      <w:kern w:val="0"/>
                      <w:sz w:val="16"/>
                      <w:szCs w:val="16"/>
                      <w:lang w:bidi="ar"/>
                    </w:rPr>
                    <w:t>100V(25</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)90V</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-25</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尺寸：</w:t>
                  </w:r>
                  <w:r>
                    <w:rPr>
                      <w:rFonts w:asciiTheme="minorEastAsia" w:eastAsiaTheme="minorEastAsia" w:hAnsiTheme="minorEastAsia" w:cstheme="minorEastAsia" w:hint="eastAsia"/>
                      <w:color w:val="000000"/>
                      <w:kern w:val="0"/>
                      <w:sz w:val="16"/>
                      <w:szCs w:val="16"/>
                      <w:lang w:bidi="ar"/>
                    </w:rPr>
                    <w:t xml:space="preserve">238*173*72.5mm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功耗：</w:t>
                  </w:r>
                  <w:r>
                    <w:rPr>
                      <w:rFonts w:asciiTheme="minorEastAsia" w:eastAsiaTheme="minorEastAsia" w:hAnsiTheme="minorEastAsia" w:cstheme="minorEastAsia" w:hint="eastAsia"/>
                      <w:color w:val="000000"/>
                      <w:kern w:val="0"/>
                      <w:sz w:val="16"/>
                      <w:szCs w:val="16"/>
                      <w:lang w:bidi="ar"/>
                    </w:rPr>
                    <w:t>0.7W-1.2W</w:t>
                  </w:r>
                </w:p>
              </w:tc>
            </w:tr>
            <w:tr w:rsidR="0097157B">
              <w:trPr>
                <w:trHeight w:val="2091"/>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10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风光互补产品</w:t>
                  </w:r>
                </w:p>
              </w:tc>
              <w:tc>
                <w:tcPr>
                  <w:tcW w:w="5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【工频逆变器】</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输入额定电压：</w:t>
                  </w:r>
                  <w:r>
                    <w:rPr>
                      <w:rFonts w:asciiTheme="minorEastAsia" w:eastAsiaTheme="minorEastAsia" w:hAnsiTheme="minorEastAsia" w:cstheme="minorEastAsia" w:hint="eastAsia"/>
                      <w:color w:val="000000"/>
                      <w:kern w:val="0"/>
                      <w:sz w:val="16"/>
                      <w:szCs w:val="16"/>
                      <w:lang w:bidi="ar"/>
                    </w:rPr>
                    <w:t xml:space="preserve">24V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输入电压范围：</w:t>
                  </w:r>
                  <w:r>
                    <w:rPr>
                      <w:rFonts w:asciiTheme="minorEastAsia" w:eastAsiaTheme="minorEastAsia" w:hAnsiTheme="minorEastAsia" w:cstheme="minorEastAsia" w:hint="eastAsia"/>
                      <w:color w:val="000000"/>
                      <w:kern w:val="0"/>
                      <w:sz w:val="16"/>
                      <w:szCs w:val="16"/>
                      <w:lang w:bidi="ar"/>
                    </w:rPr>
                    <w:t xml:space="preserve">21-32V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额定负载持续功率：</w:t>
                  </w:r>
                  <w:r>
                    <w:rPr>
                      <w:rFonts w:asciiTheme="minorEastAsia" w:eastAsiaTheme="minorEastAsia" w:hAnsiTheme="minorEastAsia" w:cstheme="minorEastAsia" w:hint="eastAsia"/>
                      <w:color w:val="000000"/>
                      <w:kern w:val="0"/>
                      <w:sz w:val="16"/>
                      <w:szCs w:val="16"/>
                      <w:lang w:bidi="ar"/>
                    </w:rPr>
                    <w:t xml:space="preserve">300VA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尺寸：</w:t>
                  </w:r>
                  <w:r>
                    <w:rPr>
                      <w:rFonts w:asciiTheme="minorEastAsia" w:eastAsiaTheme="minorEastAsia" w:hAnsiTheme="minorEastAsia" w:cstheme="minorEastAsia" w:hint="eastAsia"/>
                      <w:color w:val="000000"/>
                      <w:kern w:val="0"/>
                      <w:sz w:val="16"/>
                      <w:szCs w:val="16"/>
                      <w:lang w:bidi="ar"/>
                    </w:rPr>
                    <w:t xml:space="preserve">315*166*101mm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重量</w:t>
                  </w:r>
                  <w:r>
                    <w:rPr>
                      <w:rFonts w:asciiTheme="minorEastAsia" w:eastAsiaTheme="minorEastAsia" w:hAnsiTheme="minorEastAsia" w:cstheme="minorEastAsia" w:hint="eastAsia"/>
                      <w:color w:val="000000"/>
                      <w:kern w:val="0"/>
                      <w:sz w:val="16"/>
                      <w:szCs w:val="16"/>
                      <w:lang w:bidi="ar"/>
                    </w:rPr>
                    <w:t xml:space="preserve">5.3KG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工作温度</w:t>
                  </w:r>
                  <w:r>
                    <w:rPr>
                      <w:rFonts w:asciiTheme="minorEastAsia" w:eastAsiaTheme="minorEastAsia" w:hAnsiTheme="minorEastAsia" w:cstheme="minorEastAsia" w:hint="eastAsia"/>
                      <w:color w:val="000000"/>
                      <w:kern w:val="0"/>
                      <w:sz w:val="16"/>
                      <w:szCs w:val="16"/>
                      <w:lang w:bidi="ar"/>
                    </w:rPr>
                    <w:t>-20</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~+50</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 xml:space="preserve">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防护等级：</w:t>
                  </w:r>
                  <w:r>
                    <w:rPr>
                      <w:rFonts w:asciiTheme="minorEastAsia" w:eastAsiaTheme="minorEastAsia" w:hAnsiTheme="minorEastAsia" w:cstheme="minorEastAsia" w:hint="eastAsia"/>
                      <w:color w:val="000000"/>
                      <w:kern w:val="0"/>
                      <w:sz w:val="16"/>
                      <w:szCs w:val="16"/>
                      <w:lang w:bidi="ar"/>
                    </w:rPr>
                    <w:t xml:space="preserve">IP30 </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功能特性：完全隔离型逆变技术，采用先进的</w:t>
                  </w:r>
                  <w:r>
                    <w:rPr>
                      <w:rFonts w:asciiTheme="minorEastAsia" w:eastAsiaTheme="minorEastAsia" w:hAnsiTheme="minorEastAsia" w:cstheme="minorEastAsia" w:hint="eastAsia"/>
                      <w:color w:val="000000"/>
                      <w:kern w:val="0"/>
                      <w:sz w:val="16"/>
                      <w:szCs w:val="16"/>
                      <w:lang w:bidi="ar"/>
                    </w:rPr>
                    <w:t>SPWM</w:t>
                  </w:r>
                  <w:r>
                    <w:rPr>
                      <w:rFonts w:asciiTheme="minorEastAsia" w:eastAsiaTheme="minorEastAsia" w:hAnsiTheme="minorEastAsia" w:cstheme="minorEastAsia" w:hint="eastAsia"/>
                      <w:color w:val="000000"/>
                      <w:kern w:val="0"/>
                      <w:sz w:val="16"/>
                      <w:szCs w:val="16"/>
                      <w:lang w:bidi="ar"/>
                    </w:rPr>
                    <w:t>技术，纯正弦波输出，频率</w:t>
                  </w:r>
                  <w:r>
                    <w:rPr>
                      <w:rFonts w:asciiTheme="minorEastAsia" w:eastAsiaTheme="minorEastAsia" w:hAnsiTheme="minorEastAsia" w:cstheme="minorEastAsia" w:hint="eastAsia"/>
                      <w:color w:val="000000"/>
                      <w:kern w:val="0"/>
                      <w:sz w:val="16"/>
                      <w:szCs w:val="16"/>
                      <w:lang w:bidi="ar"/>
                    </w:rPr>
                    <w:t>50Hz</w:t>
                  </w:r>
                  <w:r>
                    <w:rPr>
                      <w:rFonts w:asciiTheme="minorEastAsia" w:eastAsiaTheme="minorEastAsia" w:hAnsiTheme="minorEastAsia" w:cstheme="minorEastAsia" w:hint="eastAsia"/>
                      <w:color w:val="000000"/>
                      <w:kern w:val="0"/>
                      <w:sz w:val="16"/>
                      <w:szCs w:val="16"/>
                      <w:lang w:bidi="ar"/>
                    </w:rPr>
                    <w:t>±</w:t>
                  </w:r>
                  <w:r>
                    <w:rPr>
                      <w:rFonts w:asciiTheme="minorEastAsia" w:eastAsiaTheme="minorEastAsia" w:hAnsiTheme="minorEastAsia" w:cstheme="minorEastAsia" w:hint="eastAsia"/>
                      <w:color w:val="000000"/>
                      <w:kern w:val="0"/>
                      <w:sz w:val="16"/>
                      <w:szCs w:val="16"/>
                      <w:lang w:bidi="ar"/>
                    </w:rPr>
                    <w:t>0.2%,</w:t>
                  </w:r>
                  <w:r>
                    <w:rPr>
                      <w:rFonts w:asciiTheme="minorEastAsia" w:eastAsiaTheme="minorEastAsia" w:hAnsiTheme="minorEastAsia" w:cstheme="minorEastAsia" w:hint="eastAsia"/>
                      <w:color w:val="000000"/>
                      <w:kern w:val="0"/>
                      <w:sz w:val="16"/>
                      <w:szCs w:val="16"/>
                      <w:lang w:bidi="ar"/>
                    </w:rPr>
                    <w:t>自损耗≤</w:t>
                  </w:r>
                  <w:r>
                    <w:rPr>
                      <w:rFonts w:asciiTheme="minorEastAsia" w:eastAsiaTheme="minorEastAsia" w:hAnsiTheme="minorEastAsia" w:cstheme="minorEastAsia" w:hint="eastAsia"/>
                      <w:color w:val="000000"/>
                      <w:kern w:val="0"/>
                      <w:sz w:val="16"/>
                      <w:szCs w:val="16"/>
                      <w:lang w:bidi="ar"/>
                    </w:rPr>
                    <w:t>5W</w:t>
                  </w:r>
                  <w:r>
                    <w:rPr>
                      <w:rFonts w:asciiTheme="minorEastAsia" w:eastAsiaTheme="minorEastAsia" w:hAnsiTheme="minorEastAsia" w:cstheme="minorEastAsia" w:hint="eastAsia"/>
                      <w:color w:val="000000"/>
                      <w:kern w:val="0"/>
                      <w:sz w:val="16"/>
                      <w:szCs w:val="16"/>
                      <w:lang w:bidi="ar"/>
                    </w:rPr>
                    <w:t>，最大效率≥</w:t>
                  </w:r>
                  <w:r>
                    <w:rPr>
                      <w:rFonts w:asciiTheme="minorEastAsia" w:eastAsiaTheme="minorEastAsia" w:hAnsiTheme="minorEastAsia" w:cstheme="minorEastAsia" w:hint="eastAsia"/>
                      <w:color w:val="000000"/>
                      <w:kern w:val="0"/>
                      <w:sz w:val="16"/>
                      <w:szCs w:val="16"/>
                      <w:lang w:bidi="ar"/>
                    </w:rPr>
                    <w:t>89%</w:t>
                  </w:r>
                  <w:r>
                    <w:rPr>
                      <w:rFonts w:asciiTheme="minorEastAsia" w:eastAsiaTheme="minorEastAsia" w:hAnsiTheme="minorEastAsia" w:cstheme="minorEastAsia" w:hint="eastAsia"/>
                      <w:color w:val="000000"/>
                      <w:kern w:val="0"/>
                      <w:sz w:val="16"/>
                      <w:szCs w:val="16"/>
                      <w:lang w:bidi="ar"/>
                    </w:rPr>
                    <w:t>，具有电子反接保护</w:t>
                  </w:r>
                </w:p>
              </w:tc>
            </w:tr>
          </w:tbl>
          <w:p w:rsidR="0097157B" w:rsidRDefault="009B0A9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（三）储存</w:t>
            </w:r>
          </w:p>
          <w:tbl>
            <w:tblPr>
              <w:tblW w:w="0" w:type="auto"/>
              <w:jc w:val="center"/>
              <w:tblCellMar>
                <w:left w:w="0" w:type="dxa"/>
                <w:right w:w="0" w:type="dxa"/>
              </w:tblCellMar>
              <w:tblLook w:val="04A0" w:firstRow="1" w:lastRow="0" w:firstColumn="1" w:lastColumn="0" w:noHBand="0" w:noVBand="1"/>
            </w:tblPr>
            <w:tblGrid>
              <w:gridCol w:w="211"/>
              <w:gridCol w:w="392"/>
              <w:gridCol w:w="4764"/>
            </w:tblGrid>
            <w:tr w:rsidR="0097157B">
              <w:trPr>
                <w:trHeight w:val="937"/>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lastRenderedPageBreak/>
                    <w:t>序号</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t>产品类别、名称</w:t>
                  </w:r>
                </w:p>
              </w:tc>
              <w:tc>
                <w:tcPr>
                  <w:tcW w:w="5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t>规格、参数及相关要求</w:t>
                  </w:r>
                </w:p>
              </w:tc>
            </w:tr>
            <w:tr w:rsidR="0097157B">
              <w:trPr>
                <w:trHeight w:val="3597"/>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超容量存储</w:t>
                  </w:r>
                </w:p>
              </w:tc>
              <w:tc>
                <w:tcPr>
                  <w:tcW w:w="5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标配≥</w:t>
                  </w:r>
                  <w:r>
                    <w:rPr>
                      <w:rStyle w:val="font01"/>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color w:val="000000"/>
                      <w:kern w:val="0"/>
                      <w:sz w:val="16"/>
                      <w:szCs w:val="16"/>
                      <w:lang w:bidi="ar"/>
                    </w:rPr>
                    <w:t>个千兆网口，</w:t>
                  </w:r>
                  <w:r>
                    <w:rPr>
                      <w:rStyle w:val="font01"/>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color w:val="000000"/>
                      <w:kern w:val="0"/>
                      <w:sz w:val="16"/>
                      <w:szCs w:val="16"/>
                      <w:lang w:bidi="ar"/>
                    </w:rPr>
                    <w:t>个</w:t>
                  </w:r>
                  <w:r>
                    <w:rPr>
                      <w:rStyle w:val="font01"/>
                      <w:rFonts w:asciiTheme="minorEastAsia" w:eastAsiaTheme="minorEastAsia" w:hAnsiTheme="minorEastAsia" w:cstheme="minorEastAsia" w:hint="eastAsia"/>
                      <w:lang w:bidi="ar"/>
                    </w:rPr>
                    <w:t>PIMI</w:t>
                  </w:r>
                  <w:r>
                    <w:rPr>
                      <w:rFonts w:asciiTheme="minorEastAsia" w:eastAsiaTheme="minorEastAsia" w:hAnsiTheme="minorEastAsia" w:cstheme="minorEastAsia" w:hint="eastAsia"/>
                      <w:color w:val="000000"/>
                      <w:kern w:val="0"/>
                      <w:sz w:val="16"/>
                      <w:szCs w:val="16"/>
                      <w:lang w:bidi="ar"/>
                    </w:rPr>
                    <w:t>网口，</w:t>
                  </w:r>
                  <w:r>
                    <w:rPr>
                      <w:rStyle w:val="font01"/>
                      <w:rFonts w:asciiTheme="minorEastAsia" w:eastAsiaTheme="minorEastAsia" w:hAnsiTheme="minorEastAsia" w:cstheme="minorEastAsia" w:hint="eastAsia"/>
                      <w:lang w:bidi="ar"/>
                    </w:rPr>
                    <w:t>2</w:t>
                  </w:r>
                  <w:r>
                    <w:rPr>
                      <w:rFonts w:asciiTheme="minorEastAsia" w:eastAsiaTheme="minorEastAsia" w:hAnsiTheme="minorEastAsia" w:cstheme="minorEastAsia" w:hint="eastAsia"/>
                      <w:color w:val="000000"/>
                      <w:kern w:val="0"/>
                      <w:sz w:val="16"/>
                      <w:szCs w:val="16"/>
                      <w:lang w:bidi="ar"/>
                    </w:rPr>
                    <w:t>个</w:t>
                  </w:r>
                  <w:r>
                    <w:rPr>
                      <w:rStyle w:val="font01"/>
                      <w:rFonts w:asciiTheme="minorEastAsia" w:eastAsiaTheme="minorEastAsia" w:hAnsiTheme="minorEastAsia" w:cstheme="minorEastAsia" w:hint="eastAsia"/>
                      <w:lang w:bidi="ar"/>
                    </w:rPr>
                    <w:t>HDMI</w:t>
                  </w:r>
                  <w:r>
                    <w:rPr>
                      <w:rFonts w:asciiTheme="minorEastAsia" w:eastAsiaTheme="minorEastAsia" w:hAnsiTheme="minorEastAsia" w:cstheme="minorEastAsia" w:hint="eastAsia"/>
                      <w:color w:val="000000"/>
                      <w:kern w:val="0"/>
                      <w:sz w:val="16"/>
                      <w:szCs w:val="16"/>
                      <w:lang w:bidi="ar"/>
                    </w:rPr>
                    <w:t>接口，</w:t>
                  </w:r>
                  <w:r>
                    <w:rPr>
                      <w:rStyle w:val="font01"/>
                      <w:rFonts w:asciiTheme="minorEastAsia" w:eastAsiaTheme="minorEastAsia" w:hAnsiTheme="minorEastAsia" w:cstheme="minorEastAsia" w:hint="eastAsia"/>
                      <w:lang w:bidi="ar"/>
                    </w:rPr>
                    <w:t>2</w:t>
                  </w:r>
                  <w:r>
                    <w:rPr>
                      <w:rFonts w:asciiTheme="minorEastAsia" w:eastAsiaTheme="minorEastAsia" w:hAnsiTheme="minorEastAsia" w:cstheme="minorEastAsia" w:hint="eastAsia"/>
                      <w:color w:val="000000"/>
                      <w:kern w:val="0"/>
                      <w:sz w:val="16"/>
                      <w:szCs w:val="16"/>
                      <w:lang w:bidi="ar"/>
                    </w:rPr>
                    <w:t>个</w:t>
                  </w:r>
                  <w:r>
                    <w:rPr>
                      <w:rStyle w:val="font01"/>
                      <w:rFonts w:asciiTheme="minorEastAsia" w:eastAsiaTheme="minorEastAsia" w:hAnsiTheme="minorEastAsia" w:cstheme="minorEastAsia" w:hint="eastAsia"/>
                      <w:lang w:bidi="ar"/>
                    </w:rPr>
                    <w:t>USB3.0</w:t>
                  </w:r>
                  <w:r>
                    <w:rPr>
                      <w:rFonts w:asciiTheme="minorEastAsia" w:eastAsiaTheme="minorEastAsia" w:hAnsiTheme="minorEastAsia" w:cstheme="minorEastAsia" w:hint="eastAsia"/>
                      <w:color w:val="000000"/>
                      <w:kern w:val="0"/>
                      <w:sz w:val="16"/>
                      <w:szCs w:val="16"/>
                      <w:lang w:bidi="ar"/>
                    </w:rPr>
                    <w:t>接口、</w:t>
                  </w:r>
                  <w:r>
                    <w:rPr>
                      <w:rStyle w:val="font01"/>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color w:val="000000"/>
                      <w:kern w:val="0"/>
                      <w:sz w:val="16"/>
                      <w:szCs w:val="16"/>
                      <w:lang w:bidi="ar"/>
                    </w:rPr>
                    <w:t>个报警接口；以公安部检测报告为准）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★★可接入</w:t>
                  </w:r>
                  <w:r>
                    <w:rPr>
                      <w:rStyle w:val="font01"/>
                      <w:rFonts w:asciiTheme="minorEastAsia" w:eastAsiaTheme="minorEastAsia" w:hAnsiTheme="minorEastAsia" w:cstheme="minorEastAsia" w:hint="eastAsia"/>
                      <w:lang w:bidi="ar"/>
                    </w:rPr>
                    <w:t>2T/3T/4T/6T/8T/10T/14T/15T/16T/18T SATA</w:t>
                  </w:r>
                  <w:r>
                    <w:rPr>
                      <w:rFonts w:asciiTheme="minorEastAsia" w:eastAsiaTheme="minorEastAsia" w:hAnsiTheme="minorEastAsia" w:cstheme="minorEastAsia" w:hint="eastAsia"/>
                      <w:color w:val="000000"/>
                      <w:kern w:val="0"/>
                      <w:sz w:val="16"/>
                      <w:szCs w:val="16"/>
                      <w:lang w:bidi="ar"/>
                    </w:rPr>
                    <w:t>磁盘，支持磁盘交错启动、分时启动和磁盘漫游，并支持在线热插拔；</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★提供</w:t>
                  </w:r>
                  <w:r>
                    <w:rPr>
                      <w:rStyle w:val="font01"/>
                      <w:rFonts w:asciiTheme="minorEastAsia" w:eastAsiaTheme="minorEastAsia" w:hAnsiTheme="minorEastAsia" w:cstheme="minorEastAsia" w:hint="eastAsia"/>
                      <w:lang w:bidi="ar"/>
                    </w:rPr>
                    <w:t>RAID0</w:t>
                  </w:r>
                  <w:r>
                    <w:rPr>
                      <w:rFonts w:asciiTheme="minorEastAsia" w:eastAsiaTheme="minorEastAsia" w:hAnsiTheme="minorEastAsia" w:cstheme="minorEastAsia" w:hint="eastAsia"/>
                      <w:color w:val="000000"/>
                      <w:kern w:val="0"/>
                      <w:sz w:val="16"/>
                      <w:szCs w:val="16"/>
                      <w:lang w:bidi="ar"/>
                    </w:rPr>
                    <w:t>、</w:t>
                  </w:r>
                  <w:r>
                    <w:rPr>
                      <w:rStyle w:val="font01"/>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color w:val="000000"/>
                      <w:kern w:val="0"/>
                      <w:sz w:val="16"/>
                      <w:szCs w:val="16"/>
                      <w:lang w:bidi="ar"/>
                    </w:rPr>
                    <w:t>、</w:t>
                  </w:r>
                  <w:r>
                    <w:rPr>
                      <w:rStyle w:val="font01"/>
                      <w:rFonts w:asciiTheme="minorEastAsia" w:eastAsiaTheme="minorEastAsia" w:hAnsiTheme="minorEastAsia" w:cstheme="minorEastAsia" w:hint="eastAsia"/>
                      <w:lang w:bidi="ar"/>
                    </w:rPr>
                    <w:t>3</w:t>
                  </w:r>
                  <w:r>
                    <w:rPr>
                      <w:rFonts w:asciiTheme="minorEastAsia" w:eastAsiaTheme="minorEastAsia" w:hAnsiTheme="minorEastAsia" w:cstheme="minorEastAsia" w:hint="eastAsia"/>
                      <w:color w:val="000000"/>
                      <w:kern w:val="0"/>
                      <w:sz w:val="16"/>
                      <w:szCs w:val="16"/>
                      <w:lang w:bidi="ar"/>
                    </w:rPr>
                    <w:t>、</w:t>
                  </w:r>
                  <w:r>
                    <w:rPr>
                      <w:rStyle w:val="font01"/>
                      <w:rFonts w:asciiTheme="minorEastAsia" w:eastAsiaTheme="minorEastAsia" w:hAnsiTheme="minorEastAsia" w:cstheme="minorEastAsia" w:hint="eastAsia"/>
                      <w:lang w:bidi="ar"/>
                    </w:rPr>
                    <w:t>5</w:t>
                  </w:r>
                  <w:r>
                    <w:rPr>
                      <w:rFonts w:asciiTheme="minorEastAsia" w:eastAsiaTheme="minorEastAsia" w:hAnsiTheme="minorEastAsia" w:cstheme="minorEastAsia" w:hint="eastAsia"/>
                      <w:color w:val="000000"/>
                      <w:kern w:val="0"/>
                      <w:sz w:val="16"/>
                      <w:szCs w:val="16"/>
                      <w:lang w:bidi="ar"/>
                    </w:rPr>
                    <w:t>、</w:t>
                  </w:r>
                  <w:r>
                    <w:rPr>
                      <w:rStyle w:val="font01"/>
                      <w:rFonts w:asciiTheme="minorEastAsia" w:eastAsiaTheme="minorEastAsia" w:hAnsiTheme="minorEastAsia" w:cstheme="minorEastAsia" w:hint="eastAsia"/>
                      <w:lang w:bidi="ar"/>
                    </w:rPr>
                    <w:t>6</w:t>
                  </w:r>
                  <w:r>
                    <w:rPr>
                      <w:rFonts w:asciiTheme="minorEastAsia" w:eastAsiaTheme="minorEastAsia" w:hAnsiTheme="minorEastAsia" w:cstheme="minorEastAsia" w:hint="eastAsia"/>
                      <w:color w:val="000000"/>
                      <w:kern w:val="0"/>
                      <w:sz w:val="16"/>
                      <w:szCs w:val="16"/>
                      <w:lang w:bidi="ar"/>
                    </w:rPr>
                    <w:t>、</w:t>
                  </w:r>
                  <w:r>
                    <w:rPr>
                      <w:rStyle w:val="font01"/>
                      <w:rFonts w:asciiTheme="minorEastAsia" w:eastAsiaTheme="minorEastAsia" w:hAnsiTheme="minorEastAsia" w:cstheme="minorEastAsia" w:hint="eastAsia"/>
                      <w:lang w:bidi="ar"/>
                    </w:rPr>
                    <w:t>10</w:t>
                  </w:r>
                  <w:r>
                    <w:rPr>
                      <w:rFonts w:asciiTheme="minorEastAsia" w:eastAsiaTheme="minorEastAsia" w:hAnsiTheme="minorEastAsia" w:cstheme="minorEastAsia" w:hint="eastAsia"/>
                      <w:color w:val="000000"/>
                      <w:kern w:val="0"/>
                      <w:sz w:val="16"/>
                      <w:szCs w:val="16"/>
                      <w:lang w:bidi="ar"/>
                    </w:rPr>
                    <w:t>、</w:t>
                  </w:r>
                  <w:r>
                    <w:rPr>
                      <w:rStyle w:val="font01"/>
                      <w:rFonts w:asciiTheme="minorEastAsia" w:eastAsiaTheme="minorEastAsia" w:hAnsiTheme="minorEastAsia" w:cstheme="minorEastAsia" w:hint="eastAsia"/>
                      <w:lang w:bidi="ar"/>
                    </w:rPr>
                    <w:t>50</w:t>
                  </w:r>
                  <w:r>
                    <w:rPr>
                      <w:rFonts w:asciiTheme="minorEastAsia" w:eastAsiaTheme="minorEastAsia" w:hAnsiTheme="minorEastAsia" w:cstheme="minorEastAsia" w:hint="eastAsia"/>
                      <w:color w:val="000000"/>
                      <w:kern w:val="0"/>
                      <w:sz w:val="16"/>
                      <w:szCs w:val="16"/>
                      <w:lang w:bidi="ar"/>
                    </w:rPr>
                    <w:t>，</w:t>
                  </w:r>
                  <w:r>
                    <w:rPr>
                      <w:rStyle w:val="font01"/>
                      <w:rFonts w:asciiTheme="minorEastAsia" w:eastAsiaTheme="minorEastAsia" w:hAnsiTheme="minorEastAsia" w:cstheme="minorEastAsia" w:hint="eastAsia"/>
                      <w:lang w:bidi="ar"/>
                    </w:rPr>
                    <w:t>60</w:t>
                  </w:r>
                  <w:r>
                    <w:rPr>
                      <w:rFonts w:asciiTheme="minorEastAsia" w:eastAsiaTheme="minorEastAsia" w:hAnsiTheme="minorEastAsia" w:cstheme="minorEastAsia" w:hint="eastAsia"/>
                      <w:color w:val="000000"/>
                      <w:kern w:val="0"/>
                      <w:sz w:val="16"/>
                      <w:szCs w:val="16"/>
                      <w:lang w:bidi="ar"/>
                    </w:rPr>
                    <w:t>、</w:t>
                  </w:r>
                  <w:r>
                    <w:rPr>
                      <w:rStyle w:val="font01"/>
                      <w:rFonts w:asciiTheme="minorEastAsia" w:eastAsiaTheme="minorEastAsia" w:hAnsiTheme="minorEastAsia" w:cstheme="minorEastAsia" w:hint="eastAsia"/>
                      <w:lang w:bidi="ar"/>
                    </w:rPr>
                    <w:t>JBOD</w:t>
                  </w:r>
                  <w:r>
                    <w:rPr>
                      <w:rFonts w:asciiTheme="minorEastAsia" w:eastAsiaTheme="minorEastAsia" w:hAnsiTheme="minorEastAsia" w:cstheme="minorEastAsia" w:hint="eastAsia"/>
                      <w:color w:val="000000"/>
                      <w:kern w:val="0"/>
                      <w:sz w:val="16"/>
                      <w:szCs w:val="16"/>
                      <w:lang w:bidi="ar"/>
                    </w:rPr>
                    <w:t>模式</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★应能对视音频、图片及智能分析录像的混合直存，节省存储服务器和图片服务器；（以公安部检测报告为准）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★★单设备裸容量≥</w:t>
                  </w:r>
                  <w:r>
                    <w:rPr>
                      <w:rStyle w:val="font01"/>
                      <w:rFonts w:asciiTheme="minorEastAsia" w:eastAsiaTheme="minorEastAsia" w:hAnsiTheme="minorEastAsia" w:cstheme="minorEastAsia" w:hint="eastAsia"/>
                      <w:lang w:bidi="ar"/>
                    </w:rPr>
                    <w:t>120TB</w:t>
                  </w:r>
                  <w:r>
                    <w:rPr>
                      <w:rFonts w:asciiTheme="minorEastAsia" w:eastAsiaTheme="minorEastAsia" w:hAnsiTheme="minorEastAsia" w:cstheme="minorEastAsia" w:hint="eastAsia"/>
                      <w:color w:val="000000"/>
                      <w:kern w:val="0"/>
                      <w:sz w:val="16"/>
                      <w:szCs w:val="16"/>
                      <w:lang w:bidi="ar"/>
                    </w:rPr>
                    <w:t>存储空间，单设备≤</w:t>
                  </w:r>
                  <w:r>
                    <w:rPr>
                      <w:rStyle w:val="font01"/>
                      <w:rFonts w:asciiTheme="minorEastAsia" w:eastAsiaTheme="minorEastAsia" w:hAnsiTheme="minorEastAsia" w:cstheme="minorEastAsia" w:hint="eastAsia"/>
                      <w:lang w:bidi="ar"/>
                    </w:rPr>
                    <w:t>3U</w:t>
                  </w:r>
                  <w:r>
                    <w:rPr>
                      <w:rFonts w:asciiTheme="minorEastAsia" w:eastAsiaTheme="minorEastAsia" w:hAnsiTheme="minorEastAsia" w:cstheme="minorEastAsia" w:hint="eastAsia"/>
                      <w:color w:val="000000"/>
                      <w:kern w:val="0"/>
                      <w:sz w:val="16"/>
                      <w:szCs w:val="16"/>
                      <w:lang w:bidi="ar"/>
                    </w:rPr>
                    <w:t>（官网截图证明即可）</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应能接入并存储</w:t>
                  </w:r>
                  <w:r>
                    <w:rPr>
                      <w:rStyle w:val="font01"/>
                      <w:rFonts w:asciiTheme="minorEastAsia" w:eastAsiaTheme="minorEastAsia" w:hAnsiTheme="minorEastAsia" w:cstheme="minorEastAsia" w:hint="eastAsia"/>
                      <w:lang w:bidi="ar"/>
                    </w:rPr>
                    <w:t>800Mbps</w:t>
                  </w:r>
                  <w:r>
                    <w:rPr>
                      <w:rFonts w:asciiTheme="minorEastAsia" w:eastAsiaTheme="minorEastAsia" w:hAnsiTheme="minorEastAsia" w:cstheme="minorEastAsia" w:hint="eastAsia"/>
                      <w:color w:val="000000"/>
                      <w:kern w:val="0"/>
                      <w:sz w:val="16"/>
                      <w:szCs w:val="16"/>
                      <w:lang w:bidi="ar"/>
                    </w:rPr>
                    <w:t>视频图像，同时转发</w:t>
                  </w:r>
                  <w:r>
                    <w:rPr>
                      <w:rStyle w:val="font01"/>
                      <w:rFonts w:asciiTheme="minorEastAsia" w:eastAsiaTheme="minorEastAsia" w:hAnsiTheme="minorEastAsia" w:cstheme="minorEastAsia" w:hint="eastAsia"/>
                      <w:lang w:bidi="ar"/>
                    </w:rPr>
                    <w:t>800Mbps</w:t>
                  </w:r>
                  <w:r>
                    <w:rPr>
                      <w:rFonts w:asciiTheme="minorEastAsia" w:eastAsiaTheme="minorEastAsia" w:hAnsiTheme="minorEastAsia" w:cstheme="minorEastAsia" w:hint="eastAsia"/>
                      <w:color w:val="000000"/>
                      <w:kern w:val="0"/>
                      <w:sz w:val="16"/>
                      <w:szCs w:val="16"/>
                      <w:lang w:bidi="ar"/>
                    </w:rPr>
                    <w:t>的视频</w:t>
                  </w:r>
                  <w:r>
                    <w:rPr>
                      <w:rFonts w:asciiTheme="minorEastAsia" w:eastAsiaTheme="minorEastAsia" w:hAnsiTheme="minorEastAsia" w:cstheme="minorEastAsia" w:hint="eastAsia"/>
                      <w:color w:val="000000"/>
                      <w:kern w:val="0"/>
                      <w:sz w:val="16"/>
                      <w:szCs w:val="16"/>
                      <w:lang w:bidi="ar"/>
                    </w:rPr>
                    <w:t>图像；同时回放</w:t>
                  </w:r>
                  <w:r>
                    <w:rPr>
                      <w:rStyle w:val="font01"/>
                      <w:rFonts w:asciiTheme="minorEastAsia" w:eastAsiaTheme="minorEastAsia" w:hAnsiTheme="minorEastAsia" w:cstheme="minorEastAsia" w:hint="eastAsia"/>
                      <w:lang w:bidi="ar"/>
                    </w:rPr>
                    <w:t>128Mbps</w:t>
                  </w:r>
                  <w:r>
                    <w:rPr>
                      <w:rFonts w:asciiTheme="minorEastAsia" w:eastAsiaTheme="minorEastAsia" w:hAnsiTheme="minorEastAsia" w:cstheme="minorEastAsia" w:hint="eastAsia"/>
                      <w:color w:val="000000"/>
                      <w:kern w:val="0"/>
                      <w:sz w:val="16"/>
                      <w:szCs w:val="16"/>
                      <w:lang w:bidi="ar"/>
                    </w:rPr>
                    <w:t>的视频图像；</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★支持不低于</w:t>
                  </w:r>
                  <w:r>
                    <w:rPr>
                      <w:rStyle w:val="font01"/>
                      <w:rFonts w:asciiTheme="minorEastAsia" w:eastAsiaTheme="minorEastAsia" w:hAnsiTheme="minorEastAsia" w:cstheme="minorEastAsia" w:hint="eastAsia"/>
                      <w:lang w:bidi="ar"/>
                    </w:rPr>
                    <w:t>200MBps</w:t>
                  </w:r>
                  <w:r>
                    <w:rPr>
                      <w:rFonts w:asciiTheme="minorEastAsia" w:eastAsiaTheme="minorEastAsia" w:hAnsiTheme="minorEastAsia" w:cstheme="minorEastAsia" w:hint="eastAsia"/>
                      <w:color w:val="000000"/>
                      <w:kern w:val="0"/>
                      <w:sz w:val="16"/>
                      <w:szCs w:val="16"/>
                      <w:lang w:bidi="ar"/>
                    </w:rPr>
                    <w:t>图片并发输入，同时不低于</w:t>
                  </w:r>
                  <w:r>
                    <w:rPr>
                      <w:rStyle w:val="font01"/>
                      <w:rFonts w:asciiTheme="minorEastAsia" w:eastAsiaTheme="minorEastAsia" w:hAnsiTheme="minorEastAsia" w:cstheme="minorEastAsia" w:hint="eastAsia"/>
                      <w:lang w:bidi="ar"/>
                    </w:rPr>
                    <w:t>200MBps</w:t>
                  </w:r>
                  <w:r>
                    <w:rPr>
                      <w:rFonts w:asciiTheme="minorEastAsia" w:eastAsiaTheme="minorEastAsia" w:hAnsiTheme="minorEastAsia" w:cstheme="minorEastAsia" w:hint="eastAsia"/>
                      <w:color w:val="000000"/>
                      <w:kern w:val="0"/>
                      <w:sz w:val="16"/>
                      <w:szCs w:val="16"/>
                      <w:lang w:bidi="ar"/>
                    </w:rPr>
                    <w:t>图片并发输出</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★应能在</w:t>
                  </w:r>
                  <w:r>
                    <w:rPr>
                      <w:rStyle w:val="font01"/>
                      <w:rFonts w:asciiTheme="minorEastAsia" w:eastAsiaTheme="minorEastAsia" w:hAnsiTheme="minorEastAsia" w:cstheme="minorEastAsia" w:hint="eastAsia"/>
                      <w:lang w:bidi="ar"/>
                    </w:rPr>
                    <w:t>RAID</w:t>
                  </w:r>
                  <w:r>
                    <w:rPr>
                      <w:rFonts w:asciiTheme="minorEastAsia" w:eastAsiaTheme="minorEastAsia" w:hAnsiTheme="minorEastAsia" w:cstheme="minorEastAsia" w:hint="eastAsia"/>
                      <w:color w:val="000000"/>
                      <w:kern w:val="0"/>
                      <w:sz w:val="16"/>
                      <w:szCs w:val="16"/>
                      <w:lang w:bidi="ar"/>
                    </w:rPr>
                    <w:t>内丢失</w:t>
                  </w:r>
                  <w:r>
                    <w:rPr>
                      <w:rStyle w:val="font01"/>
                      <w:rFonts w:asciiTheme="minorEastAsia" w:eastAsiaTheme="minorEastAsia" w:hAnsiTheme="minorEastAsia" w:cstheme="minorEastAsia" w:hint="eastAsia"/>
                      <w:lang w:bidi="ar"/>
                    </w:rPr>
                    <w:t>2</w:t>
                  </w:r>
                  <w:r>
                    <w:rPr>
                      <w:rFonts w:asciiTheme="minorEastAsia" w:eastAsiaTheme="minorEastAsia" w:hAnsiTheme="minorEastAsia" w:cstheme="minorEastAsia" w:hint="eastAsia"/>
                      <w:color w:val="000000"/>
                      <w:kern w:val="0"/>
                      <w:sz w:val="16"/>
                      <w:szCs w:val="16"/>
                      <w:lang w:bidi="ar"/>
                    </w:rPr>
                    <w:t>块（含）以上硬盘时，无需等待丢失盘恢复，保留盘数据可正常读取，新数据可正常写入（以公安部检测报告为准）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★应支持双活功能，单机故障时不影响数据读写（以公安部检测报告为准）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根据数据对象的重要性（例如：系统信息、配置信息、报警录像、普通录像等）、访问频率等属性按照预先设定的分层存储区域可进行自动分层存储并可实现快速访问</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★★可支持视频质量诊断功能，对图像的亮度、偏色、对比度、清晰度、视频丢失、条纹干扰、视频噪声、视频虚焦等特征进行实时分析，并以日志、报表和图形化方式显示结果（以公安部检测报告为准）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★应能支持报警预录功能，可预录报警触发前</w:t>
                  </w:r>
                  <w:r>
                    <w:rPr>
                      <w:rStyle w:val="font01"/>
                      <w:rFonts w:asciiTheme="minorEastAsia" w:eastAsiaTheme="minorEastAsia" w:hAnsiTheme="minorEastAsia" w:cstheme="minorEastAsia" w:hint="eastAsia"/>
                      <w:lang w:bidi="ar"/>
                    </w:rPr>
                    <w:t>40</w:t>
                  </w:r>
                  <w:r>
                    <w:rPr>
                      <w:rFonts w:asciiTheme="minorEastAsia" w:eastAsiaTheme="minorEastAsia" w:hAnsiTheme="minorEastAsia" w:cstheme="minorEastAsia" w:hint="eastAsia"/>
                      <w:color w:val="000000"/>
                      <w:kern w:val="0"/>
                      <w:sz w:val="16"/>
                      <w:szCs w:val="16"/>
                      <w:lang w:bidi="ar"/>
                    </w:rPr>
                    <w:t>分钟视频（以公安部检测报告为准）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应能支持</w:t>
                  </w:r>
                  <w:r>
                    <w:rPr>
                      <w:rStyle w:val="font01"/>
                      <w:rFonts w:asciiTheme="minorEastAsia" w:eastAsiaTheme="minorEastAsia" w:hAnsiTheme="minorEastAsia" w:cstheme="minorEastAsia" w:hint="eastAsia"/>
                      <w:lang w:bidi="ar"/>
                    </w:rPr>
                    <w:t>MPEG4</w:t>
                  </w:r>
                  <w:r>
                    <w:rPr>
                      <w:rFonts w:asciiTheme="minorEastAsia" w:eastAsiaTheme="minorEastAsia" w:hAnsiTheme="minorEastAsia" w:cstheme="minorEastAsia" w:hint="eastAsia"/>
                      <w:color w:val="000000"/>
                      <w:kern w:val="0"/>
                      <w:sz w:val="16"/>
                      <w:szCs w:val="16"/>
                      <w:lang w:bidi="ar"/>
                    </w:rPr>
                    <w:t>、</w:t>
                  </w:r>
                  <w:r>
                    <w:rPr>
                      <w:rStyle w:val="font01"/>
                      <w:rFonts w:asciiTheme="minorEastAsia" w:eastAsiaTheme="minorEastAsia" w:hAnsiTheme="minorEastAsia" w:cstheme="minorEastAsia" w:hint="eastAsia"/>
                      <w:lang w:bidi="ar"/>
                    </w:rPr>
                    <w:t>H.264</w:t>
                  </w:r>
                  <w:r>
                    <w:rPr>
                      <w:rFonts w:asciiTheme="minorEastAsia" w:eastAsiaTheme="minorEastAsia" w:hAnsiTheme="minorEastAsia" w:cstheme="minorEastAsia" w:hint="eastAsia"/>
                      <w:color w:val="000000"/>
                      <w:kern w:val="0"/>
                      <w:sz w:val="16"/>
                      <w:szCs w:val="16"/>
                      <w:lang w:bidi="ar"/>
                    </w:rPr>
                    <w:t>、</w:t>
                  </w:r>
                  <w:r>
                    <w:rPr>
                      <w:rStyle w:val="font01"/>
                      <w:rFonts w:asciiTheme="minorEastAsia" w:eastAsiaTheme="minorEastAsia" w:hAnsiTheme="minorEastAsia" w:cstheme="minorEastAsia" w:hint="eastAsia"/>
                      <w:lang w:bidi="ar"/>
                    </w:rPr>
                    <w:t>H.265</w:t>
                  </w:r>
                  <w:r>
                    <w:rPr>
                      <w:rFonts w:asciiTheme="minorEastAsia" w:eastAsiaTheme="minorEastAsia" w:hAnsiTheme="minorEastAsia" w:cstheme="minorEastAsia" w:hint="eastAsia"/>
                      <w:color w:val="000000"/>
                      <w:kern w:val="0"/>
                      <w:sz w:val="16"/>
                      <w:szCs w:val="16"/>
                      <w:lang w:bidi="ar"/>
                    </w:rPr>
                    <w:t>、</w:t>
                  </w:r>
                  <w:r>
                    <w:rPr>
                      <w:rStyle w:val="font01"/>
                      <w:rFonts w:asciiTheme="minorEastAsia" w:eastAsiaTheme="minorEastAsia" w:hAnsiTheme="minorEastAsia" w:cstheme="minorEastAsia" w:hint="eastAsia"/>
                      <w:lang w:bidi="ar"/>
                    </w:rPr>
                    <w:t>SVAC</w:t>
                  </w:r>
                  <w:r>
                    <w:rPr>
                      <w:rFonts w:asciiTheme="minorEastAsia" w:eastAsiaTheme="minorEastAsia" w:hAnsiTheme="minorEastAsia" w:cstheme="minorEastAsia" w:hint="eastAsia"/>
                      <w:color w:val="000000"/>
                      <w:kern w:val="0"/>
                      <w:sz w:val="16"/>
                      <w:szCs w:val="16"/>
                      <w:lang w:bidi="ar"/>
                    </w:rPr>
                    <w:t>编码格式的前端设备接入并存储录像</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★可在视频画面上绘制区域或界线，检索指定范围内的报警录像；输入车牌号码可检索出相关图片和视频；可按照报警事件进行检索。（以公安部检测报告为准）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★★将接入的鱼眼摄像机</w:t>
                  </w:r>
                  <w:r>
                    <w:rPr>
                      <w:rFonts w:asciiTheme="minorEastAsia" w:eastAsiaTheme="minorEastAsia" w:hAnsiTheme="minorEastAsia" w:cstheme="minorEastAsia" w:hint="eastAsia"/>
                      <w:color w:val="000000"/>
                      <w:kern w:val="0"/>
                      <w:sz w:val="16"/>
                      <w:szCs w:val="16"/>
                      <w:lang w:bidi="ar"/>
                    </w:rPr>
                    <w:t>、双目摄像机、全景自拼接摄像机（鹰眼摄像机）、热成像摄像机的图像以多画面分割方式显示并进行调整（以公安部检测报告为准）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★★通过客户端软件添加及删除手机号，启用短信网关报警功能后，可向添加的手机号码发送电源异常、系统卡容量不足、存储空间异常、自动修复失败、私有卷</w:t>
                  </w:r>
                  <w:r>
                    <w:rPr>
                      <w:rStyle w:val="font01"/>
                      <w:rFonts w:asciiTheme="minorEastAsia" w:eastAsiaTheme="minorEastAsia" w:hAnsiTheme="minorEastAsia" w:cstheme="minorEastAsia" w:hint="eastAsia"/>
                      <w:lang w:bidi="ar"/>
                    </w:rPr>
                    <w:t>IO</w:t>
                  </w:r>
                  <w:r>
                    <w:rPr>
                      <w:rFonts w:asciiTheme="minorEastAsia" w:eastAsiaTheme="minorEastAsia" w:hAnsiTheme="minorEastAsia" w:cstheme="minorEastAsia" w:hint="eastAsia"/>
                      <w:color w:val="000000"/>
                      <w:kern w:val="0"/>
                      <w:sz w:val="16"/>
                      <w:szCs w:val="16"/>
                      <w:lang w:bidi="ar"/>
                    </w:rPr>
                    <w:t>异常、无可用逻辑卷等报警信息，报警种类可设。（以公安部检测报告为准）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★★可对指定的录像段或指定事件的</w:t>
                  </w:r>
                  <w:r>
                    <w:rPr>
                      <w:rStyle w:val="font01"/>
                      <w:rFonts w:asciiTheme="minorEastAsia" w:eastAsiaTheme="minorEastAsia" w:hAnsiTheme="minorEastAsia" w:cstheme="minorEastAsia" w:hint="eastAsia"/>
                      <w:lang w:bidi="ar"/>
                    </w:rPr>
                    <w:t>1</w:t>
                  </w:r>
                  <w:r>
                    <w:rPr>
                      <w:rFonts w:asciiTheme="minorEastAsia" w:eastAsiaTheme="minorEastAsia" w:hAnsiTheme="minorEastAsia" w:cstheme="minorEastAsia" w:hint="eastAsia"/>
                      <w:color w:val="000000"/>
                      <w:kern w:val="0"/>
                      <w:sz w:val="16"/>
                      <w:szCs w:val="16"/>
                      <w:lang w:bidi="ar"/>
                    </w:rPr>
                    <w:t>个或多个前端的不同时间段的录像段添加标签，并自动备份到存档卷中，使之不会被覆盖删除。</w:t>
                  </w:r>
                  <w:r>
                    <w:rPr>
                      <w:rFonts w:asciiTheme="minorEastAsia" w:eastAsiaTheme="minorEastAsia" w:hAnsiTheme="minorEastAsia" w:cstheme="minorEastAsia" w:hint="eastAsia"/>
                      <w:color w:val="000000"/>
                      <w:kern w:val="0"/>
                      <w:sz w:val="16"/>
                      <w:szCs w:val="16"/>
                      <w:lang w:bidi="ar"/>
                    </w:rPr>
                    <w:lastRenderedPageBreak/>
                    <w:t>（以公安部检测报告为准）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★★可根据事件名称查询所有相关联</w:t>
                  </w:r>
                  <w:r>
                    <w:rPr>
                      <w:rFonts w:asciiTheme="minorEastAsia" w:eastAsiaTheme="minorEastAsia" w:hAnsiTheme="minorEastAsia" w:cstheme="minorEastAsia" w:hint="eastAsia"/>
                      <w:color w:val="000000"/>
                      <w:kern w:val="0"/>
                      <w:sz w:val="16"/>
                      <w:szCs w:val="16"/>
                      <w:lang w:bidi="ar"/>
                    </w:rPr>
                    <w:t>的不同前端或时间的录像段并进行回放和下载。（以公安部检测报告为准）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★★可通过</w:t>
                  </w:r>
                  <w:r>
                    <w:rPr>
                      <w:rStyle w:val="font01"/>
                      <w:rFonts w:asciiTheme="minorEastAsia" w:eastAsiaTheme="minorEastAsia" w:hAnsiTheme="minorEastAsia" w:cstheme="minorEastAsia" w:hint="eastAsia"/>
                      <w:lang w:bidi="ar"/>
                    </w:rPr>
                    <w:t>IE</w:t>
                  </w:r>
                  <w:r>
                    <w:rPr>
                      <w:rFonts w:asciiTheme="minorEastAsia" w:eastAsiaTheme="minorEastAsia" w:hAnsiTheme="minorEastAsia" w:cstheme="minorEastAsia" w:hint="eastAsia"/>
                      <w:color w:val="000000"/>
                      <w:kern w:val="0"/>
                      <w:sz w:val="16"/>
                      <w:szCs w:val="16"/>
                      <w:lang w:bidi="ar"/>
                    </w:rPr>
                    <w:t>浏览器对一台、多台样机或扩展柜中的磁盘进行定位，使对应的磁盘指示灯闪烁，闪烁的时长可设。（以公安部检测报告为准）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★★在</w:t>
                  </w:r>
                  <w:r>
                    <w:rPr>
                      <w:rStyle w:val="font01"/>
                      <w:rFonts w:asciiTheme="minorEastAsia" w:eastAsiaTheme="minorEastAsia" w:hAnsiTheme="minorEastAsia" w:cstheme="minorEastAsia" w:hint="eastAsia"/>
                      <w:lang w:bidi="ar"/>
                    </w:rPr>
                    <w:t>UI</w:t>
                  </w:r>
                  <w:r>
                    <w:rPr>
                      <w:rFonts w:asciiTheme="minorEastAsia" w:eastAsiaTheme="minorEastAsia" w:hAnsiTheme="minorEastAsia" w:cstheme="minorEastAsia" w:hint="eastAsia"/>
                      <w:color w:val="000000"/>
                      <w:kern w:val="0"/>
                      <w:sz w:val="16"/>
                      <w:szCs w:val="16"/>
                      <w:lang w:bidi="ar"/>
                    </w:rPr>
                    <w:t>界面实时显示磁盘体检状态，对异常状态磁盘，可查看处理建议信息（以公安部检测报告为准）</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★★距样机正向</w:t>
                  </w:r>
                  <w:r>
                    <w:rPr>
                      <w:rStyle w:val="font01"/>
                      <w:rFonts w:asciiTheme="minorEastAsia" w:eastAsiaTheme="minorEastAsia" w:hAnsiTheme="minorEastAsia" w:cstheme="minorEastAsia" w:hint="eastAsia"/>
                      <w:lang w:bidi="ar"/>
                    </w:rPr>
                    <w:t>1.3m</w:t>
                  </w:r>
                  <w:r>
                    <w:rPr>
                      <w:rFonts w:asciiTheme="minorEastAsia" w:eastAsiaTheme="minorEastAsia" w:hAnsiTheme="minorEastAsia" w:cstheme="minorEastAsia" w:hint="eastAsia"/>
                      <w:color w:val="000000"/>
                      <w:kern w:val="0"/>
                      <w:sz w:val="16"/>
                      <w:szCs w:val="16"/>
                      <w:lang w:bidi="ar"/>
                    </w:rPr>
                    <w:t>处，在正常工作条件下的工作噪声不应大于</w:t>
                  </w:r>
                  <w:r>
                    <w:rPr>
                      <w:rStyle w:val="font01"/>
                      <w:rFonts w:asciiTheme="minorEastAsia" w:eastAsiaTheme="minorEastAsia" w:hAnsiTheme="minorEastAsia" w:cstheme="minorEastAsia" w:hint="eastAsia"/>
                      <w:lang w:bidi="ar"/>
                    </w:rPr>
                    <w:t>40dB(A)</w:t>
                  </w:r>
                  <w:r>
                    <w:rPr>
                      <w:rStyle w:val="font01"/>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color w:val="000000"/>
                      <w:kern w:val="0"/>
                      <w:sz w:val="16"/>
                      <w:szCs w:val="16"/>
                      <w:lang w:bidi="ar"/>
                    </w:rPr>
                    <w:t>★★可对磁盘温度异常、硬件链路异常、风扇转速异常、扇区介质异常进行监控，当发现异常情况时，可发出声光指示或通过</w:t>
                  </w:r>
                  <w:r>
                    <w:rPr>
                      <w:rStyle w:val="font01"/>
                      <w:rFonts w:asciiTheme="minorEastAsia" w:eastAsiaTheme="minorEastAsia" w:hAnsiTheme="minorEastAsia" w:cstheme="minorEastAsia" w:hint="eastAsia"/>
                      <w:lang w:bidi="ar"/>
                    </w:rPr>
                    <w:t>E-mail</w:t>
                  </w:r>
                  <w:r>
                    <w:rPr>
                      <w:rFonts w:asciiTheme="minorEastAsia" w:eastAsiaTheme="minorEastAsia" w:hAnsiTheme="minorEastAsia" w:cstheme="minorEastAsia" w:hint="eastAsia"/>
                      <w:color w:val="000000"/>
                      <w:kern w:val="0"/>
                      <w:sz w:val="16"/>
                      <w:szCs w:val="16"/>
                      <w:lang w:bidi="ar"/>
                    </w:rPr>
                    <w:t>报警。</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★★在冗余范围</w:t>
                  </w:r>
                  <w:r>
                    <w:rPr>
                      <w:rFonts w:asciiTheme="minorEastAsia" w:eastAsiaTheme="minorEastAsia" w:hAnsiTheme="minorEastAsia" w:cstheme="minorEastAsia" w:hint="eastAsia"/>
                      <w:color w:val="000000"/>
                      <w:kern w:val="0"/>
                      <w:sz w:val="16"/>
                      <w:szCs w:val="16"/>
                      <w:lang w:bidi="ar"/>
                    </w:rPr>
                    <w:t>内元数据丢失时，可自动进行数据恢复，并保持业务不中断。（以公安部检测报告为准）</w:t>
                  </w:r>
                  <w:r>
                    <w:rPr>
                      <w:rFonts w:asciiTheme="minorEastAsia" w:eastAsiaTheme="minorEastAsia" w:hAnsiTheme="minorEastAsia" w:cstheme="minorEastAsia" w:hint="eastAsia"/>
                      <w:color w:val="000000"/>
                      <w:kern w:val="0"/>
                      <w:sz w:val="16"/>
                      <w:szCs w:val="16"/>
                      <w:lang w:bidi="ar"/>
                    </w:rPr>
                    <w:br/>
                  </w:r>
                </w:p>
              </w:tc>
            </w:tr>
          </w:tbl>
          <w:p w:rsidR="0097157B" w:rsidRDefault="009B0A9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（四）传输</w:t>
            </w:r>
          </w:p>
          <w:tbl>
            <w:tblPr>
              <w:tblW w:w="4793" w:type="dxa"/>
              <w:jc w:val="center"/>
              <w:tblCellMar>
                <w:left w:w="0" w:type="dxa"/>
                <w:right w:w="0" w:type="dxa"/>
              </w:tblCellMar>
              <w:tblLook w:val="04A0" w:firstRow="1" w:lastRow="0" w:firstColumn="1" w:lastColumn="0" w:noHBand="0" w:noVBand="1"/>
            </w:tblPr>
            <w:tblGrid>
              <w:gridCol w:w="403"/>
              <w:gridCol w:w="1236"/>
              <w:gridCol w:w="3154"/>
            </w:tblGrid>
            <w:tr w:rsidR="0097157B">
              <w:trPr>
                <w:trHeight w:val="834"/>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t>序号</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jc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t>产品类别、名称</w:t>
                  </w:r>
                </w:p>
              </w:tc>
              <w:tc>
                <w:tcPr>
                  <w:tcW w:w="31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jc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t>规格、参数及相关要求</w:t>
                  </w:r>
                </w:p>
              </w:tc>
            </w:tr>
            <w:tr w:rsidR="0097157B">
              <w:trPr>
                <w:trHeight w:val="2440"/>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1</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网桥中心端</w:t>
                  </w:r>
                </w:p>
              </w:tc>
              <w:tc>
                <w:tcPr>
                  <w:tcW w:w="31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5.8G</w:t>
                  </w:r>
                  <w:r>
                    <w:rPr>
                      <w:rFonts w:asciiTheme="minorEastAsia" w:eastAsiaTheme="minorEastAsia" w:hAnsiTheme="minorEastAsia" w:cstheme="minorEastAsia" w:hint="eastAsia"/>
                      <w:color w:val="000000"/>
                      <w:kern w:val="0"/>
                      <w:sz w:val="16"/>
                      <w:szCs w:val="16"/>
                      <w:lang w:bidi="ar"/>
                    </w:rPr>
                    <w:t>无线网桥中心端</w:t>
                  </w:r>
                  <w:r>
                    <w:rPr>
                      <w:rFonts w:asciiTheme="minorEastAsia" w:eastAsiaTheme="minorEastAsia" w:hAnsiTheme="minorEastAsia" w:cstheme="minorEastAsia" w:hint="eastAsia"/>
                      <w:color w:val="000000"/>
                      <w:kern w:val="0"/>
                      <w:sz w:val="16"/>
                      <w:szCs w:val="16"/>
                      <w:lang w:bidi="ar"/>
                    </w:rPr>
                    <w:br/>
                    <w:t>802.11ac</w:t>
                  </w:r>
                  <w:r>
                    <w:rPr>
                      <w:rFonts w:asciiTheme="minorEastAsia" w:eastAsiaTheme="minorEastAsia" w:hAnsiTheme="minorEastAsia" w:cstheme="minorEastAsia" w:hint="eastAsia"/>
                      <w:color w:val="000000"/>
                      <w:kern w:val="0"/>
                      <w:sz w:val="16"/>
                      <w:szCs w:val="16"/>
                      <w:lang w:bidi="ar"/>
                    </w:rPr>
                    <w:t>制式</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物理带宽最大传输速率达到</w:t>
                  </w:r>
                  <w:r>
                    <w:rPr>
                      <w:rFonts w:asciiTheme="minorEastAsia" w:eastAsiaTheme="minorEastAsia" w:hAnsiTheme="minorEastAsia" w:cstheme="minorEastAsia" w:hint="eastAsia"/>
                      <w:color w:val="000000"/>
                      <w:kern w:val="0"/>
                      <w:sz w:val="16"/>
                      <w:szCs w:val="16"/>
                      <w:lang w:bidi="ar"/>
                    </w:rPr>
                    <w:t>866Mbps</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实际带宽</w:t>
                  </w:r>
                  <w:r>
                    <w:rPr>
                      <w:rFonts w:asciiTheme="minorEastAsia" w:eastAsiaTheme="minorEastAsia" w:hAnsiTheme="minorEastAsia" w:cstheme="minorEastAsia" w:hint="eastAsia"/>
                      <w:color w:val="000000"/>
                      <w:kern w:val="0"/>
                      <w:sz w:val="16"/>
                      <w:szCs w:val="16"/>
                      <w:lang w:bidi="ar"/>
                    </w:rPr>
                    <w:t>80Mbps</w:t>
                  </w:r>
                  <w:r>
                    <w:rPr>
                      <w:rFonts w:asciiTheme="minorEastAsia" w:eastAsiaTheme="minorEastAsia" w:hAnsiTheme="minorEastAsia" w:cstheme="minorEastAsia" w:hint="eastAsia"/>
                      <w:color w:val="000000"/>
                      <w:kern w:val="0"/>
                      <w:sz w:val="16"/>
                      <w:szCs w:val="16"/>
                      <w:lang w:bidi="ar"/>
                    </w:rPr>
                    <w:t>（最大支持</w:t>
                  </w:r>
                  <w:r>
                    <w:rPr>
                      <w:rFonts w:asciiTheme="minorEastAsia" w:eastAsiaTheme="minorEastAsia" w:hAnsiTheme="minorEastAsia" w:cstheme="minorEastAsia" w:hint="eastAsia"/>
                      <w:color w:val="000000"/>
                      <w:kern w:val="0"/>
                      <w:sz w:val="16"/>
                      <w:szCs w:val="16"/>
                      <w:lang w:bidi="ar"/>
                    </w:rPr>
                    <w:t>24</w:t>
                  </w:r>
                  <w:r>
                    <w:rPr>
                      <w:rFonts w:asciiTheme="minorEastAsia" w:eastAsiaTheme="minorEastAsia" w:hAnsiTheme="minorEastAsia" w:cstheme="minorEastAsia" w:hint="eastAsia"/>
                      <w:color w:val="000000"/>
                      <w:kern w:val="0"/>
                      <w:sz w:val="16"/>
                      <w:szCs w:val="16"/>
                      <w:lang w:bidi="ar"/>
                    </w:rPr>
                    <w:t>路</w:t>
                  </w:r>
                  <w:r>
                    <w:rPr>
                      <w:rFonts w:asciiTheme="minorEastAsia" w:eastAsiaTheme="minorEastAsia" w:hAnsiTheme="minorEastAsia" w:cstheme="minorEastAsia" w:hint="eastAsia"/>
                      <w:color w:val="000000"/>
                      <w:kern w:val="0"/>
                      <w:sz w:val="16"/>
                      <w:szCs w:val="16"/>
                      <w:lang w:bidi="ar"/>
                    </w:rPr>
                    <w:t>2Mbps</w:t>
                  </w:r>
                  <w:r>
                    <w:rPr>
                      <w:rFonts w:asciiTheme="minorEastAsia" w:eastAsiaTheme="minorEastAsia" w:hAnsiTheme="minorEastAsia" w:cstheme="minorEastAsia" w:hint="eastAsia"/>
                      <w:color w:val="000000"/>
                      <w:kern w:val="0"/>
                      <w:sz w:val="16"/>
                      <w:szCs w:val="16"/>
                      <w:lang w:bidi="ar"/>
                    </w:rPr>
                    <w:t>码流摄像机传输）</w:t>
                  </w:r>
                  <w:r>
                    <w:rPr>
                      <w:rFonts w:asciiTheme="minorEastAsia" w:eastAsiaTheme="minorEastAsia" w:hAnsiTheme="minorEastAsia" w:cstheme="minorEastAsia" w:hint="eastAsia"/>
                      <w:color w:val="000000"/>
                      <w:kern w:val="0"/>
                      <w:sz w:val="16"/>
                      <w:szCs w:val="16"/>
                      <w:lang w:bidi="ar"/>
                    </w:rPr>
                    <w:br/>
                    <w:t>90</w:t>
                  </w:r>
                  <w:r>
                    <w:rPr>
                      <w:rFonts w:asciiTheme="minorEastAsia" w:eastAsiaTheme="minorEastAsia" w:hAnsiTheme="minorEastAsia" w:cstheme="minorEastAsia" w:hint="eastAsia"/>
                      <w:color w:val="000000"/>
                      <w:kern w:val="0"/>
                      <w:sz w:val="16"/>
                      <w:szCs w:val="16"/>
                      <w:lang w:bidi="ar"/>
                    </w:rPr>
                    <w:t>度天线</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覆盖</w:t>
                  </w:r>
                  <w:r>
                    <w:rPr>
                      <w:rFonts w:asciiTheme="minorEastAsia" w:eastAsiaTheme="minorEastAsia" w:hAnsiTheme="minorEastAsia" w:cstheme="minorEastAsia" w:hint="eastAsia"/>
                      <w:color w:val="000000"/>
                      <w:kern w:val="0"/>
                      <w:sz w:val="16"/>
                      <w:szCs w:val="16"/>
                      <w:lang w:bidi="ar"/>
                    </w:rPr>
                    <w:t>5</w:t>
                  </w:r>
                  <w:r>
                    <w:rPr>
                      <w:rFonts w:asciiTheme="minorEastAsia" w:eastAsiaTheme="minorEastAsia" w:hAnsiTheme="minorEastAsia" w:cstheme="minorEastAsia" w:hint="eastAsia"/>
                      <w:color w:val="000000"/>
                      <w:kern w:val="0"/>
                      <w:sz w:val="16"/>
                      <w:szCs w:val="16"/>
                      <w:lang w:bidi="ar"/>
                    </w:rPr>
                    <w:t>公里</w:t>
                  </w:r>
                </w:p>
              </w:tc>
            </w:tr>
            <w:tr w:rsidR="0097157B">
              <w:trPr>
                <w:trHeight w:val="2453"/>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2</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网桥客户端</w:t>
                  </w:r>
                </w:p>
              </w:tc>
              <w:tc>
                <w:tcPr>
                  <w:tcW w:w="31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5.8G</w:t>
                  </w:r>
                  <w:r>
                    <w:rPr>
                      <w:rFonts w:asciiTheme="minorEastAsia" w:eastAsiaTheme="minorEastAsia" w:hAnsiTheme="minorEastAsia" w:cstheme="minorEastAsia" w:hint="eastAsia"/>
                      <w:color w:val="000000"/>
                      <w:kern w:val="0"/>
                      <w:sz w:val="16"/>
                      <w:szCs w:val="16"/>
                      <w:lang w:bidi="ar"/>
                    </w:rPr>
                    <w:t>无线网桥客户端</w:t>
                  </w:r>
                  <w:r>
                    <w:rPr>
                      <w:rFonts w:asciiTheme="minorEastAsia" w:eastAsiaTheme="minorEastAsia" w:hAnsiTheme="minorEastAsia" w:cstheme="minorEastAsia" w:hint="eastAsia"/>
                      <w:color w:val="000000"/>
                      <w:kern w:val="0"/>
                      <w:sz w:val="16"/>
                      <w:szCs w:val="16"/>
                      <w:lang w:bidi="ar"/>
                    </w:rPr>
                    <w:br/>
                    <w:t>802.11ac</w:t>
                  </w:r>
                  <w:r>
                    <w:rPr>
                      <w:rFonts w:asciiTheme="minorEastAsia" w:eastAsiaTheme="minorEastAsia" w:hAnsiTheme="minorEastAsia" w:cstheme="minorEastAsia" w:hint="eastAsia"/>
                      <w:color w:val="000000"/>
                      <w:kern w:val="0"/>
                      <w:sz w:val="16"/>
                      <w:szCs w:val="16"/>
                      <w:lang w:bidi="ar"/>
                    </w:rPr>
                    <w:t>制式</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物理带宽最大传输速率达到</w:t>
                  </w:r>
                  <w:r>
                    <w:rPr>
                      <w:rFonts w:asciiTheme="minorEastAsia" w:eastAsiaTheme="minorEastAsia" w:hAnsiTheme="minorEastAsia" w:cstheme="minorEastAsia" w:hint="eastAsia"/>
                      <w:color w:val="000000"/>
                      <w:kern w:val="0"/>
                      <w:sz w:val="16"/>
                      <w:szCs w:val="16"/>
                      <w:lang w:bidi="ar"/>
                    </w:rPr>
                    <w:t>866Mbps</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实际带宽</w:t>
                  </w:r>
                  <w:r>
                    <w:rPr>
                      <w:rFonts w:asciiTheme="minorEastAsia" w:eastAsiaTheme="minorEastAsia" w:hAnsiTheme="minorEastAsia" w:cstheme="minorEastAsia" w:hint="eastAsia"/>
                      <w:color w:val="000000"/>
                      <w:kern w:val="0"/>
                      <w:sz w:val="16"/>
                      <w:szCs w:val="16"/>
                      <w:lang w:bidi="ar"/>
                    </w:rPr>
                    <w:t>80Mbps</w:t>
                  </w:r>
                  <w:r>
                    <w:rPr>
                      <w:rFonts w:asciiTheme="minorEastAsia" w:eastAsiaTheme="minorEastAsia" w:hAnsiTheme="minorEastAsia" w:cstheme="minorEastAsia" w:hint="eastAsia"/>
                      <w:color w:val="000000"/>
                      <w:kern w:val="0"/>
                      <w:sz w:val="16"/>
                      <w:szCs w:val="16"/>
                      <w:lang w:bidi="ar"/>
                    </w:rPr>
                    <w:t>（最大支持</w:t>
                  </w:r>
                  <w:r>
                    <w:rPr>
                      <w:rFonts w:asciiTheme="minorEastAsia" w:eastAsiaTheme="minorEastAsia" w:hAnsiTheme="minorEastAsia" w:cstheme="minorEastAsia" w:hint="eastAsia"/>
                      <w:color w:val="000000"/>
                      <w:kern w:val="0"/>
                      <w:sz w:val="16"/>
                      <w:szCs w:val="16"/>
                      <w:lang w:bidi="ar"/>
                    </w:rPr>
                    <w:t>24</w:t>
                  </w:r>
                  <w:r>
                    <w:rPr>
                      <w:rFonts w:asciiTheme="minorEastAsia" w:eastAsiaTheme="minorEastAsia" w:hAnsiTheme="minorEastAsia" w:cstheme="minorEastAsia" w:hint="eastAsia"/>
                      <w:color w:val="000000"/>
                      <w:kern w:val="0"/>
                      <w:sz w:val="16"/>
                      <w:szCs w:val="16"/>
                      <w:lang w:bidi="ar"/>
                    </w:rPr>
                    <w:t>路</w:t>
                  </w:r>
                  <w:r>
                    <w:rPr>
                      <w:rFonts w:asciiTheme="minorEastAsia" w:eastAsiaTheme="minorEastAsia" w:hAnsiTheme="minorEastAsia" w:cstheme="minorEastAsia" w:hint="eastAsia"/>
                      <w:color w:val="000000"/>
                      <w:kern w:val="0"/>
                      <w:sz w:val="16"/>
                      <w:szCs w:val="16"/>
                      <w:lang w:bidi="ar"/>
                    </w:rPr>
                    <w:t>2Mbps</w:t>
                  </w:r>
                  <w:r>
                    <w:rPr>
                      <w:rFonts w:asciiTheme="minorEastAsia" w:eastAsiaTheme="minorEastAsia" w:hAnsiTheme="minorEastAsia" w:cstheme="minorEastAsia" w:hint="eastAsia"/>
                      <w:color w:val="000000"/>
                      <w:kern w:val="0"/>
                      <w:sz w:val="16"/>
                      <w:szCs w:val="16"/>
                      <w:lang w:bidi="ar"/>
                    </w:rPr>
                    <w:t>码流摄像机传输）</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定向天线</w:t>
                  </w:r>
                  <w:r>
                    <w:rPr>
                      <w:rFonts w:asciiTheme="minorEastAsia" w:eastAsiaTheme="minorEastAsia" w:hAnsiTheme="minorEastAsia" w:cstheme="minorEastAsia" w:hint="eastAsia"/>
                      <w:color w:val="000000"/>
                      <w:kern w:val="0"/>
                      <w:sz w:val="16"/>
                      <w:szCs w:val="16"/>
                      <w:lang w:bidi="ar"/>
                    </w:rPr>
                    <w:br/>
                  </w:r>
                  <w:r>
                    <w:rPr>
                      <w:rFonts w:asciiTheme="minorEastAsia" w:eastAsiaTheme="minorEastAsia" w:hAnsiTheme="minorEastAsia" w:cstheme="minorEastAsia" w:hint="eastAsia"/>
                      <w:color w:val="000000"/>
                      <w:kern w:val="0"/>
                      <w:sz w:val="16"/>
                      <w:szCs w:val="16"/>
                      <w:lang w:bidi="ar"/>
                    </w:rPr>
                    <w:t>距离</w:t>
                  </w:r>
                  <w:r>
                    <w:rPr>
                      <w:rFonts w:asciiTheme="minorEastAsia" w:eastAsiaTheme="minorEastAsia" w:hAnsiTheme="minorEastAsia" w:cstheme="minorEastAsia" w:hint="eastAsia"/>
                      <w:color w:val="000000"/>
                      <w:kern w:val="0"/>
                      <w:sz w:val="16"/>
                      <w:szCs w:val="16"/>
                      <w:lang w:bidi="ar"/>
                    </w:rPr>
                    <w:t>5</w:t>
                  </w:r>
                  <w:r>
                    <w:rPr>
                      <w:rFonts w:asciiTheme="minorEastAsia" w:eastAsiaTheme="minorEastAsia" w:hAnsiTheme="minorEastAsia" w:cstheme="minorEastAsia" w:hint="eastAsia"/>
                      <w:color w:val="000000"/>
                      <w:kern w:val="0"/>
                      <w:sz w:val="16"/>
                      <w:szCs w:val="16"/>
                      <w:lang w:bidi="ar"/>
                    </w:rPr>
                    <w:t>公里</w:t>
                  </w:r>
                </w:p>
              </w:tc>
            </w:tr>
          </w:tbl>
          <w:p w:rsidR="0097157B" w:rsidRDefault="009B0A94">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（五）施工</w:t>
            </w:r>
          </w:p>
          <w:tbl>
            <w:tblPr>
              <w:tblW w:w="0" w:type="auto"/>
              <w:jc w:val="center"/>
              <w:tblCellMar>
                <w:left w:w="0" w:type="dxa"/>
                <w:right w:w="0" w:type="dxa"/>
              </w:tblCellMar>
              <w:tblLook w:val="04A0" w:firstRow="1" w:lastRow="0" w:firstColumn="1" w:lastColumn="0" w:noHBand="0" w:noVBand="1"/>
            </w:tblPr>
            <w:tblGrid>
              <w:gridCol w:w="392"/>
              <w:gridCol w:w="1295"/>
              <w:gridCol w:w="1838"/>
            </w:tblGrid>
            <w:tr w:rsidR="0097157B">
              <w:trPr>
                <w:trHeight w:val="59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t>序号</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jc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t>产品类别、名称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jc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b/>
                      <w:color w:val="000000"/>
                      <w:sz w:val="18"/>
                      <w:szCs w:val="18"/>
                    </w:rPr>
                    <w:t>规格、参数及相关要求</w:t>
                  </w:r>
                </w:p>
              </w:tc>
            </w:tr>
            <w:tr w:rsidR="0097157B">
              <w:trPr>
                <w:trHeight w:val="59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监控杆</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10</w:t>
                  </w:r>
                  <w:r>
                    <w:rPr>
                      <w:rFonts w:asciiTheme="minorEastAsia" w:eastAsiaTheme="minorEastAsia" w:hAnsiTheme="minorEastAsia" w:cstheme="minorEastAsia" w:hint="eastAsia"/>
                      <w:color w:val="000000"/>
                      <w:kern w:val="0"/>
                      <w:sz w:val="16"/>
                      <w:szCs w:val="16"/>
                      <w:lang w:bidi="ar"/>
                    </w:rPr>
                    <w:t>米监控杆（防雷）</w:t>
                  </w:r>
                </w:p>
              </w:tc>
            </w:tr>
            <w:tr w:rsidR="0097157B">
              <w:trPr>
                <w:trHeight w:val="59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预埋件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地锚、挖坑、浇灌</w:t>
                  </w:r>
                </w:p>
              </w:tc>
            </w:tr>
            <w:tr w:rsidR="0097157B">
              <w:trPr>
                <w:trHeight w:val="59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highlight w:val="green"/>
                    </w:rPr>
                  </w:pPr>
                  <w:r>
                    <w:rPr>
                      <w:rFonts w:asciiTheme="minorEastAsia" w:eastAsiaTheme="minorEastAsia" w:hAnsiTheme="minorEastAsia" w:cstheme="minorEastAsia" w:hint="eastAsia"/>
                      <w:color w:val="000000"/>
                      <w:kern w:val="0"/>
                      <w:sz w:val="16"/>
                      <w:szCs w:val="16"/>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highlight w:val="green"/>
                    </w:rPr>
                  </w:pPr>
                  <w:r>
                    <w:rPr>
                      <w:rFonts w:asciiTheme="minorEastAsia" w:eastAsiaTheme="minorEastAsia" w:hAnsiTheme="minorEastAsia" w:cstheme="minorEastAsia" w:hint="eastAsia"/>
                      <w:color w:val="000000"/>
                      <w:kern w:val="0"/>
                      <w:sz w:val="16"/>
                      <w:szCs w:val="16"/>
                      <w:lang w:bidi="ar"/>
                    </w:rPr>
                    <w:t>安装</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highlight w:val="green"/>
                    </w:rPr>
                  </w:pPr>
                  <w:r>
                    <w:rPr>
                      <w:rFonts w:asciiTheme="minorEastAsia" w:eastAsiaTheme="minorEastAsia" w:hAnsiTheme="minorEastAsia" w:cstheme="minorEastAsia" w:hint="eastAsia"/>
                      <w:color w:val="000000"/>
                      <w:kern w:val="0"/>
                      <w:sz w:val="16"/>
                      <w:szCs w:val="16"/>
                      <w:lang w:bidi="ar"/>
                    </w:rPr>
                    <w:t>协调安装电表、交换机</w:t>
                  </w:r>
                </w:p>
              </w:tc>
            </w:tr>
            <w:tr w:rsidR="0097157B">
              <w:trPr>
                <w:trHeight w:val="59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网线</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摄像头安装</w:t>
                  </w:r>
                </w:p>
              </w:tc>
            </w:tr>
            <w:tr w:rsidR="0097157B">
              <w:trPr>
                <w:trHeight w:val="59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电力铺设</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rPr>
                    <w:t>符合设计要求</w:t>
                  </w:r>
                </w:p>
              </w:tc>
            </w:tr>
          </w:tbl>
          <w:p w:rsidR="0097157B" w:rsidRDefault="0097157B">
            <w:pPr>
              <w:ind w:hanging="1"/>
              <w:rPr>
                <w:rFonts w:ascii="仿宋_GB2312" w:eastAsia="仿宋_GB2312" w:hAnsi="仿宋_GB2312" w:cs="仿宋_GB2312"/>
                <w:b/>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7157B">
            <w:pPr>
              <w:tabs>
                <w:tab w:val="left" w:pos="0"/>
              </w:tabs>
              <w:spacing w:line="240" w:lineRule="exact"/>
              <w:jc w:val="center"/>
              <w:rPr>
                <w:rFonts w:ascii="仿宋_GB2312" w:eastAsia="仿宋_GB2312" w:hAnsi="仿宋_GB2312" w:cs="仿宋_GB2312"/>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7157B">
            <w:pPr>
              <w:tabs>
                <w:tab w:val="left" w:pos="0"/>
              </w:tabs>
              <w:spacing w:line="240" w:lineRule="exact"/>
              <w:jc w:val="center"/>
              <w:rPr>
                <w:rFonts w:ascii="仿宋_GB2312" w:eastAsia="仿宋_GB2312" w:hAnsi="仿宋_GB2312" w:cs="仿宋_GB2312"/>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7157B">
            <w:pPr>
              <w:tabs>
                <w:tab w:val="left" w:pos="0"/>
              </w:tabs>
              <w:spacing w:line="240" w:lineRule="exact"/>
              <w:jc w:val="center"/>
              <w:rPr>
                <w:rFonts w:ascii="仿宋_GB2312" w:eastAsia="仿宋_GB2312" w:hAnsi="仿宋_GB2312" w:cs="仿宋_GB2312"/>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7157B">
            <w:pPr>
              <w:tabs>
                <w:tab w:val="left" w:pos="0"/>
              </w:tabs>
              <w:spacing w:line="240" w:lineRule="exact"/>
              <w:jc w:val="center"/>
              <w:rPr>
                <w:rFonts w:ascii="仿宋_GB2312" w:eastAsia="仿宋_GB2312" w:hAnsi="仿宋_GB2312" w:cs="仿宋_GB2312"/>
                <w:szCs w:val="21"/>
              </w:rPr>
            </w:pPr>
          </w:p>
        </w:tc>
      </w:tr>
      <w:tr w:rsidR="0097157B">
        <w:trPr>
          <w:trHeight w:val="1555"/>
        </w:trPr>
        <w:tc>
          <w:tcPr>
            <w:tcW w:w="0" w:type="auto"/>
            <w:tcBorders>
              <w:top w:val="single" w:sz="4" w:space="0" w:color="auto"/>
              <w:left w:val="single" w:sz="4" w:space="0" w:color="auto"/>
              <w:bottom w:val="single" w:sz="4" w:space="0" w:color="auto"/>
              <w:right w:val="single" w:sz="4" w:space="0" w:color="auto"/>
            </w:tcBorders>
            <w:vAlign w:val="center"/>
          </w:tcPr>
          <w:p w:rsidR="0097157B" w:rsidRDefault="009B0A94">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其它</w:t>
            </w: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B0A94">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7157B">
            <w:pPr>
              <w:tabs>
                <w:tab w:val="left" w:pos="0"/>
              </w:tabs>
              <w:spacing w:line="240" w:lineRule="exact"/>
              <w:jc w:val="center"/>
              <w:rPr>
                <w:rFonts w:ascii="仿宋_GB2312" w:eastAsia="仿宋_GB2312" w:hAnsi="仿宋_GB2312" w:cs="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7157B">
            <w:pPr>
              <w:tabs>
                <w:tab w:val="left" w:pos="0"/>
              </w:tabs>
              <w:spacing w:line="240" w:lineRule="exact"/>
              <w:jc w:val="center"/>
              <w:rPr>
                <w:rFonts w:ascii="仿宋_GB2312" w:eastAsia="仿宋_GB2312" w:hAnsi="仿宋_GB2312" w:cs="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7157B" w:rsidRDefault="0097157B">
            <w:pPr>
              <w:tabs>
                <w:tab w:val="left" w:pos="0"/>
              </w:tabs>
              <w:spacing w:line="240" w:lineRule="exact"/>
              <w:jc w:val="center"/>
              <w:rPr>
                <w:rFonts w:ascii="仿宋_GB2312" w:eastAsia="仿宋_GB2312" w:hAnsi="仿宋_GB2312" w:cs="仿宋_GB2312"/>
                <w:kern w:val="0"/>
                <w:szCs w:val="21"/>
              </w:rPr>
            </w:pPr>
          </w:p>
        </w:tc>
      </w:tr>
    </w:tbl>
    <w:p w:rsidR="0097157B" w:rsidRDefault="009B0A94">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97157B" w:rsidRDefault="009B0A94">
      <w:pPr>
        <w:numPr>
          <w:ilvl w:val="0"/>
          <w:numId w:val="4"/>
        </w:num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“投标文件响应内容”一栏由投标人根据所投报产品的真实技术参数逐项对照填写，且须与所提供的投报产品的证明资料相一致。</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．“偏离说明”一栏由投标人对偏离的情况做详细说明。</w:t>
      </w:r>
    </w:p>
    <w:p w:rsidR="0097157B" w:rsidRDefault="009B0A94">
      <w:pPr>
        <w:adjustRightInd w:val="0"/>
        <w:snapToGrid w:val="0"/>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4.</w:t>
      </w:r>
      <w:r>
        <w:rPr>
          <w:rFonts w:ascii="仿宋_GB2312" w:eastAsia="仿宋_GB2312" w:hAnsi="仿宋_GB2312" w:cs="仿宋_GB2312" w:hint="eastAsia"/>
          <w:b/>
          <w:bCs/>
          <w:sz w:val="24"/>
        </w:rPr>
        <w:t>投标人填报本表有以下情形之一的，将被认定为无效投标文件：</w:t>
      </w:r>
    </w:p>
    <w:p w:rsidR="0097157B" w:rsidRDefault="009B0A94">
      <w:pPr>
        <w:adjustRightInd w:val="0"/>
        <w:snapToGrid w:val="0"/>
        <w:spacing w:line="360" w:lineRule="auto"/>
        <w:rPr>
          <w:rFonts w:ascii="仿宋" w:eastAsia="仿宋_GB2312" w:hAnsi="仿宋" w:cs="仿宋"/>
          <w:b/>
          <w:bCs/>
          <w:sz w:val="24"/>
        </w:rPr>
      </w:pPr>
      <w:r>
        <w:rPr>
          <w:rFonts w:ascii="仿宋" w:eastAsia="仿宋" w:hAnsi="仿宋" w:cs="仿宋" w:hint="eastAsia"/>
          <w:b/>
          <w:bCs/>
          <w:sz w:val="24"/>
        </w:rPr>
        <w:t>①</w:t>
      </w:r>
      <w:r>
        <w:rPr>
          <w:rFonts w:ascii="仿宋_GB2312" w:eastAsia="仿宋_GB2312" w:hAnsi="仿宋_GB2312" w:cs="仿宋_GB2312" w:hint="eastAsia"/>
          <w:b/>
          <w:bCs/>
          <w:sz w:val="24"/>
        </w:rPr>
        <w:t>★标注项出现负偏离的；</w:t>
      </w:r>
    </w:p>
    <w:p w:rsidR="0097157B" w:rsidRDefault="009B0A94">
      <w:pPr>
        <w:adjustRightInd w:val="0"/>
        <w:snapToGrid w:val="0"/>
        <w:spacing w:line="360" w:lineRule="auto"/>
        <w:rPr>
          <w:rFonts w:ascii="仿宋" w:eastAsia="仿宋" w:hAnsi="仿宋" w:cs="仿宋"/>
          <w:b/>
          <w:bCs/>
          <w:sz w:val="24"/>
        </w:rPr>
      </w:pPr>
      <w:r>
        <w:rPr>
          <w:rFonts w:ascii="仿宋" w:eastAsia="仿宋" w:hAnsi="仿宋" w:cs="仿宋" w:hint="eastAsia"/>
          <w:b/>
          <w:bCs/>
          <w:sz w:val="24"/>
        </w:rPr>
        <w:t>②</w:t>
      </w:r>
      <w:r>
        <w:rPr>
          <w:rFonts w:ascii="仿宋_GB2312" w:eastAsia="仿宋_GB2312" w:hAnsi="仿宋_GB2312" w:cs="仿宋_GB2312" w:hint="eastAsia"/>
          <w:b/>
          <w:bCs/>
          <w:sz w:val="24"/>
        </w:rPr>
        <w:t>投标文件响应内容未逐项填写的；</w:t>
      </w:r>
    </w:p>
    <w:p w:rsidR="0097157B" w:rsidRDefault="009B0A94">
      <w:pPr>
        <w:adjustRightInd w:val="0"/>
        <w:snapToGrid w:val="0"/>
        <w:spacing w:line="360" w:lineRule="auto"/>
        <w:rPr>
          <w:rFonts w:ascii="仿宋" w:eastAsia="仿宋" w:hAnsi="仿宋" w:cs="仿宋"/>
          <w:b/>
          <w:bCs/>
          <w:sz w:val="24"/>
        </w:rPr>
      </w:pPr>
      <w:r>
        <w:rPr>
          <w:rFonts w:ascii="仿宋" w:eastAsia="仿宋" w:hAnsi="仿宋" w:cs="仿宋" w:hint="eastAsia"/>
          <w:b/>
          <w:bCs/>
          <w:sz w:val="24"/>
        </w:rPr>
        <w:t>③</w:t>
      </w:r>
      <w:r>
        <w:rPr>
          <w:rFonts w:ascii="仿宋_GB2312" w:eastAsia="仿宋_GB2312" w:hAnsi="仿宋_GB2312" w:cs="仿宋_GB2312" w:hint="eastAsia"/>
          <w:b/>
          <w:bCs/>
          <w:sz w:val="24"/>
        </w:rPr>
        <w:t>所投报产品响应内容与证明资料不相符的；</w:t>
      </w:r>
    </w:p>
    <w:p w:rsidR="0097157B" w:rsidRDefault="009B0A94">
      <w:pPr>
        <w:adjustRightInd w:val="0"/>
        <w:snapToGrid w:val="0"/>
        <w:spacing w:line="360" w:lineRule="auto"/>
        <w:rPr>
          <w:rFonts w:ascii="仿宋_GB2312" w:eastAsia="仿宋_GB2312" w:hAnsi="仿宋_GB2312" w:cs="仿宋_GB2312"/>
          <w:b/>
          <w:bCs/>
          <w:sz w:val="24"/>
        </w:rPr>
      </w:pPr>
      <w:r>
        <w:rPr>
          <w:rFonts w:ascii="仿宋" w:eastAsia="仿宋" w:hAnsi="仿宋" w:cs="仿宋" w:hint="eastAsia"/>
          <w:b/>
          <w:bCs/>
          <w:sz w:val="24"/>
        </w:rPr>
        <w:t>④</w:t>
      </w:r>
      <w:r>
        <w:rPr>
          <w:rFonts w:ascii="仿宋_GB2312" w:eastAsia="仿宋_GB2312" w:hAnsi="仿宋_GB2312" w:cs="仿宋_GB2312" w:hint="eastAsia"/>
          <w:b/>
          <w:bCs/>
          <w:sz w:val="24"/>
        </w:rPr>
        <w:t>偏离程度表述不真实的。</w:t>
      </w:r>
    </w:p>
    <w:p w:rsidR="0097157B" w:rsidRDefault="0097157B">
      <w:pPr>
        <w:adjustRightInd w:val="0"/>
        <w:snapToGrid w:val="0"/>
        <w:spacing w:line="360" w:lineRule="auto"/>
        <w:rPr>
          <w:rFonts w:ascii="仿宋_GB2312" w:eastAsia="仿宋_GB2312" w:hAnsi="仿宋_GB2312" w:cs="仿宋_GB2312"/>
          <w:szCs w:val="21"/>
        </w:rPr>
      </w:pPr>
    </w:p>
    <w:p w:rsidR="0097157B" w:rsidRDefault="009B0A94">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97157B" w:rsidRDefault="009B0A94">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adjustRightInd w:val="0"/>
        <w:snapToGrid w:val="0"/>
        <w:spacing w:line="360" w:lineRule="auto"/>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14</w:t>
      </w:r>
    </w:p>
    <w:p w:rsidR="0097157B" w:rsidRDefault="009B0A94">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97157B" w:rsidRDefault="0097157B"/>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97157B">
            <w:trPr>
              <w:trHeight w:val="654"/>
              <w:jc w:val="center"/>
            </w:trPr>
            <w:tc>
              <w:tcPr>
                <w:tcW w:w="8620" w:type="dxa"/>
                <w:gridSpan w:val="6"/>
                <w:vAlign w:val="center"/>
              </w:tcPr>
              <w:p w:rsidR="0097157B" w:rsidRDefault="009B0A94">
                <w:pPr>
                  <w:adjustRightInd w:val="0"/>
                  <w:snapToGrid w:val="0"/>
                  <w:ind w:rightChars="-51" w:right="-107"/>
                  <w:rPr>
                    <w:rFonts w:ascii="仿宋_GB2312" w:eastAsia="仿宋_GB2312" w:hAnsi="仿宋_GB2312" w:cs="仿宋_GB2312"/>
                    <w:kern w:val="0"/>
                    <w:sz w:val="24"/>
                  </w:rPr>
                </w:pPr>
                <w:r>
                  <w:rPr>
                    <w:rFonts w:ascii="仿宋" w:eastAsia="仿宋" w:hAnsi="仿宋" w:cs="Lucida Sans Unicode" w:hint="eastAsia"/>
                    <w:kern w:val="0"/>
                    <w:sz w:val="24"/>
                  </w:rPr>
                  <w:fldChar w:fldCharType="begin"/>
                </w:r>
                <w:r>
                  <w:rPr>
                    <w:rFonts w:ascii="仿宋" w:eastAsia="仿宋" w:hAnsi="仿宋" w:cs="Lucida Sans Unicode" w:hint="eastAsia"/>
                    <w:sz w:val="24"/>
                  </w:rPr>
                  <w:instrText xml:space="preserve"> DOCPROPERTY  </w:instrText>
                </w:r>
                <w:r>
                  <w:rPr>
                    <w:rFonts w:ascii="仿宋" w:eastAsia="仿宋" w:hAnsi="仿宋" w:cs="Lucida Sans Unicode" w:hint="eastAsia"/>
                    <w:sz w:val="24"/>
                  </w:rPr>
                  <w:instrText>项目要求</w:instrText>
                </w:r>
                <w:r>
                  <w:rPr>
                    <w:rFonts w:ascii="仿宋" w:eastAsia="仿宋" w:hAnsi="仿宋" w:cs="Lucida Sans Unicode" w:hint="eastAsia"/>
                    <w:sz w:val="24"/>
                  </w:rPr>
                  <w:instrText xml:space="preserve">  \* MERGEFORMAT </w:instrText>
                </w:r>
                <w:r>
                  <w:rPr>
                    <w:rFonts w:ascii="仿宋" w:eastAsia="仿宋" w:hAnsi="仿宋" w:cs="Lucida Sans Unicode" w:hint="eastAsia"/>
                    <w:kern w:val="0"/>
                    <w:sz w:val="24"/>
                  </w:rPr>
                  <w:fldChar w:fldCharType="separate"/>
                </w:r>
                <w:r>
                  <w:rPr>
                    <w:rFonts w:ascii="仿宋" w:eastAsia="仿宋" w:hAnsi="仿宋" w:cs="Lucida Sans Unicode" w:hint="eastAsia"/>
                    <w:sz w:val="24"/>
                  </w:rPr>
                  <w:t>包号</w:t>
                </w:r>
                <w:r>
                  <w:rPr>
                    <w:rFonts w:ascii="仿宋" w:eastAsia="仿宋" w:hAnsi="仿宋" w:cs="Lucida Sans Unicode" w:hint="eastAsia"/>
                    <w:kern w:val="0"/>
                    <w:sz w:val="24"/>
                  </w:rPr>
                  <w:fldChar w:fldCharType="end"/>
                </w:r>
                <w:r>
                  <w:rPr>
                    <w:rFonts w:ascii="仿宋" w:eastAsia="仿宋" w:hAnsi="仿宋" w:cs="Lucida Sans Unicode" w:hint="eastAsia"/>
                    <w:sz w:val="24"/>
                  </w:rPr>
                  <w:t>：</w:t>
                </w:r>
                <w:sdt>
                  <w:sdtPr>
                    <w:rPr>
                      <w:rFonts w:ascii="仿宋" w:eastAsia="仿宋" w:hAnsi="仿宋" w:hint="eastAsia"/>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kern w:val="0"/>
                        <w:sz w:val="24"/>
                      </w:rPr>
                      <w:t>全部</w:t>
                    </w:r>
                  </w:sdtContent>
                </w:sdt>
              </w:p>
            </w:tc>
          </w:tr>
          <w:tr w:rsidR="0097157B">
            <w:trPr>
              <w:trHeight w:val="654"/>
              <w:jc w:val="center"/>
            </w:trPr>
            <w:tc>
              <w:tcPr>
                <w:tcW w:w="500" w:type="dxa"/>
                <w:vAlign w:val="center"/>
              </w:tcPr>
              <w:p w:rsidR="0097157B" w:rsidRDefault="009B0A94">
                <w:pPr>
                  <w:adjustRightInd w:val="0"/>
                  <w:snapToGrid w:val="0"/>
                  <w:ind w:rightChars="-23" w:right="-48"/>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序号</w:t>
                </w:r>
              </w:p>
            </w:tc>
            <w:tc>
              <w:tcPr>
                <w:tcW w:w="3431" w:type="dxa"/>
                <w:vAlign w:val="center"/>
              </w:tcPr>
              <w:p w:rsidR="0097157B" w:rsidRDefault="009B0A94">
                <w:pPr>
                  <w:adjustRightInd w:val="0"/>
                  <w:snapToGrid w:val="0"/>
                  <w:ind w:rightChars="-35" w:right="-73"/>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招标文件的商务条款</w:t>
                </w:r>
              </w:p>
              <w:p w:rsidR="0097157B" w:rsidRDefault="009B0A94">
                <w:pPr>
                  <w:adjustRightInd w:val="0"/>
                  <w:snapToGrid w:val="0"/>
                  <w:ind w:rightChars="-35" w:right="-73"/>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97157B" w:rsidRDefault="009B0A94">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投标文件响应内容</w:t>
                </w:r>
              </w:p>
            </w:tc>
            <w:tc>
              <w:tcPr>
                <w:tcW w:w="772" w:type="dxa"/>
                <w:vAlign w:val="center"/>
              </w:tcPr>
              <w:p w:rsidR="0097157B" w:rsidRDefault="009B0A94">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偏离程度</w:t>
                </w:r>
              </w:p>
            </w:tc>
            <w:tc>
              <w:tcPr>
                <w:tcW w:w="860" w:type="dxa"/>
                <w:vAlign w:val="center"/>
              </w:tcPr>
              <w:p w:rsidR="0097157B" w:rsidRDefault="009B0A94">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说明</w:t>
                </w:r>
              </w:p>
            </w:tc>
            <w:tc>
              <w:tcPr>
                <w:tcW w:w="759" w:type="dxa"/>
                <w:vAlign w:val="center"/>
              </w:tcPr>
              <w:p w:rsidR="0097157B" w:rsidRDefault="009B0A94">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证明</w:t>
                </w:r>
              </w:p>
              <w:p w:rsidR="0097157B" w:rsidRDefault="009B0A94">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材料</w:t>
                </w:r>
              </w:p>
            </w:tc>
          </w:tr>
          <w:tr w:rsidR="0097157B">
            <w:trPr>
              <w:trHeight w:val="337"/>
              <w:jc w:val="center"/>
            </w:trPr>
            <w:tc>
              <w:tcPr>
                <w:tcW w:w="500" w:type="dxa"/>
                <w:vAlign w:val="center"/>
              </w:tcPr>
              <w:p w:rsidR="0097157B" w:rsidRDefault="009B0A94">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kern w:val="0"/>
                    <w:sz w:val="24"/>
                  </w:rPr>
                  <w:t>★</w:t>
                </w:r>
              </w:p>
            </w:tc>
            <w:tc>
              <w:tcPr>
                <w:tcW w:w="3431" w:type="dxa"/>
                <w:vAlign w:val="center"/>
              </w:tcPr>
              <w:p w:rsidR="0097157B" w:rsidRDefault="009B0A94">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交货</w:t>
                </w:r>
                <w:r>
                  <w:rPr>
                    <w:rFonts w:ascii="仿宋_GB2312" w:eastAsia="仿宋_GB2312" w:hAnsi="仿宋_GB2312" w:cs="仿宋_GB2312" w:hint="eastAsia"/>
                    <w:kern w:val="0"/>
                    <w:sz w:val="20"/>
                    <w:szCs w:val="21"/>
                  </w:rPr>
                  <w:t>/</w:t>
                </w:r>
                <w:r>
                  <w:rPr>
                    <w:rFonts w:ascii="仿宋_GB2312" w:eastAsia="仿宋_GB2312" w:hAnsi="仿宋_GB2312" w:cs="仿宋_GB2312" w:hint="eastAsia"/>
                    <w:kern w:val="0"/>
                    <w:sz w:val="20"/>
                    <w:szCs w:val="21"/>
                  </w:rPr>
                  <w:t>交付时间：合同签订后</w:t>
                </w:r>
                <w:r>
                  <w:rPr>
                    <w:rFonts w:ascii="仿宋_GB2312" w:eastAsia="仿宋_GB2312" w:hAnsi="仿宋_GB2312" w:cs="仿宋_GB2312" w:hint="eastAsia"/>
                    <w:kern w:val="0"/>
                    <w:sz w:val="20"/>
                    <w:szCs w:val="21"/>
                  </w:rPr>
                  <w:t>30</w:t>
                </w:r>
                <w:r>
                  <w:rPr>
                    <w:rFonts w:ascii="仿宋_GB2312" w:eastAsia="仿宋_GB2312" w:hAnsi="仿宋_GB2312" w:cs="仿宋_GB2312" w:hint="eastAsia"/>
                    <w:kern w:val="0"/>
                    <w:sz w:val="20"/>
                    <w:szCs w:val="21"/>
                  </w:rPr>
                  <w:t>日历天</w:t>
                </w:r>
              </w:p>
            </w:tc>
            <w:tc>
              <w:tcPr>
                <w:tcW w:w="2298"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r>
          <w:tr w:rsidR="0097157B">
            <w:trPr>
              <w:trHeight w:val="337"/>
              <w:jc w:val="center"/>
            </w:trPr>
            <w:tc>
              <w:tcPr>
                <w:tcW w:w="500" w:type="dxa"/>
                <w:vAlign w:val="center"/>
              </w:tcPr>
              <w:p w:rsidR="0097157B" w:rsidRDefault="009B0A94">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kern w:val="0"/>
                    <w:sz w:val="24"/>
                  </w:rPr>
                  <w:t>★</w:t>
                </w:r>
              </w:p>
            </w:tc>
            <w:tc>
              <w:tcPr>
                <w:tcW w:w="3431" w:type="dxa"/>
                <w:vAlign w:val="center"/>
              </w:tcPr>
              <w:p w:rsidR="0097157B" w:rsidRDefault="009B0A94">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交货</w:t>
                </w:r>
                <w:r>
                  <w:rPr>
                    <w:rFonts w:ascii="仿宋_GB2312" w:eastAsia="仿宋_GB2312" w:hAnsi="仿宋_GB2312" w:cs="仿宋_GB2312" w:hint="eastAsia"/>
                    <w:kern w:val="0"/>
                    <w:sz w:val="20"/>
                    <w:szCs w:val="21"/>
                  </w:rPr>
                  <w:t>/</w:t>
                </w:r>
                <w:r>
                  <w:rPr>
                    <w:rFonts w:ascii="仿宋_GB2312" w:eastAsia="仿宋_GB2312" w:hAnsi="仿宋_GB2312" w:cs="仿宋_GB2312" w:hint="eastAsia"/>
                    <w:kern w:val="0"/>
                    <w:sz w:val="20"/>
                    <w:szCs w:val="21"/>
                  </w:rPr>
                  <w:t>交付地点：</w:t>
                </w:r>
                <w:r>
                  <w:rPr>
                    <w:rFonts w:ascii="仿宋_GB2312" w:eastAsia="仿宋_GB2312" w:hAnsi="仿宋_GB2312" w:cs="仿宋_GB2312" w:hint="eastAsia"/>
                    <w:kern w:val="0"/>
                    <w:sz w:val="20"/>
                    <w:szCs w:val="21"/>
                  </w:rPr>
                  <w:t>采购单位指定地点</w:t>
                </w:r>
              </w:p>
            </w:tc>
            <w:tc>
              <w:tcPr>
                <w:tcW w:w="2298"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r>
          <w:tr w:rsidR="0097157B">
            <w:trPr>
              <w:trHeight w:val="337"/>
              <w:jc w:val="center"/>
            </w:trPr>
            <w:tc>
              <w:tcPr>
                <w:tcW w:w="500" w:type="dxa"/>
                <w:vAlign w:val="center"/>
              </w:tcPr>
              <w:p w:rsidR="0097157B" w:rsidRDefault="009B0A94">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kern w:val="0"/>
                    <w:sz w:val="24"/>
                  </w:rPr>
                  <w:t>★</w:t>
                </w:r>
              </w:p>
            </w:tc>
            <w:tc>
              <w:tcPr>
                <w:tcW w:w="3431" w:type="dxa"/>
                <w:vAlign w:val="center"/>
              </w:tcPr>
              <w:p w:rsidR="0097157B" w:rsidRDefault="009B0A94">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付款方式及条件：此项目竣工后，经发包方验收合格，并经审计决算评审后，向承包方支付决算审定工程建设费金额的</w:t>
                </w:r>
                <w:r>
                  <w:rPr>
                    <w:rFonts w:ascii="仿宋_GB2312" w:eastAsia="仿宋_GB2312" w:hAnsi="仿宋_GB2312" w:cs="仿宋_GB2312" w:hint="eastAsia"/>
                    <w:kern w:val="0"/>
                    <w:sz w:val="20"/>
                    <w:szCs w:val="21"/>
                  </w:rPr>
                  <w:t>95%</w:t>
                </w:r>
                <w:r>
                  <w:rPr>
                    <w:rFonts w:ascii="仿宋_GB2312" w:eastAsia="仿宋_GB2312" w:hAnsi="仿宋_GB2312" w:cs="仿宋_GB2312" w:hint="eastAsia"/>
                    <w:kern w:val="0"/>
                    <w:sz w:val="20"/>
                    <w:szCs w:val="21"/>
                  </w:rPr>
                  <w:t>，审计审定工程建设费金额的</w:t>
                </w:r>
                <w:r>
                  <w:rPr>
                    <w:rFonts w:ascii="仿宋_GB2312" w:eastAsia="仿宋_GB2312" w:hAnsi="仿宋_GB2312" w:cs="仿宋_GB2312" w:hint="eastAsia"/>
                    <w:kern w:val="0"/>
                    <w:sz w:val="20"/>
                    <w:szCs w:val="21"/>
                  </w:rPr>
                  <w:t>5%</w:t>
                </w:r>
                <w:r>
                  <w:rPr>
                    <w:rFonts w:ascii="仿宋_GB2312" w:eastAsia="仿宋_GB2312" w:hAnsi="仿宋_GB2312" w:cs="仿宋_GB2312" w:hint="eastAsia"/>
                    <w:kern w:val="0"/>
                    <w:sz w:val="20"/>
                    <w:szCs w:val="21"/>
                  </w:rPr>
                  <w:t>作为质量保证金，质量缺陷责任期满后，向承包人结清余款，无利息</w:t>
                </w:r>
              </w:p>
            </w:tc>
            <w:tc>
              <w:tcPr>
                <w:tcW w:w="2298"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r>
          <w:tr w:rsidR="0097157B">
            <w:trPr>
              <w:trHeight w:val="1366"/>
              <w:jc w:val="center"/>
            </w:trPr>
            <w:tc>
              <w:tcPr>
                <w:tcW w:w="500" w:type="dxa"/>
                <w:vAlign w:val="center"/>
              </w:tcPr>
              <w:p w:rsidR="0097157B" w:rsidRDefault="009B0A94">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kern w:val="0"/>
                    <w:sz w:val="24"/>
                  </w:rPr>
                  <w:t>★</w:t>
                </w:r>
              </w:p>
            </w:tc>
            <w:tc>
              <w:tcPr>
                <w:tcW w:w="3431" w:type="dxa"/>
                <w:vAlign w:val="center"/>
              </w:tcPr>
              <w:p w:rsidR="0097157B" w:rsidRDefault="009B0A94">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监控前端设备发生故障时，要在</w:t>
                </w:r>
                <w:r>
                  <w:rPr>
                    <w:rFonts w:ascii="仿宋_GB2312" w:eastAsia="仿宋_GB2312" w:hAnsi="仿宋_GB2312" w:cs="仿宋_GB2312" w:hint="eastAsia"/>
                    <w:kern w:val="0"/>
                    <w:sz w:val="20"/>
                    <w:szCs w:val="21"/>
                  </w:rPr>
                  <w:t>24</w:t>
                </w:r>
                <w:r>
                  <w:rPr>
                    <w:rFonts w:ascii="仿宋_GB2312" w:eastAsia="仿宋_GB2312" w:hAnsi="仿宋_GB2312" w:cs="仿宋_GB2312" w:hint="eastAsia"/>
                    <w:kern w:val="0"/>
                    <w:sz w:val="20"/>
                    <w:szCs w:val="21"/>
                  </w:rPr>
                  <w:t>小时内排除，对于特殊要求的紧急情况，市区内</w:t>
                </w:r>
                <w:r>
                  <w:rPr>
                    <w:rFonts w:ascii="仿宋_GB2312" w:eastAsia="仿宋_GB2312" w:hAnsi="仿宋_GB2312" w:cs="仿宋_GB2312" w:hint="eastAsia"/>
                    <w:kern w:val="0"/>
                    <w:sz w:val="20"/>
                    <w:szCs w:val="21"/>
                  </w:rPr>
                  <w:t>1</w:t>
                </w:r>
                <w:r>
                  <w:rPr>
                    <w:rFonts w:ascii="仿宋_GB2312" w:eastAsia="仿宋_GB2312" w:hAnsi="仿宋_GB2312" w:cs="仿宋_GB2312" w:hint="eastAsia"/>
                    <w:kern w:val="0"/>
                    <w:sz w:val="20"/>
                    <w:szCs w:val="21"/>
                  </w:rPr>
                  <w:t>小时内到达现场，郊区</w:t>
                </w:r>
                <w:r>
                  <w:rPr>
                    <w:rFonts w:ascii="仿宋_GB2312" w:eastAsia="仿宋_GB2312" w:hAnsi="仿宋_GB2312" w:cs="仿宋_GB2312" w:hint="eastAsia"/>
                    <w:kern w:val="0"/>
                    <w:sz w:val="20"/>
                    <w:szCs w:val="21"/>
                  </w:rPr>
                  <w:t>2</w:t>
                </w:r>
                <w:r>
                  <w:rPr>
                    <w:rFonts w:ascii="仿宋_GB2312" w:eastAsia="仿宋_GB2312" w:hAnsi="仿宋_GB2312" w:cs="仿宋_GB2312" w:hint="eastAsia"/>
                    <w:kern w:val="0"/>
                    <w:sz w:val="20"/>
                    <w:szCs w:val="21"/>
                  </w:rPr>
                  <w:t>小时内到达现场进行检修。</w:t>
                </w:r>
              </w:p>
            </w:tc>
            <w:tc>
              <w:tcPr>
                <w:tcW w:w="2298"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97157B" w:rsidRDefault="0097157B">
                <w:pPr>
                  <w:adjustRightInd w:val="0"/>
                  <w:snapToGrid w:val="0"/>
                  <w:ind w:rightChars="50" w:right="105"/>
                  <w:jc w:val="center"/>
                  <w:rPr>
                    <w:rFonts w:ascii="仿宋_GB2312" w:eastAsia="仿宋_GB2312" w:hAnsi="仿宋_GB2312" w:cs="仿宋_GB2312"/>
                    <w:kern w:val="0"/>
                    <w:sz w:val="20"/>
                    <w:szCs w:val="21"/>
                  </w:rPr>
                </w:pPr>
              </w:p>
            </w:tc>
          </w:tr>
        </w:tbl>
        <w:p w:rsidR="0097157B" w:rsidRDefault="0097157B"/>
        <w:p w:rsidR="0097157B" w:rsidRDefault="009B0A94"/>
      </w:sdtContent>
    </w:sdt>
    <w:p w:rsidR="0097157B" w:rsidRDefault="009B0A94">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填表要求：</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．“投标文件响应内容”一栏由投标人按照招标文件要求填写，进行响应。</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97157B" w:rsidRDefault="009B0A9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．“说明”一栏由投标人对偏离的情况做详细说明。</w:t>
      </w: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7157B" w:rsidRDefault="0097157B">
      <w:pPr>
        <w:spacing w:line="480" w:lineRule="auto"/>
        <w:rPr>
          <w:rFonts w:ascii="仿宋_GB2312" w:eastAsia="仿宋_GB2312" w:hAnsi="仿宋_GB2312" w:cs="仿宋_GB2312"/>
          <w:u w:val="single"/>
        </w:rPr>
      </w:pPr>
    </w:p>
    <w:p w:rsidR="0097157B" w:rsidRDefault="009B0A94">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15</w:t>
      </w:r>
    </w:p>
    <w:p w:rsidR="0097157B" w:rsidRDefault="009B0A94">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97157B" w:rsidRDefault="009B0A94">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97157B" w:rsidRDefault="009B0A94">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2074_WPSOffice_Level2"/>
      <w:bookmarkStart w:id="124" w:name="_Toc31070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）与投标人单位法定代表人（或非法人组织负责人）为同一人的其他单位；</w:t>
      </w:r>
      <w:bookmarkEnd w:id="123"/>
      <w:bookmarkEnd w:id="124"/>
    </w:p>
    <w:p w:rsidR="0097157B" w:rsidRDefault="009B0A94">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）与投标人存在直接控股、管理关系的其他单位。</w:t>
      </w:r>
      <w:bookmarkEnd w:id="125"/>
      <w:bookmarkEnd w:id="126"/>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B0A94">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7157B" w:rsidRDefault="009B0A94">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7157B" w:rsidRDefault="0097157B">
      <w:pPr>
        <w:adjustRightInd w:val="0"/>
        <w:snapToGrid w:val="0"/>
        <w:spacing w:line="360" w:lineRule="auto"/>
        <w:ind w:rightChars="50" w:right="105"/>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jc w:val="left"/>
        <w:rPr>
          <w:rFonts w:ascii="仿宋_GB2312" w:eastAsia="仿宋_GB2312" w:hAnsi="仿宋_GB2312" w:cs="仿宋_GB2312"/>
          <w:szCs w:val="21"/>
        </w:rPr>
      </w:pP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16</w:t>
      </w:r>
    </w:p>
    <w:p w:rsidR="0097157B" w:rsidRDefault="009B0A94">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97157B" w:rsidRDefault="009B0A94">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97157B" w:rsidRDefault="009B0A94">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）代表我方办理贵方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投标邀请要求提供的由我方制造的货物的有关事宜，并对我方具有约束力。</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）作为制造商，我方保证以投标合作者来约束自己，并对该投标共同和分别承担招标文件中所规定的义务。</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）我方兹授予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全权办理和履行上述我方为完成上述各点所必须的事宜，具有替换或撤销的全权。兹确认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或其正式授权代表依此合法地办理一切事</w:t>
      </w:r>
      <w:r>
        <w:rPr>
          <w:rFonts w:ascii="仿宋_GB2312" w:eastAsia="仿宋_GB2312" w:hAnsi="仿宋_GB2312" w:cs="仿宋_GB2312" w:hint="eastAsia"/>
          <w:szCs w:val="21"/>
        </w:rPr>
        <w:t>宜。</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签署本文件，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97157B" w:rsidRDefault="0097157B">
      <w:pPr>
        <w:spacing w:line="360" w:lineRule="auto"/>
        <w:ind w:firstLineChars="200" w:firstLine="420"/>
        <w:rPr>
          <w:rFonts w:ascii="仿宋_GB2312" w:eastAsia="仿宋_GB2312" w:hAnsi="仿宋_GB2312" w:cs="仿宋_GB2312"/>
          <w:szCs w:val="21"/>
        </w:rPr>
      </w:pPr>
    </w:p>
    <w:p w:rsidR="0097157B" w:rsidRDefault="009B0A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97157B" w:rsidRDefault="009B0A94">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97157B" w:rsidRDefault="009B0A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97157B" w:rsidRDefault="009B0A94">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97157B" w:rsidRDefault="009B0A94">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97157B" w:rsidRDefault="0097157B">
      <w:pPr>
        <w:spacing w:line="360" w:lineRule="auto"/>
        <w:ind w:firstLineChars="200" w:firstLine="420"/>
        <w:rPr>
          <w:rFonts w:ascii="仿宋_GB2312" w:eastAsia="仿宋_GB2312" w:hAnsi="仿宋_GB2312" w:cs="仿宋_GB2312"/>
          <w:szCs w:val="21"/>
          <w:u w:val="single"/>
        </w:rPr>
      </w:pPr>
    </w:p>
    <w:p w:rsidR="0097157B" w:rsidRDefault="0097157B">
      <w:pPr>
        <w:spacing w:line="360" w:lineRule="auto"/>
        <w:ind w:firstLineChars="200" w:firstLine="420"/>
        <w:rPr>
          <w:rFonts w:ascii="仿宋_GB2312" w:eastAsia="仿宋_GB2312" w:hAnsi="仿宋_GB2312" w:cs="仿宋_GB2312"/>
          <w:szCs w:val="21"/>
          <w:u w:val="single"/>
        </w:rPr>
      </w:pPr>
    </w:p>
    <w:p w:rsidR="0097157B" w:rsidRDefault="0097157B">
      <w:pPr>
        <w:spacing w:line="360" w:lineRule="auto"/>
        <w:ind w:firstLineChars="200" w:firstLine="420"/>
        <w:rPr>
          <w:rFonts w:ascii="仿宋_GB2312" w:eastAsia="仿宋_GB2312" w:hAnsi="仿宋_GB2312" w:cs="仿宋_GB2312"/>
          <w:szCs w:val="21"/>
        </w:rPr>
      </w:pP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w:t>
      </w:r>
      <w:r>
        <w:rPr>
          <w:rFonts w:ascii="仿宋_GB2312" w:eastAsia="仿宋_GB2312" w:hAnsi="仿宋_GB2312" w:cs="仿宋_GB2312" w:hint="eastAsia"/>
          <w:szCs w:val="21"/>
        </w:rPr>
        <w:t>内容自拟格式，但必须体现出制造商名称及地址、被授权单位名称及地址，授权事项中要求明确体现出制造商同意对投标人提供其制造的货物及相关伴随服务等内容）</w:t>
      </w:r>
    </w:p>
    <w:p w:rsidR="0097157B" w:rsidRDefault="009B0A94">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97157B" w:rsidRDefault="009B0A94">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采购活动，提供的货物全部由符合政策要求的中小企业制造。相关企业（含联合体中的中小企业、签订分包意向协议的中小企业）的具体情况如下：</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，属于（中型企业、小型企业、微型企业）；</w:t>
      </w:r>
      <w:r>
        <w:rPr>
          <w:rFonts w:ascii="仿宋_GB2312" w:eastAsia="仿宋_GB2312" w:hAnsi="仿宋_GB2312" w:cs="仿宋_GB2312" w:hint="eastAsia"/>
          <w:szCs w:val="21"/>
        </w:rPr>
        <w:t xml:space="preserve"> </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本企业对上述声明内容</w:t>
      </w:r>
      <w:r>
        <w:rPr>
          <w:rFonts w:ascii="仿宋_GB2312" w:eastAsia="仿宋_GB2312" w:hAnsi="仿宋_GB2312" w:cs="仿宋_GB2312" w:hint="eastAsia"/>
          <w:szCs w:val="21"/>
        </w:rPr>
        <w:t>的真实性负责。如有虚假，将依</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法承担相应责任。</w:t>
      </w:r>
    </w:p>
    <w:p w:rsidR="0097157B" w:rsidRDefault="0097157B">
      <w:pPr>
        <w:spacing w:line="360" w:lineRule="auto"/>
        <w:jc w:val="left"/>
        <w:rPr>
          <w:rFonts w:ascii="仿宋_GB2312" w:eastAsia="仿宋_GB2312" w:hAnsi="仿宋_GB2312" w:cs="仿宋_GB2312"/>
          <w:szCs w:val="21"/>
        </w:rPr>
      </w:pPr>
    </w:p>
    <w:p w:rsidR="0097157B" w:rsidRDefault="009B0A94">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97157B" w:rsidRDefault="0097157B">
      <w:pPr>
        <w:spacing w:line="360" w:lineRule="auto"/>
        <w:jc w:val="left"/>
        <w:rPr>
          <w:rFonts w:ascii="仿宋_GB2312" w:eastAsia="仿宋_GB2312" w:hAnsi="仿宋_GB2312" w:cs="仿宋_GB2312"/>
          <w:szCs w:val="21"/>
        </w:rPr>
      </w:pPr>
    </w:p>
    <w:p w:rsidR="0097157B" w:rsidRDefault="0097157B">
      <w:pPr>
        <w:spacing w:line="360" w:lineRule="auto"/>
        <w:rPr>
          <w:rFonts w:ascii="仿宋_GB2312" w:eastAsia="仿宋_GB2312" w:hAnsi="仿宋_GB2312" w:cs="仿宋_GB2312"/>
          <w:szCs w:val="21"/>
        </w:rPr>
      </w:pPr>
    </w:p>
    <w:p w:rsidR="0097157B" w:rsidRDefault="0097157B">
      <w:pPr>
        <w:spacing w:line="360" w:lineRule="auto"/>
        <w:rPr>
          <w:rFonts w:ascii="仿宋_GB2312" w:eastAsia="仿宋_GB2312" w:hAnsi="仿宋_GB2312" w:cs="仿宋_GB2312"/>
          <w:szCs w:val="21"/>
        </w:rPr>
      </w:pPr>
    </w:p>
    <w:p w:rsidR="0097157B" w:rsidRDefault="0097157B">
      <w:pPr>
        <w:spacing w:line="360" w:lineRule="auto"/>
        <w:rPr>
          <w:rFonts w:ascii="仿宋_GB2312" w:eastAsia="仿宋_GB2312" w:hAnsi="仿宋_GB2312" w:cs="仿宋_GB2312"/>
          <w:szCs w:val="21"/>
        </w:rPr>
      </w:pPr>
    </w:p>
    <w:p w:rsidR="0097157B" w:rsidRDefault="0097157B">
      <w:pPr>
        <w:spacing w:line="360" w:lineRule="auto"/>
        <w:rPr>
          <w:rFonts w:ascii="仿宋_GB2312" w:eastAsia="仿宋_GB2312" w:hAnsi="仿宋_GB2312" w:cs="仿宋_GB2312"/>
          <w:szCs w:val="21"/>
        </w:rPr>
      </w:pPr>
    </w:p>
    <w:p w:rsidR="0097157B" w:rsidRDefault="009B0A9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从业人员、营业收入、资产总额填报上一年度数据，无上一年度数据的新成立企业可不填报。</w:t>
      </w:r>
    </w:p>
    <w:p w:rsidR="0097157B" w:rsidRDefault="009B0A94">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18</w:t>
      </w:r>
    </w:p>
    <w:p w:rsidR="0097157B" w:rsidRDefault="009B0A94">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1" w:name="_Toc29880_WPSOffice_Level2"/>
      <w:bookmarkStart w:id="132" w:name="_Toc13566_WPSOffice_Level2"/>
      <w:r>
        <w:rPr>
          <w:rFonts w:ascii="仿宋_GB2312" w:eastAsia="仿宋_GB2312" w:hAnsi="仿宋_GB2312" w:cs="仿宋_GB2312" w:hint="eastAsia"/>
          <w:b/>
          <w:bCs/>
          <w:sz w:val="32"/>
          <w:szCs w:val="32"/>
        </w:rPr>
        <w:t>残疾人福利性单位声明函</w:t>
      </w:r>
      <w:bookmarkEnd w:id="131"/>
      <w:bookmarkEnd w:id="132"/>
    </w:p>
    <w:p w:rsidR="0097157B" w:rsidRDefault="009B0A94">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97157B" w:rsidRDefault="009B0A94">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97157B">
        <w:trPr>
          <w:trHeight w:val="656"/>
        </w:trPr>
        <w:tc>
          <w:tcPr>
            <w:tcW w:w="953" w:type="dxa"/>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97157B" w:rsidRDefault="009B0A94">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7157B">
        <w:trPr>
          <w:trHeight w:val="496"/>
        </w:trPr>
        <w:tc>
          <w:tcPr>
            <w:tcW w:w="953" w:type="dxa"/>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7157B" w:rsidRDefault="0097157B">
            <w:pPr>
              <w:jc w:val="center"/>
              <w:rPr>
                <w:rFonts w:ascii="仿宋_GB2312" w:eastAsia="仿宋_GB2312" w:hAnsi="仿宋_GB2312" w:cs="仿宋_GB2312"/>
                <w:szCs w:val="21"/>
              </w:rPr>
            </w:pPr>
          </w:p>
        </w:tc>
        <w:tc>
          <w:tcPr>
            <w:tcW w:w="1587" w:type="dxa"/>
            <w:vAlign w:val="center"/>
          </w:tcPr>
          <w:p w:rsidR="0097157B" w:rsidRDefault="0097157B">
            <w:pPr>
              <w:jc w:val="center"/>
              <w:rPr>
                <w:rFonts w:ascii="仿宋_GB2312" w:eastAsia="仿宋_GB2312" w:hAnsi="仿宋_GB2312" w:cs="仿宋_GB2312"/>
                <w:szCs w:val="21"/>
              </w:rPr>
            </w:pPr>
          </w:p>
        </w:tc>
        <w:tc>
          <w:tcPr>
            <w:tcW w:w="1427" w:type="dxa"/>
            <w:vAlign w:val="center"/>
          </w:tcPr>
          <w:p w:rsidR="0097157B" w:rsidRDefault="0097157B">
            <w:pPr>
              <w:jc w:val="center"/>
              <w:rPr>
                <w:rFonts w:ascii="仿宋_GB2312" w:eastAsia="仿宋_GB2312" w:hAnsi="仿宋_GB2312" w:cs="仿宋_GB2312"/>
                <w:szCs w:val="21"/>
              </w:rPr>
            </w:pPr>
          </w:p>
        </w:tc>
        <w:tc>
          <w:tcPr>
            <w:tcW w:w="1427" w:type="dxa"/>
            <w:vAlign w:val="center"/>
          </w:tcPr>
          <w:p w:rsidR="0097157B" w:rsidRDefault="0097157B">
            <w:pPr>
              <w:jc w:val="center"/>
              <w:rPr>
                <w:rFonts w:ascii="仿宋_GB2312" w:eastAsia="仿宋_GB2312" w:hAnsi="仿宋_GB2312" w:cs="仿宋_GB2312"/>
                <w:szCs w:val="21"/>
              </w:rPr>
            </w:pPr>
          </w:p>
        </w:tc>
        <w:tc>
          <w:tcPr>
            <w:tcW w:w="1344" w:type="dxa"/>
            <w:vAlign w:val="center"/>
          </w:tcPr>
          <w:p w:rsidR="0097157B" w:rsidRDefault="0097157B">
            <w:pPr>
              <w:spacing w:line="360" w:lineRule="auto"/>
              <w:rPr>
                <w:rFonts w:ascii="仿宋_GB2312" w:eastAsia="仿宋_GB2312" w:hAnsi="仿宋_GB2312" w:cs="仿宋_GB2312"/>
                <w:szCs w:val="21"/>
              </w:rPr>
            </w:pPr>
          </w:p>
        </w:tc>
      </w:tr>
      <w:tr w:rsidR="0097157B">
        <w:trPr>
          <w:trHeight w:val="496"/>
        </w:trPr>
        <w:tc>
          <w:tcPr>
            <w:tcW w:w="953" w:type="dxa"/>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7157B" w:rsidRDefault="0097157B">
            <w:pPr>
              <w:jc w:val="center"/>
              <w:rPr>
                <w:rFonts w:ascii="仿宋_GB2312" w:eastAsia="仿宋_GB2312" w:hAnsi="仿宋_GB2312" w:cs="仿宋_GB2312"/>
                <w:szCs w:val="21"/>
              </w:rPr>
            </w:pPr>
          </w:p>
        </w:tc>
        <w:tc>
          <w:tcPr>
            <w:tcW w:w="1587" w:type="dxa"/>
            <w:vAlign w:val="center"/>
          </w:tcPr>
          <w:p w:rsidR="0097157B" w:rsidRDefault="0097157B">
            <w:pPr>
              <w:jc w:val="center"/>
              <w:rPr>
                <w:rFonts w:ascii="仿宋_GB2312" w:eastAsia="仿宋_GB2312" w:hAnsi="仿宋_GB2312" w:cs="仿宋_GB2312"/>
                <w:szCs w:val="21"/>
              </w:rPr>
            </w:pPr>
          </w:p>
        </w:tc>
        <w:tc>
          <w:tcPr>
            <w:tcW w:w="1427" w:type="dxa"/>
            <w:vAlign w:val="center"/>
          </w:tcPr>
          <w:p w:rsidR="0097157B" w:rsidRDefault="0097157B">
            <w:pPr>
              <w:jc w:val="center"/>
              <w:rPr>
                <w:rFonts w:ascii="仿宋_GB2312" w:eastAsia="仿宋_GB2312" w:hAnsi="仿宋_GB2312" w:cs="仿宋_GB2312"/>
                <w:szCs w:val="21"/>
              </w:rPr>
            </w:pPr>
          </w:p>
        </w:tc>
        <w:tc>
          <w:tcPr>
            <w:tcW w:w="1427" w:type="dxa"/>
            <w:vAlign w:val="center"/>
          </w:tcPr>
          <w:p w:rsidR="0097157B" w:rsidRDefault="0097157B">
            <w:pPr>
              <w:jc w:val="center"/>
              <w:rPr>
                <w:rFonts w:ascii="仿宋_GB2312" w:eastAsia="仿宋_GB2312" w:hAnsi="仿宋_GB2312" w:cs="仿宋_GB2312"/>
                <w:szCs w:val="21"/>
              </w:rPr>
            </w:pPr>
          </w:p>
        </w:tc>
        <w:tc>
          <w:tcPr>
            <w:tcW w:w="1344" w:type="dxa"/>
            <w:vAlign w:val="center"/>
          </w:tcPr>
          <w:p w:rsidR="0097157B" w:rsidRDefault="0097157B">
            <w:pPr>
              <w:spacing w:line="360" w:lineRule="auto"/>
              <w:rPr>
                <w:rFonts w:ascii="仿宋_GB2312" w:eastAsia="仿宋_GB2312" w:hAnsi="仿宋_GB2312" w:cs="仿宋_GB2312"/>
                <w:szCs w:val="21"/>
              </w:rPr>
            </w:pPr>
          </w:p>
        </w:tc>
      </w:tr>
      <w:tr w:rsidR="0097157B">
        <w:trPr>
          <w:trHeight w:val="496"/>
        </w:trPr>
        <w:tc>
          <w:tcPr>
            <w:tcW w:w="953" w:type="dxa"/>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7157B" w:rsidRDefault="0097157B">
            <w:pPr>
              <w:jc w:val="center"/>
              <w:rPr>
                <w:rFonts w:ascii="仿宋_GB2312" w:eastAsia="仿宋_GB2312" w:hAnsi="仿宋_GB2312" w:cs="仿宋_GB2312"/>
                <w:szCs w:val="21"/>
              </w:rPr>
            </w:pPr>
          </w:p>
        </w:tc>
        <w:tc>
          <w:tcPr>
            <w:tcW w:w="1587" w:type="dxa"/>
            <w:vAlign w:val="center"/>
          </w:tcPr>
          <w:p w:rsidR="0097157B" w:rsidRDefault="0097157B">
            <w:pPr>
              <w:jc w:val="center"/>
              <w:rPr>
                <w:rFonts w:ascii="仿宋_GB2312" w:eastAsia="仿宋_GB2312" w:hAnsi="仿宋_GB2312" w:cs="仿宋_GB2312"/>
                <w:szCs w:val="21"/>
              </w:rPr>
            </w:pPr>
          </w:p>
        </w:tc>
        <w:tc>
          <w:tcPr>
            <w:tcW w:w="1427" w:type="dxa"/>
            <w:vAlign w:val="center"/>
          </w:tcPr>
          <w:p w:rsidR="0097157B" w:rsidRDefault="0097157B">
            <w:pPr>
              <w:jc w:val="center"/>
              <w:rPr>
                <w:rFonts w:ascii="仿宋_GB2312" w:eastAsia="仿宋_GB2312" w:hAnsi="仿宋_GB2312" w:cs="仿宋_GB2312"/>
                <w:szCs w:val="21"/>
              </w:rPr>
            </w:pPr>
          </w:p>
        </w:tc>
        <w:tc>
          <w:tcPr>
            <w:tcW w:w="1427" w:type="dxa"/>
            <w:vAlign w:val="center"/>
          </w:tcPr>
          <w:p w:rsidR="0097157B" w:rsidRDefault="0097157B">
            <w:pPr>
              <w:jc w:val="center"/>
              <w:rPr>
                <w:rFonts w:ascii="仿宋_GB2312" w:eastAsia="仿宋_GB2312" w:hAnsi="仿宋_GB2312" w:cs="仿宋_GB2312"/>
                <w:szCs w:val="21"/>
              </w:rPr>
            </w:pPr>
          </w:p>
        </w:tc>
        <w:tc>
          <w:tcPr>
            <w:tcW w:w="1344" w:type="dxa"/>
            <w:vAlign w:val="center"/>
          </w:tcPr>
          <w:p w:rsidR="0097157B" w:rsidRDefault="0097157B">
            <w:pPr>
              <w:spacing w:line="360" w:lineRule="auto"/>
              <w:rPr>
                <w:rFonts w:ascii="仿宋_GB2312" w:eastAsia="仿宋_GB2312" w:hAnsi="仿宋_GB2312" w:cs="仿宋_GB2312"/>
                <w:szCs w:val="21"/>
              </w:rPr>
            </w:pPr>
          </w:p>
        </w:tc>
      </w:tr>
      <w:tr w:rsidR="0097157B">
        <w:trPr>
          <w:trHeight w:val="496"/>
        </w:trPr>
        <w:tc>
          <w:tcPr>
            <w:tcW w:w="953" w:type="dxa"/>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7157B" w:rsidRDefault="0097157B">
            <w:pPr>
              <w:jc w:val="center"/>
              <w:rPr>
                <w:rFonts w:ascii="仿宋_GB2312" w:eastAsia="仿宋_GB2312" w:hAnsi="仿宋_GB2312" w:cs="仿宋_GB2312"/>
                <w:szCs w:val="21"/>
              </w:rPr>
            </w:pPr>
          </w:p>
        </w:tc>
        <w:tc>
          <w:tcPr>
            <w:tcW w:w="1587" w:type="dxa"/>
            <w:vAlign w:val="center"/>
          </w:tcPr>
          <w:p w:rsidR="0097157B" w:rsidRDefault="0097157B">
            <w:pPr>
              <w:jc w:val="center"/>
              <w:rPr>
                <w:rFonts w:ascii="仿宋_GB2312" w:eastAsia="仿宋_GB2312" w:hAnsi="仿宋_GB2312" w:cs="仿宋_GB2312"/>
                <w:szCs w:val="21"/>
              </w:rPr>
            </w:pPr>
          </w:p>
        </w:tc>
        <w:tc>
          <w:tcPr>
            <w:tcW w:w="1427" w:type="dxa"/>
            <w:vAlign w:val="center"/>
          </w:tcPr>
          <w:p w:rsidR="0097157B" w:rsidRDefault="0097157B">
            <w:pPr>
              <w:jc w:val="center"/>
              <w:rPr>
                <w:rFonts w:ascii="仿宋_GB2312" w:eastAsia="仿宋_GB2312" w:hAnsi="仿宋_GB2312" w:cs="仿宋_GB2312"/>
                <w:szCs w:val="21"/>
              </w:rPr>
            </w:pPr>
          </w:p>
        </w:tc>
        <w:tc>
          <w:tcPr>
            <w:tcW w:w="1427" w:type="dxa"/>
            <w:vAlign w:val="center"/>
          </w:tcPr>
          <w:p w:rsidR="0097157B" w:rsidRDefault="0097157B">
            <w:pPr>
              <w:jc w:val="center"/>
              <w:rPr>
                <w:rFonts w:ascii="仿宋_GB2312" w:eastAsia="仿宋_GB2312" w:hAnsi="仿宋_GB2312" w:cs="仿宋_GB2312"/>
                <w:szCs w:val="21"/>
              </w:rPr>
            </w:pPr>
          </w:p>
        </w:tc>
        <w:tc>
          <w:tcPr>
            <w:tcW w:w="1344" w:type="dxa"/>
            <w:vAlign w:val="center"/>
          </w:tcPr>
          <w:p w:rsidR="0097157B" w:rsidRDefault="0097157B">
            <w:pPr>
              <w:spacing w:line="360" w:lineRule="auto"/>
              <w:rPr>
                <w:rFonts w:ascii="仿宋_GB2312" w:eastAsia="仿宋_GB2312" w:hAnsi="仿宋_GB2312" w:cs="仿宋_GB2312"/>
                <w:szCs w:val="21"/>
              </w:rPr>
            </w:pPr>
          </w:p>
        </w:tc>
      </w:tr>
      <w:tr w:rsidR="0097157B">
        <w:trPr>
          <w:trHeight w:val="758"/>
        </w:trPr>
        <w:tc>
          <w:tcPr>
            <w:tcW w:w="8320" w:type="dxa"/>
            <w:gridSpan w:val="6"/>
            <w:vAlign w:val="center"/>
          </w:tcPr>
          <w:p w:rsidR="0097157B" w:rsidRDefault="009B0A94">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97157B" w:rsidRDefault="0097157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7157B" w:rsidRDefault="009B0A94">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、供应商为非残疾人福利性单位的，无需填写此声明函。</w:t>
      </w:r>
    </w:p>
    <w:p w:rsidR="0097157B" w:rsidRDefault="009B0A94">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、仅为本项目提供服务，未提供服务所伴随产品的，此表格可不填写。</w:t>
      </w:r>
    </w:p>
    <w:p w:rsidR="0097157B" w:rsidRDefault="009B0A94">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、如为本项目提供本单位伴随产品的，请填写此表格。</w:t>
      </w:r>
    </w:p>
    <w:p w:rsidR="0097157B" w:rsidRDefault="009B0A94">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w:t>
      </w:r>
      <w:r>
        <w:rPr>
          <w:rFonts w:ascii="仿宋_GB2312" w:eastAsia="仿宋_GB2312" w:hAnsi="仿宋_GB2312" w:cs="仿宋_GB2312" w:hint="eastAsia"/>
          <w:szCs w:val="21"/>
        </w:rPr>
        <w:t>、如为本项目提供的伴随产品是其他单位生产的，无需填写此表格，但需生产单位按此格式出具此声明。</w:t>
      </w:r>
    </w:p>
    <w:p w:rsidR="0097157B" w:rsidRDefault="0097157B">
      <w:pPr>
        <w:adjustRightInd w:val="0"/>
        <w:snapToGrid w:val="0"/>
        <w:spacing w:line="360" w:lineRule="auto"/>
        <w:ind w:rightChars="50" w:right="105"/>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jc w:val="left"/>
        <w:rPr>
          <w:rFonts w:ascii="仿宋_GB2312" w:eastAsia="仿宋_GB2312" w:hAnsi="仿宋_GB2312" w:cs="仿宋_GB2312"/>
          <w:szCs w:val="21"/>
        </w:rPr>
      </w:pPr>
    </w:p>
    <w:p w:rsidR="0097157B" w:rsidRDefault="0097157B">
      <w:pPr>
        <w:adjustRightInd w:val="0"/>
        <w:snapToGrid w:val="0"/>
        <w:spacing w:line="360" w:lineRule="auto"/>
        <w:ind w:rightChars="50" w:right="105"/>
        <w:jc w:val="left"/>
        <w:rPr>
          <w:rFonts w:ascii="仿宋_GB2312" w:eastAsia="仿宋_GB2312" w:hAnsi="仿宋_GB2312" w:cs="仿宋_GB2312"/>
          <w:szCs w:val="21"/>
        </w:rPr>
      </w:pPr>
    </w:p>
    <w:p w:rsidR="0097157B" w:rsidRDefault="009B0A94">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97157B" w:rsidRDefault="009B0A94">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97157B" w:rsidRDefault="0097157B">
      <w:pPr>
        <w:adjustRightInd w:val="0"/>
        <w:snapToGrid w:val="0"/>
        <w:spacing w:line="360" w:lineRule="auto"/>
        <w:ind w:rightChars="50" w:right="105"/>
        <w:jc w:val="left"/>
        <w:rPr>
          <w:rFonts w:ascii="仿宋_GB2312" w:eastAsia="仿宋_GB2312" w:hAnsi="仿宋_GB2312" w:cs="仿宋_GB2312"/>
          <w:szCs w:val="21"/>
          <w:u w:val="single"/>
        </w:rPr>
      </w:pPr>
    </w:p>
    <w:p w:rsidR="0097157B" w:rsidRDefault="0097157B">
      <w:pPr>
        <w:widowControl/>
        <w:jc w:val="left"/>
        <w:rPr>
          <w:rFonts w:ascii="仿宋_GB2312" w:eastAsia="仿宋_GB2312" w:hAnsi="仿宋_GB2312" w:cs="仿宋_GB2312"/>
          <w:szCs w:val="21"/>
          <w:u w:val="single"/>
        </w:rPr>
      </w:pPr>
    </w:p>
    <w:p w:rsidR="0097157B" w:rsidRDefault="0097157B">
      <w:pPr>
        <w:adjustRightInd w:val="0"/>
        <w:snapToGrid w:val="0"/>
        <w:spacing w:line="360" w:lineRule="auto"/>
        <w:ind w:rightChars="50" w:right="105"/>
        <w:jc w:val="left"/>
        <w:rPr>
          <w:rFonts w:ascii="仿宋_GB2312" w:eastAsia="仿宋_GB2312" w:hAnsi="仿宋_GB2312" w:cs="仿宋_GB2312"/>
          <w:szCs w:val="21"/>
          <w:u w:val="single"/>
        </w:rPr>
      </w:pPr>
    </w:p>
    <w:p w:rsidR="0097157B" w:rsidRDefault="009B0A94">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97157B" w:rsidRDefault="0097157B">
      <w:pPr>
        <w:widowControl/>
        <w:jc w:val="left"/>
        <w:rPr>
          <w:rFonts w:ascii="仿宋_GB2312" w:eastAsia="仿宋_GB2312" w:hAnsi="仿宋_GB2312" w:cs="仿宋_GB2312"/>
          <w:b/>
          <w:bCs/>
          <w:sz w:val="32"/>
          <w:szCs w:val="28"/>
        </w:rPr>
      </w:pPr>
    </w:p>
    <w:p w:rsidR="0097157B" w:rsidRDefault="009B0A94">
      <w:pPr>
        <w:pStyle w:val="10"/>
        <w:jc w:val="center"/>
      </w:pPr>
      <w:bookmarkStart w:id="133" w:name="_Toc4498_WPSOffice_Level1"/>
      <w:r>
        <w:rPr>
          <w:rFonts w:hint="eastAsia"/>
        </w:rPr>
        <w:t>第三章</w:t>
      </w:r>
      <w:r>
        <w:rPr>
          <w:rFonts w:hint="eastAsia"/>
        </w:rPr>
        <w:t xml:space="preserve"> </w:t>
      </w:r>
      <w:r>
        <w:rPr>
          <w:rFonts w:hint="eastAsia"/>
        </w:rPr>
        <w:t>货物需求</w:t>
      </w:r>
      <w:bookmarkEnd w:id="133"/>
    </w:p>
    <w:p w:rsidR="0097157B" w:rsidRDefault="009B0A94">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bookmarkEnd w:id="2" w:displacedByCustomXml="next"/>
    <w:sdt>
      <w:sdtPr>
        <w:rPr>
          <w:rFonts w:ascii="仿宋" w:eastAsia="仿宋" w:hAnsi="仿宋" w:hint="eastAsia"/>
          <w:b w:val="0"/>
          <w:bCs w:val="0"/>
          <w:sz w:val="24"/>
          <w:szCs w:val="24"/>
        </w:rPr>
        <w:alias w:val="项目详细需求"/>
        <w:tag w:val="项目详细需求"/>
        <w:id w:val="-1361739487"/>
        <w:lock w:val="sdtLocked"/>
      </w:sdtPr>
      <w:sdtEndPr/>
      <w:sdtContent>
        <w:p w:rsidR="0097157B" w:rsidRDefault="009B0A94">
          <w:pPr>
            <w:pStyle w:val="2"/>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7157B" w:rsidRDefault="009B0A94">
          <w:pPr>
            <w:spacing w:line="560" w:lineRule="exact"/>
            <w:jc w:val="center"/>
            <w:rPr>
              <w:rFonts w:ascii="宋体" w:hAnsi="宋体"/>
              <w:sz w:val="36"/>
              <w:szCs w:val="36"/>
            </w:rPr>
          </w:pPr>
          <w:r>
            <w:rPr>
              <w:rFonts w:ascii="宋体" w:hAnsi="宋体" w:hint="eastAsia"/>
              <w:sz w:val="36"/>
              <w:szCs w:val="36"/>
            </w:rPr>
            <w:t>打击走私监控建设项目技术标准和要求</w:t>
          </w:r>
        </w:p>
        <w:p w:rsidR="0097157B" w:rsidRDefault="0097157B">
          <w:pPr>
            <w:spacing w:line="560" w:lineRule="exact"/>
            <w:ind w:firstLineChars="200" w:firstLine="720"/>
            <w:jc w:val="left"/>
            <w:rPr>
              <w:rFonts w:ascii="宋体" w:hAnsi="宋体"/>
              <w:sz w:val="36"/>
              <w:szCs w:val="36"/>
            </w:rPr>
          </w:pPr>
        </w:p>
        <w:p w:rsidR="0097157B" w:rsidRDefault="009B0A9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、监控系统前端设备采购及安装调试。</w:t>
          </w:r>
        </w:p>
        <w:p w:rsidR="0097157B" w:rsidRDefault="009B0A94">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、建设点位：</w:t>
          </w:r>
          <w:r>
            <w:rPr>
              <w:rFonts w:ascii="仿宋_GB2312" w:eastAsia="仿宋_GB2312" w:hint="eastAsia"/>
              <w:sz w:val="32"/>
              <w:szCs w:val="32"/>
            </w:rPr>
            <w:t>7</w:t>
          </w:r>
          <w:r>
            <w:rPr>
              <w:rFonts w:ascii="仿宋_GB2312" w:eastAsia="仿宋_GB2312" w:hint="eastAsia"/>
              <w:sz w:val="32"/>
              <w:szCs w:val="32"/>
            </w:rPr>
            <w:t>处，分别为：西市区亚细亚码头（坐标点位：</w:t>
          </w:r>
          <w:r>
            <w:rPr>
              <w:rFonts w:ascii="仿宋_GB2312" w:eastAsia="仿宋_GB2312" w:hint="eastAsia"/>
              <w:sz w:val="32"/>
              <w:szCs w:val="32"/>
            </w:rPr>
            <w:t>122.18526363,40.69424047</w:t>
          </w:r>
          <w:r>
            <w:rPr>
              <w:rFonts w:ascii="仿宋_GB2312" w:eastAsia="仿宋_GB2312" w:hint="eastAsia"/>
              <w:sz w:val="32"/>
              <w:szCs w:val="32"/>
            </w:rPr>
            <w:t>）、盖州市北海光辉码头南（</w:t>
          </w:r>
          <w:r>
            <w:rPr>
              <w:rFonts w:ascii="仿宋_GB2312" w:eastAsia="仿宋_GB2312" w:hint="eastAsia"/>
              <w:sz w:val="32"/>
              <w:szCs w:val="32"/>
            </w:rPr>
            <w:t>122.19863176,40.39580014</w:t>
          </w:r>
          <w:r>
            <w:rPr>
              <w:rFonts w:ascii="仿宋_GB2312" w:eastAsia="仿宋_GB2312" w:hint="eastAsia"/>
              <w:sz w:val="32"/>
              <w:szCs w:val="32"/>
            </w:rPr>
            <w:t>）、盖州市北海首一船厂西侧（</w:t>
          </w:r>
          <w:r>
            <w:rPr>
              <w:rFonts w:ascii="仿宋_GB2312" w:eastAsia="仿宋_GB2312" w:hint="eastAsia"/>
              <w:sz w:val="32"/>
              <w:szCs w:val="32"/>
            </w:rPr>
            <w:t>122.18916893,40.37724958</w:t>
          </w:r>
          <w:r>
            <w:rPr>
              <w:rFonts w:ascii="仿宋_GB2312" w:eastAsia="仿宋_GB2312" w:hint="eastAsia"/>
              <w:sz w:val="32"/>
              <w:szCs w:val="32"/>
            </w:rPr>
            <w:t>）、盖州市北海田崴子码头（</w:t>
          </w:r>
          <w:r>
            <w:rPr>
              <w:rFonts w:ascii="仿宋_GB2312" w:eastAsia="仿宋_GB2312" w:hint="eastAsia"/>
              <w:sz w:val="32"/>
              <w:szCs w:val="32"/>
            </w:rPr>
            <w:t>122.19740868,40.35995291</w:t>
          </w:r>
          <w:r>
            <w:rPr>
              <w:rFonts w:ascii="仿宋_GB2312" w:eastAsia="仿宋_GB2312" w:hint="eastAsia"/>
              <w:sz w:val="32"/>
              <w:szCs w:val="32"/>
            </w:rPr>
            <w:t>）、鲅鱼圈区珍珠湾码头（</w:t>
          </w:r>
          <w:r>
            <w:rPr>
              <w:rFonts w:ascii="仿宋_GB2312" w:eastAsia="仿宋_GB2312" w:hint="eastAsia"/>
              <w:sz w:val="32"/>
              <w:szCs w:val="32"/>
            </w:rPr>
            <w:t>122.16196060,40.35171173</w:t>
          </w:r>
          <w:r>
            <w:rPr>
              <w:rFonts w:ascii="仿宋_GB2312" w:eastAsia="仿宋_GB2312" w:hint="eastAsia"/>
              <w:sz w:val="32"/>
              <w:szCs w:val="32"/>
            </w:rPr>
            <w:t>）、营口港仙人岛港区北堤码头（</w:t>
          </w:r>
          <w:r>
            <w:rPr>
              <w:rFonts w:ascii="仿宋_GB2312" w:eastAsia="仿宋_GB2312" w:hint="eastAsia"/>
              <w:sz w:val="32"/>
              <w:szCs w:val="32"/>
            </w:rPr>
            <w:t>122.02518940,40.19754396</w:t>
          </w:r>
          <w:r>
            <w:rPr>
              <w:rFonts w:ascii="仿宋_GB2312" w:eastAsia="仿宋_GB2312" w:hint="eastAsia"/>
              <w:sz w:val="32"/>
              <w:szCs w:val="32"/>
            </w:rPr>
            <w:t>）、盖州市仙人岛码头（</w:t>
          </w:r>
          <w:r>
            <w:rPr>
              <w:rFonts w:ascii="仿宋_GB2312" w:eastAsia="仿宋_GB2312" w:hint="eastAsia"/>
              <w:sz w:val="32"/>
              <w:szCs w:val="32"/>
            </w:rPr>
            <w:t>121.99</w:t>
          </w:r>
          <w:r>
            <w:rPr>
              <w:rFonts w:ascii="仿宋_GB2312" w:eastAsia="仿宋_GB2312" w:hint="eastAsia"/>
              <w:sz w:val="32"/>
              <w:szCs w:val="32"/>
            </w:rPr>
            <w:t>053526,40.18888955</w:t>
          </w:r>
          <w:r>
            <w:rPr>
              <w:rFonts w:ascii="仿宋_GB2312" w:eastAsia="仿宋_GB2312" w:hint="eastAsia"/>
              <w:sz w:val="32"/>
              <w:szCs w:val="32"/>
            </w:rPr>
            <w:t>）。</w:t>
          </w:r>
        </w:p>
        <w:p w:rsidR="0097157B" w:rsidRDefault="009B0A94">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、建设范围：双光谱</w:t>
          </w:r>
          <w:r>
            <w:rPr>
              <w:rFonts w:ascii="仿宋_GB2312" w:eastAsia="仿宋_GB2312" w:hint="eastAsia"/>
              <w:sz w:val="32"/>
              <w:szCs w:val="32"/>
            </w:rPr>
            <w:t>8</w:t>
          </w:r>
          <w:r>
            <w:rPr>
              <w:rFonts w:ascii="仿宋_GB2312" w:eastAsia="仿宋_GB2312" w:hint="eastAsia"/>
              <w:sz w:val="32"/>
              <w:szCs w:val="32"/>
            </w:rPr>
            <w:t>寸球机</w:t>
          </w:r>
          <w:r>
            <w:rPr>
              <w:rFonts w:ascii="仿宋_GB2312" w:eastAsia="仿宋_GB2312" w:hint="eastAsia"/>
              <w:sz w:val="32"/>
              <w:szCs w:val="32"/>
            </w:rPr>
            <w:t>3</w:t>
          </w:r>
          <w:r>
            <w:rPr>
              <w:rFonts w:ascii="仿宋_GB2312" w:eastAsia="仿宋_GB2312" w:hint="eastAsia"/>
              <w:sz w:val="32"/>
              <w:szCs w:val="32"/>
            </w:rPr>
            <w:t>台、黑光球机</w:t>
          </w:r>
          <w:r>
            <w:rPr>
              <w:rFonts w:ascii="仿宋_GB2312" w:eastAsia="仿宋_GB2312" w:hint="eastAsia"/>
              <w:sz w:val="32"/>
              <w:szCs w:val="32"/>
            </w:rPr>
            <w:t>4</w:t>
          </w:r>
          <w:r>
            <w:rPr>
              <w:rFonts w:ascii="仿宋_GB2312" w:eastAsia="仿宋_GB2312" w:hint="eastAsia"/>
              <w:sz w:val="32"/>
              <w:szCs w:val="32"/>
            </w:rPr>
            <w:t>台、支架</w:t>
          </w:r>
          <w:r>
            <w:rPr>
              <w:rFonts w:ascii="仿宋_GB2312" w:eastAsia="仿宋_GB2312" w:hint="eastAsia"/>
              <w:sz w:val="32"/>
              <w:szCs w:val="32"/>
            </w:rPr>
            <w:t>7</w:t>
          </w:r>
          <w:r>
            <w:rPr>
              <w:rFonts w:ascii="仿宋_GB2312" w:eastAsia="仿宋_GB2312" w:hint="eastAsia"/>
              <w:sz w:val="32"/>
              <w:szCs w:val="32"/>
            </w:rPr>
            <w:t>个、室外机柜（市电用）</w:t>
          </w:r>
          <w:r>
            <w:rPr>
              <w:rFonts w:ascii="仿宋_GB2312" w:eastAsia="仿宋_GB2312" w:hint="eastAsia"/>
              <w:sz w:val="32"/>
              <w:szCs w:val="32"/>
            </w:rPr>
            <w:t>7</w:t>
          </w:r>
          <w:r>
            <w:rPr>
              <w:rFonts w:ascii="仿宋_GB2312" w:eastAsia="仿宋_GB2312" w:hint="eastAsia"/>
              <w:sz w:val="32"/>
              <w:szCs w:val="32"/>
            </w:rPr>
            <w:t>台、室外机柜（自发电用）</w:t>
          </w:r>
          <w:r>
            <w:rPr>
              <w:rFonts w:ascii="仿宋_GB2312" w:eastAsia="仿宋_GB2312" w:hint="eastAsia"/>
              <w:sz w:val="32"/>
              <w:szCs w:val="32"/>
            </w:rPr>
            <w:t>2</w:t>
          </w:r>
          <w:r>
            <w:rPr>
              <w:rFonts w:ascii="仿宋_GB2312" w:eastAsia="仿宋_GB2312" w:hint="eastAsia"/>
              <w:sz w:val="32"/>
              <w:szCs w:val="32"/>
            </w:rPr>
            <w:t>套、插排</w:t>
          </w:r>
          <w:r>
            <w:rPr>
              <w:rFonts w:ascii="仿宋_GB2312" w:eastAsia="仿宋_GB2312" w:hint="eastAsia"/>
              <w:sz w:val="32"/>
              <w:szCs w:val="32"/>
            </w:rPr>
            <w:t>9</w:t>
          </w:r>
          <w:r>
            <w:rPr>
              <w:rFonts w:ascii="仿宋_GB2312" w:eastAsia="仿宋_GB2312" w:hint="eastAsia"/>
              <w:sz w:val="32"/>
              <w:szCs w:val="32"/>
            </w:rPr>
            <w:t>台、风光互补产品系统</w:t>
          </w:r>
          <w:r>
            <w:rPr>
              <w:rFonts w:ascii="仿宋_GB2312" w:eastAsia="仿宋_GB2312" w:hint="eastAsia"/>
              <w:sz w:val="32"/>
              <w:szCs w:val="32"/>
            </w:rPr>
            <w:t>2</w:t>
          </w:r>
          <w:r>
            <w:rPr>
              <w:rFonts w:ascii="仿宋_GB2312" w:eastAsia="仿宋_GB2312" w:hint="eastAsia"/>
              <w:sz w:val="32"/>
              <w:szCs w:val="32"/>
            </w:rPr>
            <w:t>套、超容量存储</w:t>
          </w:r>
          <w:r>
            <w:rPr>
              <w:rFonts w:ascii="仿宋_GB2312" w:eastAsia="仿宋_GB2312" w:hint="eastAsia"/>
              <w:sz w:val="32"/>
              <w:szCs w:val="32"/>
            </w:rPr>
            <w:t>1</w:t>
          </w:r>
          <w:r>
            <w:rPr>
              <w:rFonts w:ascii="仿宋_GB2312" w:eastAsia="仿宋_GB2312" w:hint="eastAsia"/>
              <w:sz w:val="32"/>
              <w:szCs w:val="32"/>
            </w:rPr>
            <w:t>台、网桥中心端</w:t>
          </w:r>
          <w:r>
            <w:rPr>
              <w:rFonts w:ascii="仿宋_GB2312" w:eastAsia="仿宋_GB2312" w:hint="eastAsia"/>
              <w:sz w:val="32"/>
              <w:szCs w:val="32"/>
            </w:rPr>
            <w:t>2</w:t>
          </w:r>
          <w:r>
            <w:rPr>
              <w:rFonts w:ascii="仿宋_GB2312" w:eastAsia="仿宋_GB2312" w:hint="eastAsia"/>
              <w:sz w:val="32"/>
              <w:szCs w:val="32"/>
            </w:rPr>
            <w:t>台、网桥客户端</w:t>
          </w:r>
          <w:r>
            <w:rPr>
              <w:rFonts w:ascii="仿宋_GB2312" w:eastAsia="仿宋_GB2312" w:hint="eastAsia"/>
              <w:sz w:val="32"/>
              <w:szCs w:val="32"/>
            </w:rPr>
            <w:t>2</w:t>
          </w:r>
          <w:r>
            <w:rPr>
              <w:rFonts w:ascii="仿宋_GB2312" w:eastAsia="仿宋_GB2312" w:hint="eastAsia"/>
              <w:sz w:val="32"/>
              <w:szCs w:val="32"/>
            </w:rPr>
            <w:t>台、监控杆（避雷）</w:t>
          </w:r>
          <w:r>
            <w:rPr>
              <w:rFonts w:ascii="仿宋_GB2312" w:eastAsia="仿宋_GB2312" w:hint="eastAsia"/>
              <w:sz w:val="32"/>
              <w:szCs w:val="32"/>
            </w:rPr>
            <w:t>7</w:t>
          </w:r>
          <w:r>
            <w:rPr>
              <w:rFonts w:ascii="仿宋_GB2312" w:eastAsia="仿宋_GB2312" w:hint="eastAsia"/>
              <w:sz w:val="32"/>
              <w:szCs w:val="32"/>
            </w:rPr>
            <w:t>根、预埋件</w:t>
          </w:r>
          <w:r>
            <w:rPr>
              <w:rFonts w:ascii="仿宋_GB2312" w:eastAsia="仿宋_GB2312" w:hint="eastAsia"/>
              <w:sz w:val="32"/>
              <w:szCs w:val="32"/>
            </w:rPr>
            <w:t>7</w:t>
          </w:r>
          <w:r>
            <w:rPr>
              <w:rFonts w:ascii="仿宋_GB2312" w:eastAsia="仿宋_GB2312" w:hint="eastAsia"/>
              <w:sz w:val="32"/>
              <w:szCs w:val="32"/>
            </w:rPr>
            <w:t>处、安装</w:t>
          </w:r>
          <w:r>
            <w:rPr>
              <w:rFonts w:ascii="仿宋_GB2312" w:eastAsia="仿宋_GB2312" w:hint="eastAsia"/>
              <w:sz w:val="32"/>
              <w:szCs w:val="32"/>
            </w:rPr>
            <w:t>7</w:t>
          </w:r>
          <w:r>
            <w:rPr>
              <w:rFonts w:ascii="仿宋_GB2312" w:eastAsia="仿宋_GB2312" w:hint="eastAsia"/>
              <w:sz w:val="32"/>
              <w:szCs w:val="32"/>
            </w:rPr>
            <w:t>处、网线</w:t>
          </w:r>
          <w:r>
            <w:rPr>
              <w:rFonts w:ascii="仿宋_GB2312" w:eastAsia="仿宋_GB2312" w:hint="eastAsia"/>
              <w:sz w:val="32"/>
              <w:szCs w:val="32"/>
            </w:rPr>
            <w:t>1</w:t>
          </w:r>
          <w:r>
            <w:rPr>
              <w:rFonts w:ascii="仿宋_GB2312" w:eastAsia="仿宋_GB2312" w:hint="eastAsia"/>
              <w:sz w:val="32"/>
              <w:szCs w:val="32"/>
            </w:rPr>
            <w:t>箱、电力铺设</w:t>
          </w:r>
          <w:r>
            <w:rPr>
              <w:rFonts w:ascii="仿宋_GB2312" w:eastAsia="仿宋_GB2312" w:hint="eastAsia"/>
              <w:sz w:val="32"/>
              <w:szCs w:val="32"/>
            </w:rPr>
            <w:t>1</w:t>
          </w:r>
          <w:r>
            <w:rPr>
              <w:rFonts w:ascii="仿宋_GB2312" w:eastAsia="仿宋_GB2312" w:hint="eastAsia"/>
              <w:sz w:val="32"/>
              <w:szCs w:val="32"/>
            </w:rPr>
            <w:t>项。</w:t>
          </w:r>
        </w:p>
        <w:p w:rsidR="0097157B" w:rsidRDefault="009B0A94">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、本项目设备满足国家、省、市技术标准要求，严禁使用国家及营口市禁止和限制使用产品。</w:t>
          </w:r>
        </w:p>
        <w:p w:rsidR="0097157B" w:rsidRDefault="009B0A9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5</w:t>
          </w:r>
          <w:r>
            <w:rPr>
              <w:rFonts w:ascii="仿宋_GB2312" w:eastAsia="仿宋_GB2312" w:hint="eastAsia"/>
              <w:sz w:val="32"/>
              <w:szCs w:val="32"/>
            </w:rPr>
            <w:t>、本项目质量缺陷责任期</w:t>
          </w:r>
          <w:r>
            <w:rPr>
              <w:rFonts w:ascii="仿宋_GB2312" w:eastAsia="仿宋_GB2312" w:hint="eastAsia"/>
              <w:sz w:val="32"/>
              <w:szCs w:val="32"/>
            </w:rPr>
            <w:t>1</w:t>
          </w:r>
          <w:r>
            <w:rPr>
              <w:rFonts w:ascii="仿宋_GB2312" w:eastAsia="仿宋_GB2312" w:hint="eastAsia"/>
              <w:sz w:val="32"/>
              <w:szCs w:val="32"/>
            </w:rPr>
            <w:t>年。</w:t>
          </w:r>
        </w:p>
        <w:p w:rsidR="0097157B" w:rsidRDefault="009B0A94">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、安全文明施工，建立安全生产责任制和安全生产教育培训制度，制定安全生产应急措施和程序，确保无安</w:t>
          </w:r>
          <w:r>
            <w:rPr>
              <w:rFonts w:ascii="仿宋_GB2312" w:eastAsia="仿宋_GB2312" w:hint="eastAsia"/>
              <w:sz w:val="32"/>
              <w:szCs w:val="32"/>
            </w:rPr>
            <w:t>全事故发生。</w:t>
          </w:r>
        </w:p>
        <w:p w:rsidR="0097157B" w:rsidRDefault="009B0A94">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、注意海洋环境保护、周边水土保持，做好施工建筑垃圾收集清理工作。</w:t>
          </w:r>
        </w:p>
        <w:p w:rsidR="0097157B" w:rsidRDefault="009B0A94">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8</w:t>
          </w:r>
          <w:r>
            <w:rPr>
              <w:rFonts w:ascii="仿宋_GB2312" w:eastAsia="仿宋_GB2312" w:hAnsi="宋体" w:hint="eastAsia"/>
              <w:sz w:val="32"/>
              <w:szCs w:val="32"/>
            </w:rPr>
            <w:t>、</w:t>
          </w:r>
          <w:r>
            <w:rPr>
              <w:rFonts w:ascii="仿宋_GB2312" w:eastAsia="仿宋_GB2312" w:hint="eastAsia"/>
              <w:sz w:val="32"/>
              <w:szCs w:val="32"/>
            </w:rPr>
            <w:t>此项目招标拦标价为</w:t>
          </w:r>
          <w:r>
            <w:rPr>
              <w:rFonts w:ascii="仿宋_GB2312" w:eastAsia="仿宋_GB2312" w:hint="eastAsia"/>
              <w:sz w:val="32"/>
              <w:szCs w:val="32"/>
            </w:rPr>
            <w:t>498177.87</w:t>
          </w:r>
          <w:r>
            <w:rPr>
              <w:rFonts w:ascii="仿宋_GB2312" w:eastAsia="仿宋_GB2312" w:hint="eastAsia"/>
              <w:sz w:val="32"/>
              <w:szCs w:val="32"/>
            </w:rPr>
            <w:t>元。</w:t>
          </w:r>
        </w:p>
        <w:p w:rsidR="0097157B" w:rsidRDefault="009B0A94">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、计划工期</w:t>
          </w:r>
          <w:r>
            <w:rPr>
              <w:rFonts w:ascii="仿宋_GB2312" w:eastAsia="仿宋_GB2312" w:hint="eastAsia"/>
              <w:sz w:val="32"/>
              <w:szCs w:val="32"/>
            </w:rPr>
            <w:t>30</w:t>
          </w:r>
          <w:r>
            <w:rPr>
              <w:rFonts w:ascii="仿宋_GB2312" w:eastAsia="仿宋_GB2312" w:hint="eastAsia"/>
              <w:sz w:val="32"/>
              <w:szCs w:val="32"/>
            </w:rPr>
            <w:t>日历天，质量标准合格。</w:t>
          </w:r>
        </w:p>
        <w:p w:rsidR="0097157B" w:rsidRDefault="009B0A94">
          <w:pPr>
            <w:spacing w:line="560" w:lineRule="exact"/>
            <w:ind w:firstLineChars="200" w:firstLine="640"/>
            <w:rPr>
              <w:rFonts w:ascii="仿宋_GB2312" w:eastAsia="仿宋_GB2312" w:hAnsi="宋体"/>
              <w:sz w:val="32"/>
              <w:szCs w:val="32"/>
            </w:rPr>
          </w:pPr>
          <w:r>
            <w:rPr>
              <w:rFonts w:ascii="仿宋_GB2312" w:eastAsia="仿宋_GB2312" w:hint="eastAsia"/>
              <w:sz w:val="32"/>
              <w:szCs w:val="32"/>
            </w:rPr>
            <w:t>10</w:t>
          </w:r>
          <w:r>
            <w:rPr>
              <w:rFonts w:ascii="仿宋_GB2312" w:eastAsia="仿宋_GB2312" w:hint="eastAsia"/>
              <w:sz w:val="32"/>
              <w:szCs w:val="32"/>
            </w:rPr>
            <w:t>、对监控</w:t>
          </w:r>
          <w:r>
            <w:rPr>
              <w:rFonts w:ascii="仿宋_GB2312" w:eastAsia="仿宋_GB2312" w:hAnsi="宋体" w:hint="eastAsia"/>
              <w:sz w:val="32"/>
              <w:szCs w:val="32"/>
            </w:rPr>
            <w:t>前端设备要进行日常巡检工作，确保监控系统运行良好，视频图像传输清晰、顺畅。</w:t>
          </w:r>
        </w:p>
        <w:p w:rsidR="0097157B" w:rsidRDefault="009B0A9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11</w:t>
          </w:r>
          <w:r>
            <w:rPr>
              <w:rFonts w:ascii="仿宋_GB2312" w:eastAsia="仿宋_GB2312" w:hAnsi="宋体" w:hint="eastAsia"/>
              <w:sz w:val="32"/>
              <w:szCs w:val="32"/>
            </w:rPr>
            <w:t>、监控前端设备发生故障时，要在</w:t>
          </w:r>
          <w:r>
            <w:rPr>
              <w:rFonts w:ascii="仿宋_GB2312" w:eastAsia="仿宋_GB2312" w:hAnsi="宋体" w:hint="eastAsia"/>
              <w:sz w:val="32"/>
              <w:szCs w:val="32"/>
            </w:rPr>
            <w:t>24</w:t>
          </w:r>
          <w:r>
            <w:rPr>
              <w:rFonts w:ascii="仿宋_GB2312" w:eastAsia="仿宋_GB2312" w:hAnsi="宋体" w:hint="eastAsia"/>
              <w:sz w:val="32"/>
              <w:szCs w:val="32"/>
            </w:rPr>
            <w:t>小时内排除，对于特殊要求的紧急情况，市区内</w:t>
          </w:r>
          <w:r>
            <w:rPr>
              <w:rFonts w:ascii="仿宋_GB2312" w:eastAsia="仿宋_GB2312" w:hAnsi="宋体" w:hint="eastAsia"/>
              <w:sz w:val="32"/>
              <w:szCs w:val="32"/>
            </w:rPr>
            <w:t>1</w:t>
          </w:r>
          <w:r>
            <w:rPr>
              <w:rFonts w:ascii="仿宋_GB2312" w:eastAsia="仿宋_GB2312" w:hAnsi="宋体" w:hint="eastAsia"/>
              <w:sz w:val="32"/>
              <w:szCs w:val="32"/>
            </w:rPr>
            <w:t>小时内到达现场，郊区</w:t>
          </w:r>
          <w:r>
            <w:rPr>
              <w:rFonts w:ascii="仿宋_GB2312" w:eastAsia="仿宋_GB2312" w:hAnsi="宋体" w:hint="eastAsia"/>
              <w:sz w:val="32"/>
              <w:szCs w:val="32"/>
            </w:rPr>
            <w:t>2</w:t>
          </w:r>
          <w:r>
            <w:rPr>
              <w:rFonts w:ascii="仿宋_GB2312" w:eastAsia="仿宋_GB2312" w:hAnsi="宋体" w:hint="eastAsia"/>
              <w:sz w:val="32"/>
              <w:szCs w:val="32"/>
            </w:rPr>
            <w:t>小时内到达现场进行检修。</w:t>
          </w:r>
        </w:p>
        <w:p w:rsidR="0097157B" w:rsidRDefault="009B0A9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12</w:t>
          </w:r>
          <w:r>
            <w:rPr>
              <w:rFonts w:ascii="仿宋_GB2312" w:eastAsia="仿宋_GB2312" w:hAnsi="宋体" w:hint="eastAsia"/>
              <w:sz w:val="32"/>
              <w:szCs w:val="32"/>
            </w:rPr>
            <w:t>、付款方式：此项目竣工后，经发包方验收合格，并经审计决算评审后，向承包方支付决算审定工程建设费金额的</w:t>
          </w:r>
          <w:r>
            <w:rPr>
              <w:rFonts w:ascii="仿宋_GB2312" w:eastAsia="仿宋_GB2312" w:hAnsi="宋体" w:hint="eastAsia"/>
              <w:sz w:val="32"/>
              <w:szCs w:val="32"/>
            </w:rPr>
            <w:t>95%</w:t>
          </w:r>
          <w:r>
            <w:rPr>
              <w:rFonts w:ascii="仿宋_GB2312" w:eastAsia="仿宋_GB2312" w:hAnsi="宋体" w:hint="eastAsia"/>
              <w:sz w:val="32"/>
              <w:szCs w:val="32"/>
            </w:rPr>
            <w:t>，审计审定工程建</w:t>
          </w:r>
          <w:r>
            <w:rPr>
              <w:rFonts w:ascii="仿宋_GB2312" w:eastAsia="仿宋_GB2312" w:hAnsi="宋体" w:hint="eastAsia"/>
              <w:sz w:val="32"/>
              <w:szCs w:val="32"/>
            </w:rPr>
            <w:t>设费金额的</w:t>
          </w:r>
          <w:r>
            <w:rPr>
              <w:rFonts w:ascii="仿宋_GB2312" w:eastAsia="仿宋_GB2312" w:hAnsi="宋体" w:hint="eastAsia"/>
              <w:sz w:val="32"/>
              <w:szCs w:val="32"/>
            </w:rPr>
            <w:t>5%</w:t>
          </w:r>
          <w:r>
            <w:rPr>
              <w:rFonts w:ascii="仿宋_GB2312" w:eastAsia="仿宋_GB2312" w:hAnsi="宋体" w:hint="eastAsia"/>
              <w:sz w:val="32"/>
              <w:szCs w:val="32"/>
            </w:rPr>
            <w:t>作为质量保证金，</w:t>
          </w:r>
          <w:r>
            <w:rPr>
              <w:rFonts w:ascii="仿宋_GB2312" w:eastAsia="仿宋_GB2312" w:hint="eastAsia"/>
              <w:sz w:val="32"/>
              <w:szCs w:val="32"/>
            </w:rPr>
            <w:t>质量缺陷责任期</w:t>
          </w:r>
          <w:r>
            <w:rPr>
              <w:rFonts w:ascii="仿宋_GB2312" w:eastAsia="仿宋_GB2312" w:hAnsi="宋体" w:hint="eastAsia"/>
              <w:sz w:val="32"/>
              <w:szCs w:val="32"/>
            </w:rPr>
            <w:t>满后，向承包人结清余款，无利息。</w:t>
          </w:r>
        </w:p>
        <w:p w:rsidR="0097157B" w:rsidRDefault="0097157B">
          <w:pPr>
            <w:spacing w:line="560" w:lineRule="exact"/>
            <w:ind w:firstLineChars="200" w:firstLine="420"/>
            <w:rPr>
              <w:rFonts w:ascii="仿宋_GB2312" w:eastAsia="仿宋_GB2312"/>
            </w:rPr>
          </w:pPr>
        </w:p>
        <w:p w:rsidR="0097157B" w:rsidRDefault="0097157B">
          <w:pPr>
            <w:tabs>
              <w:tab w:val="left" w:pos="709"/>
            </w:tabs>
            <w:spacing w:line="360" w:lineRule="auto"/>
            <w:rPr>
              <w:rFonts w:ascii="仿宋_GB2312" w:eastAsia="仿宋_GB2312" w:hAnsi="仿宋_GB2312" w:cs="仿宋_GB2312"/>
              <w:szCs w:val="21"/>
            </w:rPr>
          </w:pPr>
        </w:p>
        <w:p w:rsidR="0097157B" w:rsidRDefault="0097157B">
          <w:pPr>
            <w:tabs>
              <w:tab w:val="left" w:pos="709"/>
            </w:tabs>
            <w:spacing w:line="360" w:lineRule="auto"/>
            <w:rPr>
              <w:rFonts w:ascii="仿宋_GB2312" w:eastAsia="仿宋_GB2312" w:hAnsi="仿宋_GB2312" w:cs="仿宋_GB2312"/>
              <w:szCs w:val="21"/>
            </w:rPr>
          </w:pPr>
        </w:p>
        <w:p w:rsidR="0097157B" w:rsidRDefault="0097157B">
          <w:pPr>
            <w:tabs>
              <w:tab w:val="left" w:pos="709"/>
            </w:tabs>
            <w:spacing w:line="360" w:lineRule="auto"/>
            <w:rPr>
              <w:rFonts w:ascii="仿宋_GB2312" w:eastAsia="仿宋_GB2312" w:hAnsi="仿宋_GB2312" w:cs="仿宋_GB2312"/>
              <w:szCs w:val="21"/>
            </w:rPr>
          </w:pPr>
        </w:p>
        <w:p w:rsidR="0097157B" w:rsidRDefault="0097157B">
          <w:pPr>
            <w:tabs>
              <w:tab w:val="left" w:pos="709"/>
            </w:tabs>
            <w:spacing w:line="360" w:lineRule="auto"/>
            <w:rPr>
              <w:rFonts w:ascii="仿宋_GB2312" w:eastAsia="仿宋_GB2312" w:hAnsi="仿宋_GB2312" w:cs="仿宋_GB2312"/>
              <w:szCs w:val="21"/>
            </w:rPr>
          </w:pPr>
        </w:p>
        <w:p w:rsidR="0097157B" w:rsidRDefault="0097157B">
          <w:pPr>
            <w:tabs>
              <w:tab w:val="left" w:pos="709"/>
            </w:tabs>
            <w:spacing w:line="360" w:lineRule="auto"/>
            <w:rPr>
              <w:rFonts w:ascii="仿宋_GB2312" w:eastAsia="仿宋_GB2312" w:hAnsi="仿宋_GB2312" w:cs="仿宋_GB2312"/>
              <w:szCs w:val="21"/>
            </w:rPr>
          </w:pPr>
        </w:p>
        <w:p w:rsidR="0097157B" w:rsidRDefault="0097157B">
          <w:pPr>
            <w:tabs>
              <w:tab w:val="left" w:pos="709"/>
            </w:tabs>
            <w:spacing w:line="360" w:lineRule="auto"/>
            <w:rPr>
              <w:rFonts w:ascii="仿宋_GB2312" w:eastAsia="仿宋_GB2312" w:hAnsi="仿宋_GB2312" w:cs="仿宋_GB2312"/>
              <w:szCs w:val="21"/>
            </w:rPr>
          </w:pPr>
        </w:p>
        <w:p w:rsidR="0097157B" w:rsidRDefault="0097157B">
          <w:pPr>
            <w:tabs>
              <w:tab w:val="left" w:pos="709"/>
            </w:tabs>
            <w:spacing w:line="360" w:lineRule="auto"/>
            <w:rPr>
              <w:rFonts w:ascii="仿宋_GB2312" w:eastAsia="仿宋_GB2312" w:hAnsi="仿宋_GB2312" w:cs="仿宋_GB2312"/>
              <w:szCs w:val="21"/>
            </w:rPr>
          </w:pPr>
        </w:p>
        <w:p w:rsidR="0097157B" w:rsidRDefault="0097157B">
          <w:pPr>
            <w:tabs>
              <w:tab w:val="left" w:pos="709"/>
            </w:tabs>
            <w:spacing w:line="360" w:lineRule="auto"/>
            <w:rPr>
              <w:rFonts w:ascii="仿宋_GB2312" w:eastAsia="仿宋_GB2312" w:hAnsi="仿宋_GB2312" w:cs="仿宋_GB2312"/>
              <w:szCs w:val="21"/>
            </w:rPr>
          </w:pPr>
        </w:p>
        <w:p w:rsidR="0097157B" w:rsidRDefault="0097157B">
          <w:pPr>
            <w:tabs>
              <w:tab w:val="left" w:pos="709"/>
            </w:tabs>
            <w:spacing w:line="360" w:lineRule="auto"/>
            <w:rPr>
              <w:rFonts w:ascii="仿宋_GB2312" w:eastAsia="仿宋_GB2312" w:hAnsi="仿宋_GB2312" w:cs="仿宋_GB2312"/>
              <w:szCs w:val="21"/>
            </w:rPr>
          </w:pPr>
        </w:p>
        <w:p w:rsidR="0097157B" w:rsidRDefault="0097157B">
          <w:pPr>
            <w:ind w:firstLineChars="150" w:firstLine="660"/>
            <w:jc w:val="center"/>
            <w:rPr>
              <w:rFonts w:ascii="宋体" w:hAnsi="宋体" w:cs="仿宋"/>
              <w:sz w:val="44"/>
              <w:szCs w:val="44"/>
            </w:rPr>
            <w:sectPr w:rsidR="0097157B">
              <w:footerReference w:type="default" r:id="rId10"/>
              <w:pgSz w:w="11906" w:h="16838"/>
              <w:pgMar w:top="1531" w:right="1474" w:bottom="1531" w:left="1531" w:header="851" w:footer="992" w:gutter="0"/>
              <w:cols w:space="425"/>
              <w:docGrid w:type="lines" w:linePitch="312"/>
            </w:sectPr>
          </w:pPr>
        </w:p>
        <w:p w:rsidR="0097157B" w:rsidRDefault="009B0A94">
          <w:pPr>
            <w:ind w:firstLineChars="150" w:firstLine="660"/>
            <w:jc w:val="center"/>
            <w:rPr>
              <w:rFonts w:ascii="宋体" w:hAnsi="宋体" w:cs="仿宋"/>
              <w:sz w:val="44"/>
              <w:szCs w:val="44"/>
            </w:rPr>
          </w:pPr>
          <w:r>
            <w:rPr>
              <w:rFonts w:ascii="宋体" w:hAnsi="宋体" w:cs="仿宋" w:hint="eastAsia"/>
              <w:sz w:val="44"/>
              <w:szCs w:val="44"/>
            </w:rPr>
            <w:lastRenderedPageBreak/>
            <w:t>打击走私视频监控项目相关产品需求及规格、参数</w:t>
          </w:r>
        </w:p>
        <w:p w:rsidR="0097157B" w:rsidRDefault="009B0A94">
          <w:pPr>
            <w:ind w:firstLineChars="150" w:firstLine="420"/>
            <w:rPr>
              <w:rFonts w:ascii="宋体" w:hAnsi="宋体" w:cs="仿宋"/>
              <w:sz w:val="28"/>
              <w:szCs w:val="28"/>
            </w:rPr>
          </w:pPr>
          <w:r>
            <w:rPr>
              <w:rFonts w:ascii="宋体" w:hAnsi="宋体" w:cs="仿宋" w:hint="eastAsia"/>
              <w:sz w:val="28"/>
              <w:szCs w:val="28"/>
            </w:rPr>
            <w:t>（一）项目产品需求及规格、参数</w:t>
          </w:r>
        </w:p>
        <w:tbl>
          <w:tblPr>
            <w:tblW w:w="13237" w:type="dxa"/>
            <w:jc w:val="center"/>
            <w:tblCellMar>
              <w:left w:w="0" w:type="dxa"/>
              <w:right w:w="0" w:type="dxa"/>
            </w:tblCellMar>
            <w:tblLook w:val="04A0" w:firstRow="1" w:lastRow="0" w:firstColumn="1" w:lastColumn="0" w:noHBand="0" w:noVBand="1"/>
          </w:tblPr>
          <w:tblGrid>
            <w:gridCol w:w="672"/>
            <w:gridCol w:w="1619"/>
            <w:gridCol w:w="9469"/>
            <w:gridCol w:w="808"/>
            <w:gridCol w:w="669"/>
          </w:tblGrid>
          <w:tr w:rsidR="0097157B">
            <w:trPr>
              <w:trHeight w:val="90"/>
              <w:jc w:val="center"/>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微软雅黑" w:eastAsia="微软雅黑" w:hAnsi="微软雅黑" w:cs="微软雅黑"/>
                    <w:b/>
                    <w:sz w:val="22"/>
                    <w:szCs w:val="22"/>
                  </w:rPr>
                </w:pPr>
                <w:r>
                  <w:rPr>
                    <w:rFonts w:ascii="微软雅黑" w:eastAsia="微软雅黑" w:hAnsi="微软雅黑" w:cs="微软雅黑" w:hint="eastAsia"/>
                    <w:b/>
                    <w:sz w:val="22"/>
                    <w:szCs w:val="22"/>
                  </w:rPr>
                  <w:t>序号</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微软雅黑" w:eastAsia="微软雅黑" w:hAnsi="微软雅黑" w:cs="微软雅黑"/>
                    <w:b/>
                    <w:sz w:val="22"/>
                    <w:szCs w:val="22"/>
                  </w:rPr>
                </w:pPr>
                <w:r>
                  <w:rPr>
                    <w:rFonts w:ascii="微软雅黑" w:eastAsia="微软雅黑" w:hAnsi="微软雅黑" w:cs="微软雅黑" w:hint="eastAsia"/>
                    <w:b/>
                    <w:sz w:val="22"/>
                    <w:szCs w:val="22"/>
                  </w:rPr>
                  <w:t>产品类别、名称</w:t>
                </w:r>
              </w:p>
            </w:tc>
            <w:tc>
              <w:tcPr>
                <w:tcW w:w="9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微软雅黑" w:eastAsia="微软雅黑" w:hAnsi="微软雅黑" w:cs="微软雅黑"/>
                    <w:b/>
                    <w:sz w:val="22"/>
                    <w:szCs w:val="22"/>
                  </w:rPr>
                </w:pPr>
                <w:r>
                  <w:rPr>
                    <w:rFonts w:ascii="微软雅黑" w:eastAsia="微软雅黑" w:hAnsi="微软雅黑" w:cs="微软雅黑" w:hint="eastAsia"/>
                    <w:b/>
                    <w:sz w:val="22"/>
                    <w:szCs w:val="22"/>
                  </w:rPr>
                  <w:t>规格、参数及相关要求</w:t>
                </w:r>
              </w:p>
            </w:tc>
            <w:tc>
              <w:tcPr>
                <w:tcW w:w="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微软雅黑" w:eastAsia="微软雅黑" w:hAnsi="微软雅黑" w:cs="微软雅黑"/>
                    <w:b/>
                    <w:sz w:val="22"/>
                    <w:szCs w:val="22"/>
                  </w:rPr>
                </w:pPr>
                <w:r>
                  <w:rPr>
                    <w:rFonts w:ascii="微软雅黑" w:eastAsia="微软雅黑" w:hAnsi="微软雅黑" w:cs="微软雅黑" w:hint="eastAsia"/>
                    <w:b/>
                    <w:sz w:val="22"/>
                    <w:szCs w:val="22"/>
                  </w:rPr>
                  <w:t>单位</w:t>
                </w:r>
              </w:p>
            </w:tc>
            <w:tc>
              <w:tcPr>
                <w:tcW w:w="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微软雅黑" w:eastAsia="微软雅黑" w:hAnsi="微软雅黑" w:cs="微软雅黑"/>
                    <w:b/>
                    <w:sz w:val="22"/>
                    <w:szCs w:val="22"/>
                  </w:rPr>
                </w:pPr>
                <w:r>
                  <w:rPr>
                    <w:rFonts w:ascii="微软雅黑" w:eastAsia="微软雅黑" w:hAnsi="微软雅黑" w:cs="微软雅黑" w:hint="eastAsia"/>
                    <w:b/>
                    <w:sz w:val="22"/>
                    <w:szCs w:val="22"/>
                  </w:rPr>
                  <w:t>数量</w:t>
                </w:r>
              </w:p>
            </w:tc>
          </w:tr>
          <w:tr w:rsidR="0097157B">
            <w:trPr>
              <w:trHeight w:val="1868"/>
              <w:jc w:val="center"/>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1</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双光谱</w:t>
                </w:r>
                <w:r>
                  <w:rPr>
                    <w:lang w:bidi="ar"/>
                  </w:rPr>
                  <w:t>8</w:t>
                </w:r>
                <w:r>
                  <w:rPr>
                    <w:lang w:bidi="ar"/>
                  </w:rPr>
                  <w:t>寸球机</w:t>
                </w:r>
              </w:p>
            </w:tc>
            <w:tc>
              <w:tcPr>
                <w:tcW w:w="9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宋体" w:hAnsi="宋体" w:cs="宋体"/>
                    <w:sz w:val="16"/>
                    <w:szCs w:val="16"/>
                  </w:rPr>
                </w:pPr>
                <w:r>
                  <w:rPr>
                    <w:rFonts w:ascii="宋体" w:hAnsi="宋体" w:cs="宋体" w:hint="eastAsia"/>
                    <w:kern w:val="0"/>
                    <w:sz w:val="16"/>
                    <w:szCs w:val="16"/>
                    <w:lang w:bidi="ar"/>
                  </w:rPr>
                  <w:t>★★噪声等效温差</w:t>
                </w:r>
                <w:r>
                  <w:rPr>
                    <w:rFonts w:ascii="宋体" w:hAnsi="宋体" w:cs="宋体" w:hint="eastAsia"/>
                    <w:kern w:val="0"/>
                    <w:sz w:val="16"/>
                    <w:szCs w:val="16"/>
                    <w:lang w:bidi="ar"/>
                  </w:rPr>
                  <w:t>(NETD)</w:t>
                </w:r>
                <w:r>
                  <w:rPr>
                    <w:rFonts w:ascii="宋体" w:hAnsi="宋体" w:cs="宋体" w:hint="eastAsia"/>
                    <w:kern w:val="0"/>
                    <w:sz w:val="16"/>
                    <w:szCs w:val="16"/>
                    <w:lang w:bidi="ar"/>
                  </w:rPr>
                  <w:t>在</w:t>
                </w:r>
                <w:r>
                  <w:rPr>
                    <w:rFonts w:ascii="宋体" w:hAnsi="宋体" w:cs="宋体" w:hint="eastAsia"/>
                    <w:kern w:val="0"/>
                    <w:sz w:val="16"/>
                    <w:szCs w:val="16"/>
                    <w:lang w:bidi="ar"/>
                  </w:rPr>
                  <w:t>18mk</w:t>
                </w:r>
                <w:r>
                  <w:rPr>
                    <w:rFonts w:ascii="宋体" w:hAnsi="宋体" w:cs="宋体" w:hint="eastAsia"/>
                    <w:kern w:val="0"/>
                    <w:sz w:val="16"/>
                    <w:szCs w:val="16"/>
                    <w:lang w:bidi="ar"/>
                  </w:rPr>
                  <w:t>及以下</w:t>
                </w:r>
                <w:r>
                  <w:rPr>
                    <w:rFonts w:ascii="宋体" w:hAnsi="宋体" w:cs="宋体" w:hint="eastAsia"/>
                    <w:kern w:val="0"/>
                    <w:sz w:val="16"/>
                    <w:szCs w:val="16"/>
                    <w:lang w:bidi="ar"/>
                  </w:rPr>
                  <w:br/>
                </w:r>
                <w:r>
                  <w:rPr>
                    <w:rFonts w:ascii="宋体" w:hAnsi="宋体" w:cs="宋体" w:hint="eastAsia"/>
                    <w:kern w:val="0"/>
                    <w:sz w:val="16"/>
                    <w:szCs w:val="16"/>
                    <w:lang w:bidi="ar"/>
                  </w:rPr>
                  <w:t>★★最小可分辨温差（</w:t>
                </w:r>
                <w:r>
                  <w:rPr>
                    <w:rFonts w:ascii="宋体" w:hAnsi="宋体" w:cs="宋体" w:hint="eastAsia"/>
                    <w:kern w:val="0"/>
                    <w:sz w:val="16"/>
                    <w:szCs w:val="16"/>
                    <w:lang w:bidi="ar"/>
                  </w:rPr>
                  <w:t>MRTD</w:t>
                </w:r>
                <w:r>
                  <w:rPr>
                    <w:rFonts w:ascii="宋体" w:hAnsi="宋体" w:cs="宋体" w:hint="eastAsia"/>
                    <w:kern w:val="0"/>
                    <w:sz w:val="16"/>
                    <w:szCs w:val="16"/>
                    <w:lang w:bidi="ar"/>
                  </w:rPr>
                  <w:t>）值不大于</w:t>
                </w:r>
                <w:r>
                  <w:rPr>
                    <w:rFonts w:ascii="宋体" w:hAnsi="宋体" w:cs="宋体" w:hint="eastAsia"/>
                    <w:kern w:val="0"/>
                    <w:sz w:val="16"/>
                    <w:szCs w:val="16"/>
                    <w:lang w:bidi="ar"/>
                  </w:rPr>
                  <w:t xml:space="preserve">300mk </w:t>
                </w:r>
                <w:r>
                  <w:rPr>
                    <w:rFonts w:ascii="宋体" w:hAnsi="宋体" w:cs="宋体" w:hint="eastAsia"/>
                    <w:kern w:val="0"/>
                    <w:sz w:val="16"/>
                    <w:szCs w:val="16"/>
                    <w:lang w:bidi="ar"/>
                  </w:rPr>
                  <w:br/>
                </w:r>
                <w:r>
                  <w:rPr>
                    <w:rFonts w:ascii="宋体" w:hAnsi="宋体" w:cs="宋体" w:hint="eastAsia"/>
                    <w:kern w:val="0"/>
                    <w:sz w:val="16"/>
                    <w:szCs w:val="16"/>
                    <w:lang w:bidi="ar"/>
                  </w:rPr>
                  <w:t>热成像帧率：支持</w:t>
                </w:r>
                <w:r>
                  <w:rPr>
                    <w:rFonts w:ascii="宋体" w:hAnsi="宋体" w:cs="宋体" w:hint="eastAsia"/>
                    <w:kern w:val="0"/>
                    <w:sz w:val="16"/>
                    <w:szCs w:val="16"/>
                    <w:lang w:bidi="ar"/>
                  </w:rPr>
                  <w:t>50</w:t>
                </w:r>
                <w:r>
                  <w:rPr>
                    <w:rFonts w:ascii="宋体" w:hAnsi="宋体" w:cs="宋体" w:hint="eastAsia"/>
                    <w:kern w:val="0"/>
                    <w:sz w:val="16"/>
                    <w:szCs w:val="16"/>
                    <w:lang w:bidi="ar"/>
                  </w:rPr>
                  <w:t>帧</w:t>
                </w:r>
                <w:r>
                  <w:rPr>
                    <w:rFonts w:ascii="宋体" w:hAnsi="宋体" w:cs="宋体" w:hint="eastAsia"/>
                    <w:kern w:val="0"/>
                    <w:sz w:val="16"/>
                    <w:szCs w:val="16"/>
                    <w:lang w:bidi="ar"/>
                  </w:rPr>
                  <w:t>/</w:t>
                </w:r>
                <w:r>
                  <w:rPr>
                    <w:rFonts w:ascii="宋体" w:hAnsi="宋体" w:cs="宋体" w:hint="eastAsia"/>
                    <w:kern w:val="0"/>
                    <w:sz w:val="16"/>
                    <w:szCs w:val="16"/>
                    <w:lang w:bidi="ar"/>
                  </w:rPr>
                  <w:t>秒</w:t>
                </w:r>
                <w:r>
                  <w:rPr>
                    <w:rFonts w:ascii="宋体" w:hAnsi="宋体" w:cs="宋体" w:hint="eastAsia"/>
                    <w:kern w:val="0"/>
                    <w:sz w:val="16"/>
                    <w:szCs w:val="16"/>
                    <w:lang w:bidi="ar"/>
                  </w:rPr>
                  <w:br/>
                </w:r>
                <w:r>
                  <w:rPr>
                    <w:rFonts w:ascii="宋体" w:hAnsi="宋体" w:cs="宋体" w:hint="eastAsia"/>
                    <w:kern w:val="0"/>
                    <w:sz w:val="16"/>
                    <w:szCs w:val="16"/>
                    <w:lang w:bidi="ar"/>
                  </w:rPr>
                  <w:t>★支持温度异常报警功能，在探测温度区域中有超过预设温度时，可发出报警信号</w:t>
                </w:r>
                <w:r>
                  <w:rPr>
                    <w:rFonts w:ascii="宋体" w:hAnsi="宋体" w:cs="宋体" w:hint="eastAsia"/>
                    <w:kern w:val="0"/>
                    <w:sz w:val="16"/>
                    <w:szCs w:val="16"/>
                    <w:lang w:bidi="ar"/>
                  </w:rPr>
                  <w:br/>
                </w:r>
                <w:r>
                  <w:rPr>
                    <w:rFonts w:ascii="宋体" w:hAnsi="宋体" w:cs="宋体" w:hint="eastAsia"/>
                    <w:kern w:val="0"/>
                    <w:sz w:val="16"/>
                    <w:szCs w:val="16"/>
                    <w:lang w:bidi="ar"/>
                  </w:rPr>
                  <w:t>支持自动增益控制</w:t>
                </w:r>
                <w:r>
                  <w:rPr>
                    <w:rFonts w:ascii="宋体" w:hAnsi="宋体" w:cs="宋体" w:hint="eastAsia"/>
                    <w:kern w:val="0"/>
                    <w:sz w:val="16"/>
                    <w:szCs w:val="16"/>
                    <w:lang w:bidi="ar"/>
                  </w:rPr>
                  <w:t>,</w:t>
                </w:r>
                <w:r>
                  <w:rPr>
                    <w:rFonts w:ascii="宋体" w:hAnsi="宋体" w:cs="宋体" w:hint="eastAsia"/>
                    <w:kern w:val="0"/>
                    <w:sz w:val="16"/>
                    <w:szCs w:val="16"/>
                    <w:lang w:bidi="ar"/>
                  </w:rPr>
                  <w:t>数字图像细节增强技术；</w:t>
                </w:r>
                <w:r>
                  <w:rPr>
                    <w:rFonts w:ascii="宋体" w:hAnsi="宋体" w:cs="宋体" w:hint="eastAsia"/>
                    <w:kern w:val="0"/>
                    <w:sz w:val="16"/>
                    <w:szCs w:val="16"/>
                    <w:lang w:bidi="ar"/>
                  </w:rPr>
                  <w:br/>
                </w:r>
                <w:r>
                  <w:rPr>
                    <w:rFonts w:ascii="宋体" w:hAnsi="宋体" w:cs="宋体" w:hint="eastAsia"/>
                    <w:kern w:val="0"/>
                    <w:sz w:val="16"/>
                    <w:szCs w:val="16"/>
                    <w:lang w:bidi="ar"/>
                  </w:rPr>
                  <w:t>★★智能行为分析中可对人车进行分类，并用不同颜色标注</w:t>
                </w:r>
                <w:r>
                  <w:rPr>
                    <w:rFonts w:ascii="宋体" w:hAnsi="宋体" w:cs="宋体" w:hint="eastAsia"/>
                    <w:kern w:val="0"/>
                    <w:sz w:val="16"/>
                    <w:szCs w:val="16"/>
                    <w:lang w:bidi="ar"/>
                  </w:rPr>
                  <w:br/>
                </w:r>
                <w:r>
                  <w:rPr>
                    <w:rFonts w:ascii="宋体" w:hAnsi="宋体" w:cs="宋体" w:hint="eastAsia"/>
                    <w:kern w:val="0"/>
                    <w:sz w:val="16"/>
                    <w:szCs w:val="16"/>
                    <w:lang w:bidi="ar"/>
                  </w:rPr>
                  <w:t>★支持热成像视频区域入侵侦测、越界侦测、进入区域侦测、离开区域侦测、物品移除、物品遗留；</w:t>
                </w:r>
                <w:r>
                  <w:rPr>
                    <w:rFonts w:ascii="宋体" w:hAnsi="宋体" w:cs="宋体" w:hint="eastAsia"/>
                    <w:kern w:val="0"/>
                    <w:sz w:val="16"/>
                    <w:szCs w:val="16"/>
                    <w:lang w:bidi="ar"/>
                  </w:rPr>
                  <w:br/>
                </w:r>
                <w:r>
                  <w:rPr>
                    <w:rFonts w:ascii="宋体" w:hAnsi="宋体" w:cs="宋体" w:hint="eastAsia"/>
                    <w:kern w:val="0"/>
                    <w:sz w:val="16"/>
                    <w:szCs w:val="16"/>
                    <w:lang w:bidi="ar"/>
                  </w:rPr>
                  <w:t>★热成像视频图像具有白热、黑热、融合</w:t>
                </w:r>
                <w:r>
                  <w:rPr>
                    <w:rFonts w:ascii="宋体" w:hAnsi="宋体" w:cs="宋体" w:hint="eastAsia"/>
                    <w:kern w:val="0"/>
                    <w:sz w:val="16"/>
                    <w:szCs w:val="16"/>
                    <w:lang w:bidi="ar"/>
                  </w:rPr>
                  <w:t>1</w:t>
                </w:r>
                <w:r>
                  <w:rPr>
                    <w:rFonts w:ascii="宋体" w:hAnsi="宋体" w:cs="宋体" w:hint="eastAsia"/>
                    <w:kern w:val="0"/>
                    <w:sz w:val="16"/>
                    <w:szCs w:val="16"/>
                    <w:lang w:bidi="ar"/>
                  </w:rPr>
                  <w:t>、融合</w:t>
                </w:r>
                <w:r>
                  <w:rPr>
                    <w:rFonts w:ascii="宋体" w:hAnsi="宋体" w:cs="宋体" w:hint="eastAsia"/>
                    <w:kern w:val="0"/>
                    <w:sz w:val="16"/>
                    <w:szCs w:val="16"/>
                    <w:lang w:bidi="ar"/>
                  </w:rPr>
                  <w:t>2</w:t>
                </w:r>
                <w:r>
                  <w:rPr>
                    <w:rFonts w:ascii="宋体" w:hAnsi="宋体" w:cs="宋体" w:hint="eastAsia"/>
                    <w:kern w:val="0"/>
                    <w:sz w:val="16"/>
                    <w:szCs w:val="16"/>
                    <w:lang w:bidi="ar"/>
                  </w:rPr>
                  <w:t>、彩虹、铁红</w:t>
                </w:r>
                <w:r>
                  <w:rPr>
                    <w:rFonts w:ascii="宋体" w:hAnsi="宋体" w:cs="宋体" w:hint="eastAsia"/>
                    <w:kern w:val="0"/>
                    <w:sz w:val="16"/>
                    <w:szCs w:val="16"/>
                    <w:lang w:bidi="ar"/>
                  </w:rPr>
                  <w:t>1</w:t>
                </w:r>
                <w:r>
                  <w:rPr>
                    <w:rFonts w:ascii="宋体" w:hAnsi="宋体" w:cs="宋体" w:hint="eastAsia"/>
                    <w:kern w:val="0"/>
                    <w:sz w:val="16"/>
                    <w:szCs w:val="16"/>
                    <w:lang w:bidi="ar"/>
                  </w:rPr>
                  <w:t>、铁红</w:t>
                </w:r>
                <w:r>
                  <w:rPr>
                    <w:rFonts w:ascii="宋体" w:hAnsi="宋体" w:cs="宋体" w:hint="eastAsia"/>
                    <w:kern w:val="0"/>
                    <w:sz w:val="16"/>
                    <w:szCs w:val="16"/>
                    <w:lang w:bidi="ar"/>
                  </w:rPr>
                  <w:t>2</w:t>
                </w:r>
                <w:r>
                  <w:rPr>
                    <w:rFonts w:ascii="宋体" w:hAnsi="宋体" w:cs="宋体" w:hint="eastAsia"/>
                    <w:kern w:val="0"/>
                    <w:sz w:val="16"/>
                    <w:szCs w:val="16"/>
                    <w:lang w:bidi="ar"/>
                  </w:rPr>
                  <w:t>、深褐色、色彩</w:t>
                </w:r>
                <w:r>
                  <w:rPr>
                    <w:rFonts w:ascii="宋体" w:hAnsi="宋体" w:cs="宋体" w:hint="eastAsia"/>
                    <w:kern w:val="0"/>
                    <w:sz w:val="16"/>
                    <w:szCs w:val="16"/>
                    <w:lang w:bidi="ar"/>
                  </w:rPr>
                  <w:t>1</w:t>
                </w:r>
                <w:r>
                  <w:rPr>
                    <w:rFonts w:ascii="宋体" w:hAnsi="宋体" w:cs="宋体" w:hint="eastAsia"/>
                    <w:kern w:val="0"/>
                    <w:sz w:val="16"/>
                    <w:szCs w:val="16"/>
                    <w:lang w:bidi="ar"/>
                  </w:rPr>
                  <w:t>、色彩</w:t>
                </w:r>
                <w:r>
                  <w:rPr>
                    <w:rFonts w:ascii="宋体" w:hAnsi="宋体" w:cs="宋体" w:hint="eastAsia"/>
                    <w:kern w:val="0"/>
                    <w:sz w:val="16"/>
                    <w:szCs w:val="16"/>
                    <w:lang w:bidi="ar"/>
                  </w:rPr>
                  <w:t>2</w:t>
                </w:r>
                <w:r>
                  <w:rPr>
                    <w:rFonts w:ascii="宋体" w:hAnsi="宋体" w:cs="宋体" w:hint="eastAsia"/>
                    <w:kern w:val="0"/>
                    <w:sz w:val="16"/>
                    <w:szCs w:val="16"/>
                    <w:lang w:bidi="ar"/>
                  </w:rPr>
                  <w:t>、冰火、雨、红热、绿热、深蓝、热点</w:t>
                </w:r>
                <w:r>
                  <w:rPr>
                    <w:rFonts w:ascii="宋体" w:hAnsi="宋体" w:cs="宋体" w:hint="eastAsia"/>
                    <w:kern w:val="0"/>
                    <w:sz w:val="16"/>
                    <w:szCs w:val="16"/>
                    <w:lang w:bidi="ar"/>
                  </w:rPr>
                  <w:t>、冰火</w:t>
                </w:r>
                <w:r>
                  <w:rPr>
                    <w:rFonts w:ascii="宋体" w:hAnsi="宋体" w:cs="宋体" w:hint="eastAsia"/>
                    <w:kern w:val="0"/>
                    <w:sz w:val="16"/>
                    <w:szCs w:val="16"/>
                    <w:lang w:bidi="ar"/>
                  </w:rPr>
                  <w:t>2</w:t>
                </w:r>
                <w:r>
                  <w:rPr>
                    <w:rFonts w:ascii="宋体" w:hAnsi="宋体" w:cs="宋体" w:hint="eastAsia"/>
                    <w:kern w:val="0"/>
                    <w:sz w:val="16"/>
                    <w:szCs w:val="16"/>
                    <w:lang w:bidi="ar"/>
                  </w:rPr>
                  <w:t>、冰、热点</w:t>
                </w:r>
                <w:r>
                  <w:rPr>
                    <w:rFonts w:ascii="宋体" w:hAnsi="宋体" w:cs="宋体" w:hint="eastAsia"/>
                    <w:kern w:val="0"/>
                    <w:sz w:val="16"/>
                    <w:szCs w:val="16"/>
                    <w:lang w:bidi="ar"/>
                  </w:rPr>
                  <w:t>2</w:t>
                </w:r>
                <w:r>
                  <w:rPr>
                    <w:rFonts w:ascii="宋体" w:hAnsi="宋体" w:cs="宋体" w:hint="eastAsia"/>
                    <w:kern w:val="0"/>
                    <w:sz w:val="16"/>
                    <w:szCs w:val="16"/>
                    <w:lang w:bidi="ar"/>
                  </w:rPr>
                  <w:t>、绚丽及青紫</w:t>
                </w:r>
                <w:r>
                  <w:rPr>
                    <w:rFonts w:ascii="宋体" w:hAnsi="宋体" w:cs="宋体" w:hint="eastAsia"/>
                    <w:kern w:val="0"/>
                    <w:sz w:val="16"/>
                    <w:szCs w:val="16"/>
                    <w:lang w:bidi="ar"/>
                  </w:rPr>
                  <w:t>21</w:t>
                </w:r>
                <w:r>
                  <w:rPr>
                    <w:rFonts w:ascii="宋体" w:hAnsi="宋体" w:cs="宋体" w:hint="eastAsia"/>
                    <w:kern w:val="0"/>
                    <w:sz w:val="16"/>
                    <w:szCs w:val="16"/>
                    <w:lang w:bidi="ar"/>
                  </w:rPr>
                  <w:t>种显示模式。</w:t>
                </w:r>
                <w:r>
                  <w:rPr>
                    <w:rFonts w:ascii="宋体" w:hAnsi="宋体" w:cs="宋体" w:hint="eastAsia"/>
                    <w:kern w:val="0"/>
                    <w:sz w:val="16"/>
                    <w:szCs w:val="16"/>
                    <w:lang w:bidi="ar"/>
                  </w:rPr>
                  <w:br/>
                </w:r>
                <w:r>
                  <w:rPr>
                    <w:rFonts w:ascii="宋体" w:hAnsi="宋体" w:cs="宋体" w:hint="eastAsia"/>
                    <w:kern w:val="0"/>
                    <w:sz w:val="16"/>
                    <w:szCs w:val="16"/>
                    <w:lang w:bidi="ar"/>
                  </w:rPr>
                  <w:t>★低照度，彩色≤</w:t>
                </w:r>
                <w:r>
                  <w:rPr>
                    <w:rFonts w:ascii="宋体" w:hAnsi="宋体" w:cs="宋体" w:hint="eastAsia"/>
                    <w:kern w:val="0"/>
                    <w:sz w:val="16"/>
                    <w:szCs w:val="16"/>
                    <w:lang w:bidi="ar"/>
                  </w:rPr>
                  <w:t>0.001lx</w:t>
                </w:r>
                <w:r>
                  <w:rPr>
                    <w:rFonts w:ascii="宋体" w:hAnsi="宋体" w:cs="宋体" w:hint="eastAsia"/>
                    <w:kern w:val="0"/>
                    <w:sz w:val="16"/>
                    <w:szCs w:val="16"/>
                    <w:lang w:bidi="ar"/>
                  </w:rPr>
                  <w:t>，黑白≤</w:t>
                </w:r>
                <w:r>
                  <w:rPr>
                    <w:rFonts w:ascii="宋体" w:hAnsi="宋体" w:cs="宋体" w:hint="eastAsia"/>
                    <w:kern w:val="0"/>
                    <w:sz w:val="16"/>
                    <w:szCs w:val="16"/>
                    <w:lang w:bidi="ar"/>
                  </w:rPr>
                  <w:t>0.0001lx</w:t>
                </w:r>
                <w:r>
                  <w:rPr>
                    <w:rFonts w:ascii="宋体" w:hAnsi="宋体" w:cs="宋体" w:hint="eastAsia"/>
                    <w:kern w:val="0"/>
                    <w:sz w:val="16"/>
                    <w:szCs w:val="16"/>
                    <w:lang w:bidi="ar"/>
                  </w:rPr>
                  <w:t>，提供公安部检测报告证明，原件备查（可见光要求）；</w:t>
                </w:r>
                <w:r>
                  <w:rPr>
                    <w:rFonts w:ascii="宋体" w:hAnsi="宋体" w:cs="宋体" w:hint="eastAsia"/>
                    <w:kern w:val="0"/>
                    <w:sz w:val="16"/>
                    <w:szCs w:val="16"/>
                    <w:lang w:bidi="ar"/>
                  </w:rPr>
                  <w:br/>
                </w:r>
                <w:r>
                  <w:rPr>
                    <w:rFonts w:ascii="宋体" w:hAnsi="宋体" w:cs="宋体" w:hint="eastAsia"/>
                    <w:kern w:val="0"/>
                    <w:sz w:val="16"/>
                    <w:szCs w:val="16"/>
                    <w:lang w:bidi="ar"/>
                  </w:rPr>
                  <w:t>具有透雾功能，并且可设置选项，可调等级（可见光要求）</w:t>
                </w:r>
                <w:r>
                  <w:rPr>
                    <w:rFonts w:ascii="宋体" w:hAnsi="宋体" w:cs="宋体" w:hint="eastAsia"/>
                    <w:kern w:val="0"/>
                    <w:sz w:val="16"/>
                    <w:szCs w:val="16"/>
                    <w:lang w:bidi="ar"/>
                  </w:rPr>
                  <w:br/>
                </w:r>
                <w:r>
                  <w:rPr>
                    <w:rFonts w:ascii="宋体" w:hAnsi="宋体" w:cs="宋体" w:hint="eastAsia"/>
                    <w:kern w:val="0"/>
                    <w:sz w:val="16"/>
                    <w:szCs w:val="16"/>
                    <w:lang w:bidi="ar"/>
                  </w:rPr>
                  <w:t>支持自动聚焦、强光抑制、透雾功能、电子防抖（可见光要求）；</w:t>
                </w:r>
                <w:r>
                  <w:rPr>
                    <w:rFonts w:ascii="宋体" w:hAnsi="宋体" w:cs="宋体" w:hint="eastAsia"/>
                    <w:kern w:val="0"/>
                    <w:sz w:val="16"/>
                    <w:szCs w:val="16"/>
                    <w:lang w:bidi="ar"/>
                  </w:rPr>
                  <w:br/>
                </w:r>
                <w:r>
                  <w:rPr>
                    <w:rFonts w:ascii="宋体" w:hAnsi="宋体" w:cs="宋体" w:hint="eastAsia"/>
                    <w:kern w:val="0"/>
                    <w:sz w:val="16"/>
                    <w:szCs w:val="16"/>
                    <w:lang w:bidi="ar"/>
                  </w:rPr>
                  <w:t>支持雨刷功能</w:t>
                </w:r>
                <w:r>
                  <w:rPr>
                    <w:rFonts w:ascii="宋体" w:hAnsi="宋体" w:cs="宋体" w:hint="eastAsia"/>
                    <w:kern w:val="0"/>
                    <w:sz w:val="16"/>
                    <w:szCs w:val="16"/>
                    <w:lang w:bidi="ar"/>
                  </w:rPr>
                  <w:br/>
                </w:r>
                <w:r>
                  <w:rPr>
                    <w:rFonts w:ascii="宋体" w:hAnsi="宋体" w:cs="宋体" w:hint="eastAsia"/>
                    <w:kern w:val="0"/>
                    <w:sz w:val="16"/>
                    <w:szCs w:val="16"/>
                    <w:lang w:bidi="ar"/>
                  </w:rPr>
                  <w:t>水平方向</w:t>
                </w:r>
                <w:r>
                  <w:rPr>
                    <w:rFonts w:ascii="宋体" w:hAnsi="宋体" w:cs="宋体" w:hint="eastAsia"/>
                    <w:kern w:val="0"/>
                    <w:sz w:val="16"/>
                    <w:szCs w:val="16"/>
                    <w:lang w:bidi="ar"/>
                  </w:rPr>
                  <w:t>360</w:t>
                </w:r>
                <w:r>
                  <w:rPr>
                    <w:rFonts w:ascii="宋体" w:hAnsi="宋体" w:cs="宋体" w:hint="eastAsia"/>
                    <w:kern w:val="0"/>
                    <w:sz w:val="16"/>
                    <w:szCs w:val="16"/>
                    <w:lang w:bidi="ar"/>
                  </w:rPr>
                  <w:t>°连续旋转，垂直方向</w:t>
                </w:r>
                <w:r>
                  <w:rPr>
                    <w:rFonts w:ascii="宋体" w:hAnsi="宋体" w:cs="宋体" w:hint="eastAsia"/>
                    <w:kern w:val="0"/>
                    <w:sz w:val="16"/>
                    <w:szCs w:val="16"/>
                    <w:lang w:bidi="ar"/>
                  </w:rPr>
                  <w:t>-15</w:t>
                </w:r>
                <w:r>
                  <w:rPr>
                    <w:rFonts w:ascii="宋体" w:hAnsi="宋体" w:cs="宋体" w:hint="eastAsia"/>
                    <w:kern w:val="0"/>
                    <w:sz w:val="16"/>
                    <w:szCs w:val="16"/>
                    <w:lang w:bidi="ar"/>
                  </w:rPr>
                  <w:t>°</w:t>
                </w:r>
                <w:r>
                  <w:rPr>
                    <w:rFonts w:ascii="宋体" w:hAnsi="宋体" w:cs="宋体" w:hint="eastAsia"/>
                    <w:kern w:val="0"/>
                    <w:sz w:val="16"/>
                    <w:szCs w:val="16"/>
                    <w:lang w:bidi="ar"/>
                  </w:rPr>
                  <w:t>-90</w:t>
                </w:r>
                <w:r>
                  <w:rPr>
                    <w:rFonts w:ascii="宋体" w:hAnsi="宋体" w:cs="宋体" w:hint="eastAsia"/>
                    <w:kern w:val="0"/>
                    <w:sz w:val="16"/>
                    <w:szCs w:val="16"/>
                    <w:lang w:bidi="ar"/>
                  </w:rPr>
                  <w:t>°</w:t>
                </w:r>
                <w:r>
                  <w:rPr>
                    <w:rFonts w:ascii="宋体" w:hAnsi="宋体" w:cs="宋体" w:hint="eastAsia"/>
                    <w:kern w:val="0"/>
                    <w:sz w:val="16"/>
                    <w:szCs w:val="16"/>
                    <w:lang w:bidi="ar"/>
                  </w:rPr>
                  <w:br/>
                </w:r>
                <w:r>
                  <w:rPr>
                    <w:rFonts w:ascii="宋体" w:hAnsi="宋体" w:cs="宋体" w:hint="eastAsia"/>
                    <w:kern w:val="0"/>
                    <w:sz w:val="16"/>
                    <w:szCs w:val="16"/>
                    <w:lang w:bidi="ar"/>
                  </w:rPr>
                  <w:t>球机可上传角度等信息</w:t>
                </w:r>
                <w:r>
                  <w:rPr>
                    <w:rFonts w:ascii="宋体" w:hAnsi="宋体" w:cs="宋体" w:hint="eastAsia"/>
                    <w:kern w:val="0"/>
                    <w:sz w:val="16"/>
                    <w:szCs w:val="16"/>
                    <w:lang w:bidi="ar"/>
                  </w:rPr>
                  <w:br/>
                </w:r>
                <w:r>
                  <w:rPr>
                    <w:rFonts w:ascii="宋体" w:hAnsi="宋体" w:cs="宋体" w:hint="eastAsia"/>
                    <w:kern w:val="0"/>
                    <w:sz w:val="16"/>
                    <w:szCs w:val="16"/>
                    <w:lang w:bidi="ar"/>
                  </w:rPr>
                  <w:t>★★支持太阳防灼烧功能</w:t>
                </w:r>
                <w:r>
                  <w:rPr>
                    <w:rFonts w:ascii="宋体" w:hAnsi="宋体" w:cs="宋体" w:hint="eastAsia"/>
                    <w:kern w:val="0"/>
                    <w:sz w:val="16"/>
                    <w:szCs w:val="16"/>
                    <w:lang w:bidi="ar"/>
                  </w:rPr>
                  <w:br/>
                </w:r>
                <w:r>
                  <w:rPr>
                    <w:rFonts w:ascii="宋体" w:hAnsi="宋体" w:cs="宋体" w:hint="eastAsia"/>
                    <w:kern w:val="0"/>
                    <w:sz w:val="16"/>
                    <w:szCs w:val="16"/>
                    <w:lang w:bidi="ar"/>
                  </w:rPr>
                  <w:t>★★在</w:t>
                </w:r>
                <w:r>
                  <w:rPr>
                    <w:rFonts w:ascii="宋体" w:hAnsi="宋体" w:cs="宋体" w:hint="eastAsia"/>
                    <w:kern w:val="0"/>
                    <w:sz w:val="16"/>
                    <w:szCs w:val="16"/>
                    <w:lang w:bidi="ar"/>
                  </w:rPr>
                  <w:t>30%</w:t>
                </w:r>
                <w:r>
                  <w:rPr>
                    <w:rFonts w:ascii="宋体" w:hAnsi="宋体" w:cs="宋体" w:hint="eastAsia"/>
                    <w:kern w:val="0"/>
                    <w:sz w:val="16"/>
                    <w:szCs w:val="16"/>
                    <w:lang w:bidi="ar"/>
                  </w:rPr>
                  <w:t>的网络丢包环境中，可正常显示监视画面</w:t>
                </w:r>
                <w:r>
                  <w:rPr>
                    <w:rFonts w:ascii="宋体" w:hAnsi="宋体" w:cs="宋体" w:hint="eastAsia"/>
                    <w:kern w:val="0"/>
                    <w:sz w:val="16"/>
                    <w:szCs w:val="16"/>
                    <w:lang w:bidi="ar"/>
                  </w:rPr>
                  <w:br/>
                </w:r>
                <w:r>
                  <w:rPr>
                    <w:rFonts w:ascii="宋体" w:hAnsi="宋体" w:cs="宋体" w:hint="eastAsia"/>
                    <w:kern w:val="0"/>
                    <w:sz w:val="16"/>
                    <w:szCs w:val="16"/>
                    <w:lang w:bidi="ar"/>
                  </w:rPr>
                  <w:t>★静电放电抗扰度应符合</w:t>
                </w:r>
                <w:r>
                  <w:rPr>
                    <w:rFonts w:ascii="宋体" w:hAnsi="宋体" w:cs="宋体" w:hint="eastAsia"/>
                    <w:kern w:val="0"/>
                    <w:sz w:val="16"/>
                    <w:szCs w:val="16"/>
                    <w:lang w:bidi="ar"/>
                  </w:rPr>
                  <w:t>GB/T17626.2-2006</w:t>
                </w:r>
                <w:r>
                  <w:rPr>
                    <w:rFonts w:ascii="宋体" w:hAnsi="宋体" w:cs="宋体" w:hint="eastAsia"/>
                    <w:kern w:val="0"/>
                    <w:sz w:val="16"/>
                    <w:szCs w:val="16"/>
                    <w:lang w:bidi="ar"/>
                  </w:rPr>
                  <w:t>中等级</w:t>
                </w:r>
                <w:r>
                  <w:rPr>
                    <w:rFonts w:ascii="宋体" w:hAnsi="宋体" w:cs="宋体" w:hint="eastAsia"/>
                    <w:kern w:val="0"/>
                    <w:sz w:val="16"/>
                    <w:szCs w:val="16"/>
                    <w:lang w:bidi="ar"/>
                  </w:rPr>
                  <w:t>3</w:t>
                </w:r>
                <w:r>
                  <w:rPr>
                    <w:rFonts w:ascii="宋体" w:hAnsi="宋体" w:cs="宋体" w:hint="eastAsia"/>
                    <w:kern w:val="0"/>
                    <w:sz w:val="16"/>
                    <w:szCs w:val="16"/>
                    <w:lang w:bidi="ar"/>
                  </w:rPr>
                  <w:t>要求，并提供相关检</w:t>
                </w:r>
                <w:r>
                  <w:rPr>
                    <w:rFonts w:ascii="宋体" w:hAnsi="宋体" w:cs="宋体" w:hint="eastAsia"/>
                    <w:kern w:val="0"/>
                    <w:sz w:val="16"/>
                    <w:szCs w:val="16"/>
                    <w:lang w:bidi="ar"/>
                  </w:rPr>
                  <w:t>测报告证明。空气放电</w:t>
                </w:r>
                <w:r>
                  <w:rPr>
                    <w:rFonts w:ascii="宋体" w:hAnsi="宋体" w:cs="宋体" w:hint="eastAsia"/>
                    <w:kern w:val="0"/>
                    <w:sz w:val="16"/>
                    <w:szCs w:val="16"/>
                    <w:lang w:bidi="ar"/>
                  </w:rPr>
                  <w:t>21kV</w:t>
                </w:r>
                <w:r>
                  <w:rPr>
                    <w:rFonts w:ascii="宋体" w:hAnsi="宋体" w:cs="宋体" w:hint="eastAsia"/>
                    <w:kern w:val="0"/>
                    <w:sz w:val="16"/>
                    <w:szCs w:val="16"/>
                    <w:lang w:bidi="ar"/>
                  </w:rPr>
                  <w:t>，接触放电</w:t>
                </w:r>
                <w:r>
                  <w:rPr>
                    <w:rFonts w:ascii="宋体" w:hAnsi="宋体" w:cs="宋体" w:hint="eastAsia"/>
                    <w:kern w:val="0"/>
                    <w:sz w:val="16"/>
                    <w:szCs w:val="16"/>
                    <w:lang w:bidi="ar"/>
                  </w:rPr>
                  <w:t>11kV</w:t>
                </w:r>
                <w:r>
                  <w:rPr>
                    <w:rFonts w:ascii="宋体" w:hAnsi="宋体" w:cs="宋体" w:hint="eastAsia"/>
                    <w:kern w:val="0"/>
                    <w:sz w:val="16"/>
                    <w:szCs w:val="16"/>
                    <w:lang w:bidi="ar"/>
                  </w:rPr>
                  <w:br/>
                </w:r>
                <w:r>
                  <w:rPr>
                    <w:rFonts w:ascii="宋体" w:hAnsi="宋体" w:cs="宋体" w:hint="eastAsia"/>
                    <w:kern w:val="0"/>
                    <w:sz w:val="16"/>
                    <w:szCs w:val="16"/>
                    <w:lang w:bidi="ar"/>
                  </w:rPr>
                  <w:t>★电源电压在</w:t>
                </w:r>
                <w:r>
                  <w:rPr>
                    <w:rFonts w:ascii="宋体" w:hAnsi="宋体" w:cs="宋体" w:hint="eastAsia"/>
                    <w:kern w:val="0"/>
                    <w:sz w:val="16"/>
                    <w:szCs w:val="16"/>
                    <w:lang w:bidi="ar"/>
                  </w:rPr>
                  <w:t>AC24V</w:t>
                </w:r>
                <w:r>
                  <w:rPr>
                    <w:rFonts w:ascii="宋体" w:hAnsi="宋体" w:cs="宋体" w:hint="eastAsia"/>
                    <w:kern w:val="0"/>
                    <w:sz w:val="16"/>
                    <w:szCs w:val="16"/>
                    <w:lang w:bidi="ar"/>
                  </w:rPr>
                  <w:t>±</w:t>
                </w:r>
                <w:r>
                  <w:rPr>
                    <w:rFonts w:ascii="宋体" w:hAnsi="宋体" w:cs="宋体" w:hint="eastAsia"/>
                    <w:kern w:val="0"/>
                    <w:sz w:val="16"/>
                    <w:szCs w:val="16"/>
                    <w:lang w:bidi="ar"/>
                  </w:rPr>
                  <w:t>30%</w:t>
                </w:r>
                <w:r>
                  <w:rPr>
                    <w:rFonts w:ascii="宋体" w:hAnsi="宋体" w:cs="宋体" w:hint="eastAsia"/>
                    <w:kern w:val="0"/>
                    <w:sz w:val="16"/>
                    <w:szCs w:val="16"/>
                    <w:lang w:bidi="ar"/>
                  </w:rPr>
                  <w:t>，</w:t>
                </w:r>
                <w:r>
                  <w:rPr>
                    <w:rFonts w:ascii="宋体" w:hAnsi="宋体" w:cs="宋体" w:hint="eastAsia"/>
                    <w:kern w:val="0"/>
                    <w:sz w:val="16"/>
                    <w:szCs w:val="16"/>
                    <w:lang w:bidi="ar"/>
                  </w:rPr>
                  <w:t>DC24~48V</w:t>
                </w:r>
                <w:r>
                  <w:rPr>
                    <w:rFonts w:ascii="宋体" w:hAnsi="宋体" w:cs="宋体" w:hint="eastAsia"/>
                    <w:kern w:val="0"/>
                    <w:sz w:val="16"/>
                    <w:szCs w:val="16"/>
                    <w:lang w:bidi="ar"/>
                  </w:rPr>
                  <w:t>范围内变化时，样机应能正常工作</w:t>
                </w:r>
                <w:r>
                  <w:rPr>
                    <w:rFonts w:ascii="宋体" w:hAnsi="宋体" w:cs="宋体" w:hint="eastAsia"/>
                    <w:kern w:val="0"/>
                    <w:sz w:val="16"/>
                    <w:szCs w:val="16"/>
                    <w:lang w:bidi="ar"/>
                  </w:rPr>
                  <w:br/>
                </w:r>
                <w:r>
                  <w:rPr>
                    <w:rFonts w:ascii="宋体" w:hAnsi="宋体" w:cs="宋体" w:hint="eastAsia"/>
                    <w:kern w:val="0"/>
                    <w:sz w:val="16"/>
                    <w:szCs w:val="16"/>
                    <w:lang w:bidi="ar"/>
                  </w:rPr>
                  <w:t>★支持</w:t>
                </w:r>
                <w:r>
                  <w:rPr>
                    <w:rFonts w:ascii="宋体" w:hAnsi="宋体" w:cs="宋体" w:hint="eastAsia"/>
                    <w:kern w:val="0"/>
                    <w:sz w:val="16"/>
                    <w:szCs w:val="16"/>
                    <w:lang w:bidi="ar"/>
                  </w:rPr>
                  <w:t>7</w:t>
                </w:r>
                <w:r>
                  <w:rPr>
                    <w:rFonts w:ascii="宋体" w:hAnsi="宋体" w:cs="宋体" w:hint="eastAsia"/>
                    <w:kern w:val="0"/>
                    <w:sz w:val="16"/>
                    <w:szCs w:val="16"/>
                    <w:lang w:bidi="ar"/>
                  </w:rPr>
                  <w:t>路报警输入，</w:t>
                </w:r>
                <w:r>
                  <w:rPr>
                    <w:rFonts w:ascii="宋体" w:hAnsi="宋体" w:cs="宋体" w:hint="eastAsia"/>
                    <w:kern w:val="0"/>
                    <w:sz w:val="16"/>
                    <w:szCs w:val="16"/>
                    <w:lang w:bidi="ar"/>
                  </w:rPr>
                  <w:t>2</w:t>
                </w:r>
                <w:r>
                  <w:rPr>
                    <w:rFonts w:ascii="宋体" w:hAnsi="宋体" w:cs="宋体" w:hint="eastAsia"/>
                    <w:kern w:val="0"/>
                    <w:sz w:val="16"/>
                    <w:szCs w:val="16"/>
                    <w:lang w:bidi="ar"/>
                  </w:rPr>
                  <w:t>路报警输出</w:t>
                </w:r>
                <w:r>
                  <w:rPr>
                    <w:rFonts w:ascii="宋体" w:hAnsi="宋体" w:cs="宋体" w:hint="eastAsia"/>
                    <w:kern w:val="0"/>
                    <w:sz w:val="16"/>
                    <w:szCs w:val="16"/>
                    <w:lang w:bidi="ar"/>
                  </w:rPr>
                  <w:br/>
                </w:r>
                <w:r>
                  <w:rPr>
                    <w:rFonts w:ascii="宋体" w:hAnsi="宋体" w:cs="宋体" w:hint="eastAsia"/>
                    <w:kern w:val="0"/>
                    <w:sz w:val="16"/>
                    <w:szCs w:val="16"/>
                    <w:lang w:bidi="ar"/>
                  </w:rPr>
                  <w:t>★★能够识别水面上的船只，并触发报警，并且能够显示船只信息。</w:t>
                </w:r>
                <w:r>
                  <w:rPr>
                    <w:rFonts w:ascii="宋体" w:hAnsi="宋体" w:cs="宋体" w:hint="eastAsia"/>
                    <w:kern w:val="0"/>
                    <w:sz w:val="16"/>
                    <w:szCs w:val="16"/>
                    <w:lang w:bidi="ar"/>
                  </w:rPr>
                  <w:br/>
                </w:r>
                <w:r>
                  <w:rPr>
                    <w:rFonts w:ascii="宋体" w:hAnsi="宋体" w:cs="宋体" w:hint="eastAsia"/>
                    <w:kern w:val="0"/>
                    <w:sz w:val="16"/>
                    <w:szCs w:val="16"/>
                    <w:lang w:bidi="ar"/>
                  </w:rPr>
                  <w:lastRenderedPageBreak/>
                  <w:t>★具备热成像监控设备系统软件自主知识产权，提供软件著作权证书；</w:t>
                </w:r>
                <w:r>
                  <w:rPr>
                    <w:rFonts w:ascii="宋体" w:hAnsi="宋体" w:cs="宋体" w:hint="eastAsia"/>
                    <w:kern w:val="0"/>
                    <w:sz w:val="16"/>
                    <w:szCs w:val="16"/>
                    <w:lang w:bidi="ar"/>
                  </w:rPr>
                  <w:t xml:space="preserve"> </w:t>
                </w:r>
                <w:r>
                  <w:rPr>
                    <w:rFonts w:ascii="宋体" w:hAnsi="宋体" w:cs="宋体" w:hint="eastAsia"/>
                    <w:kern w:val="0"/>
                    <w:sz w:val="16"/>
                    <w:szCs w:val="16"/>
                    <w:lang w:bidi="ar"/>
                  </w:rPr>
                  <w:br/>
                </w:r>
                <w:r>
                  <w:rPr>
                    <w:rFonts w:ascii="宋体" w:hAnsi="宋体" w:cs="宋体" w:hint="eastAsia"/>
                    <w:kern w:val="0"/>
                    <w:sz w:val="16"/>
                    <w:szCs w:val="16"/>
                    <w:lang w:bidi="ar"/>
                  </w:rPr>
                  <w:t>★低温</w:t>
                </w:r>
                <w:r>
                  <w:rPr>
                    <w:rFonts w:ascii="宋体" w:hAnsi="宋体" w:cs="宋体" w:hint="eastAsia"/>
                    <w:kern w:val="0"/>
                    <w:sz w:val="16"/>
                    <w:szCs w:val="16"/>
                    <w:lang w:bidi="ar"/>
                  </w:rPr>
                  <w:t>-52</w:t>
                </w:r>
                <w:r>
                  <w:rPr>
                    <w:rFonts w:ascii="宋体" w:hAnsi="宋体" w:cs="宋体" w:hint="eastAsia"/>
                    <w:kern w:val="0"/>
                    <w:sz w:val="16"/>
                    <w:szCs w:val="16"/>
                    <w:lang w:bidi="ar"/>
                  </w:rPr>
                  <w:t>℃，高温</w:t>
                </w:r>
                <w:r>
                  <w:rPr>
                    <w:rFonts w:ascii="宋体" w:hAnsi="宋体" w:cs="宋体" w:hint="eastAsia"/>
                    <w:kern w:val="0"/>
                    <w:sz w:val="16"/>
                    <w:szCs w:val="16"/>
                    <w:lang w:bidi="ar"/>
                  </w:rPr>
                  <w:t>+82</w:t>
                </w:r>
                <w:r>
                  <w:rPr>
                    <w:rFonts w:ascii="宋体" w:hAnsi="宋体" w:cs="宋体" w:hint="eastAsia"/>
                    <w:kern w:val="0"/>
                    <w:sz w:val="16"/>
                    <w:szCs w:val="16"/>
                    <w:lang w:bidi="ar"/>
                  </w:rPr>
                  <w:t>℃</w:t>
                </w:r>
                <w:r>
                  <w:rPr>
                    <w:rFonts w:ascii="宋体" w:hAnsi="宋体" w:cs="宋体" w:hint="eastAsia"/>
                    <w:kern w:val="0"/>
                    <w:sz w:val="16"/>
                    <w:szCs w:val="16"/>
                    <w:lang w:bidi="ar"/>
                  </w:rPr>
                  <w:t xml:space="preserve"> </w:t>
                </w:r>
                <w:r>
                  <w:rPr>
                    <w:rFonts w:ascii="宋体" w:hAnsi="宋体" w:cs="宋体" w:hint="eastAsia"/>
                    <w:kern w:val="0"/>
                    <w:sz w:val="16"/>
                    <w:szCs w:val="16"/>
                    <w:lang w:bidi="ar"/>
                  </w:rPr>
                  <w:br/>
                </w:r>
                <w:r>
                  <w:rPr>
                    <w:rFonts w:ascii="宋体" w:hAnsi="宋体" w:cs="宋体" w:hint="eastAsia"/>
                    <w:kern w:val="0"/>
                    <w:sz w:val="16"/>
                    <w:szCs w:val="16"/>
                    <w:lang w:bidi="ar"/>
                  </w:rPr>
                  <w:t>★支持</w:t>
                </w:r>
                <w:r>
                  <w:rPr>
                    <w:rFonts w:ascii="宋体" w:hAnsi="宋体" w:cs="宋体" w:hint="eastAsia"/>
                    <w:kern w:val="0"/>
                    <w:sz w:val="16"/>
                    <w:szCs w:val="16"/>
                    <w:lang w:bidi="ar"/>
                  </w:rPr>
                  <w:t>H.265</w:t>
                </w:r>
                <w:r>
                  <w:rPr>
                    <w:rFonts w:ascii="宋体" w:hAnsi="宋体" w:cs="宋体" w:hint="eastAsia"/>
                    <w:kern w:val="0"/>
                    <w:sz w:val="16"/>
                    <w:szCs w:val="16"/>
                    <w:lang w:bidi="ar"/>
                  </w:rPr>
                  <w:t>、</w:t>
                </w:r>
                <w:r>
                  <w:rPr>
                    <w:rFonts w:ascii="宋体" w:hAnsi="宋体" w:cs="宋体" w:hint="eastAsia"/>
                    <w:kern w:val="0"/>
                    <w:sz w:val="16"/>
                    <w:szCs w:val="16"/>
                    <w:lang w:bidi="ar"/>
                  </w:rPr>
                  <w:t>H.264</w:t>
                </w:r>
                <w:r>
                  <w:rPr>
                    <w:rFonts w:ascii="宋体" w:hAnsi="宋体" w:cs="宋体" w:hint="eastAsia"/>
                    <w:kern w:val="0"/>
                    <w:sz w:val="16"/>
                    <w:szCs w:val="16"/>
                    <w:lang w:bidi="ar"/>
                  </w:rPr>
                  <w:t>、</w:t>
                </w:r>
                <w:r>
                  <w:rPr>
                    <w:rFonts w:ascii="宋体" w:hAnsi="宋体" w:cs="宋体" w:hint="eastAsia"/>
                    <w:kern w:val="0"/>
                    <w:sz w:val="16"/>
                    <w:szCs w:val="16"/>
                    <w:lang w:bidi="ar"/>
                  </w:rPr>
                  <w:t>MPEG-4</w:t>
                </w:r>
                <w:r>
                  <w:rPr>
                    <w:rFonts w:ascii="宋体" w:hAnsi="宋体" w:cs="宋体" w:hint="eastAsia"/>
                    <w:kern w:val="0"/>
                    <w:sz w:val="16"/>
                    <w:szCs w:val="16"/>
                    <w:lang w:bidi="ar"/>
                  </w:rPr>
                  <w:t>、</w:t>
                </w:r>
                <w:r>
                  <w:rPr>
                    <w:rFonts w:ascii="宋体" w:hAnsi="宋体" w:cs="宋体" w:hint="eastAsia"/>
                    <w:kern w:val="0"/>
                    <w:sz w:val="16"/>
                    <w:szCs w:val="16"/>
                    <w:lang w:bidi="ar"/>
                  </w:rPr>
                  <w:t>MJPEG</w:t>
                </w:r>
                <w:r>
                  <w:rPr>
                    <w:rFonts w:ascii="宋体" w:hAnsi="宋体" w:cs="宋体" w:hint="eastAsia"/>
                    <w:kern w:val="0"/>
                    <w:sz w:val="16"/>
                    <w:szCs w:val="16"/>
                    <w:lang w:bidi="ar"/>
                  </w:rPr>
                  <w:br/>
                </w:r>
                <w:r>
                  <w:rPr>
                    <w:rFonts w:ascii="宋体" w:hAnsi="宋体" w:cs="宋体" w:hint="eastAsia"/>
                    <w:kern w:val="0"/>
                    <w:sz w:val="16"/>
                    <w:szCs w:val="16"/>
                    <w:lang w:bidi="ar"/>
                  </w:rPr>
                  <w:t>★★当</w:t>
                </w:r>
                <w:r>
                  <w:rPr>
                    <w:rFonts w:ascii="宋体" w:hAnsi="宋体" w:cs="宋体" w:hint="eastAsia"/>
                    <w:kern w:val="0"/>
                    <w:sz w:val="16"/>
                    <w:szCs w:val="16"/>
                    <w:lang w:bidi="ar"/>
                  </w:rPr>
                  <w:t>CPU</w:t>
                </w:r>
                <w:r>
                  <w:rPr>
                    <w:rFonts w:ascii="宋体" w:hAnsi="宋体" w:cs="宋体" w:hint="eastAsia"/>
                    <w:kern w:val="0"/>
                    <w:sz w:val="16"/>
                    <w:szCs w:val="16"/>
                    <w:lang w:bidi="ar"/>
                  </w:rPr>
                  <w:t>占有率超过预设值或内存可用容量低于预设值时，可通过客户端软件或者</w:t>
                </w:r>
                <w:r>
                  <w:rPr>
                    <w:rFonts w:ascii="宋体" w:hAnsi="宋体" w:cs="宋体" w:hint="eastAsia"/>
                    <w:kern w:val="0"/>
                    <w:sz w:val="16"/>
                    <w:szCs w:val="16"/>
                    <w:lang w:bidi="ar"/>
                  </w:rPr>
                  <w:t>IE</w:t>
                </w:r>
                <w:r>
                  <w:rPr>
                    <w:rFonts w:ascii="宋体" w:hAnsi="宋体" w:cs="宋体" w:hint="eastAsia"/>
                    <w:kern w:val="0"/>
                    <w:sz w:val="16"/>
                    <w:szCs w:val="16"/>
                    <w:lang w:bidi="ar"/>
                  </w:rPr>
                  <w:t>浏览器报警</w:t>
                </w:r>
                <w:r>
                  <w:rPr>
                    <w:rFonts w:ascii="宋体" w:hAnsi="宋体" w:cs="宋体" w:hint="eastAsia"/>
                    <w:kern w:val="0"/>
                    <w:sz w:val="16"/>
                    <w:szCs w:val="16"/>
                    <w:lang w:bidi="ar"/>
                  </w:rPr>
                  <w:br/>
                </w:r>
                <w:r>
                  <w:rPr>
                    <w:rFonts w:ascii="宋体" w:hAnsi="宋体" w:cs="宋体" w:hint="eastAsia"/>
                    <w:kern w:val="0"/>
                    <w:sz w:val="16"/>
                    <w:szCs w:val="16"/>
                    <w:lang w:bidi="ar"/>
                  </w:rPr>
                  <w:t>★受到剧烈打击时</w:t>
                </w:r>
                <w:r>
                  <w:rPr>
                    <w:rFonts w:ascii="宋体" w:hAnsi="宋体" w:cs="宋体" w:hint="eastAsia"/>
                    <w:kern w:val="0"/>
                    <w:sz w:val="16"/>
                    <w:szCs w:val="16"/>
                    <w:lang w:bidi="ar"/>
                  </w:rPr>
                  <w:t>,</w:t>
                </w:r>
                <w:r>
                  <w:rPr>
                    <w:rFonts w:ascii="宋体" w:hAnsi="宋体" w:cs="宋体" w:hint="eastAsia"/>
                    <w:kern w:val="0"/>
                    <w:sz w:val="16"/>
                    <w:szCs w:val="16"/>
                    <w:lang w:bidi="ar"/>
                  </w:rPr>
                  <w:t>可通过客户端软件给出语音</w:t>
                </w:r>
                <w:r>
                  <w:rPr>
                    <w:rFonts w:ascii="宋体" w:hAnsi="宋体" w:cs="宋体" w:hint="eastAsia"/>
                    <w:kern w:val="0"/>
                    <w:sz w:val="16"/>
                    <w:szCs w:val="16"/>
                    <w:lang w:bidi="ar"/>
                  </w:rPr>
                  <w:t>及文字报警提示并可弹出实时监视画面</w:t>
                </w:r>
                <w:r>
                  <w:rPr>
                    <w:rFonts w:ascii="宋体" w:hAnsi="宋体" w:cs="宋体" w:hint="eastAsia"/>
                    <w:kern w:val="0"/>
                    <w:sz w:val="16"/>
                    <w:szCs w:val="16"/>
                    <w:lang w:bidi="ar"/>
                  </w:rPr>
                  <w:br/>
                </w:r>
                <w:r>
                  <w:rPr>
                    <w:rFonts w:ascii="宋体" w:hAnsi="宋体" w:cs="宋体" w:hint="eastAsia"/>
                    <w:kern w:val="0"/>
                    <w:sz w:val="16"/>
                    <w:szCs w:val="16"/>
                    <w:lang w:bidi="ar"/>
                  </w:rPr>
                  <w:t>★★样机可在立体防控系统平台上添加、修改和删除</w:t>
                </w:r>
                <w:r>
                  <w:rPr>
                    <w:rFonts w:ascii="宋体" w:hAnsi="宋体" w:cs="宋体" w:hint="eastAsia"/>
                    <w:kern w:val="0"/>
                    <w:sz w:val="16"/>
                    <w:szCs w:val="16"/>
                    <w:lang w:bidi="ar"/>
                  </w:rPr>
                  <w:t>AR</w:t>
                </w:r>
                <w:r>
                  <w:rPr>
                    <w:rFonts w:ascii="宋体" w:hAnsi="宋体" w:cs="宋体" w:hint="eastAsia"/>
                    <w:kern w:val="0"/>
                    <w:sz w:val="16"/>
                    <w:szCs w:val="16"/>
                    <w:lang w:bidi="ar"/>
                  </w:rPr>
                  <w:t>标签，包括普通标签和可视域标签，最多可添加</w:t>
                </w:r>
                <w:r>
                  <w:rPr>
                    <w:rFonts w:ascii="宋体" w:hAnsi="宋体" w:cs="宋体" w:hint="eastAsia"/>
                    <w:kern w:val="0"/>
                    <w:sz w:val="16"/>
                    <w:szCs w:val="16"/>
                    <w:lang w:bidi="ar"/>
                  </w:rPr>
                  <w:t>500</w:t>
                </w:r>
                <w:r>
                  <w:rPr>
                    <w:rFonts w:ascii="宋体" w:hAnsi="宋体" w:cs="宋体" w:hint="eastAsia"/>
                    <w:kern w:val="0"/>
                    <w:sz w:val="16"/>
                    <w:szCs w:val="16"/>
                    <w:lang w:bidi="ar"/>
                  </w:rPr>
                  <w:t>个标签。</w:t>
                </w:r>
                <w:r>
                  <w:rPr>
                    <w:rFonts w:ascii="宋体" w:hAnsi="宋体" w:cs="宋体" w:hint="eastAsia"/>
                    <w:kern w:val="0"/>
                    <w:sz w:val="16"/>
                    <w:szCs w:val="16"/>
                    <w:lang w:bidi="ar"/>
                  </w:rPr>
                  <w:br/>
                </w:r>
                <w:r>
                  <w:rPr>
                    <w:rFonts w:ascii="宋体" w:hAnsi="宋体" w:cs="宋体" w:hint="eastAsia"/>
                    <w:kern w:val="0"/>
                    <w:sz w:val="16"/>
                    <w:szCs w:val="16"/>
                    <w:lang w:bidi="ar"/>
                  </w:rPr>
                  <w:t>★支持光学防抖</w:t>
                </w:r>
                <w:r>
                  <w:rPr>
                    <w:rFonts w:ascii="宋体" w:hAnsi="宋体" w:cs="宋体" w:hint="eastAsia"/>
                    <w:kern w:val="0"/>
                    <w:sz w:val="16"/>
                    <w:szCs w:val="16"/>
                    <w:lang w:bidi="ar"/>
                  </w:rPr>
                  <w:t xml:space="preserve"> </w:t>
                </w:r>
                <w:r>
                  <w:rPr>
                    <w:rFonts w:ascii="宋体" w:hAnsi="宋体" w:cs="宋体" w:hint="eastAsia"/>
                    <w:kern w:val="0"/>
                    <w:sz w:val="16"/>
                    <w:szCs w:val="16"/>
                    <w:lang w:bidi="ar"/>
                  </w:rPr>
                  <w:br/>
                </w:r>
                <w:r>
                  <w:rPr>
                    <w:rFonts w:ascii="宋体" w:hAnsi="宋体" w:cs="宋体" w:hint="eastAsia"/>
                    <w:kern w:val="0"/>
                    <w:sz w:val="16"/>
                    <w:szCs w:val="16"/>
                    <w:lang w:bidi="ar"/>
                  </w:rPr>
                  <w:t>★预置位大于</w:t>
                </w:r>
                <w:r>
                  <w:rPr>
                    <w:rFonts w:ascii="宋体" w:hAnsi="宋体" w:cs="宋体" w:hint="eastAsia"/>
                    <w:kern w:val="0"/>
                    <w:sz w:val="16"/>
                    <w:szCs w:val="16"/>
                    <w:lang w:bidi="ar"/>
                  </w:rPr>
                  <w:t>3500</w:t>
                </w:r>
                <w:r>
                  <w:rPr>
                    <w:rFonts w:ascii="宋体" w:hAnsi="宋体" w:cs="宋体" w:hint="eastAsia"/>
                    <w:kern w:val="0"/>
                    <w:sz w:val="16"/>
                    <w:szCs w:val="16"/>
                    <w:lang w:bidi="ar"/>
                  </w:rPr>
                  <w:t>个</w:t>
                </w:r>
                <w:r>
                  <w:rPr>
                    <w:rFonts w:ascii="宋体" w:hAnsi="宋体" w:cs="宋体" w:hint="eastAsia"/>
                    <w:kern w:val="0"/>
                    <w:sz w:val="16"/>
                    <w:szCs w:val="16"/>
                    <w:lang w:bidi="ar"/>
                  </w:rPr>
                  <w:br/>
                </w:r>
                <w:r>
                  <w:rPr>
                    <w:rFonts w:ascii="宋体" w:hAnsi="宋体" w:cs="宋体" w:hint="eastAsia"/>
                    <w:kern w:val="0"/>
                    <w:sz w:val="16"/>
                    <w:szCs w:val="16"/>
                    <w:lang w:bidi="ar"/>
                  </w:rPr>
                  <w:t>★当热成像通道出现温度异常或智能行为分析报警，可见光视频通道将联动聚焦放大</w:t>
                </w:r>
              </w:p>
            </w:tc>
            <w:tc>
              <w:tcPr>
                <w:tcW w:w="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lastRenderedPageBreak/>
                  <w:t>台</w:t>
                </w:r>
              </w:p>
            </w:tc>
            <w:tc>
              <w:tcPr>
                <w:tcW w:w="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hint="eastAsia"/>
                    <w:kern w:val="0"/>
                    <w:sz w:val="16"/>
                    <w:szCs w:val="16"/>
                    <w:lang w:bidi="ar"/>
                  </w:rPr>
                  <w:t>3</w:t>
                </w:r>
              </w:p>
            </w:tc>
          </w:tr>
          <w:tr w:rsidR="0097157B">
            <w:trPr>
              <w:trHeight w:val="1250"/>
              <w:jc w:val="center"/>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2</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黑光球机</w:t>
                </w:r>
              </w:p>
            </w:tc>
            <w:tc>
              <w:tcPr>
                <w:tcW w:w="9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宋体" w:hAnsi="宋体" w:cs="宋体"/>
                    <w:sz w:val="16"/>
                    <w:szCs w:val="16"/>
                  </w:rPr>
                </w:pPr>
                <w:r>
                  <w:rPr>
                    <w:rFonts w:ascii="宋体" w:hAnsi="宋体" w:cs="宋体" w:hint="eastAsia"/>
                    <w:kern w:val="0"/>
                    <w:sz w:val="16"/>
                    <w:szCs w:val="16"/>
                    <w:lang w:bidi="ar"/>
                  </w:rPr>
                  <w:t>★★摄像机具体两个图像传感器，靶面尺寸不小于</w:t>
                </w:r>
                <w:r>
                  <w:rPr>
                    <w:rFonts w:ascii="宋体" w:hAnsi="宋体" w:cs="宋体" w:hint="eastAsia"/>
                    <w:kern w:val="0"/>
                    <w:sz w:val="16"/>
                    <w:szCs w:val="16"/>
                    <w:lang w:bidi="ar"/>
                  </w:rPr>
                  <w:t>1/1.8</w:t>
                </w:r>
                <w:r>
                  <w:rPr>
                    <w:rFonts w:ascii="宋体" w:hAnsi="宋体" w:cs="宋体" w:hint="eastAsia"/>
                    <w:kern w:val="0"/>
                    <w:sz w:val="16"/>
                    <w:szCs w:val="16"/>
                    <w:lang w:bidi="ar"/>
                  </w:rPr>
                  <w:t>英寸，视频图像分辨率不小于</w:t>
                </w:r>
                <w:r>
                  <w:rPr>
                    <w:rFonts w:ascii="宋体" w:hAnsi="宋体" w:cs="宋体" w:hint="eastAsia"/>
                    <w:kern w:val="0"/>
                    <w:sz w:val="16"/>
                    <w:szCs w:val="16"/>
                    <w:lang w:bidi="ar"/>
                  </w:rPr>
                  <w:t>2560</w:t>
                </w:r>
                <w:r>
                  <w:rPr>
                    <w:rFonts w:ascii="宋体" w:hAnsi="宋体" w:cs="宋体" w:hint="eastAsia"/>
                    <w:kern w:val="0"/>
                    <w:sz w:val="16"/>
                    <w:szCs w:val="16"/>
                    <w:lang w:bidi="ar"/>
                  </w:rPr>
                  <w:t>×</w:t>
                </w:r>
                <w:r>
                  <w:rPr>
                    <w:rFonts w:ascii="宋体" w:hAnsi="宋体" w:cs="宋体" w:hint="eastAsia"/>
                    <w:kern w:val="0"/>
                    <w:sz w:val="16"/>
                    <w:szCs w:val="16"/>
                    <w:lang w:bidi="ar"/>
                  </w:rPr>
                  <w:t>1440</w:t>
                </w:r>
                <w:r>
                  <w:rPr>
                    <w:rFonts w:ascii="宋体" w:hAnsi="宋体" w:cs="宋体" w:hint="eastAsia"/>
                    <w:kern w:val="0"/>
                    <w:sz w:val="16"/>
                    <w:szCs w:val="16"/>
                    <w:lang w:bidi="ar"/>
                  </w:rPr>
                  <w:t>（以公安部检验报告为准）</w:t>
                </w:r>
                <w:r>
                  <w:rPr>
                    <w:rFonts w:ascii="宋体" w:hAnsi="宋体" w:cs="宋体" w:hint="eastAsia"/>
                    <w:kern w:val="0"/>
                    <w:sz w:val="16"/>
                    <w:szCs w:val="16"/>
                    <w:lang w:bidi="ar"/>
                  </w:rPr>
                  <w:br/>
                </w:r>
                <w:r>
                  <w:rPr>
                    <w:rFonts w:ascii="宋体" w:hAnsi="宋体" w:cs="宋体" w:hint="eastAsia"/>
                    <w:kern w:val="0"/>
                    <w:sz w:val="16"/>
                    <w:szCs w:val="16"/>
                    <w:lang w:bidi="ar"/>
                  </w:rPr>
                  <w:t>★摄像机具有双路视频融合功能，可分别输出黑白及彩色图像，并对视频图像进行融合输出（以公安部检验报告为准）</w:t>
                </w:r>
                <w:r>
                  <w:rPr>
                    <w:rFonts w:ascii="宋体" w:hAnsi="宋体" w:cs="宋体" w:hint="eastAsia"/>
                    <w:kern w:val="0"/>
                    <w:sz w:val="16"/>
                    <w:szCs w:val="16"/>
                    <w:lang w:bidi="ar"/>
                  </w:rPr>
                  <w:br/>
                </w:r>
                <w:r>
                  <w:rPr>
                    <w:rFonts w:ascii="宋体" w:hAnsi="宋体" w:cs="宋体" w:hint="eastAsia"/>
                    <w:kern w:val="0"/>
                    <w:sz w:val="16"/>
                    <w:szCs w:val="16"/>
                    <w:lang w:bidi="ar"/>
                  </w:rPr>
                  <w:t>★内置</w:t>
                </w:r>
                <w:r>
                  <w:rPr>
                    <w:rFonts w:ascii="宋体" w:hAnsi="宋体" w:cs="宋体" w:hint="eastAsia"/>
                    <w:kern w:val="0"/>
                    <w:sz w:val="16"/>
                    <w:szCs w:val="16"/>
                    <w:lang w:bidi="ar"/>
                  </w:rPr>
                  <w:t>GPU</w:t>
                </w:r>
                <w:r>
                  <w:rPr>
                    <w:rFonts w:ascii="宋体" w:hAnsi="宋体" w:cs="宋体" w:hint="eastAsia"/>
                    <w:kern w:val="0"/>
                    <w:sz w:val="16"/>
                    <w:szCs w:val="16"/>
                    <w:lang w:bidi="ar"/>
                  </w:rPr>
                  <w:t>芯片（以公安部检验报告为准）</w:t>
                </w:r>
                <w:r>
                  <w:rPr>
                    <w:rFonts w:ascii="宋体" w:hAnsi="宋体" w:cs="宋体" w:hint="eastAsia"/>
                    <w:kern w:val="0"/>
                    <w:sz w:val="16"/>
                    <w:szCs w:val="16"/>
                    <w:lang w:bidi="ar"/>
                  </w:rPr>
                  <w:br/>
                  <w:t xml:space="preserve"> </w:t>
                </w:r>
                <w:r>
                  <w:rPr>
                    <w:rFonts w:ascii="宋体" w:hAnsi="宋体" w:cs="宋体" w:hint="eastAsia"/>
                    <w:kern w:val="0"/>
                    <w:sz w:val="16"/>
                    <w:szCs w:val="16"/>
                    <w:lang w:bidi="ar"/>
                  </w:rPr>
                  <w:t>支持</w:t>
                </w:r>
                <w:r>
                  <w:rPr>
                    <w:rFonts w:ascii="宋体" w:hAnsi="宋体" w:cs="宋体" w:hint="eastAsia"/>
                    <w:kern w:val="0"/>
                    <w:sz w:val="16"/>
                    <w:szCs w:val="16"/>
                    <w:lang w:bidi="ar"/>
                  </w:rPr>
                  <w:t>35</w:t>
                </w:r>
                <w:r>
                  <w:rPr>
                    <w:rFonts w:ascii="宋体" w:hAnsi="宋体" w:cs="宋体" w:hint="eastAsia"/>
                    <w:kern w:val="0"/>
                    <w:sz w:val="16"/>
                    <w:szCs w:val="16"/>
                    <w:lang w:bidi="ar"/>
                  </w:rPr>
                  <w:t>倍光学变倍</w:t>
                </w:r>
                <w:r>
                  <w:rPr>
                    <w:rFonts w:ascii="宋体" w:hAnsi="宋体" w:cs="宋体" w:hint="eastAsia"/>
                    <w:kern w:val="0"/>
                    <w:sz w:val="16"/>
                    <w:szCs w:val="16"/>
                    <w:lang w:bidi="ar"/>
                  </w:rPr>
                  <w:br/>
                </w:r>
                <w:r>
                  <w:rPr>
                    <w:rFonts w:ascii="宋体" w:hAnsi="宋体" w:cs="宋体" w:hint="eastAsia"/>
                    <w:kern w:val="0"/>
                    <w:sz w:val="16"/>
                    <w:szCs w:val="16"/>
                    <w:lang w:bidi="ar"/>
                  </w:rPr>
                  <w:t>★最低照度：彩色</w:t>
                </w:r>
                <w:r>
                  <w:rPr>
                    <w:rFonts w:ascii="宋体" w:hAnsi="宋体" w:cs="宋体" w:hint="eastAsia"/>
                    <w:kern w:val="0"/>
                    <w:sz w:val="16"/>
                    <w:szCs w:val="16"/>
                    <w:lang w:bidi="ar"/>
                  </w:rPr>
                  <w:t>0.0002 lx</w:t>
                </w:r>
                <w:r>
                  <w:rPr>
                    <w:rFonts w:ascii="宋体" w:hAnsi="宋体" w:cs="宋体" w:hint="eastAsia"/>
                    <w:kern w:val="0"/>
                    <w:sz w:val="16"/>
                    <w:szCs w:val="16"/>
                    <w:lang w:bidi="ar"/>
                  </w:rPr>
                  <w:t>，黑白</w:t>
                </w:r>
                <w:r>
                  <w:rPr>
                    <w:rFonts w:ascii="宋体" w:hAnsi="宋体" w:cs="宋体" w:hint="eastAsia"/>
                    <w:kern w:val="0"/>
                    <w:sz w:val="16"/>
                    <w:szCs w:val="16"/>
                    <w:lang w:bidi="ar"/>
                  </w:rPr>
                  <w:t>0.0001 lx</w:t>
                </w:r>
                <w:r>
                  <w:rPr>
                    <w:rFonts w:ascii="宋体" w:hAnsi="宋体" w:cs="宋体" w:hint="eastAsia"/>
                    <w:kern w:val="0"/>
                    <w:sz w:val="16"/>
                    <w:szCs w:val="16"/>
                    <w:lang w:bidi="ar"/>
                  </w:rPr>
                  <w:t>（以公安部检验报告为准）</w:t>
                </w:r>
                <w:r>
                  <w:rPr>
                    <w:rFonts w:ascii="宋体" w:hAnsi="宋体" w:cs="宋体" w:hint="eastAsia"/>
                    <w:kern w:val="0"/>
                    <w:sz w:val="16"/>
                    <w:szCs w:val="16"/>
                    <w:lang w:bidi="ar"/>
                  </w:rPr>
                  <w:br/>
                </w:r>
                <w:r>
                  <w:rPr>
                    <w:rFonts w:ascii="宋体" w:hAnsi="宋体" w:cs="宋体" w:hint="eastAsia"/>
                    <w:kern w:val="0"/>
                    <w:sz w:val="16"/>
                    <w:szCs w:val="16"/>
                    <w:lang w:bidi="ar"/>
                  </w:rPr>
                  <w:t>★★设备运动结束静止时，其水平和垂直角度方向受到外力作用发生偏移时，能够检测角度改变并产生报警信息，报警信息可在</w:t>
                </w:r>
                <w:r>
                  <w:rPr>
                    <w:rFonts w:ascii="宋体" w:hAnsi="宋体" w:cs="宋体" w:hint="eastAsia"/>
                    <w:kern w:val="0"/>
                    <w:sz w:val="16"/>
                    <w:szCs w:val="16"/>
                    <w:lang w:bidi="ar"/>
                  </w:rPr>
                  <w:t>OSD</w:t>
                </w:r>
                <w:r>
                  <w:rPr>
                    <w:rFonts w:ascii="宋体" w:hAnsi="宋体" w:cs="宋体" w:hint="eastAsia"/>
                    <w:kern w:val="0"/>
                    <w:sz w:val="16"/>
                    <w:szCs w:val="16"/>
                    <w:lang w:bidi="ar"/>
                  </w:rPr>
                  <w:t>上叠加。（以公安部检验报告为准）</w:t>
                </w:r>
                <w:r>
                  <w:rPr>
                    <w:rFonts w:ascii="宋体" w:hAnsi="宋体" w:cs="宋体" w:hint="eastAsia"/>
                    <w:kern w:val="0"/>
                    <w:sz w:val="16"/>
                    <w:szCs w:val="16"/>
                    <w:lang w:bidi="ar"/>
                  </w:rPr>
                  <w:br/>
                </w:r>
                <w:r>
                  <w:rPr>
                    <w:rFonts w:ascii="宋体" w:hAnsi="宋体" w:cs="宋体" w:hint="eastAsia"/>
                    <w:kern w:val="0"/>
                    <w:sz w:val="16"/>
                    <w:szCs w:val="16"/>
                    <w:lang w:bidi="ar"/>
                  </w:rPr>
                  <w:t>★★设备具备偏移自动校正功能。设备运动结束静止时，其水平和垂直角度方向受到外力作用发生偏移时，设备可进行偏</w:t>
                </w:r>
                <w:r>
                  <w:rPr>
                    <w:rFonts w:ascii="宋体" w:hAnsi="宋体" w:cs="宋体" w:hint="eastAsia"/>
                    <w:kern w:val="0"/>
                    <w:sz w:val="16"/>
                    <w:szCs w:val="16"/>
                    <w:lang w:bidi="ar"/>
                  </w:rPr>
                  <w:t>移自动校正，校正后与原位置偏差角度应不大于</w:t>
                </w:r>
                <w:r>
                  <w:rPr>
                    <w:rFonts w:ascii="宋体" w:hAnsi="宋体" w:cs="宋体" w:hint="eastAsia"/>
                    <w:kern w:val="0"/>
                    <w:sz w:val="16"/>
                    <w:szCs w:val="16"/>
                    <w:lang w:bidi="ar"/>
                  </w:rPr>
                  <w:t>0.05</w:t>
                </w:r>
                <w:r>
                  <w:rPr>
                    <w:rFonts w:ascii="宋体" w:hAnsi="宋体" w:cs="宋体" w:hint="eastAsia"/>
                    <w:kern w:val="0"/>
                    <w:sz w:val="16"/>
                    <w:szCs w:val="16"/>
                    <w:lang w:bidi="ar"/>
                  </w:rPr>
                  <w:t>°（以公安部检验报告为准）</w:t>
                </w:r>
                <w:r>
                  <w:rPr>
                    <w:rFonts w:ascii="宋体" w:hAnsi="宋体" w:cs="宋体" w:hint="eastAsia"/>
                    <w:kern w:val="0"/>
                    <w:sz w:val="16"/>
                    <w:szCs w:val="16"/>
                    <w:lang w:bidi="ar"/>
                  </w:rPr>
                  <w:br/>
                </w:r>
                <w:r>
                  <w:rPr>
                    <w:rFonts w:ascii="宋体" w:hAnsi="宋体" w:cs="宋体" w:hint="eastAsia"/>
                    <w:kern w:val="0"/>
                    <w:sz w:val="16"/>
                    <w:szCs w:val="16"/>
                    <w:lang w:bidi="ar"/>
                  </w:rPr>
                  <w:t>水平旋转范围为</w:t>
                </w:r>
                <w:r>
                  <w:rPr>
                    <w:rFonts w:ascii="宋体" w:hAnsi="宋体" w:cs="宋体" w:hint="eastAsia"/>
                    <w:kern w:val="0"/>
                    <w:sz w:val="16"/>
                    <w:szCs w:val="16"/>
                    <w:lang w:bidi="ar"/>
                  </w:rPr>
                  <w:t>360</w:t>
                </w:r>
                <w:r>
                  <w:rPr>
                    <w:rFonts w:ascii="宋体" w:hAnsi="宋体" w:cs="宋体" w:hint="eastAsia"/>
                    <w:kern w:val="0"/>
                    <w:sz w:val="16"/>
                    <w:szCs w:val="16"/>
                    <w:lang w:bidi="ar"/>
                  </w:rPr>
                  <w:t>°连续旋转，垂直旋转范围为</w:t>
                </w:r>
                <w:r>
                  <w:rPr>
                    <w:rFonts w:ascii="宋体" w:hAnsi="宋体" w:cs="宋体" w:hint="eastAsia"/>
                    <w:kern w:val="0"/>
                    <w:sz w:val="16"/>
                    <w:szCs w:val="16"/>
                    <w:lang w:bidi="ar"/>
                  </w:rPr>
                  <w:t>-20</w:t>
                </w:r>
                <w:r>
                  <w:rPr>
                    <w:rFonts w:ascii="宋体" w:hAnsi="宋体" w:cs="宋体" w:hint="eastAsia"/>
                    <w:kern w:val="0"/>
                    <w:sz w:val="16"/>
                    <w:szCs w:val="16"/>
                    <w:lang w:bidi="ar"/>
                  </w:rPr>
                  <w:t>°</w:t>
                </w:r>
                <w:r>
                  <w:rPr>
                    <w:rFonts w:ascii="宋体" w:hAnsi="宋体" w:cs="宋体" w:hint="eastAsia"/>
                    <w:kern w:val="0"/>
                    <w:sz w:val="16"/>
                    <w:szCs w:val="16"/>
                    <w:lang w:bidi="ar"/>
                  </w:rPr>
                  <w:t>~90</w:t>
                </w:r>
                <w:r>
                  <w:rPr>
                    <w:rFonts w:ascii="宋体" w:hAnsi="宋体" w:cs="宋体" w:hint="eastAsia"/>
                    <w:kern w:val="0"/>
                    <w:sz w:val="16"/>
                    <w:szCs w:val="16"/>
                    <w:lang w:bidi="ar"/>
                  </w:rPr>
                  <w:t>°（以公安部检验报告为准）</w:t>
                </w:r>
                <w:r>
                  <w:rPr>
                    <w:rFonts w:ascii="宋体" w:hAnsi="宋体" w:cs="宋体" w:hint="eastAsia"/>
                    <w:kern w:val="0"/>
                    <w:sz w:val="16"/>
                    <w:szCs w:val="16"/>
                    <w:lang w:bidi="ar"/>
                  </w:rPr>
                  <w:br/>
                </w:r>
                <w:r>
                  <w:rPr>
                    <w:rFonts w:ascii="宋体" w:hAnsi="宋体" w:cs="宋体" w:hint="eastAsia"/>
                    <w:kern w:val="0"/>
                    <w:sz w:val="16"/>
                    <w:szCs w:val="16"/>
                    <w:lang w:bidi="ar"/>
                  </w:rPr>
                  <w:t>★支持</w:t>
                </w:r>
                <w:r>
                  <w:rPr>
                    <w:rFonts w:ascii="宋体" w:hAnsi="宋体" w:cs="宋体" w:hint="eastAsia"/>
                    <w:kern w:val="0"/>
                    <w:sz w:val="16"/>
                    <w:szCs w:val="16"/>
                    <w:lang w:bidi="ar"/>
                  </w:rPr>
                  <w:t>7</w:t>
                </w:r>
                <w:r>
                  <w:rPr>
                    <w:rFonts w:ascii="宋体" w:hAnsi="宋体" w:cs="宋体" w:hint="eastAsia"/>
                    <w:kern w:val="0"/>
                    <w:sz w:val="16"/>
                    <w:szCs w:val="16"/>
                    <w:lang w:bidi="ar"/>
                  </w:rPr>
                  <w:t>路报警输入，</w:t>
                </w:r>
                <w:r>
                  <w:rPr>
                    <w:rFonts w:ascii="宋体" w:hAnsi="宋体" w:cs="宋体" w:hint="eastAsia"/>
                    <w:kern w:val="0"/>
                    <w:sz w:val="16"/>
                    <w:szCs w:val="16"/>
                    <w:lang w:bidi="ar"/>
                  </w:rPr>
                  <w:t>2</w:t>
                </w:r>
                <w:r>
                  <w:rPr>
                    <w:rFonts w:ascii="宋体" w:hAnsi="宋体" w:cs="宋体" w:hint="eastAsia"/>
                    <w:kern w:val="0"/>
                    <w:sz w:val="16"/>
                    <w:szCs w:val="16"/>
                    <w:lang w:bidi="ar"/>
                  </w:rPr>
                  <w:t>路报警输出，支持</w:t>
                </w:r>
                <w:r>
                  <w:rPr>
                    <w:rFonts w:ascii="宋体" w:hAnsi="宋体" w:cs="宋体" w:hint="eastAsia"/>
                    <w:kern w:val="0"/>
                    <w:sz w:val="16"/>
                    <w:szCs w:val="16"/>
                    <w:lang w:bidi="ar"/>
                  </w:rPr>
                  <w:t>1</w:t>
                </w:r>
                <w:r>
                  <w:rPr>
                    <w:rFonts w:ascii="宋体" w:hAnsi="宋体" w:cs="宋体" w:hint="eastAsia"/>
                    <w:kern w:val="0"/>
                    <w:sz w:val="16"/>
                    <w:szCs w:val="16"/>
                    <w:lang w:bidi="ar"/>
                  </w:rPr>
                  <w:t>路音频输入和输出接口。最大支持</w:t>
                </w:r>
                <w:r>
                  <w:rPr>
                    <w:rFonts w:ascii="宋体" w:hAnsi="宋体" w:cs="宋体" w:hint="eastAsia"/>
                    <w:kern w:val="0"/>
                    <w:sz w:val="16"/>
                    <w:szCs w:val="16"/>
                    <w:lang w:bidi="ar"/>
                  </w:rPr>
                  <w:t>512GB SD</w:t>
                </w:r>
                <w:r>
                  <w:rPr>
                    <w:rFonts w:ascii="宋体" w:hAnsi="宋体" w:cs="宋体" w:hint="eastAsia"/>
                    <w:kern w:val="0"/>
                    <w:sz w:val="16"/>
                    <w:szCs w:val="16"/>
                    <w:lang w:bidi="ar"/>
                  </w:rPr>
                  <w:t>卡。（以公安部检验报告为准）</w:t>
                </w:r>
                <w:r>
                  <w:rPr>
                    <w:rFonts w:ascii="宋体" w:hAnsi="宋体" w:cs="宋体" w:hint="eastAsia"/>
                    <w:kern w:val="0"/>
                    <w:sz w:val="16"/>
                    <w:szCs w:val="16"/>
                    <w:lang w:bidi="ar"/>
                  </w:rPr>
                  <w:br/>
                </w:r>
                <w:r>
                  <w:rPr>
                    <w:rFonts w:ascii="宋体" w:hAnsi="宋体" w:cs="宋体" w:hint="eastAsia"/>
                    <w:kern w:val="0"/>
                    <w:sz w:val="16"/>
                    <w:szCs w:val="16"/>
                    <w:lang w:bidi="ar"/>
                  </w:rPr>
                  <w:t>室外球机应具备较好防护性能，支持</w:t>
                </w:r>
                <w:r>
                  <w:rPr>
                    <w:rFonts w:ascii="宋体" w:hAnsi="宋体" w:cs="宋体" w:hint="eastAsia"/>
                    <w:kern w:val="0"/>
                    <w:sz w:val="16"/>
                    <w:szCs w:val="16"/>
                    <w:lang w:bidi="ar"/>
                  </w:rPr>
                  <w:t>IP67</w:t>
                </w:r>
                <w:r>
                  <w:rPr>
                    <w:rFonts w:ascii="宋体" w:hAnsi="宋体" w:cs="宋体" w:hint="eastAsia"/>
                    <w:kern w:val="0"/>
                    <w:sz w:val="16"/>
                    <w:szCs w:val="16"/>
                    <w:lang w:bidi="ar"/>
                  </w:rPr>
                  <w:t>（以公安部检验报告为准）</w:t>
                </w:r>
              </w:p>
            </w:tc>
            <w:tc>
              <w:tcPr>
                <w:tcW w:w="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台</w:t>
                </w:r>
              </w:p>
            </w:tc>
            <w:tc>
              <w:tcPr>
                <w:tcW w:w="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hint="eastAsia"/>
                    <w:kern w:val="0"/>
                    <w:sz w:val="16"/>
                    <w:szCs w:val="16"/>
                    <w:lang w:bidi="ar"/>
                  </w:rPr>
                  <w:t>4</w:t>
                </w:r>
              </w:p>
            </w:tc>
          </w:tr>
          <w:tr w:rsidR="0097157B">
            <w:trPr>
              <w:trHeight w:val="167"/>
              <w:jc w:val="center"/>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3</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支架</w:t>
                </w:r>
              </w:p>
            </w:tc>
            <w:tc>
              <w:tcPr>
                <w:tcW w:w="9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宋体" w:hAnsi="宋体" w:cs="宋体"/>
                    <w:sz w:val="16"/>
                    <w:szCs w:val="16"/>
                  </w:rPr>
                </w:pPr>
                <w:r>
                  <w:rPr>
                    <w:rFonts w:ascii="宋体" w:hAnsi="宋体" w:cs="宋体" w:hint="eastAsia"/>
                    <w:kern w:val="0"/>
                    <w:sz w:val="16"/>
                    <w:szCs w:val="16"/>
                    <w:lang w:bidi="ar"/>
                  </w:rPr>
                  <w:t>壁装支架</w:t>
                </w:r>
                <w:r>
                  <w:rPr>
                    <w:rFonts w:ascii="宋体" w:hAnsi="宋体" w:cs="宋体" w:hint="eastAsia"/>
                    <w:kern w:val="0"/>
                    <w:sz w:val="16"/>
                    <w:szCs w:val="16"/>
                    <w:lang w:bidi="ar"/>
                  </w:rPr>
                  <w:t>/</w:t>
                </w:r>
                <w:r>
                  <w:rPr>
                    <w:rFonts w:ascii="宋体" w:hAnsi="宋体" w:cs="宋体" w:hint="eastAsia"/>
                    <w:kern w:val="0"/>
                    <w:sz w:val="16"/>
                    <w:szCs w:val="16"/>
                    <w:lang w:bidi="ar"/>
                  </w:rPr>
                  <w:t>铂晶灰</w:t>
                </w:r>
                <w:r>
                  <w:rPr>
                    <w:rFonts w:ascii="宋体" w:hAnsi="宋体" w:cs="宋体" w:hint="eastAsia"/>
                    <w:kern w:val="0"/>
                    <w:sz w:val="16"/>
                    <w:szCs w:val="16"/>
                    <w:lang w:bidi="ar"/>
                  </w:rPr>
                  <w:t>/</w:t>
                </w:r>
                <w:r>
                  <w:rPr>
                    <w:rFonts w:ascii="宋体" w:hAnsi="宋体" w:cs="宋体" w:hint="eastAsia"/>
                    <w:kern w:val="0"/>
                    <w:sz w:val="16"/>
                    <w:szCs w:val="16"/>
                    <w:lang w:bidi="ar"/>
                  </w:rPr>
                  <w:t>铝合金</w:t>
                </w:r>
                <w:r>
                  <w:rPr>
                    <w:rFonts w:ascii="宋体" w:hAnsi="宋体" w:cs="宋体" w:hint="eastAsia"/>
                    <w:kern w:val="0"/>
                    <w:sz w:val="16"/>
                    <w:szCs w:val="16"/>
                    <w:lang w:bidi="ar"/>
                  </w:rPr>
                  <w:t>/311</w:t>
                </w:r>
                <w:r>
                  <w:rPr>
                    <w:rFonts w:ascii="宋体" w:hAnsi="宋体" w:cs="宋体" w:hint="eastAsia"/>
                    <w:kern w:val="0"/>
                    <w:sz w:val="16"/>
                    <w:szCs w:val="16"/>
                    <w:lang w:bidi="ar"/>
                  </w:rPr>
                  <w:t>×</w:t>
                </w:r>
                <w:r>
                  <w:rPr>
                    <w:rFonts w:ascii="宋体" w:hAnsi="宋体" w:cs="宋体" w:hint="eastAsia"/>
                    <w:kern w:val="0"/>
                    <w:sz w:val="16"/>
                    <w:szCs w:val="16"/>
                    <w:lang w:bidi="ar"/>
                  </w:rPr>
                  <w:t>97.3</w:t>
                </w:r>
                <w:r>
                  <w:rPr>
                    <w:rFonts w:ascii="宋体" w:hAnsi="宋体" w:cs="宋体" w:hint="eastAsia"/>
                    <w:kern w:val="0"/>
                    <w:sz w:val="16"/>
                    <w:szCs w:val="16"/>
                    <w:lang w:bidi="ar"/>
                  </w:rPr>
                  <w:t>×</w:t>
                </w:r>
                <w:r>
                  <w:rPr>
                    <w:rFonts w:ascii="宋体" w:hAnsi="宋体" w:cs="宋体" w:hint="eastAsia"/>
                    <w:kern w:val="0"/>
                    <w:sz w:val="16"/>
                    <w:szCs w:val="16"/>
                    <w:lang w:bidi="ar"/>
                  </w:rPr>
                  <w:t>182.6mm</w:t>
                </w:r>
              </w:p>
            </w:tc>
            <w:tc>
              <w:tcPr>
                <w:tcW w:w="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个</w:t>
                </w:r>
              </w:p>
            </w:tc>
            <w:tc>
              <w:tcPr>
                <w:tcW w:w="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hint="eastAsia"/>
                    <w:kern w:val="0"/>
                    <w:sz w:val="16"/>
                    <w:szCs w:val="16"/>
                    <w:lang w:bidi="ar"/>
                  </w:rPr>
                  <w:t>4</w:t>
                </w:r>
              </w:p>
            </w:tc>
          </w:tr>
          <w:tr w:rsidR="0097157B">
            <w:trPr>
              <w:trHeight w:val="172"/>
              <w:jc w:val="center"/>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4</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支架</w:t>
                </w:r>
              </w:p>
            </w:tc>
            <w:tc>
              <w:tcPr>
                <w:tcW w:w="9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宋体" w:hAnsi="宋体" w:cs="宋体"/>
                    <w:sz w:val="16"/>
                    <w:szCs w:val="16"/>
                  </w:rPr>
                </w:pPr>
                <w:r>
                  <w:rPr>
                    <w:rFonts w:ascii="宋体" w:hAnsi="宋体" w:cs="宋体" w:hint="eastAsia"/>
                    <w:kern w:val="0"/>
                    <w:sz w:val="16"/>
                    <w:szCs w:val="16"/>
                    <w:lang w:bidi="ar"/>
                  </w:rPr>
                  <w:t>壁装支架</w:t>
                </w:r>
                <w:r>
                  <w:rPr>
                    <w:lang w:bidi="ar"/>
                  </w:rPr>
                  <w:t>/</w:t>
                </w:r>
                <w:r>
                  <w:rPr>
                    <w:lang w:bidi="ar"/>
                  </w:rPr>
                  <w:t>白色</w:t>
                </w:r>
                <w:r>
                  <w:rPr>
                    <w:lang w:bidi="ar"/>
                  </w:rPr>
                  <w:t>/</w:t>
                </w:r>
                <w:r>
                  <w:rPr>
                    <w:lang w:bidi="ar"/>
                  </w:rPr>
                  <w:t>铝合金</w:t>
                </w:r>
                <w:r>
                  <w:rPr>
                    <w:lang w:bidi="ar"/>
                  </w:rPr>
                  <w:t>/</w:t>
                </w:r>
                <w:r>
                  <w:rPr>
                    <w:lang w:bidi="ar"/>
                  </w:rPr>
                  <w:t>尺寸</w:t>
                </w:r>
                <w:r>
                  <w:rPr>
                    <w:lang w:bidi="ar"/>
                  </w:rPr>
                  <w:t>306.3×97.3×182.6mm</w:t>
                </w:r>
              </w:p>
            </w:tc>
            <w:tc>
              <w:tcPr>
                <w:tcW w:w="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个</w:t>
                </w:r>
              </w:p>
            </w:tc>
            <w:tc>
              <w:tcPr>
                <w:tcW w:w="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hint="eastAsia"/>
                    <w:kern w:val="0"/>
                    <w:sz w:val="16"/>
                    <w:szCs w:val="16"/>
                    <w:lang w:bidi="ar"/>
                  </w:rPr>
                  <w:t>3</w:t>
                </w:r>
              </w:p>
            </w:tc>
          </w:tr>
        </w:tbl>
        <w:p w:rsidR="0097157B" w:rsidRDefault="0097157B"/>
        <w:p w:rsidR="0097157B" w:rsidRDefault="009B0A94">
          <w:pPr>
            <w:ind w:firstLineChars="200" w:firstLine="560"/>
            <w:rPr>
              <w:rFonts w:ascii="宋体" w:hAnsi="宋体" w:cs="仿宋"/>
              <w:sz w:val="28"/>
              <w:szCs w:val="28"/>
            </w:rPr>
          </w:pPr>
          <w:r>
            <w:rPr>
              <w:rFonts w:ascii="宋体" w:hAnsi="宋体" w:cs="仿宋" w:hint="eastAsia"/>
              <w:sz w:val="28"/>
              <w:szCs w:val="28"/>
            </w:rPr>
            <w:t>（二）风光互补及防水机柜（保障</w:t>
          </w:r>
          <w:r>
            <w:rPr>
              <w:rFonts w:ascii="宋体" w:hAnsi="宋体" w:cs="仿宋" w:hint="eastAsia"/>
              <w:sz w:val="28"/>
              <w:szCs w:val="28"/>
            </w:rPr>
            <w:t>5</w:t>
          </w:r>
          <w:r>
            <w:rPr>
              <w:rFonts w:ascii="宋体" w:hAnsi="宋体" w:cs="仿宋" w:hint="eastAsia"/>
              <w:sz w:val="28"/>
              <w:szCs w:val="28"/>
            </w:rPr>
            <w:t>日内连续阴天雨雪供电正常）</w:t>
          </w:r>
        </w:p>
        <w:tbl>
          <w:tblPr>
            <w:tblW w:w="13279" w:type="dxa"/>
            <w:tblInd w:w="369" w:type="dxa"/>
            <w:tblCellMar>
              <w:left w:w="0" w:type="dxa"/>
              <w:right w:w="0" w:type="dxa"/>
            </w:tblCellMar>
            <w:tblLook w:val="04A0" w:firstRow="1" w:lastRow="0" w:firstColumn="1" w:lastColumn="0" w:noHBand="0" w:noVBand="1"/>
          </w:tblPr>
          <w:tblGrid>
            <w:gridCol w:w="521"/>
            <w:gridCol w:w="2967"/>
            <w:gridCol w:w="8216"/>
            <w:gridCol w:w="795"/>
            <w:gridCol w:w="780"/>
          </w:tblGrid>
          <w:tr w:rsidR="0097157B">
            <w:trPr>
              <w:trHeight w:val="646"/>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kern w:val="0"/>
                    <w:sz w:val="16"/>
                    <w:szCs w:val="16"/>
                    <w:lang w:bidi="ar"/>
                  </w:rPr>
                </w:pPr>
                <w:r>
                  <w:rPr>
                    <w:rFonts w:ascii="微软雅黑" w:eastAsia="微软雅黑" w:hAnsi="微软雅黑" w:cs="微软雅黑" w:hint="eastAsia"/>
                    <w:b/>
                    <w:sz w:val="22"/>
                    <w:szCs w:val="22"/>
                  </w:rPr>
                  <w:lastRenderedPageBreak/>
                  <w:t>序号</w:t>
                </w:r>
              </w:p>
            </w:tc>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宋体" w:hAnsi="宋体" w:cs="宋体"/>
                    <w:kern w:val="0"/>
                    <w:sz w:val="16"/>
                    <w:szCs w:val="16"/>
                    <w:lang w:bidi="ar"/>
                  </w:rPr>
                </w:pPr>
                <w:r>
                  <w:rPr>
                    <w:rFonts w:ascii="微软雅黑" w:eastAsia="微软雅黑" w:hAnsi="微软雅黑" w:cs="微软雅黑" w:hint="eastAsia"/>
                    <w:b/>
                    <w:sz w:val="22"/>
                    <w:szCs w:val="22"/>
                  </w:rPr>
                  <w:t>产品类别、名称</w:t>
                </w:r>
              </w:p>
            </w:tc>
            <w:tc>
              <w:tcPr>
                <w:tcW w:w="8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宋体" w:hAnsi="宋体" w:cs="宋体"/>
                    <w:kern w:val="0"/>
                    <w:sz w:val="16"/>
                    <w:szCs w:val="16"/>
                    <w:lang w:bidi="ar"/>
                  </w:rPr>
                </w:pPr>
                <w:r>
                  <w:rPr>
                    <w:rFonts w:ascii="微软雅黑" w:eastAsia="微软雅黑" w:hAnsi="微软雅黑" w:cs="微软雅黑" w:hint="eastAsia"/>
                    <w:b/>
                    <w:sz w:val="22"/>
                    <w:szCs w:val="22"/>
                  </w:rPr>
                  <w:t>规格、参数及相关要求</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Calibri" w:hAnsi="Calibri" w:cs="Calibri"/>
                    <w:kern w:val="0"/>
                    <w:sz w:val="16"/>
                    <w:szCs w:val="16"/>
                    <w:lang w:bidi="ar"/>
                  </w:rPr>
                </w:pPr>
                <w:r>
                  <w:rPr>
                    <w:rFonts w:ascii="微软雅黑" w:eastAsia="微软雅黑" w:hAnsi="微软雅黑" w:cs="微软雅黑" w:hint="eastAsia"/>
                    <w:b/>
                    <w:sz w:val="22"/>
                    <w:szCs w:val="22"/>
                  </w:rPr>
                  <w:t>单位</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Calibri" w:hAnsi="Calibri" w:cs="Calibri"/>
                    <w:kern w:val="0"/>
                    <w:sz w:val="16"/>
                    <w:szCs w:val="16"/>
                    <w:lang w:bidi="ar"/>
                  </w:rPr>
                </w:pPr>
                <w:r>
                  <w:rPr>
                    <w:rFonts w:ascii="微软雅黑" w:eastAsia="微软雅黑" w:hAnsi="微软雅黑" w:cs="微软雅黑" w:hint="eastAsia"/>
                    <w:b/>
                    <w:sz w:val="22"/>
                    <w:szCs w:val="22"/>
                  </w:rPr>
                  <w:t>数量</w:t>
                </w:r>
              </w:p>
            </w:tc>
          </w:tr>
          <w:tr w:rsidR="0097157B">
            <w:trPr>
              <w:trHeight w:val="844"/>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1</w:t>
                </w:r>
              </w:p>
            </w:tc>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室外机柜（市电用）</w:t>
                </w:r>
              </w:p>
            </w:tc>
            <w:tc>
              <w:tcPr>
                <w:tcW w:w="8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sz w:val="16"/>
                    <w:szCs w:val="16"/>
                  </w:rPr>
                </w:pPr>
                <w:r>
                  <w:rPr>
                    <w:rFonts w:ascii="宋体" w:hAnsi="宋体" w:cs="宋体" w:hint="eastAsia"/>
                    <w:kern w:val="0"/>
                    <w:sz w:val="16"/>
                    <w:szCs w:val="16"/>
                    <w:lang w:bidi="ar"/>
                  </w:rPr>
                  <w:t>【落地】</w:t>
                </w:r>
                <w:r>
                  <w:rPr>
                    <w:rFonts w:ascii="宋体" w:hAnsi="宋体" w:cs="宋体" w:hint="eastAsia"/>
                    <w:kern w:val="0"/>
                    <w:sz w:val="16"/>
                    <w:szCs w:val="16"/>
                    <w:lang w:bidi="ar"/>
                  </w:rPr>
                  <w:t xml:space="preserve"> </w:t>
                </w:r>
                <w:r>
                  <w:rPr>
                    <w:rFonts w:ascii="宋体" w:hAnsi="宋体" w:cs="宋体" w:hint="eastAsia"/>
                    <w:kern w:val="0"/>
                    <w:sz w:val="16"/>
                    <w:szCs w:val="16"/>
                    <w:lang w:bidi="ar"/>
                  </w:rPr>
                  <w:br/>
                </w:r>
                <w:r>
                  <w:rPr>
                    <w:rFonts w:ascii="宋体" w:hAnsi="宋体" w:cs="宋体" w:hint="eastAsia"/>
                    <w:kern w:val="0"/>
                    <w:sz w:val="16"/>
                    <w:szCs w:val="16"/>
                    <w:lang w:bidi="ar"/>
                  </w:rPr>
                  <w:t>只包含强电模块</w:t>
                </w:r>
                <w:r>
                  <w:rPr>
                    <w:rFonts w:ascii="宋体" w:hAnsi="宋体" w:cs="宋体" w:hint="eastAsia"/>
                    <w:kern w:val="0"/>
                    <w:sz w:val="16"/>
                    <w:szCs w:val="16"/>
                    <w:lang w:bidi="ar"/>
                  </w:rPr>
                  <w:t xml:space="preserve"> </w:t>
                </w:r>
                <w:r>
                  <w:rPr>
                    <w:rFonts w:ascii="宋体" w:hAnsi="宋体" w:cs="宋体" w:hint="eastAsia"/>
                    <w:kern w:val="0"/>
                    <w:sz w:val="16"/>
                    <w:szCs w:val="16"/>
                    <w:lang w:bidi="ar"/>
                  </w:rPr>
                  <w:br/>
                </w:r>
                <w:r>
                  <w:rPr>
                    <w:rFonts w:ascii="宋体" w:hAnsi="宋体" w:cs="宋体" w:hint="eastAsia"/>
                    <w:kern w:val="0"/>
                    <w:sz w:val="16"/>
                    <w:szCs w:val="16"/>
                    <w:lang w:bidi="ar"/>
                  </w:rPr>
                  <w:t>尺寸：</w:t>
                </w:r>
                <w:r>
                  <w:rPr>
                    <w:rFonts w:ascii="Calibri" w:hAnsi="Calibri" w:cs="Calibri"/>
                    <w:kern w:val="0"/>
                    <w:sz w:val="16"/>
                    <w:szCs w:val="16"/>
                    <w:lang w:bidi="ar"/>
                  </w:rPr>
                  <w:t>600mm</w:t>
                </w:r>
                <w:r>
                  <w:rPr>
                    <w:rFonts w:ascii="宋体" w:hAnsi="宋体" w:cs="宋体" w:hint="eastAsia"/>
                    <w:kern w:val="0"/>
                    <w:sz w:val="16"/>
                    <w:szCs w:val="16"/>
                    <w:lang w:bidi="ar"/>
                  </w:rPr>
                  <w:t>（宽）</w:t>
                </w:r>
                <w:r>
                  <w:rPr>
                    <w:rFonts w:ascii="Calibri" w:hAnsi="Calibri" w:cs="Calibri"/>
                    <w:kern w:val="0"/>
                    <w:sz w:val="16"/>
                    <w:szCs w:val="16"/>
                    <w:lang w:bidi="ar"/>
                  </w:rPr>
                  <w:t>×800mm</w:t>
                </w:r>
                <w:r>
                  <w:rPr>
                    <w:rFonts w:ascii="宋体" w:hAnsi="宋体" w:cs="宋体" w:hint="eastAsia"/>
                    <w:kern w:val="0"/>
                    <w:sz w:val="16"/>
                    <w:szCs w:val="16"/>
                    <w:lang w:bidi="ar"/>
                  </w:rPr>
                  <w:t>（高）</w:t>
                </w:r>
                <w:r>
                  <w:rPr>
                    <w:rFonts w:ascii="Calibri" w:hAnsi="Calibri" w:cs="Calibri"/>
                    <w:kern w:val="0"/>
                    <w:sz w:val="16"/>
                    <w:szCs w:val="16"/>
                    <w:lang w:bidi="ar"/>
                  </w:rPr>
                  <w:t>×410mm</w:t>
                </w:r>
                <w:r>
                  <w:rPr>
                    <w:rFonts w:ascii="宋体" w:hAnsi="宋体" w:cs="宋体" w:hint="eastAsia"/>
                    <w:kern w:val="0"/>
                    <w:sz w:val="16"/>
                    <w:szCs w:val="16"/>
                    <w:lang w:bidi="ar"/>
                  </w:rPr>
                  <w:t>（深）</w:t>
                </w:r>
                <w:r>
                  <w:rPr>
                    <w:rFonts w:ascii="宋体" w:hAnsi="宋体" w:cs="宋体" w:hint="eastAsia"/>
                    <w:kern w:val="0"/>
                    <w:sz w:val="16"/>
                    <w:szCs w:val="16"/>
                    <w:lang w:bidi="ar"/>
                  </w:rPr>
                  <w:t xml:space="preserve"> </w:t>
                </w:r>
                <w:r>
                  <w:rPr>
                    <w:rFonts w:ascii="宋体" w:hAnsi="宋体" w:cs="宋体" w:hint="eastAsia"/>
                    <w:kern w:val="0"/>
                    <w:sz w:val="16"/>
                    <w:szCs w:val="16"/>
                    <w:lang w:bidi="ar"/>
                  </w:rPr>
                  <w:br/>
                </w:r>
                <w:r>
                  <w:rPr>
                    <w:rFonts w:ascii="宋体" w:hAnsi="宋体" w:cs="宋体" w:hint="eastAsia"/>
                    <w:kern w:val="0"/>
                    <w:sz w:val="16"/>
                    <w:szCs w:val="16"/>
                    <w:lang w:bidi="ar"/>
                  </w:rPr>
                  <w:t>防护等级</w:t>
                </w:r>
                <w:r>
                  <w:rPr>
                    <w:rFonts w:ascii="Calibri" w:hAnsi="Calibri" w:cs="Calibri"/>
                    <w:kern w:val="0"/>
                    <w:sz w:val="16"/>
                    <w:szCs w:val="16"/>
                    <w:lang w:bidi="ar"/>
                  </w:rPr>
                  <w:t>IP55</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台</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7</w:t>
                </w:r>
              </w:p>
            </w:tc>
          </w:tr>
          <w:tr w:rsidR="0097157B">
            <w:trPr>
              <w:trHeight w:val="1257"/>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2</w:t>
                </w:r>
              </w:p>
            </w:tc>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室外机柜（自发电用）</w:t>
                </w:r>
              </w:p>
            </w:tc>
            <w:tc>
              <w:tcPr>
                <w:tcW w:w="8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sz w:val="16"/>
                    <w:szCs w:val="16"/>
                  </w:rPr>
                </w:pPr>
                <w:r>
                  <w:rPr>
                    <w:rFonts w:ascii="Calibri" w:hAnsi="Calibri" w:cs="Calibri"/>
                    <w:kern w:val="0"/>
                    <w:sz w:val="16"/>
                    <w:szCs w:val="16"/>
                    <w:lang w:bidi="ar"/>
                  </w:rPr>
                  <w:t>【集成配电箱】</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包含防雷保护系统，过压保护系统，断路保护系统，过流保护系统</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箱体规格：</w:t>
                </w:r>
                <w:r>
                  <w:rPr>
                    <w:rFonts w:ascii="Calibri" w:hAnsi="Calibri" w:cs="Calibri"/>
                    <w:kern w:val="0"/>
                    <w:sz w:val="16"/>
                    <w:szCs w:val="16"/>
                    <w:lang w:bidi="ar"/>
                  </w:rPr>
                  <w:t xml:space="preserve">500*700*200mm/1.2mm </w:t>
                </w:r>
                <w:r>
                  <w:rPr>
                    <w:rFonts w:ascii="Calibri" w:hAnsi="Calibri" w:cs="Calibri"/>
                    <w:kern w:val="0"/>
                    <w:sz w:val="16"/>
                    <w:szCs w:val="16"/>
                    <w:lang w:bidi="ar"/>
                  </w:rPr>
                  <w:br/>
                </w:r>
                <w:r>
                  <w:rPr>
                    <w:rFonts w:ascii="Calibri" w:hAnsi="Calibri" w:cs="Calibri"/>
                    <w:kern w:val="0"/>
                    <w:sz w:val="16"/>
                    <w:szCs w:val="16"/>
                    <w:lang w:bidi="ar"/>
                  </w:rPr>
                  <w:t>系统电压输出：</w:t>
                </w:r>
                <w:r>
                  <w:rPr>
                    <w:rFonts w:ascii="Calibri" w:hAnsi="Calibri" w:cs="Calibri"/>
                    <w:kern w:val="0"/>
                    <w:sz w:val="16"/>
                    <w:szCs w:val="16"/>
                    <w:lang w:bidi="ar"/>
                  </w:rPr>
                  <w:t xml:space="preserve">220VAC-300VA </w:t>
                </w:r>
                <w:r>
                  <w:rPr>
                    <w:rFonts w:ascii="Calibri" w:hAnsi="Calibri" w:cs="Calibri"/>
                    <w:kern w:val="0"/>
                    <w:sz w:val="16"/>
                    <w:szCs w:val="16"/>
                    <w:lang w:bidi="ar"/>
                  </w:rPr>
                  <w:br/>
                </w:r>
                <w:r>
                  <w:rPr>
                    <w:rFonts w:ascii="Calibri" w:hAnsi="Calibri" w:cs="Calibri"/>
                    <w:kern w:val="0"/>
                    <w:sz w:val="16"/>
                    <w:szCs w:val="16"/>
                    <w:lang w:bidi="ar"/>
                  </w:rPr>
                  <w:t>含整套系统电缆连接线，</w:t>
                </w:r>
                <w:r>
                  <w:rPr>
                    <w:rFonts w:ascii="Calibri" w:hAnsi="Calibri" w:cs="Calibri"/>
                    <w:kern w:val="0"/>
                    <w:sz w:val="16"/>
                    <w:szCs w:val="16"/>
                    <w:lang w:bidi="ar"/>
                  </w:rPr>
                  <w:t>RVV</w:t>
                </w:r>
                <w:r>
                  <w:rPr>
                    <w:rFonts w:ascii="Calibri" w:hAnsi="Calibri" w:cs="Calibri"/>
                    <w:kern w:val="0"/>
                    <w:sz w:val="16"/>
                    <w:szCs w:val="16"/>
                    <w:lang w:bidi="ar"/>
                  </w:rPr>
                  <w:t>及</w:t>
                </w:r>
                <w:r>
                  <w:rPr>
                    <w:rFonts w:ascii="Calibri" w:hAnsi="Calibri" w:cs="Calibri"/>
                    <w:kern w:val="0"/>
                    <w:sz w:val="16"/>
                    <w:szCs w:val="16"/>
                    <w:lang w:bidi="ar"/>
                  </w:rPr>
                  <w:t>BVR</w:t>
                </w:r>
                <w:r>
                  <w:rPr>
                    <w:rFonts w:ascii="Calibri" w:hAnsi="Calibri" w:cs="Calibri"/>
                    <w:kern w:val="0"/>
                    <w:sz w:val="16"/>
                    <w:szCs w:val="16"/>
                    <w:lang w:bidi="ar"/>
                  </w:rPr>
                  <w:t>电缆</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功能特性：冷扎板户外挂杆箱，箱体内置风扇，自带散热功能</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套</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2</w:t>
                </w:r>
              </w:p>
            </w:tc>
          </w:tr>
          <w:tr w:rsidR="0097157B">
            <w:trPr>
              <w:trHeight w:val="1671"/>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3</w:t>
                </w:r>
              </w:p>
            </w:tc>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插排</w:t>
                </w:r>
              </w:p>
            </w:tc>
            <w:tc>
              <w:tcPr>
                <w:tcW w:w="8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sz w:val="16"/>
                    <w:szCs w:val="16"/>
                  </w:rPr>
                </w:pPr>
                <w:r>
                  <w:rPr>
                    <w:rFonts w:ascii="Calibri" w:hAnsi="Calibri" w:cs="Calibri"/>
                    <w:kern w:val="0"/>
                    <w:sz w:val="16"/>
                    <w:szCs w:val="16"/>
                    <w:lang w:bidi="ar"/>
                  </w:rPr>
                  <w:t>5</w:t>
                </w:r>
                <w:r>
                  <w:rPr>
                    <w:rFonts w:ascii="Calibri" w:hAnsi="Calibri" w:cs="Calibri"/>
                    <w:kern w:val="0"/>
                    <w:sz w:val="16"/>
                    <w:szCs w:val="16"/>
                    <w:lang w:bidi="ar"/>
                  </w:rPr>
                  <w:t>位</w:t>
                </w:r>
                <w:r>
                  <w:rPr>
                    <w:rFonts w:ascii="Calibri" w:hAnsi="Calibri" w:cs="Calibri"/>
                    <w:kern w:val="0"/>
                    <w:sz w:val="16"/>
                    <w:szCs w:val="16"/>
                    <w:lang w:bidi="ar"/>
                  </w:rPr>
                  <w:t>5</w:t>
                </w:r>
                <w:r>
                  <w:rPr>
                    <w:rFonts w:ascii="Calibri" w:hAnsi="Calibri" w:cs="Calibri"/>
                    <w:kern w:val="0"/>
                    <w:sz w:val="16"/>
                    <w:szCs w:val="16"/>
                    <w:lang w:bidi="ar"/>
                  </w:rPr>
                  <w:t>孔延长线插座，独立开关，带</w:t>
                </w:r>
                <w:r>
                  <w:rPr>
                    <w:rFonts w:ascii="Calibri" w:hAnsi="Calibri" w:cs="Calibri"/>
                    <w:kern w:val="0"/>
                    <w:sz w:val="16"/>
                    <w:szCs w:val="16"/>
                    <w:lang w:bidi="ar"/>
                  </w:rPr>
                  <w:t>3m</w:t>
                </w:r>
                <w:r>
                  <w:rPr>
                    <w:rFonts w:ascii="Calibri" w:hAnsi="Calibri" w:cs="Calibri"/>
                    <w:kern w:val="0"/>
                    <w:sz w:val="16"/>
                    <w:szCs w:val="16"/>
                    <w:lang w:bidi="ar"/>
                  </w:rPr>
                  <w:t>电源线</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产品尺寸：</w:t>
                </w:r>
                <w:r>
                  <w:rPr>
                    <w:rFonts w:ascii="Calibri" w:hAnsi="Calibri" w:cs="Calibri"/>
                    <w:kern w:val="0"/>
                    <w:sz w:val="16"/>
                    <w:szCs w:val="16"/>
                    <w:lang w:bidi="ar"/>
                  </w:rPr>
                  <w:t>289.37×75×33.2</w:t>
                </w:r>
                <w:r>
                  <w:rPr>
                    <w:rFonts w:ascii="Calibri" w:hAnsi="Calibri" w:cs="Calibri"/>
                    <w:kern w:val="0"/>
                    <w:sz w:val="16"/>
                    <w:szCs w:val="16"/>
                    <w:lang w:bidi="ar"/>
                  </w:rPr>
                  <w:t>（</w:t>
                </w:r>
                <w:r>
                  <w:rPr>
                    <w:rFonts w:ascii="Calibri" w:hAnsi="Calibri" w:cs="Calibri"/>
                    <w:kern w:val="0"/>
                    <w:sz w:val="16"/>
                    <w:szCs w:val="16"/>
                    <w:lang w:bidi="ar"/>
                  </w:rPr>
                  <w:t>mm</w:t>
                </w:r>
                <w:r>
                  <w:rPr>
                    <w:rFonts w:ascii="Calibri" w:hAnsi="Calibri" w:cs="Calibri"/>
                    <w:kern w:val="0"/>
                    <w:sz w:val="16"/>
                    <w:szCs w:val="16"/>
                    <w:lang w:bidi="ar"/>
                  </w:rPr>
                  <w:t>）</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额定电流：</w:t>
                </w:r>
                <w:r>
                  <w:rPr>
                    <w:rFonts w:ascii="Calibri" w:hAnsi="Calibri" w:cs="Calibri"/>
                    <w:kern w:val="0"/>
                    <w:sz w:val="16"/>
                    <w:szCs w:val="16"/>
                    <w:lang w:bidi="ar"/>
                  </w:rPr>
                  <w:t xml:space="preserve">10A </w:t>
                </w:r>
                <w:r>
                  <w:rPr>
                    <w:rFonts w:ascii="Calibri" w:hAnsi="Calibri" w:cs="Calibri"/>
                    <w:kern w:val="0"/>
                    <w:sz w:val="16"/>
                    <w:szCs w:val="16"/>
                    <w:lang w:bidi="ar"/>
                  </w:rPr>
                  <w:br/>
                </w:r>
                <w:r>
                  <w:rPr>
                    <w:rFonts w:ascii="Calibri" w:hAnsi="Calibri" w:cs="Calibri"/>
                    <w:kern w:val="0"/>
                    <w:sz w:val="16"/>
                    <w:szCs w:val="16"/>
                    <w:lang w:bidi="ar"/>
                  </w:rPr>
                  <w:t>额定电压：</w:t>
                </w:r>
                <w:r>
                  <w:rPr>
                    <w:rFonts w:ascii="Calibri" w:hAnsi="Calibri" w:cs="Calibri"/>
                    <w:kern w:val="0"/>
                    <w:sz w:val="16"/>
                    <w:szCs w:val="16"/>
                    <w:lang w:bidi="ar"/>
                  </w:rPr>
                  <w:t>250V</w:t>
                </w:r>
                <w:r>
                  <w:rPr>
                    <w:rFonts w:ascii="Calibri" w:hAnsi="Calibri" w:cs="Calibri"/>
                    <w:kern w:val="0"/>
                    <w:sz w:val="16"/>
                    <w:szCs w:val="16"/>
                    <w:lang w:bidi="ar"/>
                  </w:rPr>
                  <w:t>～</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最大功率：</w:t>
                </w:r>
                <w:r>
                  <w:rPr>
                    <w:rFonts w:ascii="Calibri" w:hAnsi="Calibri" w:cs="Calibri"/>
                    <w:kern w:val="0"/>
                    <w:sz w:val="16"/>
                    <w:szCs w:val="16"/>
                    <w:lang w:bidi="ar"/>
                  </w:rPr>
                  <w:t xml:space="preserve">2500W </w:t>
                </w:r>
                <w:r>
                  <w:rPr>
                    <w:rFonts w:ascii="Calibri" w:hAnsi="Calibri" w:cs="Calibri"/>
                    <w:kern w:val="0"/>
                    <w:sz w:val="16"/>
                    <w:szCs w:val="16"/>
                    <w:lang w:bidi="ar"/>
                  </w:rPr>
                  <w:br/>
                </w:r>
                <w:r>
                  <w:rPr>
                    <w:rFonts w:ascii="Calibri" w:hAnsi="Calibri" w:cs="Calibri"/>
                    <w:kern w:val="0"/>
                    <w:sz w:val="16"/>
                    <w:szCs w:val="16"/>
                    <w:lang w:bidi="ar"/>
                  </w:rPr>
                  <w:t>工作温度范围：常温</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产品材质：外壳</w:t>
                </w:r>
                <w:r>
                  <w:rPr>
                    <w:rFonts w:ascii="Calibri" w:hAnsi="Calibri" w:cs="Calibri"/>
                    <w:kern w:val="0"/>
                    <w:sz w:val="16"/>
                    <w:szCs w:val="16"/>
                    <w:lang w:bidi="ar"/>
                  </w:rPr>
                  <w:t>PC</w:t>
                </w:r>
                <w:r>
                  <w:rPr>
                    <w:rFonts w:ascii="Calibri" w:hAnsi="Calibri" w:cs="Calibri"/>
                    <w:kern w:val="0"/>
                    <w:sz w:val="16"/>
                    <w:szCs w:val="16"/>
                    <w:lang w:bidi="ar"/>
                  </w:rPr>
                  <w:t>料，插套磷铜</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阻燃标准：</w:t>
                </w:r>
                <w:r>
                  <w:rPr>
                    <w:rFonts w:ascii="Calibri" w:hAnsi="Calibri" w:cs="Calibri"/>
                    <w:kern w:val="0"/>
                    <w:sz w:val="16"/>
                    <w:szCs w:val="16"/>
                    <w:lang w:bidi="ar"/>
                  </w:rPr>
                  <w:t>850℃</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台</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9</w:t>
                </w:r>
              </w:p>
            </w:tc>
          </w:tr>
          <w:tr w:rsidR="0097157B">
            <w:trPr>
              <w:trHeight w:val="1257"/>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4</w:t>
                </w:r>
              </w:p>
            </w:tc>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风光互补产品</w:t>
                </w:r>
              </w:p>
            </w:tc>
            <w:tc>
              <w:tcPr>
                <w:tcW w:w="8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sz w:val="16"/>
                    <w:szCs w:val="16"/>
                  </w:rPr>
                </w:pPr>
                <w:r>
                  <w:rPr>
                    <w:rFonts w:ascii="Calibri" w:hAnsi="Calibri" w:cs="Calibri"/>
                    <w:kern w:val="0"/>
                    <w:sz w:val="16"/>
                    <w:szCs w:val="16"/>
                    <w:lang w:bidi="ar"/>
                  </w:rPr>
                  <w:t>【单晶太阳能板】</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转换率：</w:t>
                </w:r>
                <w:r>
                  <w:rPr>
                    <w:rFonts w:ascii="Calibri" w:hAnsi="Calibri" w:cs="Calibri"/>
                    <w:kern w:val="0"/>
                    <w:sz w:val="16"/>
                    <w:szCs w:val="16"/>
                    <w:lang w:bidi="ar"/>
                  </w:rPr>
                  <w:t>16%</w:t>
                </w:r>
                <w:r>
                  <w:rPr>
                    <w:rFonts w:ascii="Calibri" w:hAnsi="Calibri" w:cs="Calibri"/>
                    <w:kern w:val="0"/>
                    <w:sz w:val="16"/>
                    <w:szCs w:val="16"/>
                    <w:lang w:bidi="ar"/>
                  </w:rPr>
                  <w:t>以上</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最大电压：</w:t>
                </w:r>
                <w:r>
                  <w:rPr>
                    <w:rFonts w:ascii="Calibri" w:hAnsi="Calibri" w:cs="Calibri"/>
                    <w:kern w:val="0"/>
                    <w:sz w:val="16"/>
                    <w:szCs w:val="16"/>
                    <w:lang w:bidi="ar"/>
                  </w:rPr>
                  <w:t xml:space="preserve">36V </w:t>
                </w:r>
                <w:r>
                  <w:rPr>
                    <w:rFonts w:ascii="Calibri" w:hAnsi="Calibri" w:cs="Calibri"/>
                    <w:kern w:val="0"/>
                    <w:sz w:val="16"/>
                    <w:szCs w:val="16"/>
                    <w:lang w:bidi="ar"/>
                  </w:rPr>
                  <w:br/>
                </w:r>
                <w:r>
                  <w:rPr>
                    <w:rFonts w:ascii="Calibri" w:hAnsi="Calibri" w:cs="Calibri"/>
                    <w:kern w:val="0"/>
                    <w:sz w:val="16"/>
                    <w:szCs w:val="16"/>
                    <w:lang w:bidi="ar"/>
                  </w:rPr>
                  <w:t>最大电流：</w:t>
                </w:r>
                <w:r>
                  <w:rPr>
                    <w:rFonts w:ascii="Calibri" w:hAnsi="Calibri" w:cs="Calibri"/>
                    <w:kern w:val="0"/>
                    <w:sz w:val="16"/>
                    <w:szCs w:val="16"/>
                    <w:lang w:bidi="ar"/>
                  </w:rPr>
                  <w:t xml:space="preserve">6.94A </w:t>
                </w:r>
                <w:r>
                  <w:rPr>
                    <w:rFonts w:ascii="Calibri" w:hAnsi="Calibri" w:cs="Calibri"/>
                    <w:kern w:val="0"/>
                    <w:sz w:val="16"/>
                    <w:szCs w:val="16"/>
                    <w:lang w:bidi="ar"/>
                  </w:rPr>
                  <w:br/>
                </w:r>
                <w:r>
                  <w:rPr>
                    <w:rFonts w:ascii="Calibri" w:hAnsi="Calibri" w:cs="Calibri"/>
                    <w:kern w:val="0"/>
                    <w:sz w:val="16"/>
                    <w:szCs w:val="16"/>
                    <w:lang w:bidi="ar"/>
                  </w:rPr>
                  <w:t>最大功率：</w:t>
                </w:r>
                <w:r>
                  <w:rPr>
                    <w:rFonts w:ascii="Calibri" w:hAnsi="Calibri" w:cs="Calibri"/>
                    <w:kern w:val="0"/>
                    <w:sz w:val="16"/>
                    <w:szCs w:val="16"/>
                    <w:lang w:bidi="ar"/>
                  </w:rPr>
                  <w:t>250W/</w:t>
                </w:r>
                <w:r>
                  <w:rPr>
                    <w:rFonts w:ascii="Calibri" w:hAnsi="Calibri" w:cs="Calibri"/>
                    <w:kern w:val="0"/>
                    <w:sz w:val="16"/>
                    <w:szCs w:val="16"/>
                    <w:lang w:bidi="ar"/>
                  </w:rPr>
                  <w:t>块</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功能特性：利用太阳能转化成电能</w:t>
                </w:r>
                <w:r>
                  <w:rPr>
                    <w:rFonts w:ascii="Calibri" w:hAnsi="Calibri" w:cs="Calibri"/>
                    <w:kern w:val="0"/>
                    <w:sz w:val="16"/>
                    <w:szCs w:val="16"/>
                    <w:lang w:bidi="ar"/>
                  </w:rPr>
                  <w:t>,</w:t>
                </w:r>
                <w:r>
                  <w:rPr>
                    <w:rFonts w:ascii="Calibri" w:hAnsi="Calibri" w:cs="Calibri"/>
                    <w:kern w:val="0"/>
                    <w:sz w:val="16"/>
                    <w:szCs w:val="16"/>
                    <w:lang w:bidi="ar"/>
                  </w:rPr>
                  <w:t>并进行后端存储和前端设备供电</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片</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2</w:t>
                </w:r>
              </w:p>
            </w:tc>
          </w:tr>
          <w:tr w:rsidR="0097157B">
            <w:trPr>
              <w:trHeight w:val="2084"/>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lastRenderedPageBreak/>
                  <w:t>5</w:t>
                </w:r>
              </w:p>
            </w:tc>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风光互补产品</w:t>
                </w:r>
              </w:p>
            </w:tc>
            <w:tc>
              <w:tcPr>
                <w:tcW w:w="8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sz w:val="16"/>
                    <w:szCs w:val="16"/>
                  </w:rPr>
                </w:pPr>
                <w:r>
                  <w:rPr>
                    <w:rFonts w:ascii="Calibri" w:hAnsi="Calibri" w:cs="Calibri"/>
                    <w:kern w:val="0"/>
                    <w:sz w:val="16"/>
                    <w:szCs w:val="16"/>
                    <w:lang w:bidi="ar"/>
                  </w:rPr>
                  <w:t>【水平轴风力发电机】</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额定功率：</w:t>
                </w:r>
                <w:r>
                  <w:rPr>
                    <w:rFonts w:ascii="Calibri" w:hAnsi="Calibri" w:cs="Calibri"/>
                    <w:kern w:val="0"/>
                    <w:sz w:val="16"/>
                    <w:szCs w:val="16"/>
                    <w:lang w:bidi="ar"/>
                  </w:rPr>
                  <w:t xml:space="preserve">300W </w:t>
                </w:r>
                <w:r>
                  <w:rPr>
                    <w:rFonts w:ascii="Calibri" w:hAnsi="Calibri" w:cs="Calibri"/>
                    <w:kern w:val="0"/>
                    <w:sz w:val="16"/>
                    <w:szCs w:val="16"/>
                    <w:lang w:bidi="ar"/>
                  </w:rPr>
                  <w:br/>
                </w:r>
                <w:r>
                  <w:rPr>
                    <w:rFonts w:ascii="Calibri" w:hAnsi="Calibri" w:cs="Calibri"/>
                    <w:kern w:val="0"/>
                    <w:sz w:val="16"/>
                    <w:szCs w:val="16"/>
                    <w:lang w:bidi="ar"/>
                  </w:rPr>
                  <w:t>输出电压</w:t>
                </w:r>
                <w:r>
                  <w:rPr>
                    <w:rFonts w:ascii="Calibri" w:hAnsi="Calibri" w:cs="Calibri"/>
                    <w:kern w:val="0"/>
                    <w:sz w:val="16"/>
                    <w:szCs w:val="16"/>
                    <w:lang w:bidi="ar"/>
                  </w:rPr>
                  <w:t xml:space="preserve">:12V/24V/48V </w:t>
                </w:r>
                <w:r>
                  <w:rPr>
                    <w:rFonts w:ascii="Calibri" w:hAnsi="Calibri" w:cs="Calibri"/>
                    <w:kern w:val="0"/>
                    <w:sz w:val="16"/>
                    <w:szCs w:val="16"/>
                    <w:lang w:bidi="ar"/>
                  </w:rPr>
                  <w:br/>
                </w:r>
                <w:r>
                  <w:rPr>
                    <w:rFonts w:ascii="Calibri" w:hAnsi="Calibri" w:cs="Calibri"/>
                    <w:kern w:val="0"/>
                    <w:sz w:val="16"/>
                    <w:szCs w:val="16"/>
                    <w:lang w:bidi="ar"/>
                  </w:rPr>
                  <w:t>叶片直径：</w:t>
                </w:r>
                <w:r>
                  <w:rPr>
                    <w:rFonts w:ascii="Calibri" w:hAnsi="Calibri" w:cs="Calibri"/>
                    <w:kern w:val="0"/>
                    <w:sz w:val="16"/>
                    <w:szCs w:val="16"/>
                    <w:lang w:bidi="ar"/>
                  </w:rPr>
                  <w:t>1.16</w:t>
                </w:r>
                <w:r>
                  <w:rPr>
                    <w:rFonts w:ascii="Calibri" w:hAnsi="Calibri" w:cs="Calibri"/>
                    <w:kern w:val="0"/>
                    <w:sz w:val="16"/>
                    <w:szCs w:val="16"/>
                    <w:lang w:bidi="ar"/>
                  </w:rPr>
                  <w:t>米</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启动风速：</w:t>
                </w:r>
                <w:r>
                  <w:rPr>
                    <w:rFonts w:ascii="Calibri" w:hAnsi="Calibri" w:cs="Calibri"/>
                    <w:kern w:val="0"/>
                    <w:sz w:val="16"/>
                    <w:szCs w:val="16"/>
                    <w:lang w:bidi="ar"/>
                  </w:rPr>
                  <w:t>2.5</w:t>
                </w:r>
                <w:r>
                  <w:rPr>
                    <w:rFonts w:ascii="Calibri" w:hAnsi="Calibri" w:cs="Calibri"/>
                    <w:kern w:val="0"/>
                    <w:sz w:val="16"/>
                    <w:szCs w:val="16"/>
                    <w:lang w:bidi="ar"/>
                  </w:rPr>
                  <w:t>米</w:t>
                </w:r>
                <w:r>
                  <w:rPr>
                    <w:rFonts w:ascii="Calibri" w:hAnsi="Calibri" w:cs="Calibri"/>
                    <w:kern w:val="0"/>
                    <w:sz w:val="16"/>
                    <w:szCs w:val="16"/>
                    <w:lang w:bidi="ar"/>
                  </w:rPr>
                  <w:t>/</w:t>
                </w:r>
                <w:r>
                  <w:rPr>
                    <w:rFonts w:ascii="Calibri" w:hAnsi="Calibri" w:cs="Calibri"/>
                    <w:kern w:val="0"/>
                    <w:sz w:val="16"/>
                    <w:szCs w:val="16"/>
                    <w:lang w:bidi="ar"/>
                  </w:rPr>
                  <w:t>秒</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切入风速：</w:t>
                </w:r>
                <w:r>
                  <w:rPr>
                    <w:rFonts w:ascii="Calibri" w:hAnsi="Calibri" w:cs="Calibri"/>
                    <w:kern w:val="0"/>
                    <w:sz w:val="16"/>
                    <w:szCs w:val="16"/>
                    <w:lang w:bidi="ar"/>
                  </w:rPr>
                  <w:t>3</w:t>
                </w:r>
                <w:r>
                  <w:rPr>
                    <w:rFonts w:ascii="Calibri" w:hAnsi="Calibri" w:cs="Calibri"/>
                    <w:kern w:val="0"/>
                    <w:sz w:val="16"/>
                    <w:szCs w:val="16"/>
                    <w:lang w:bidi="ar"/>
                  </w:rPr>
                  <w:t>米</w:t>
                </w:r>
                <w:r>
                  <w:rPr>
                    <w:rFonts w:ascii="Calibri" w:hAnsi="Calibri" w:cs="Calibri"/>
                    <w:kern w:val="0"/>
                    <w:sz w:val="16"/>
                    <w:szCs w:val="16"/>
                    <w:lang w:bidi="ar"/>
                  </w:rPr>
                  <w:t>/</w:t>
                </w:r>
                <w:r>
                  <w:rPr>
                    <w:rFonts w:ascii="Calibri" w:hAnsi="Calibri" w:cs="Calibri"/>
                    <w:kern w:val="0"/>
                    <w:sz w:val="16"/>
                    <w:szCs w:val="16"/>
                    <w:lang w:bidi="ar"/>
                  </w:rPr>
                  <w:t>秒</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最大安全风速：</w:t>
                </w:r>
                <w:r>
                  <w:rPr>
                    <w:rFonts w:ascii="Calibri" w:hAnsi="Calibri" w:cs="Calibri"/>
                    <w:kern w:val="0"/>
                    <w:sz w:val="16"/>
                    <w:szCs w:val="16"/>
                    <w:lang w:bidi="ar"/>
                  </w:rPr>
                  <w:t>25</w:t>
                </w:r>
                <w:r>
                  <w:rPr>
                    <w:rFonts w:ascii="Calibri" w:hAnsi="Calibri" w:cs="Calibri"/>
                    <w:kern w:val="0"/>
                    <w:sz w:val="16"/>
                    <w:szCs w:val="16"/>
                    <w:lang w:bidi="ar"/>
                  </w:rPr>
                  <w:t>米</w:t>
                </w:r>
                <w:r>
                  <w:rPr>
                    <w:rFonts w:ascii="Calibri" w:hAnsi="Calibri" w:cs="Calibri"/>
                    <w:kern w:val="0"/>
                    <w:sz w:val="16"/>
                    <w:szCs w:val="16"/>
                    <w:lang w:bidi="ar"/>
                  </w:rPr>
                  <w:t>/</w:t>
                </w:r>
                <w:r>
                  <w:rPr>
                    <w:rFonts w:ascii="Calibri" w:hAnsi="Calibri" w:cs="Calibri"/>
                    <w:kern w:val="0"/>
                    <w:sz w:val="16"/>
                    <w:szCs w:val="16"/>
                    <w:lang w:bidi="ar"/>
                  </w:rPr>
                  <w:t>秒</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叶片材质：玻璃尼龙纤维复合材料</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轮毂结构：采用镶嵌式结构，防止高风环境下叶片飞脱</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机身全铝合金，</w:t>
                </w:r>
                <w:r>
                  <w:rPr>
                    <w:rFonts w:ascii="Calibri" w:hAnsi="Calibri" w:cs="Calibri"/>
                    <w:kern w:val="0"/>
                    <w:sz w:val="16"/>
                    <w:szCs w:val="16"/>
                    <w:lang w:bidi="ar"/>
                  </w:rPr>
                  <w:t>SKF</w:t>
                </w:r>
                <w:r>
                  <w:rPr>
                    <w:rFonts w:ascii="Calibri" w:hAnsi="Calibri" w:cs="Calibri"/>
                    <w:kern w:val="0"/>
                    <w:sz w:val="16"/>
                    <w:szCs w:val="16"/>
                    <w:lang w:bidi="ar"/>
                  </w:rPr>
                  <w:t>耐低温进口轴承，</w:t>
                </w:r>
                <w:r>
                  <w:rPr>
                    <w:rFonts w:ascii="Calibri" w:hAnsi="Calibri" w:cs="Calibri"/>
                    <w:kern w:val="0"/>
                    <w:sz w:val="16"/>
                    <w:szCs w:val="16"/>
                    <w:lang w:bidi="ar"/>
                  </w:rPr>
                  <w:t>48mm</w:t>
                </w:r>
                <w:r>
                  <w:rPr>
                    <w:rFonts w:ascii="Calibri" w:hAnsi="Calibri" w:cs="Calibri"/>
                    <w:kern w:val="0"/>
                    <w:sz w:val="16"/>
                    <w:szCs w:val="16"/>
                    <w:lang w:bidi="ar"/>
                  </w:rPr>
                  <w:t>钢管连接</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台</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2</w:t>
                </w:r>
              </w:p>
            </w:tc>
          </w:tr>
          <w:tr w:rsidR="0097157B">
            <w:trPr>
              <w:trHeight w:val="637"/>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6</w:t>
                </w:r>
              </w:p>
            </w:tc>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风光互补产品</w:t>
                </w:r>
              </w:p>
            </w:tc>
            <w:tc>
              <w:tcPr>
                <w:tcW w:w="8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sz w:val="16"/>
                    <w:szCs w:val="16"/>
                  </w:rPr>
                </w:pPr>
                <w:r>
                  <w:rPr>
                    <w:rFonts w:ascii="Calibri" w:hAnsi="Calibri" w:cs="Calibri"/>
                    <w:kern w:val="0"/>
                    <w:sz w:val="16"/>
                    <w:szCs w:val="16"/>
                    <w:lang w:bidi="ar"/>
                  </w:rPr>
                  <w:t>【胶体蓄电池】</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高性能免维护风光互补专用胶体电池，</w:t>
                </w:r>
                <w:r>
                  <w:rPr>
                    <w:rFonts w:ascii="Calibri" w:hAnsi="Calibri" w:cs="Calibri"/>
                    <w:kern w:val="0"/>
                    <w:sz w:val="16"/>
                    <w:szCs w:val="16"/>
                    <w:lang w:bidi="ar"/>
                  </w:rPr>
                  <w:t>12V</w:t>
                </w:r>
                <w:r>
                  <w:rPr>
                    <w:rFonts w:ascii="Calibri" w:hAnsi="Calibri" w:cs="Calibri"/>
                    <w:kern w:val="0"/>
                    <w:sz w:val="16"/>
                    <w:szCs w:val="16"/>
                    <w:lang w:bidi="ar"/>
                  </w:rPr>
                  <w:t>，</w:t>
                </w:r>
                <w:r>
                  <w:rPr>
                    <w:rFonts w:ascii="Calibri" w:hAnsi="Calibri" w:cs="Calibri"/>
                    <w:kern w:val="0"/>
                    <w:sz w:val="16"/>
                    <w:szCs w:val="16"/>
                    <w:lang w:bidi="ar"/>
                  </w:rPr>
                  <w:t>200AH/</w:t>
                </w:r>
                <w:r>
                  <w:rPr>
                    <w:rFonts w:ascii="Calibri" w:hAnsi="Calibri" w:cs="Calibri"/>
                    <w:kern w:val="0"/>
                    <w:sz w:val="16"/>
                    <w:szCs w:val="16"/>
                    <w:lang w:bidi="ar"/>
                  </w:rPr>
                  <w:t>块</w:t>
                </w:r>
                <w:r>
                  <w:rPr>
                    <w:rFonts w:ascii="Calibri" w:hAnsi="Calibri" w:cs="Calibri"/>
                    <w:kern w:val="0"/>
                    <w:sz w:val="16"/>
                    <w:szCs w:val="16"/>
                    <w:lang w:bidi="ar"/>
                  </w:rPr>
                  <w:t xml:space="preserve"> </w:t>
                </w:r>
                <w:r>
                  <w:rPr>
                    <w:rFonts w:ascii="Calibri" w:hAnsi="Calibri" w:cs="Calibri"/>
                    <w:kern w:val="0"/>
                    <w:sz w:val="16"/>
                    <w:szCs w:val="16"/>
                    <w:lang w:bidi="ar"/>
                  </w:rPr>
                  <w:br/>
                  <w:t>-20℃-60℃</w:t>
                </w:r>
                <w:r>
                  <w:rPr>
                    <w:rFonts w:ascii="Calibri" w:hAnsi="Calibri" w:cs="Calibri"/>
                    <w:kern w:val="0"/>
                    <w:sz w:val="16"/>
                    <w:szCs w:val="16"/>
                    <w:lang w:bidi="ar"/>
                  </w:rPr>
                  <w:t>温度范围内使用，使用寿命</w:t>
                </w:r>
                <w:r>
                  <w:rPr>
                    <w:rFonts w:ascii="Calibri" w:hAnsi="Calibri" w:cs="Calibri"/>
                    <w:kern w:val="0"/>
                    <w:sz w:val="16"/>
                    <w:szCs w:val="16"/>
                    <w:lang w:bidi="ar"/>
                  </w:rPr>
                  <w:t>5-7</w:t>
                </w:r>
                <w:r>
                  <w:rPr>
                    <w:rFonts w:ascii="Calibri" w:hAnsi="Calibri" w:cs="Calibri"/>
                    <w:kern w:val="0"/>
                    <w:sz w:val="16"/>
                    <w:szCs w:val="16"/>
                    <w:lang w:bidi="ar"/>
                  </w:rPr>
                  <w:t>年</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节</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2</w:t>
                </w:r>
              </w:p>
            </w:tc>
          </w:tr>
          <w:tr w:rsidR="0097157B">
            <w:trPr>
              <w:trHeight w:val="637"/>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7</w:t>
                </w:r>
              </w:p>
            </w:tc>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风光互补产品</w:t>
                </w:r>
              </w:p>
            </w:tc>
            <w:tc>
              <w:tcPr>
                <w:tcW w:w="8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sz w:val="16"/>
                    <w:szCs w:val="16"/>
                  </w:rPr>
                </w:pPr>
                <w:r>
                  <w:rPr>
                    <w:rFonts w:ascii="Calibri" w:hAnsi="Calibri" w:cs="Calibri"/>
                    <w:kern w:val="0"/>
                    <w:sz w:val="16"/>
                    <w:szCs w:val="16"/>
                    <w:lang w:bidi="ar"/>
                  </w:rPr>
                  <w:t>【防水地埋箱】</w:t>
                </w:r>
                <w:r>
                  <w:rPr>
                    <w:rFonts w:ascii="Calibri" w:hAnsi="Calibri" w:cs="Calibri"/>
                    <w:kern w:val="0"/>
                    <w:sz w:val="16"/>
                    <w:szCs w:val="16"/>
                    <w:lang w:bidi="ar"/>
                  </w:rPr>
                  <w:t xml:space="preserve"> </w:t>
                </w:r>
                <w:r>
                  <w:rPr>
                    <w:rFonts w:ascii="Calibri" w:hAnsi="Calibri" w:cs="Calibri"/>
                    <w:kern w:val="0"/>
                    <w:sz w:val="16"/>
                    <w:szCs w:val="16"/>
                    <w:lang w:bidi="ar"/>
                  </w:rPr>
                  <w:br/>
                  <w:t>200AH</w:t>
                </w:r>
                <w:r>
                  <w:rPr>
                    <w:rFonts w:ascii="Calibri" w:hAnsi="Calibri" w:cs="Calibri"/>
                    <w:kern w:val="0"/>
                    <w:sz w:val="16"/>
                    <w:szCs w:val="16"/>
                    <w:lang w:bidi="ar"/>
                  </w:rPr>
                  <w:t>蓄电池地埋箱</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防水</w:t>
                </w:r>
                <w:r>
                  <w:rPr>
                    <w:rFonts w:ascii="Calibri" w:hAnsi="Calibri" w:cs="Calibri"/>
                    <w:kern w:val="0"/>
                    <w:sz w:val="16"/>
                    <w:szCs w:val="16"/>
                    <w:lang w:bidi="ar"/>
                  </w:rPr>
                  <w:t>,</w:t>
                </w:r>
                <w:r>
                  <w:rPr>
                    <w:rFonts w:ascii="Calibri" w:hAnsi="Calibri" w:cs="Calibri"/>
                    <w:kern w:val="0"/>
                    <w:sz w:val="16"/>
                    <w:szCs w:val="16"/>
                    <w:lang w:bidi="ar"/>
                  </w:rPr>
                  <w:t>防腐蚀</w:t>
                </w:r>
                <w:r>
                  <w:rPr>
                    <w:rFonts w:ascii="Calibri" w:hAnsi="Calibri" w:cs="Calibri"/>
                    <w:kern w:val="0"/>
                    <w:sz w:val="16"/>
                    <w:szCs w:val="16"/>
                    <w:lang w:bidi="ar"/>
                  </w:rPr>
                  <w:t>,</w:t>
                </w:r>
                <w:r>
                  <w:rPr>
                    <w:rFonts w:ascii="Calibri" w:hAnsi="Calibri" w:cs="Calibri"/>
                    <w:kern w:val="0"/>
                    <w:sz w:val="16"/>
                    <w:szCs w:val="16"/>
                    <w:lang w:bidi="ar"/>
                  </w:rPr>
                  <w:t>电池恒温</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套</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2</w:t>
                </w:r>
              </w:p>
            </w:tc>
          </w:tr>
          <w:tr w:rsidR="0097157B">
            <w:trPr>
              <w:trHeight w:val="1671"/>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8</w:t>
                </w:r>
              </w:p>
            </w:tc>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风光互补产品</w:t>
                </w:r>
              </w:p>
            </w:tc>
            <w:tc>
              <w:tcPr>
                <w:tcW w:w="8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sz w:val="16"/>
                    <w:szCs w:val="16"/>
                  </w:rPr>
                </w:pPr>
                <w:r>
                  <w:rPr>
                    <w:rFonts w:ascii="Calibri" w:hAnsi="Calibri" w:cs="Calibri"/>
                    <w:kern w:val="0"/>
                    <w:sz w:val="16"/>
                    <w:szCs w:val="16"/>
                    <w:lang w:bidi="ar"/>
                  </w:rPr>
                  <w:t>【风光互补控制器】</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蓄电池额定电压：</w:t>
                </w:r>
                <w:r>
                  <w:rPr>
                    <w:rFonts w:ascii="Calibri" w:hAnsi="Calibri" w:cs="Calibri"/>
                    <w:kern w:val="0"/>
                    <w:sz w:val="16"/>
                    <w:szCs w:val="16"/>
                    <w:lang w:bidi="ar"/>
                  </w:rPr>
                  <w:t>12V/24V</w:t>
                </w:r>
                <w:r>
                  <w:rPr>
                    <w:rFonts w:ascii="Calibri" w:hAnsi="Calibri" w:cs="Calibri"/>
                    <w:kern w:val="0"/>
                    <w:sz w:val="16"/>
                    <w:szCs w:val="16"/>
                    <w:lang w:bidi="ar"/>
                  </w:rPr>
                  <w:t>自动切换</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风机输入功率：</w:t>
                </w:r>
                <w:r>
                  <w:rPr>
                    <w:rFonts w:ascii="Calibri" w:hAnsi="Calibri" w:cs="Calibri"/>
                    <w:kern w:val="0"/>
                    <w:sz w:val="16"/>
                    <w:szCs w:val="16"/>
                    <w:lang w:bidi="ar"/>
                  </w:rPr>
                  <w:t xml:space="preserve">300W-600W </w:t>
                </w:r>
                <w:r>
                  <w:rPr>
                    <w:rFonts w:ascii="Calibri" w:hAnsi="Calibri" w:cs="Calibri"/>
                    <w:kern w:val="0"/>
                    <w:sz w:val="16"/>
                    <w:szCs w:val="16"/>
                    <w:lang w:bidi="ar"/>
                  </w:rPr>
                  <w:br/>
                </w:r>
                <w:r>
                  <w:rPr>
                    <w:rFonts w:ascii="Calibri" w:hAnsi="Calibri" w:cs="Calibri"/>
                    <w:kern w:val="0"/>
                    <w:sz w:val="16"/>
                    <w:szCs w:val="16"/>
                    <w:lang w:bidi="ar"/>
                  </w:rPr>
                  <w:t>太阳能输入功率：</w:t>
                </w:r>
                <w:r>
                  <w:rPr>
                    <w:rFonts w:ascii="Calibri" w:hAnsi="Calibri" w:cs="Calibri"/>
                    <w:kern w:val="0"/>
                    <w:sz w:val="16"/>
                    <w:szCs w:val="16"/>
                    <w:lang w:bidi="ar"/>
                  </w:rPr>
                  <w:t xml:space="preserve">400-800W </w:t>
                </w:r>
                <w:r>
                  <w:rPr>
                    <w:rFonts w:ascii="Calibri" w:hAnsi="Calibri" w:cs="Calibri"/>
                    <w:kern w:val="0"/>
                    <w:sz w:val="16"/>
                    <w:szCs w:val="16"/>
                    <w:lang w:bidi="ar"/>
                  </w:rPr>
                  <w:br/>
                </w:r>
                <w:r>
                  <w:rPr>
                    <w:rFonts w:ascii="Calibri" w:hAnsi="Calibri" w:cs="Calibri"/>
                    <w:kern w:val="0"/>
                    <w:sz w:val="16"/>
                    <w:szCs w:val="16"/>
                    <w:lang w:bidi="ar"/>
                  </w:rPr>
                  <w:t>通讯方式：</w:t>
                </w:r>
                <w:r>
                  <w:rPr>
                    <w:rFonts w:ascii="Calibri" w:hAnsi="Calibri" w:cs="Calibri"/>
                    <w:kern w:val="0"/>
                    <w:sz w:val="16"/>
                    <w:szCs w:val="16"/>
                    <w:lang w:bidi="ar"/>
                  </w:rPr>
                  <w:t xml:space="preserve">RS485  </w:t>
                </w:r>
                <w:r>
                  <w:rPr>
                    <w:rFonts w:ascii="Calibri" w:hAnsi="Calibri" w:cs="Calibri"/>
                    <w:kern w:val="0"/>
                    <w:sz w:val="16"/>
                    <w:szCs w:val="16"/>
                    <w:lang w:bidi="ar"/>
                  </w:rPr>
                  <w:br/>
                </w:r>
                <w:r>
                  <w:rPr>
                    <w:rFonts w:ascii="Calibri" w:hAnsi="Calibri" w:cs="Calibri"/>
                    <w:kern w:val="0"/>
                    <w:sz w:val="16"/>
                    <w:szCs w:val="16"/>
                    <w:lang w:bidi="ar"/>
                  </w:rPr>
                  <w:t>产品尺寸：</w:t>
                </w:r>
                <w:r>
                  <w:rPr>
                    <w:rFonts w:ascii="Calibri" w:hAnsi="Calibri" w:cs="Calibri"/>
                    <w:kern w:val="0"/>
                    <w:sz w:val="16"/>
                    <w:szCs w:val="16"/>
                    <w:lang w:bidi="ar"/>
                  </w:rPr>
                  <w:t xml:space="preserve">150×220×82mm </w:t>
                </w:r>
                <w:r>
                  <w:rPr>
                    <w:rFonts w:ascii="Calibri" w:hAnsi="Calibri" w:cs="Calibri"/>
                    <w:kern w:val="0"/>
                    <w:sz w:val="16"/>
                    <w:szCs w:val="16"/>
                    <w:lang w:bidi="ar"/>
                  </w:rPr>
                  <w:br/>
                </w:r>
                <w:r>
                  <w:rPr>
                    <w:rFonts w:ascii="Calibri" w:hAnsi="Calibri" w:cs="Calibri"/>
                    <w:kern w:val="0"/>
                    <w:sz w:val="16"/>
                    <w:szCs w:val="16"/>
                    <w:lang w:bidi="ar"/>
                  </w:rPr>
                  <w:t>工作温度：</w:t>
                </w:r>
                <w:r>
                  <w:rPr>
                    <w:rFonts w:ascii="Calibri" w:hAnsi="Calibri" w:cs="Calibri"/>
                    <w:kern w:val="0"/>
                    <w:sz w:val="16"/>
                    <w:szCs w:val="16"/>
                    <w:lang w:bidi="ar"/>
                  </w:rPr>
                  <w:t xml:space="preserve">-20℃~+55℃ </w:t>
                </w:r>
                <w:r>
                  <w:rPr>
                    <w:rFonts w:ascii="Calibri" w:hAnsi="Calibri" w:cs="Calibri"/>
                    <w:kern w:val="0"/>
                    <w:sz w:val="16"/>
                    <w:szCs w:val="16"/>
                    <w:lang w:bidi="ar"/>
                  </w:rPr>
                  <w:br/>
                </w:r>
                <w:r>
                  <w:rPr>
                    <w:rFonts w:ascii="Calibri" w:hAnsi="Calibri" w:cs="Calibri"/>
                    <w:kern w:val="0"/>
                    <w:sz w:val="16"/>
                    <w:szCs w:val="16"/>
                    <w:lang w:bidi="ar"/>
                  </w:rPr>
                  <w:t>功能特性：</w:t>
                </w:r>
                <w:r>
                  <w:rPr>
                    <w:rFonts w:ascii="Calibri" w:hAnsi="Calibri" w:cs="Calibri"/>
                    <w:kern w:val="0"/>
                    <w:sz w:val="16"/>
                    <w:szCs w:val="16"/>
                    <w:lang w:bidi="ar"/>
                  </w:rPr>
                  <w:t>LCD</w:t>
                </w:r>
                <w:r>
                  <w:rPr>
                    <w:rFonts w:ascii="Calibri" w:hAnsi="Calibri" w:cs="Calibri"/>
                    <w:kern w:val="0"/>
                    <w:sz w:val="16"/>
                    <w:szCs w:val="16"/>
                    <w:lang w:bidi="ar"/>
                  </w:rPr>
                  <w:t>液晶显示系统工作数据，限压、限流充电方式，完善的系统保护功能，直流最大输出电流</w:t>
                </w:r>
                <w:r>
                  <w:rPr>
                    <w:rFonts w:ascii="Calibri" w:hAnsi="Calibri" w:cs="Calibri"/>
                    <w:kern w:val="0"/>
                    <w:sz w:val="16"/>
                    <w:szCs w:val="16"/>
                    <w:lang w:bidi="ar"/>
                  </w:rPr>
                  <w:t>10A</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台</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2</w:t>
                </w:r>
              </w:p>
            </w:tc>
          </w:tr>
          <w:tr w:rsidR="0097157B">
            <w:trPr>
              <w:trHeight w:val="1698"/>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lastRenderedPageBreak/>
                  <w:t>9</w:t>
                </w:r>
              </w:p>
            </w:tc>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风光互补产品</w:t>
                </w:r>
              </w:p>
            </w:tc>
            <w:tc>
              <w:tcPr>
                <w:tcW w:w="8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sz w:val="16"/>
                    <w:szCs w:val="16"/>
                  </w:rPr>
                </w:pPr>
                <w:r>
                  <w:rPr>
                    <w:rFonts w:ascii="Calibri" w:hAnsi="Calibri" w:cs="Calibri"/>
                    <w:kern w:val="0"/>
                    <w:sz w:val="16"/>
                    <w:szCs w:val="16"/>
                    <w:lang w:bidi="ar"/>
                  </w:rPr>
                  <w:t>【太阳能控制器】</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先进的双波峰或多波峰追踪技术，当电池板有阴影遮挡或是部分电池板有损坏时，</w:t>
                </w:r>
                <w:r>
                  <w:rPr>
                    <w:rFonts w:ascii="Calibri" w:hAnsi="Calibri" w:cs="Calibri"/>
                    <w:kern w:val="0"/>
                    <w:sz w:val="16"/>
                    <w:szCs w:val="16"/>
                    <w:lang w:bidi="ar"/>
                  </w:rPr>
                  <w:t xml:space="preserve">I-V </w:t>
                </w:r>
                <w:r>
                  <w:rPr>
                    <w:rFonts w:ascii="Calibri" w:hAnsi="Calibri" w:cs="Calibri"/>
                    <w:kern w:val="0"/>
                    <w:sz w:val="16"/>
                    <w:szCs w:val="16"/>
                    <w:lang w:bidi="ar"/>
                  </w:rPr>
                  <w:t>曲线将出现多个波峰，控制器仍然能准确追踪到最大功率点</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内建最大功率追踪算法，能显著提高光伏系统的能量利用率</w:t>
                </w:r>
                <w:r>
                  <w:rPr>
                    <w:rFonts w:ascii="Calibri" w:hAnsi="Calibri" w:cs="Calibri"/>
                    <w:kern w:val="0"/>
                    <w:sz w:val="16"/>
                    <w:szCs w:val="16"/>
                    <w:lang w:bidi="ar"/>
                  </w:rPr>
                  <w:t>,</w:t>
                </w:r>
                <w:r>
                  <w:rPr>
                    <w:rFonts w:ascii="Calibri" w:hAnsi="Calibri" w:cs="Calibri"/>
                    <w:kern w:val="0"/>
                    <w:sz w:val="16"/>
                    <w:szCs w:val="16"/>
                    <w:lang w:bidi="ar"/>
                  </w:rPr>
                  <w:t>比传统</w:t>
                </w:r>
                <w:r>
                  <w:rPr>
                    <w:rFonts w:ascii="Calibri" w:hAnsi="Calibri" w:cs="Calibri"/>
                    <w:kern w:val="0"/>
                    <w:sz w:val="16"/>
                    <w:szCs w:val="16"/>
                    <w:lang w:bidi="ar"/>
                  </w:rPr>
                  <w:t>PWM</w:t>
                </w:r>
                <w:r>
                  <w:rPr>
                    <w:rFonts w:ascii="Calibri" w:hAnsi="Calibri" w:cs="Calibri"/>
                    <w:kern w:val="0"/>
                    <w:sz w:val="16"/>
                    <w:szCs w:val="16"/>
                    <w:lang w:bidi="ar"/>
                  </w:rPr>
                  <w:t>充电效率高</w:t>
                </w:r>
                <w:r>
                  <w:rPr>
                    <w:rFonts w:ascii="Calibri" w:hAnsi="Calibri" w:cs="Calibri"/>
                    <w:kern w:val="0"/>
                    <w:sz w:val="16"/>
                    <w:szCs w:val="16"/>
                    <w:lang w:bidi="ar"/>
                  </w:rPr>
                  <w:t>15%~20%</w:t>
                </w:r>
                <w:r>
                  <w:rPr>
                    <w:rFonts w:ascii="Calibri" w:hAnsi="Calibri" w:cs="Calibri"/>
                    <w:kern w:val="0"/>
                    <w:sz w:val="16"/>
                    <w:szCs w:val="16"/>
                    <w:lang w:bidi="ar"/>
                  </w:rPr>
                  <w:t>左右</w:t>
                </w:r>
                <w:r>
                  <w:rPr>
                    <w:rFonts w:ascii="Calibri" w:hAnsi="Calibri" w:cs="Calibri"/>
                    <w:kern w:val="0"/>
                    <w:sz w:val="16"/>
                    <w:szCs w:val="16"/>
                    <w:lang w:bidi="ar"/>
                  </w:rPr>
                  <w:t xml:space="preserve"> </w:t>
                </w:r>
                <w:r>
                  <w:rPr>
                    <w:rFonts w:ascii="Calibri" w:hAnsi="Calibri" w:cs="Calibri"/>
                    <w:kern w:val="0"/>
                    <w:sz w:val="16"/>
                    <w:szCs w:val="16"/>
                    <w:lang w:bidi="ar"/>
                  </w:rPr>
                  <w:br/>
                  <w:t>MPPT</w:t>
                </w:r>
                <w:r>
                  <w:rPr>
                    <w:rFonts w:ascii="Calibri" w:hAnsi="Calibri" w:cs="Calibri"/>
                    <w:kern w:val="0"/>
                    <w:sz w:val="16"/>
                    <w:szCs w:val="16"/>
                    <w:lang w:bidi="ar"/>
                  </w:rPr>
                  <w:t>追踪效率最高可达</w:t>
                </w:r>
                <w:r>
                  <w:rPr>
                    <w:rFonts w:ascii="Calibri" w:hAnsi="Calibri" w:cs="Calibri"/>
                    <w:kern w:val="0"/>
                    <w:sz w:val="16"/>
                    <w:szCs w:val="16"/>
                    <w:lang w:bidi="ar"/>
                  </w:rPr>
                  <w:t>99.9%</w:t>
                </w:r>
                <w:r>
                  <w:rPr>
                    <w:rFonts w:ascii="Calibri" w:hAnsi="Calibri" w:cs="Calibri"/>
                    <w:kern w:val="0"/>
                    <w:sz w:val="16"/>
                    <w:szCs w:val="16"/>
                    <w:lang w:bidi="ar"/>
                  </w:rPr>
                  <w:t>。</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采用先进的数字电源技术，电路能量转换效率高达</w:t>
                </w:r>
                <w:r>
                  <w:rPr>
                    <w:rFonts w:ascii="Calibri" w:hAnsi="Calibri" w:cs="Calibri"/>
                    <w:kern w:val="0"/>
                    <w:sz w:val="16"/>
                    <w:szCs w:val="16"/>
                    <w:lang w:bidi="ar"/>
                  </w:rPr>
                  <w:t xml:space="preserve">98% </w:t>
                </w:r>
                <w:r>
                  <w:rPr>
                    <w:rFonts w:ascii="Calibri" w:hAnsi="Calibri" w:cs="Calibri"/>
                    <w:kern w:val="0"/>
                    <w:sz w:val="16"/>
                    <w:szCs w:val="16"/>
                    <w:lang w:bidi="ar"/>
                  </w:rPr>
                  <w:br/>
                </w:r>
                <w:r>
                  <w:rPr>
                    <w:rFonts w:ascii="Calibri" w:hAnsi="Calibri" w:cs="Calibri"/>
                    <w:kern w:val="0"/>
                    <w:sz w:val="16"/>
                    <w:szCs w:val="16"/>
                    <w:lang w:bidi="ar"/>
                  </w:rPr>
                  <w:t>支持历史数据存储，存储时间长达</w:t>
                </w:r>
                <w:r>
                  <w:rPr>
                    <w:rFonts w:ascii="Calibri" w:hAnsi="Calibri" w:cs="Calibri"/>
                    <w:kern w:val="0"/>
                    <w:sz w:val="16"/>
                    <w:szCs w:val="16"/>
                    <w:lang w:bidi="ar"/>
                  </w:rPr>
                  <w:t>1</w:t>
                </w:r>
                <w:r>
                  <w:rPr>
                    <w:rFonts w:ascii="Calibri" w:hAnsi="Calibri" w:cs="Calibri"/>
                    <w:kern w:val="0"/>
                    <w:sz w:val="16"/>
                    <w:szCs w:val="16"/>
                    <w:lang w:bidi="ar"/>
                  </w:rPr>
                  <w:t>年</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自带</w:t>
                </w:r>
                <w:r>
                  <w:rPr>
                    <w:rFonts w:ascii="Calibri" w:hAnsi="Calibri" w:cs="Calibri"/>
                    <w:kern w:val="0"/>
                    <w:sz w:val="16"/>
                    <w:szCs w:val="16"/>
                    <w:lang w:bidi="ar"/>
                  </w:rPr>
                  <w:t xml:space="preserve">LCD </w:t>
                </w:r>
                <w:r>
                  <w:rPr>
                    <w:rFonts w:ascii="Calibri" w:hAnsi="Calibri" w:cs="Calibri"/>
                    <w:kern w:val="0"/>
                    <w:sz w:val="16"/>
                    <w:szCs w:val="16"/>
                    <w:lang w:bidi="ar"/>
                  </w:rPr>
                  <w:t>屏显示功能，可以查看设备运行数据和状态，同时可支持控制器参数的更改</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支持标准</w:t>
                </w:r>
                <w:r>
                  <w:rPr>
                    <w:rFonts w:ascii="Calibri" w:hAnsi="Calibri" w:cs="Calibri"/>
                    <w:kern w:val="0"/>
                    <w:sz w:val="16"/>
                    <w:szCs w:val="16"/>
                    <w:lang w:bidi="ar"/>
                  </w:rPr>
                  <w:t>modebus</w:t>
                </w:r>
                <w:r>
                  <w:rPr>
                    <w:rFonts w:ascii="Calibri" w:hAnsi="Calibri" w:cs="Calibri"/>
                    <w:kern w:val="0"/>
                    <w:sz w:val="16"/>
                    <w:szCs w:val="16"/>
                    <w:lang w:bidi="ar"/>
                  </w:rPr>
                  <w:t>协议，满足不同场合通讯需求</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具有蓄电池超温保护功能，外部蓄电池温度超过设定值会关闭充放电</w:t>
                </w:r>
                <w:r>
                  <w:rPr>
                    <w:rFonts w:ascii="Calibri" w:hAnsi="Calibri" w:cs="Calibri"/>
                    <w:kern w:val="0"/>
                    <w:sz w:val="16"/>
                    <w:szCs w:val="16"/>
                    <w:lang w:bidi="ar"/>
                  </w:rPr>
                  <w:t xml:space="preserve"> </w:t>
                </w:r>
                <w:r>
                  <w:rPr>
                    <w:rFonts w:ascii="Calibri" w:hAnsi="Calibri" w:cs="Calibri"/>
                    <w:kern w:val="0"/>
                    <w:sz w:val="16"/>
                    <w:szCs w:val="16"/>
                    <w:lang w:bidi="ar"/>
                  </w:rPr>
                  <w:t>，以免温度过高损坏设备</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内置过温保护机制，当温度超过设备设定值时充电电流随温度线性下降、放电关闭，从而减小控制器的温升，避免控制器高温损坏</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一般规范</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重量：</w:t>
                </w:r>
                <w:r>
                  <w:rPr>
                    <w:rFonts w:ascii="Calibri" w:hAnsi="Calibri" w:cs="Calibri"/>
                    <w:kern w:val="0"/>
                    <w:sz w:val="16"/>
                    <w:szCs w:val="16"/>
                    <w:lang w:bidi="ar"/>
                  </w:rPr>
                  <w:t xml:space="preserve">2KG </w:t>
                </w:r>
                <w:r>
                  <w:rPr>
                    <w:rFonts w:ascii="Calibri" w:hAnsi="Calibri" w:cs="Calibri"/>
                    <w:kern w:val="0"/>
                    <w:sz w:val="16"/>
                    <w:szCs w:val="16"/>
                    <w:lang w:bidi="ar"/>
                  </w:rPr>
                  <w:br/>
                </w:r>
                <w:r>
                  <w:rPr>
                    <w:rFonts w:ascii="Calibri" w:hAnsi="Calibri" w:cs="Calibri"/>
                    <w:kern w:val="0"/>
                    <w:sz w:val="16"/>
                    <w:szCs w:val="16"/>
                    <w:lang w:bidi="ar"/>
                  </w:rPr>
                  <w:t>工作温度：</w:t>
                </w:r>
                <w:r>
                  <w:rPr>
                    <w:rFonts w:ascii="Calibri" w:hAnsi="Calibri" w:cs="Calibri"/>
                    <w:kern w:val="0"/>
                    <w:sz w:val="16"/>
                    <w:szCs w:val="16"/>
                    <w:lang w:bidi="ar"/>
                  </w:rPr>
                  <w:t xml:space="preserve">-35℃-+45℃ </w:t>
                </w:r>
                <w:r>
                  <w:rPr>
                    <w:rFonts w:ascii="Calibri" w:hAnsi="Calibri" w:cs="Calibri"/>
                    <w:kern w:val="0"/>
                    <w:sz w:val="16"/>
                    <w:szCs w:val="16"/>
                    <w:lang w:bidi="ar"/>
                  </w:rPr>
                  <w:br/>
                </w:r>
                <w:r>
                  <w:rPr>
                    <w:rFonts w:ascii="Calibri" w:hAnsi="Calibri" w:cs="Calibri"/>
                    <w:kern w:val="0"/>
                    <w:sz w:val="16"/>
                    <w:szCs w:val="16"/>
                    <w:lang w:bidi="ar"/>
                  </w:rPr>
                  <w:t>电源：</w:t>
                </w:r>
                <w:r>
                  <w:rPr>
                    <w:rFonts w:ascii="Calibri" w:hAnsi="Calibri" w:cs="Calibri"/>
                    <w:kern w:val="0"/>
                    <w:sz w:val="16"/>
                    <w:szCs w:val="16"/>
                    <w:lang w:bidi="ar"/>
                  </w:rPr>
                  <w:t>100V(25℃)90V</w:t>
                </w:r>
                <w:r>
                  <w:rPr>
                    <w:rFonts w:ascii="Calibri" w:hAnsi="Calibri" w:cs="Calibri"/>
                    <w:kern w:val="0"/>
                    <w:sz w:val="16"/>
                    <w:szCs w:val="16"/>
                    <w:lang w:bidi="ar"/>
                  </w:rPr>
                  <w:t>（</w:t>
                </w:r>
                <w:r>
                  <w:rPr>
                    <w:rFonts w:ascii="Calibri" w:hAnsi="Calibri" w:cs="Calibri"/>
                    <w:kern w:val="0"/>
                    <w:sz w:val="16"/>
                    <w:szCs w:val="16"/>
                    <w:lang w:bidi="ar"/>
                  </w:rPr>
                  <w:t>-25℃</w:t>
                </w:r>
                <w:r>
                  <w:rPr>
                    <w:rFonts w:ascii="Calibri" w:hAnsi="Calibri" w:cs="Calibri"/>
                    <w:kern w:val="0"/>
                    <w:sz w:val="16"/>
                    <w:szCs w:val="16"/>
                    <w:lang w:bidi="ar"/>
                  </w:rPr>
                  <w:t>）</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尺寸：</w:t>
                </w:r>
                <w:r>
                  <w:rPr>
                    <w:rFonts w:ascii="Calibri" w:hAnsi="Calibri" w:cs="Calibri"/>
                    <w:kern w:val="0"/>
                    <w:sz w:val="16"/>
                    <w:szCs w:val="16"/>
                    <w:lang w:bidi="ar"/>
                  </w:rPr>
                  <w:t>238*173*72.</w:t>
                </w:r>
                <w:r>
                  <w:rPr>
                    <w:rFonts w:ascii="Calibri" w:hAnsi="Calibri" w:cs="Calibri"/>
                    <w:kern w:val="0"/>
                    <w:sz w:val="16"/>
                    <w:szCs w:val="16"/>
                    <w:lang w:bidi="ar"/>
                  </w:rPr>
                  <w:t xml:space="preserve">5mm </w:t>
                </w:r>
                <w:r>
                  <w:rPr>
                    <w:rFonts w:ascii="Calibri" w:hAnsi="Calibri" w:cs="Calibri"/>
                    <w:kern w:val="0"/>
                    <w:sz w:val="16"/>
                    <w:szCs w:val="16"/>
                    <w:lang w:bidi="ar"/>
                  </w:rPr>
                  <w:br/>
                </w:r>
                <w:r>
                  <w:rPr>
                    <w:rFonts w:ascii="Calibri" w:hAnsi="Calibri" w:cs="Calibri"/>
                    <w:kern w:val="0"/>
                    <w:sz w:val="16"/>
                    <w:szCs w:val="16"/>
                    <w:lang w:bidi="ar"/>
                  </w:rPr>
                  <w:t>功耗：</w:t>
                </w:r>
                <w:r>
                  <w:rPr>
                    <w:rFonts w:ascii="Calibri" w:hAnsi="Calibri" w:cs="Calibri"/>
                    <w:kern w:val="0"/>
                    <w:sz w:val="16"/>
                    <w:szCs w:val="16"/>
                    <w:lang w:bidi="ar"/>
                  </w:rPr>
                  <w:t>0.7W-1.2W</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台</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2</w:t>
                </w:r>
              </w:p>
            </w:tc>
          </w:tr>
          <w:tr w:rsidR="0097157B">
            <w:trPr>
              <w:trHeight w:val="2091"/>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10</w:t>
                </w:r>
              </w:p>
            </w:tc>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风光互补产品</w:t>
                </w:r>
              </w:p>
            </w:tc>
            <w:tc>
              <w:tcPr>
                <w:tcW w:w="82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sz w:val="16"/>
                    <w:szCs w:val="16"/>
                  </w:rPr>
                </w:pPr>
                <w:r>
                  <w:rPr>
                    <w:rFonts w:ascii="Calibri" w:hAnsi="Calibri" w:cs="Calibri"/>
                    <w:kern w:val="0"/>
                    <w:sz w:val="16"/>
                    <w:szCs w:val="16"/>
                    <w:lang w:bidi="ar"/>
                  </w:rPr>
                  <w:t>【工频逆变器】</w:t>
                </w:r>
                <w:r>
                  <w:rPr>
                    <w:rFonts w:ascii="Calibri" w:hAnsi="Calibri" w:cs="Calibri"/>
                    <w:kern w:val="0"/>
                    <w:sz w:val="16"/>
                    <w:szCs w:val="16"/>
                    <w:lang w:bidi="ar"/>
                  </w:rPr>
                  <w:t xml:space="preserve"> </w:t>
                </w:r>
                <w:r>
                  <w:rPr>
                    <w:rFonts w:ascii="Calibri" w:hAnsi="Calibri" w:cs="Calibri"/>
                    <w:kern w:val="0"/>
                    <w:sz w:val="16"/>
                    <w:szCs w:val="16"/>
                    <w:lang w:bidi="ar"/>
                  </w:rPr>
                  <w:br/>
                </w:r>
                <w:r>
                  <w:rPr>
                    <w:rFonts w:ascii="Calibri" w:hAnsi="Calibri" w:cs="Calibri"/>
                    <w:kern w:val="0"/>
                    <w:sz w:val="16"/>
                    <w:szCs w:val="16"/>
                    <w:lang w:bidi="ar"/>
                  </w:rPr>
                  <w:t>输入额定电压：</w:t>
                </w:r>
                <w:r>
                  <w:rPr>
                    <w:rFonts w:ascii="Calibri" w:hAnsi="Calibri" w:cs="Calibri"/>
                    <w:kern w:val="0"/>
                    <w:sz w:val="16"/>
                    <w:szCs w:val="16"/>
                    <w:lang w:bidi="ar"/>
                  </w:rPr>
                  <w:t xml:space="preserve">24V </w:t>
                </w:r>
                <w:r>
                  <w:rPr>
                    <w:rFonts w:ascii="Calibri" w:hAnsi="Calibri" w:cs="Calibri"/>
                    <w:kern w:val="0"/>
                    <w:sz w:val="16"/>
                    <w:szCs w:val="16"/>
                    <w:lang w:bidi="ar"/>
                  </w:rPr>
                  <w:br/>
                </w:r>
                <w:r>
                  <w:rPr>
                    <w:rFonts w:ascii="Calibri" w:hAnsi="Calibri" w:cs="Calibri"/>
                    <w:kern w:val="0"/>
                    <w:sz w:val="16"/>
                    <w:szCs w:val="16"/>
                    <w:lang w:bidi="ar"/>
                  </w:rPr>
                  <w:t>输入电压范围：</w:t>
                </w:r>
                <w:r>
                  <w:rPr>
                    <w:rFonts w:ascii="Calibri" w:hAnsi="Calibri" w:cs="Calibri"/>
                    <w:kern w:val="0"/>
                    <w:sz w:val="16"/>
                    <w:szCs w:val="16"/>
                    <w:lang w:bidi="ar"/>
                  </w:rPr>
                  <w:t xml:space="preserve">21-32V </w:t>
                </w:r>
                <w:r>
                  <w:rPr>
                    <w:rFonts w:ascii="Calibri" w:hAnsi="Calibri" w:cs="Calibri"/>
                    <w:kern w:val="0"/>
                    <w:sz w:val="16"/>
                    <w:szCs w:val="16"/>
                    <w:lang w:bidi="ar"/>
                  </w:rPr>
                  <w:br/>
                </w:r>
                <w:r>
                  <w:rPr>
                    <w:rFonts w:ascii="Calibri" w:hAnsi="Calibri" w:cs="Calibri"/>
                    <w:kern w:val="0"/>
                    <w:sz w:val="16"/>
                    <w:szCs w:val="16"/>
                    <w:lang w:bidi="ar"/>
                  </w:rPr>
                  <w:t>额定负载持续功率：</w:t>
                </w:r>
                <w:r>
                  <w:rPr>
                    <w:rFonts w:ascii="Calibri" w:hAnsi="Calibri" w:cs="Calibri"/>
                    <w:kern w:val="0"/>
                    <w:sz w:val="16"/>
                    <w:szCs w:val="16"/>
                    <w:lang w:bidi="ar"/>
                  </w:rPr>
                  <w:t xml:space="preserve">300VA </w:t>
                </w:r>
                <w:r>
                  <w:rPr>
                    <w:rFonts w:ascii="Calibri" w:hAnsi="Calibri" w:cs="Calibri"/>
                    <w:kern w:val="0"/>
                    <w:sz w:val="16"/>
                    <w:szCs w:val="16"/>
                    <w:lang w:bidi="ar"/>
                  </w:rPr>
                  <w:br/>
                </w:r>
                <w:r>
                  <w:rPr>
                    <w:rFonts w:ascii="Calibri" w:hAnsi="Calibri" w:cs="Calibri"/>
                    <w:kern w:val="0"/>
                    <w:sz w:val="16"/>
                    <w:szCs w:val="16"/>
                    <w:lang w:bidi="ar"/>
                  </w:rPr>
                  <w:t>尺寸：</w:t>
                </w:r>
                <w:r>
                  <w:rPr>
                    <w:rFonts w:ascii="Calibri" w:hAnsi="Calibri" w:cs="Calibri"/>
                    <w:kern w:val="0"/>
                    <w:sz w:val="16"/>
                    <w:szCs w:val="16"/>
                    <w:lang w:bidi="ar"/>
                  </w:rPr>
                  <w:t xml:space="preserve">315*166*101mm </w:t>
                </w:r>
                <w:r>
                  <w:rPr>
                    <w:rFonts w:ascii="Calibri" w:hAnsi="Calibri" w:cs="Calibri"/>
                    <w:kern w:val="0"/>
                    <w:sz w:val="16"/>
                    <w:szCs w:val="16"/>
                    <w:lang w:bidi="ar"/>
                  </w:rPr>
                  <w:br/>
                </w:r>
                <w:r>
                  <w:rPr>
                    <w:rFonts w:ascii="Calibri" w:hAnsi="Calibri" w:cs="Calibri"/>
                    <w:kern w:val="0"/>
                    <w:sz w:val="16"/>
                    <w:szCs w:val="16"/>
                    <w:lang w:bidi="ar"/>
                  </w:rPr>
                  <w:t>重量</w:t>
                </w:r>
                <w:r>
                  <w:rPr>
                    <w:rFonts w:ascii="Calibri" w:hAnsi="Calibri" w:cs="Calibri"/>
                    <w:kern w:val="0"/>
                    <w:sz w:val="16"/>
                    <w:szCs w:val="16"/>
                    <w:lang w:bidi="ar"/>
                  </w:rPr>
                  <w:t xml:space="preserve">5.3KG </w:t>
                </w:r>
                <w:r>
                  <w:rPr>
                    <w:rFonts w:ascii="Calibri" w:hAnsi="Calibri" w:cs="Calibri"/>
                    <w:kern w:val="0"/>
                    <w:sz w:val="16"/>
                    <w:szCs w:val="16"/>
                    <w:lang w:bidi="ar"/>
                  </w:rPr>
                  <w:br/>
                </w:r>
                <w:r>
                  <w:rPr>
                    <w:rFonts w:ascii="Calibri" w:hAnsi="Calibri" w:cs="Calibri"/>
                    <w:kern w:val="0"/>
                    <w:sz w:val="16"/>
                    <w:szCs w:val="16"/>
                    <w:lang w:bidi="ar"/>
                  </w:rPr>
                  <w:t>工作温度</w:t>
                </w:r>
                <w:r>
                  <w:rPr>
                    <w:rFonts w:ascii="Calibri" w:hAnsi="Calibri" w:cs="Calibri"/>
                    <w:kern w:val="0"/>
                    <w:sz w:val="16"/>
                    <w:szCs w:val="16"/>
                    <w:lang w:bidi="ar"/>
                  </w:rPr>
                  <w:t xml:space="preserve">-20℃~+50℃ </w:t>
                </w:r>
                <w:r>
                  <w:rPr>
                    <w:rFonts w:ascii="Calibri" w:hAnsi="Calibri" w:cs="Calibri"/>
                    <w:kern w:val="0"/>
                    <w:sz w:val="16"/>
                    <w:szCs w:val="16"/>
                    <w:lang w:bidi="ar"/>
                  </w:rPr>
                  <w:br/>
                </w:r>
                <w:r>
                  <w:rPr>
                    <w:rFonts w:ascii="Calibri" w:hAnsi="Calibri" w:cs="Calibri"/>
                    <w:kern w:val="0"/>
                    <w:sz w:val="16"/>
                    <w:szCs w:val="16"/>
                    <w:lang w:bidi="ar"/>
                  </w:rPr>
                  <w:t>防护等级：</w:t>
                </w:r>
                <w:r>
                  <w:rPr>
                    <w:rFonts w:ascii="Calibri" w:hAnsi="Calibri" w:cs="Calibri"/>
                    <w:kern w:val="0"/>
                    <w:sz w:val="16"/>
                    <w:szCs w:val="16"/>
                    <w:lang w:bidi="ar"/>
                  </w:rPr>
                  <w:t xml:space="preserve">IP30 </w:t>
                </w:r>
                <w:r>
                  <w:rPr>
                    <w:rFonts w:ascii="Calibri" w:hAnsi="Calibri" w:cs="Calibri"/>
                    <w:kern w:val="0"/>
                    <w:sz w:val="16"/>
                    <w:szCs w:val="16"/>
                    <w:lang w:bidi="ar"/>
                  </w:rPr>
                  <w:br/>
                </w:r>
                <w:r>
                  <w:rPr>
                    <w:rFonts w:ascii="Calibri" w:hAnsi="Calibri" w:cs="Calibri"/>
                    <w:kern w:val="0"/>
                    <w:sz w:val="16"/>
                    <w:szCs w:val="16"/>
                    <w:lang w:bidi="ar"/>
                  </w:rPr>
                  <w:t>功能特性：完全隔离型逆变技术，采用先进的</w:t>
                </w:r>
                <w:r>
                  <w:rPr>
                    <w:rFonts w:ascii="Calibri" w:hAnsi="Calibri" w:cs="Calibri"/>
                    <w:kern w:val="0"/>
                    <w:sz w:val="16"/>
                    <w:szCs w:val="16"/>
                    <w:lang w:bidi="ar"/>
                  </w:rPr>
                  <w:t>SPWM</w:t>
                </w:r>
                <w:r>
                  <w:rPr>
                    <w:rFonts w:ascii="Calibri" w:hAnsi="Calibri" w:cs="Calibri"/>
                    <w:kern w:val="0"/>
                    <w:sz w:val="16"/>
                    <w:szCs w:val="16"/>
                    <w:lang w:bidi="ar"/>
                  </w:rPr>
                  <w:t>技术，纯正弦波输出，频率</w:t>
                </w:r>
                <w:r>
                  <w:rPr>
                    <w:rFonts w:ascii="Calibri" w:hAnsi="Calibri" w:cs="Calibri"/>
                    <w:kern w:val="0"/>
                    <w:sz w:val="16"/>
                    <w:szCs w:val="16"/>
                    <w:lang w:bidi="ar"/>
                  </w:rPr>
                  <w:t>50Hz±0.2%,</w:t>
                </w:r>
                <w:r>
                  <w:rPr>
                    <w:rFonts w:ascii="Calibri" w:hAnsi="Calibri" w:cs="Calibri"/>
                    <w:kern w:val="0"/>
                    <w:sz w:val="16"/>
                    <w:szCs w:val="16"/>
                    <w:lang w:bidi="ar"/>
                  </w:rPr>
                  <w:t>自损耗</w:t>
                </w:r>
                <w:r>
                  <w:rPr>
                    <w:rFonts w:ascii="Calibri" w:hAnsi="Calibri" w:cs="Calibri"/>
                    <w:kern w:val="0"/>
                    <w:sz w:val="16"/>
                    <w:szCs w:val="16"/>
                    <w:lang w:bidi="ar"/>
                  </w:rPr>
                  <w:t>≤5W</w:t>
                </w:r>
                <w:r>
                  <w:rPr>
                    <w:rFonts w:ascii="Calibri" w:hAnsi="Calibri" w:cs="Calibri"/>
                    <w:kern w:val="0"/>
                    <w:sz w:val="16"/>
                    <w:szCs w:val="16"/>
                    <w:lang w:bidi="ar"/>
                  </w:rPr>
                  <w:t>，最大效率</w:t>
                </w:r>
                <w:r>
                  <w:rPr>
                    <w:rFonts w:ascii="Calibri" w:hAnsi="Calibri" w:cs="Calibri"/>
                    <w:kern w:val="0"/>
                    <w:sz w:val="16"/>
                    <w:szCs w:val="16"/>
                    <w:lang w:bidi="ar"/>
                  </w:rPr>
                  <w:t>≥89%</w:t>
                </w:r>
                <w:r>
                  <w:rPr>
                    <w:rFonts w:ascii="Calibri" w:hAnsi="Calibri" w:cs="Calibri"/>
                    <w:kern w:val="0"/>
                    <w:sz w:val="16"/>
                    <w:szCs w:val="16"/>
                    <w:lang w:bidi="ar"/>
                  </w:rPr>
                  <w:t>，</w:t>
                </w:r>
                <w:r>
                  <w:rPr>
                    <w:rFonts w:ascii="Calibri" w:hAnsi="Calibri" w:cs="Calibri"/>
                    <w:kern w:val="0"/>
                    <w:sz w:val="16"/>
                    <w:szCs w:val="16"/>
                    <w:lang w:bidi="ar"/>
                  </w:rPr>
                  <w:lastRenderedPageBreak/>
                  <w:t>具有电子反接保护</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lastRenderedPageBreak/>
                  <w:t>台</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2</w:t>
                </w:r>
              </w:p>
            </w:tc>
          </w:tr>
        </w:tbl>
        <w:p w:rsidR="0097157B" w:rsidRDefault="009B0A94">
          <w:pPr>
            <w:rPr>
              <w:rFonts w:ascii="宋体" w:hAnsi="宋体" w:cs="仿宋"/>
              <w:sz w:val="28"/>
              <w:szCs w:val="28"/>
            </w:rPr>
          </w:pPr>
          <w:r>
            <w:rPr>
              <w:rFonts w:ascii="宋体" w:hAnsi="宋体" w:cs="仿宋" w:hint="eastAsia"/>
              <w:sz w:val="28"/>
              <w:szCs w:val="28"/>
            </w:rPr>
            <w:t>（三）储存</w:t>
          </w:r>
        </w:p>
        <w:tbl>
          <w:tblPr>
            <w:tblW w:w="14157" w:type="dxa"/>
            <w:tblCellMar>
              <w:left w:w="0" w:type="dxa"/>
              <w:right w:w="0" w:type="dxa"/>
            </w:tblCellMar>
            <w:tblLook w:val="04A0" w:firstRow="1" w:lastRow="0" w:firstColumn="1" w:lastColumn="0" w:noHBand="0" w:noVBand="1"/>
          </w:tblPr>
          <w:tblGrid>
            <w:gridCol w:w="642"/>
            <w:gridCol w:w="1215"/>
            <w:gridCol w:w="11085"/>
            <w:gridCol w:w="585"/>
            <w:gridCol w:w="630"/>
          </w:tblGrid>
          <w:tr w:rsidR="0097157B">
            <w:trPr>
              <w:trHeight w:val="937"/>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kern w:val="0"/>
                    <w:sz w:val="16"/>
                    <w:szCs w:val="16"/>
                    <w:lang w:bidi="ar"/>
                  </w:rPr>
                </w:pPr>
                <w:r>
                  <w:rPr>
                    <w:rFonts w:ascii="微软雅黑" w:eastAsia="微软雅黑" w:hAnsi="微软雅黑" w:cs="微软雅黑" w:hint="eastAsia"/>
                    <w:b/>
                    <w:sz w:val="22"/>
                    <w:szCs w:val="22"/>
                  </w:rPr>
                  <w:t>序号</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宋体" w:hAnsi="宋体" w:cs="宋体"/>
                    <w:kern w:val="0"/>
                    <w:sz w:val="16"/>
                    <w:szCs w:val="16"/>
                    <w:lang w:bidi="ar"/>
                  </w:rPr>
                </w:pPr>
                <w:r>
                  <w:rPr>
                    <w:rFonts w:ascii="微软雅黑" w:eastAsia="微软雅黑" w:hAnsi="微软雅黑" w:cs="微软雅黑" w:hint="eastAsia"/>
                    <w:b/>
                    <w:sz w:val="22"/>
                    <w:szCs w:val="22"/>
                  </w:rPr>
                  <w:t>产品类别、名称</w:t>
                </w:r>
              </w:p>
            </w:tc>
            <w:tc>
              <w:tcPr>
                <w:tcW w:w="1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宋体" w:hAnsi="宋体" w:cs="宋体"/>
                    <w:kern w:val="0"/>
                    <w:sz w:val="16"/>
                    <w:szCs w:val="16"/>
                    <w:lang w:bidi="ar"/>
                  </w:rPr>
                </w:pPr>
                <w:r>
                  <w:rPr>
                    <w:rFonts w:ascii="微软雅黑" w:eastAsia="微软雅黑" w:hAnsi="微软雅黑" w:cs="微软雅黑" w:hint="eastAsia"/>
                    <w:b/>
                    <w:sz w:val="22"/>
                    <w:szCs w:val="22"/>
                  </w:rPr>
                  <w:t>规格、参数及相关要求</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Calibri" w:hAnsi="Calibri" w:cs="Calibri"/>
                    <w:kern w:val="0"/>
                    <w:sz w:val="16"/>
                    <w:szCs w:val="16"/>
                    <w:lang w:bidi="ar"/>
                  </w:rPr>
                </w:pPr>
                <w:r>
                  <w:rPr>
                    <w:rFonts w:ascii="微软雅黑" w:eastAsia="微软雅黑" w:hAnsi="微软雅黑" w:cs="微软雅黑" w:hint="eastAsia"/>
                    <w:b/>
                    <w:sz w:val="22"/>
                    <w:szCs w:val="22"/>
                  </w:rPr>
                  <w:t>单位</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rPr>
                    <w:rFonts w:ascii="Calibri" w:hAnsi="Calibri" w:cs="Calibri"/>
                    <w:kern w:val="0"/>
                    <w:sz w:val="16"/>
                    <w:szCs w:val="16"/>
                    <w:lang w:bidi="ar"/>
                  </w:rPr>
                </w:pPr>
                <w:r>
                  <w:rPr>
                    <w:rFonts w:ascii="微软雅黑" w:eastAsia="微软雅黑" w:hAnsi="微软雅黑" w:cs="微软雅黑" w:hint="eastAsia"/>
                    <w:b/>
                    <w:sz w:val="22"/>
                    <w:szCs w:val="22"/>
                  </w:rPr>
                  <w:t>数量</w:t>
                </w:r>
              </w:p>
            </w:tc>
          </w:tr>
          <w:tr w:rsidR="0097157B">
            <w:trPr>
              <w:trHeight w:val="3597"/>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超容量存储</w:t>
                </w:r>
              </w:p>
            </w:tc>
            <w:tc>
              <w:tcPr>
                <w:tcW w:w="1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left"/>
                  <w:textAlignment w:val="center"/>
                  <w:rPr>
                    <w:rFonts w:ascii="Calibri" w:hAnsi="Calibri" w:cs="Calibri"/>
                    <w:sz w:val="16"/>
                    <w:szCs w:val="16"/>
                  </w:rPr>
                </w:pPr>
                <w:r>
                  <w:rPr>
                    <w:rFonts w:ascii="宋体" w:hAnsi="宋体" w:cs="宋体" w:hint="eastAsia"/>
                    <w:kern w:val="0"/>
                    <w:sz w:val="16"/>
                    <w:szCs w:val="16"/>
                    <w:lang w:bidi="ar"/>
                  </w:rPr>
                  <w:t>标配≥</w:t>
                </w:r>
                <w:r>
                  <w:rPr>
                    <w:lang w:bidi="ar"/>
                  </w:rPr>
                  <w:t>3</w:t>
                </w:r>
                <w:r>
                  <w:rPr>
                    <w:rFonts w:ascii="宋体" w:hAnsi="宋体" w:cs="宋体" w:hint="eastAsia"/>
                    <w:kern w:val="0"/>
                    <w:sz w:val="16"/>
                    <w:szCs w:val="16"/>
                    <w:lang w:bidi="ar"/>
                  </w:rPr>
                  <w:t>个千兆网口，</w:t>
                </w:r>
                <w:r>
                  <w:rPr>
                    <w:lang w:bidi="ar"/>
                  </w:rPr>
                  <w:t>1</w:t>
                </w:r>
                <w:r>
                  <w:rPr>
                    <w:rFonts w:ascii="宋体" w:hAnsi="宋体" w:cs="宋体" w:hint="eastAsia"/>
                    <w:kern w:val="0"/>
                    <w:sz w:val="16"/>
                    <w:szCs w:val="16"/>
                    <w:lang w:bidi="ar"/>
                  </w:rPr>
                  <w:t>个</w:t>
                </w:r>
                <w:r>
                  <w:rPr>
                    <w:lang w:bidi="ar"/>
                  </w:rPr>
                  <w:t>PIMI</w:t>
                </w:r>
                <w:r>
                  <w:rPr>
                    <w:rFonts w:ascii="宋体" w:hAnsi="宋体" w:cs="宋体" w:hint="eastAsia"/>
                    <w:kern w:val="0"/>
                    <w:sz w:val="16"/>
                    <w:szCs w:val="16"/>
                    <w:lang w:bidi="ar"/>
                  </w:rPr>
                  <w:t>网口，</w:t>
                </w:r>
                <w:r>
                  <w:rPr>
                    <w:lang w:bidi="ar"/>
                  </w:rPr>
                  <w:t>2</w:t>
                </w:r>
                <w:r>
                  <w:rPr>
                    <w:rFonts w:ascii="宋体" w:hAnsi="宋体" w:cs="宋体" w:hint="eastAsia"/>
                    <w:kern w:val="0"/>
                    <w:sz w:val="16"/>
                    <w:szCs w:val="16"/>
                    <w:lang w:bidi="ar"/>
                  </w:rPr>
                  <w:t>个</w:t>
                </w:r>
                <w:r>
                  <w:rPr>
                    <w:lang w:bidi="ar"/>
                  </w:rPr>
                  <w:t>HDMI</w:t>
                </w:r>
                <w:r>
                  <w:rPr>
                    <w:rFonts w:ascii="宋体" w:hAnsi="宋体" w:cs="宋体" w:hint="eastAsia"/>
                    <w:kern w:val="0"/>
                    <w:sz w:val="16"/>
                    <w:szCs w:val="16"/>
                    <w:lang w:bidi="ar"/>
                  </w:rPr>
                  <w:t>接口，</w:t>
                </w:r>
                <w:r>
                  <w:rPr>
                    <w:lang w:bidi="ar"/>
                  </w:rPr>
                  <w:t>2</w:t>
                </w:r>
                <w:r>
                  <w:rPr>
                    <w:rFonts w:ascii="宋体" w:hAnsi="宋体" w:cs="宋体" w:hint="eastAsia"/>
                    <w:kern w:val="0"/>
                    <w:sz w:val="16"/>
                    <w:szCs w:val="16"/>
                    <w:lang w:bidi="ar"/>
                  </w:rPr>
                  <w:t>个</w:t>
                </w:r>
                <w:r>
                  <w:rPr>
                    <w:lang w:bidi="ar"/>
                  </w:rPr>
                  <w:t>USB3.0</w:t>
                </w:r>
                <w:r>
                  <w:rPr>
                    <w:rFonts w:ascii="宋体" w:hAnsi="宋体" w:cs="宋体" w:hint="eastAsia"/>
                    <w:kern w:val="0"/>
                    <w:sz w:val="16"/>
                    <w:szCs w:val="16"/>
                    <w:lang w:bidi="ar"/>
                  </w:rPr>
                  <w:t>接口、</w:t>
                </w:r>
                <w:r>
                  <w:rPr>
                    <w:lang w:bidi="ar"/>
                  </w:rPr>
                  <w:t>1</w:t>
                </w:r>
                <w:r>
                  <w:rPr>
                    <w:rFonts w:ascii="宋体" w:hAnsi="宋体" w:cs="宋体" w:hint="eastAsia"/>
                    <w:kern w:val="0"/>
                    <w:sz w:val="16"/>
                    <w:szCs w:val="16"/>
                    <w:lang w:bidi="ar"/>
                  </w:rPr>
                  <w:t>个报警接口；以公安部检测报告为准）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★★可接入</w:t>
                </w:r>
                <w:r>
                  <w:rPr>
                    <w:lang w:bidi="ar"/>
                  </w:rPr>
                  <w:t>2T/3T/4T/6T/8T/10T/14T/15T/16T/18T SATA</w:t>
                </w:r>
                <w:r>
                  <w:rPr>
                    <w:rFonts w:ascii="宋体" w:hAnsi="宋体" w:cs="宋体" w:hint="eastAsia"/>
                    <w:kern w:val="0"/>
                    <w:sz w:val="16"/>
                    <w:szCs w:val="16"/>
                    <w:lang w:bidi="ar"/>
                  </w:rPr>
                  <w:t>磁盘，支持磁盘交错启动、分时启动和磁盘漫游，并支持在线热插拔；</w:t>
                </w:r>
                <w:r>
                  <w:rPr>
                    <w:rFonts w:ascii="宋体" w:hAnsi="宋体" w:cs="宋体" w:hint="eastAsia"/>
                    <w:kern w:val="0"/>
                    <w:sz w:val="16"/>
                    <w:szCs w:val="16"/>
                    <w:lang w:bidi="ar"/>
                  </w:rPr>
                  <w:br/>
                </w:r>
                <w:r>
                  <w:rPr>
                    <w:rFonts w:ascii="宋体" w:hAnsi="宋体" w:cs="宋体" w:hint="eastAsia"/>
                    <w:kern w:val="0"/>
                    <w:sz w:val="16"/>
                    <w:szCs w:val="16"/>
                    <w:lang w:bidi="ar"/>
                  </w:rPr>
                  <w:t>★提供</w:t>
                </w:r>
                <w:r>
                  <w:rPr>
                    <w:lang w:bidi="ar"/>
                  </w:rPr>
                  <w:t>RAID0</w:t>
                </w:r>
                <w:r>
                  <w:rPr>
                    <w:rFonts w:ascii="宋体" w:hAnsi="宋体" w:cs="宋体" w:hint="eastAsia"/>
                    <w:kern w:val="0"/>
                    <w:sz w:val="16"/>
                    <w:szCs w:val="16"/>
                    <w:lang w:bidi="ar"/>
                  </w:rPr>
                  <w:t>、</w:t>
                </w:r>
                <w:r>
                  <w:rPr>
                    <w:lang w:bidi="ar"/>
                  </w:rPr>
                  <w:t>1</w:t>
                </w:r>
                <w:r>
                  <w:rPr>
                    <w:rFonts w:ascii="宋体" w:hAnsi="宋体" w:cs="宋体" w:hint="eastAsia"/>
                    <w:kern w:val="0"/>
                    <w:sz w:val="16"/>
                    <w:szCs w:val="16"/>
                    <w:lang w:bidi="ar"/>
                  </w:rPr>
                  <w:t>、</w:t>
                </w:r>
                <w:r>
                  <w:rPr>
                    <w:lang w:bidi="ar"/>
                  </w:rPr>
                  <w:t>3</w:t>
                </w:r>
                <w:r>
                  <w:rPr>
                    <w:rFonts w:ascii="宋体" w:hAnsi="宋体" w:cs="宋体" w:hint="eastAsia"/>
                    <w:kern w:val="0"/>
                    <w:sz w:val="16"/>
                    <w:szCs w:val="16"/>
                    <w:lang w:bidi="ar"/>
                  </w:rPr>
                  <w:t>、</w:t>
                </w:r>
                <w:r>
                  <w:rPr>
                    <w:lang w:bidi="ar"/>
                  </w:rPr>
                  <w:t>5</w:t>
                </w:r>
                <w:r>
                  <w:rPr>
                    <w:rFonts w:ascii="宋体" w:hAnsi="宋体" w:cs="宋体" w:hint="eastAsia"/>
                    <w:kern w:val="0"/>
                    <w:sz w:val="16"/>
                    <w:szCs w:val="16"/>
                    <w:lang w:bidi="ar"/>
                  </w:rPr>
                  <w:t>、</w:t>
                </w:r>
                <w:r>
                  <w:rPr>
                    <w:lang w:bidi="ar"/>
                  </w:rPr>
                  <w:t>6</w:t>
                </w:r>
                <w:r>
                  <w:rPr>
                    <w:rFonts w:ascii="宋体" w:hAnsi="宋体" w:cs="宋体" w:hint="eastAsia"/>
                    <w:kern w:val="0"/>
                    <w:sz w:val="16"/>
                    <w:szCs w:val="16"/>
                    <w:lang w:bidi="ar"/>
                  </w:rPr>
                  <w:t>、</w:t>
                </w:r>
                <w:r>
                  <w:rPr>
                    <w:lang w:bidi="ar"/>
                  </w:rPr>
                  <w:t>10</w:t>
                </w:r>
                <w:r>
                  <w:rPr>
                    <w:rFonts w:ascii="宋体" w:hAnsi="宋体" w:cs="宋体" w:hint="eastAsia"/>
                    <w:kern w:val="0"/>
                    <w:sz w:val="16"/>
                    <w:szCs w:val="16"/>
                    <w:lang w:bidi="ar"/>
                  </w:rPr>
                  <w:t>、</w:t>
                </w:r>
                <w:r>
                  <w:rPr>
                    <w:lang w:bidi="ar"/>
                  </w:rPr>
                  <w:t>50</w:t>
                </w:r>
                <w:r>
                  <w:rPr>
                    <w:rFonts w:ascii="宋体" w:hAnsi="宋体" w:cs="宋体" w:hint="eastAsia"/>
                    <w:kern w:val="0"/>
                    <w:sz w:val="16"/>
                    <w:szCs w:val="16"/>
                    <w:lang w:bidi="ar"/>
                  </w:rPr>
                  <w:t>，</w:t>
                </w:r>
                <w:r>
                  <w:rPr>
                    <w:lang w:bidi="ar"/>
                  </w:rPr>
                  <w:t>60</w:t>
                </w:r>
                <w:r>
                  <w:rPr>
                    <w:rFonts w:ascii="宋体" w:hAnsi="宋体" w:cs="宋体" w:hint="eastAsia"/>
                    <w:kern w:val="0"/>
                    <w:sz w:val="16"/>
                    <w:szCs w:val="16"/>
                    <w:lang w:bidi="ar"/>
                  </w:rPr>
                  <w:t>、</w:t>
                </w:r>
                <w:r>
                  <w:rPr>
                    <w:lang w:bidi="ar"/>
                  </w:rPr>
                  <w:t>JBOD</w:t>
                </w:r>
                <w:r>
                  <w:rPr>
                    <w:rFonts w:ascii="宋体" w:hAnsi="宋体" w:cs="宋体" w:hint="eastAsia"/>
                    <w:kern w:val="0"/>
                    <w:sz w:val="16"/>
                    <w:szCs w:val="16"/>
                    <w:lang w:bidi="ar"/>
                  </w:rPr>
                  <w:t>模式</w:t>
                </w:r>
                <w:r>
                  <w:rPr>
                    <w:rFonts w:ascii="宋体" w:hAnsi="宋体" w:cs="宋体" w:hint="eastAsia"/>
                    <w:kern w:val="0"/>
                    <w:sz w:val="16"/>
                    <w:szCs w:val="16"/>
                    <w:lang w:bidi="ar"/>
                  </w:rPr>
                  <w:br/>
                </w:r>
                <w:r>
                  <w:rPr>
                    <w:rFonts w:ascii="宋体" w:hAnsi="宋体" w:cs="宋体" w:hint="eastAsia"/>
                    <w:kern w:val="0"/>
                    <w:sz w:val="16"/>
                    <w:szCs w:val="16"/>
                    <w:lang w:bidi="ar"/>
                  </w:rPr>
                  <w:t>★应能对视音频、图片及智能分析录像的混合直存，节省存储服务器和图片服务器；（以公安部检测报告为准）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★★单设备裸容量≥</w:t>
                </w:r>
                <w:r>
                  <w:rPr>
                    <w:lang w:bidi="ar"/>
                  </w:rPr>
                  <w:t>120TB</w:t>
                </w:r>
                <w:r>
                  <w:rPr>
                    <w:rFonts w:ascii="宋体" w:hAnsi="宋体" w:cs="宋体" w:hint="eastAsia"/>
                    <w:kern w:val="0"/>
                    <w:sz w:val="16"/>
                    <w:szCs w:val="16"/>
                    <w:lang w:bidi="ar"/>
                  </w:rPr>
                  <w:t>存储空间，单设备≤</w:t>
                </w:r>
                <w:r>
                  <w:rPr>
                    <w:lang w:bidi="ar"/>
                  </w:rPr>
                  <w:t>3U</w:t>
                </w:r>
                <w:r>
                  <w:rPr>
                    <w:rFonts w:ascii="宋体" w:hAnsi="宋体" w:cs="宋体" w:hint="eastAsia"/>
                    <w:kern w:val="0"/>
                    <w:sz w:val="16"/>
                    <w:szCs w:val="16"/>
                    <w:lang w:bidi="ar"/>
                  </w:rPr>
                  <w:t>（官网截图证明即可）</w:t>
                </w:r>
                <w:r>
                  <w:rPr>
                    <w:rFonts w:ascii="宋体" w:hAnsi="宋体" w:cs="宋体" w:hint="eastAsia"/>
                    <w:kern w:val="0"/>
                    <w:sz w:val="16"/>
                    <w:szCs w:val="16"/>
                    <w:lang w:bidi="ar"/>
                  </w:rPr>
                  <w:br/>
                </w:r>
                <w:r>
                  <w:rPr>
                    <w:rFonts w:ascii="宋体" w:hAnsi="宋体" w:cs="宋体" w:hint="eastAsia"/>
                    <w:kern w:val="0"/>
                    <w:sz w:val="16"/>
                    <w:szCs w:val="16"/>
                    <w:lang w:bidi="ar"/>
                  </w:rPr>
                  <w:t>应能接入并存储</w:t>
                </w:r>
                <w:r>
                  <w:rPr>
                    <w:lang w:bidi="ar"/>
                  </w:rPr>
                  <w:t>800Mbps</w:t>
                </w:r>
                <w:r>
                  <w:rPr>
                    <w:rFonts w:ascii="宋体" w:hAnsi="宋体" w:cs="宋体" w:hint="eastAsia"/>
                    <w:kern w:val="0"/>
                    <w:sz w:val="16"/>
                    <w:szCs w:val="16"/>
                    <w:lang w:bidi="ar"/>
                  </w:rPr>
                  <w:t>视频图像，同时转发</w:t>
                </w:r>
                <w:r>
                  <w:rPr>
                    <w:lang w:bidi="ar"/>
                  </w:rPr>
                  <w:t>800Mbps</w:t>
                </w:r>
                <w:r>
                  <w:rPr>
                    <w:rFonts w:ascii="宋体" w:hAnsi="宋体" w:cs="宋体" w:hint="eastAsia"/>
                    <w:kern w:val="0"/>
                    <w:sz w:val="16"/>
                    <w:szCs w:val="16"/>
                    <w:lang w:bidi="ar"/>
                  </w:rPr>
                  <w:t>的视频图像；同时回放</w:t>
                </w:r>
                <w:r>
                  <w:rPr>
                    <w:lang w:bidi="ar"/>
                  </w:rPr>
                  <w:t>128Mbps</w:t>
                </w:r>
                <w:r>
                  <w:rPr>
                    <w:rFonts w:ascii="宋体" w:hAnsi="宋体" w:cs="宋体" w:hint="eastAsia"/>
                    <w:kern w:val="0"/>
                    <w:sz w:val="16"/>
                    <w:szCs w:val="16"/>
                    <w:lang w:bidi="ar"/>
                  </w:rPr>
                  <w:t>的视频图像；</w:t>
                </w:r>
                <w:r>
                  <w:rPr>
                    <w:rFonts w:ascii="宋体" w:hAnsi="宋体" w:cs="宋体" w:hint="eastAsia"/>
                    <w:kern w:val="0"/>
                    <w:sz w:val="16"/>
                    <w:szCs w:val="16"/>
                    <w:lang w:bidi="ar"/>
                  </w:rPr>
                  <w:br/>
                </w:r>
                <w:r>
                  <w:rPr>
                    <w:rFonts w:ascii="宋体" w:hAnsi="宋体" w:cs="宋体" w:hint="eastAsia"/>
                    <w:kern w:val="0"/>
                    <w:sz w:val="16"/>
                    <w:szCs w:val="16"/>
                    <w:lang w:bidi="ar"/>
                  </w:rPr>
                  <w:t>★支持不低于</w:t>
                </w:r>
                <w:r>
                  <w:rPr>
                    <w:lang w:bidi="ar"/>
                  </w:rPr>
                  <w:t>200MBps</w:t>
                </w:r>
                <w:r>
                  <w:rPr>
                    <w:rFonts w:ascii="宋体" w:hAnsi="宋体" w:cs="宋体" w:hint="eastAsia"/>
                    <w:kern w:val="0"/>
                    <w:sz w:val="16"/>
                    <w:szCs w:val="16"/>
                    <w:lang w:bidi="ar"/>
                  </w:rPr>
                  <w:t>图片并发输入，同时不低于</w:t>
                </w:r>
                <w:r>
                  <w:rPr>
                    <w:lang w:bidi="ar"/>
                  </w:rPr>
                  <w:t>200MBps</w:t>
                </w:r>
                <w:r>
                  <w:rPr>
                    <w:rFonts w:ascii="宋体" w:hAnsi="宋体" w:cs="宋体" w:hint="eastAsia"/>
                    <w:kern w:val="0"/>
                    <w:sz w:val="16"/>
                    <w:szCs w:val="16"/>
                    <w:lang w:bidi="ar"/>
                  </w:rPr>
                  <w:t>图片并发输出</w:t>
                </w:r>
                <w:r>
                  <w:rPr>
                    <w:rFonts w:ascii="宋体" w:hAnsi="宋体" w:cs="宋体" w:hint="eastAsia"/>
                    <w:kern w:val="0"/>
                    <w:sz w:val="16"/>
                    <w:szCs w:val="16"/>
                    <w:lang w:bidi="ar"/>
                  </w:rPr>
                  <w:br/>
                </w:r>
                <w:r>
                  <w:rPr>
                    <w:rFonts w:ascii="宋体" w:hAnsi="宋体" w:cs="宋体" w:hint="eastAsia"/>
                    <w:kern w:val="0"/>
                    <w:sz w:val="16"/>
                    <w:szCs w:val="16"/>
                    <w:lang w:bidi="ar"/>
                  </w:rPr>
                  <w:t>★应能在</w:t>
                </w:r>
                <w:r>
                  <w:rPr>
                    <w:lang w:bidi="ar"/>
                  </w:rPr>
                  <w:t>RAID</w:t>
                </w:r>
                <w:r>
                  <w:rPr>
                    <w:rFonts w:ascii="宋体" w:hAnsi="宋体" w:cs="宋体" w:hint="eastAsia"/>
                    <w:kern w:val="0"/>
                    <w:sz w:val="16"/>
                    <w:szCs w:val="16"/>
                    <w:lang w:bidi="ar"/>
                  </w:rPr>
                  <w:t>内丢失</w:t>
                </w:r>
                <w:r>
                  <w:rPr>
                    <w:lang w:bidi="ar"/>
                  </w:rPr>
                  <w:t>2</w:t>
                </w:r>
                <w:r>
                  <w:rPr>
                    <w:rFonts w:ascii="宋体" w:hAnsi="宋体" w:cs="宋体" w:hint="eastAsia"/>
                    <w:kern w:val="0"/>
                    <w:sz w:val="16"/>
                    <w:szCs w:val="16"/>
                    <w:lang w:bidi="ar"/>
                  </w:rPr>
                  <w:t>块（含）以上硬盘时，无需等待丢失盘恢复，保留盘数据可正常读取，新数据可正常写入（以公安部检测报告为准）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★应支持双活功能，单机故障时不影响数据读写（以公安部检测报告为准）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根据数据对象的重要性（例如：系统信息、配置信息、报警录像、普通录像等）、访问频率等属性按照预先设定的分层存储区域可进行自动分层存储</w:t>
                </w:r>
                <w:r>
                  <w:rPr>
                    <w:rFonts w:ascii="宋体" w:hAnsi="宋体" w:cs="宋体" w:hint="eastAsia"/>
                    <w:kern w:val="0"/>
                    <w:sz w:val="16"/>
                    <w:szCs w:val="16"/>
                    <w:lang w:bidi="ar"/>
                  </w:rPr>
                  <w:t>并可实现快速访问</w:t>
                </w:r>
                <w:r>
                  <w:rPr>
                    <w:rFonts w:ascii="宋体" w:hAnsi="宋体" w:cs="宋体" w:hint="eastAsia"/>
                    <w:kern w:val="0"/>
                    <w:sz w:val="16"/>
                    <w:szCs w:val="16"/>
                    <w:lang w:bidi="ar"/>
                  </w:rPr>
                  <w:br/>
                </w:r>
                <w:r>
                  <w:rPr>
                    <w:rFonts w:ascii="宋体" w:hAnsi="宋体" w:cs="宋体" w:hint="eastAsia"/>
                    <w:kern w:val="0"/>
                    <w:sz w:val="16"/>
                    <w:szCs w:val="16"/>
                    <w:lang w:bidi="ar"/>
                  </w:rPr>
                  <w:t>★★可支持视频质量诊断功能，对图像的亮度、偏色、对比度、清晰度、视频丢失、条纹干扰、视频噪声、视频虚焦等特征进行实时分析，并以日志、报表和图形化方式显示结果（以公安部检测报告为准）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★应能支持报警预录功能，可预录报警触发前</w:t>
                </w:r>
                <w:r>
                  <w:rPr>
                    <w:lang w:bidi="ar"/>
                  </w:rPr>
                  <w:t>40</w:t>
                </w:r>
                <w:r>
                  <w:rPr>
                    <w:rFonts w:ascii="宋体" w:hAnsi="宋体" w:cs="宋体" w:hint="eastAsia"/>
                    <w:kern w:val="0"/>
                    <w:sz w:val="16"/>
                    <w:szCs w:val="16"/>
                    <w:lang w:bidi="ar"/>
                  </w:rPr>
                  <w:t>分钟视频（以公安部检测报告为准）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应能支持</w:t>
                </w:r>
                <w:r>
                  <w:rPr>
                    <w:lang w:bidi="ar"/>
                  </w:rPr>
                  <w:t>MPEG4</w:t>
                </w:r>
                <w:r>
                  <w:rPr>
                    <w:rFonts w:ascii="宋体" w:hAnsi="宋体" w:cs="宋体" w:hint="eastAsia"/>
                    <w:kern w:val="0"/>
                    <w:sz w:val="16"/>
                    <w:szCs w:val="16"/>
                    <w:lang w:bidi="ar"/>
                  </w:rPr>
                  <w:t>、</w:t>
                </w:r>
                <w:r>
                  <w:rPr>
                    <w:lang w:bidi="ar"/>
                  </w:rPr>
                  <w:t>H.264</w:t>
                </w:r>
                <w:r>
                  <w:rPr>
                    <w:rFonts w:ascii="宋体" w:hAnsi="宋体" w:cs="宋体" w:hint="eastAsia"/>
                    <w:kern w:val="0"/>
                    <w:sz w:val="16"/>
                    <w:szCs w:val="16"/>
                    <w:lang w:bidi="ar"/>
                  </w:rPr>
                  <w:t>、</w:t>
                </w:r>
                <w:r>
                  <w:rPr>
                    <w:lang w:bidi="ar"/>
                  </w:rPr>
                  <w:t>H.265</w:t>
                </w:r>
                <w:r>
                  <w:rPr>
                    <w:rFonts w:ascii="宋体" w:hAnsi="宋体" w:cs="宋体" w:hint="eastAsia"/>
                    <w:kern w:val="0"/>
                    <w:sz w:val="16"/>
                    <w:szCs w:val="16"/>
                    <w:lang w:bidi="ar"/>
                  </w:rPr>
                  <w:t>、</w:t>
                </w:r>
                <w:r>
                  <w:rPr>
                    <w:lang w:bidi="ar"/>
                  </w:rPr>
                  <w:t>SVAC</w:t>
                </w:r>
                <w:r>
                  <w:rPr>
                    <w:rFonts w:ascii="宋体" w:hAnsi="宋体" w:cs="宋体" w:hint="eastAsia"/>
                    <w:kern w:val="0"/>
                    <w:sz w:val="16"/>
                    <w:szCs w:val="16"/>
                    <w:lang w:bidi="ar"/>
                  </w:rPr>
                  <w:t>编码格式的前端设备接入并存储录像</w:t>
                </w:r>
                <w:r>
                  <w:rPr>
                    <w:rFonts w:ascii="宋体" w:hAnsi="宋体" w:cs="宋体" w:hint="eastAsia"/>
                    <w:kern w:val="0"/>
                    <w:sz w:val="16"/>
                    <w:szCs w:val="16"/>
                    <w:lang w:bidi="ar"/>
                  </w:rPr>
                  <w:br/>
                </w:r>
                <w:r>
                  <w:rPr>
                    <w:rFonts w:ascii="宋体" w:hAnsi="宋体" w:cs="宋体" w:hint="eastAsia"/>
                    <w:kern w:val="0"/>
                    <w:sz w:val="16"/>
                    <w:szCs w:val="16"/>
                    <w:lang w:bidi="ar"/>
                  </w:rPr>
                  <w:lastRenderedPageBreak/>
                  <w:t>★可在视频画面上绘制区域或界线，检索指定范围内的报警录像；输入车牌号码可检索出相关图片和视频；可按照报警事件进行检索。（以公安部检测报告为准）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w:t>
                </w:r>
                <w:r>
                  <w:rPr>
                    <w:rFonts w:ascii="宋体" w:hAnsi="宋体" w:cs="宋体" w:hint="eastAsia"/>
                    <w:kern w:val="0"/>
                    <w:sz w:val="16"/>
                    <w:szCs w:val="16"/>
                    <w:lang w:bidi="ar"/>
                  </w:rPr>
                  <w:t>将接入的鱼眼摄像机、双目摄像机、全景自拼接摄像机（鹰眼摄像机）、热成像摄像机的图像以多画面分割方式显示并进行调整（以公安部检测报告为准）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★★通过客户端软件添加及删除手机号，启用短信网关报警功能后，可向添加的手机号码发送电源异常、系统卡容量不足、存储空间异常、自动修复失败、私有卷</w:t>
                </w:r>
                <w:r>
                  <w:rPr>
                    <w:lang w:bidi="ar"/>
                  </w:rPr>
                  <w:t>IO</w:t>
                </w:r>
                <w:r>
                  <w:rPr>
                    <w:rFonts w:ascii="宋体" w:hAnsi="宋体" w:cs="宋体" w:hint="eastAsia"/>
                    <w:kern w:val="0"/>
                    <w:sz w:val="16"/>
                    <w:szCs w:val="16"/>
                    <w:lang w:bidi="ar"/>
                  </w:rPr>
                  <w:t>异常、无可用逻辑卷等报警信息，报警种类可设。（以公安部检测报告为准）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★★可对指定的录像段或指定事件的</w:t>
                </w:r>
                <w:r>
                  <w:rPr>
                    <w:lang w:bidi="ar"/>
                  </w:rPr>
                  <w:t>1</w:t>
                </w:r>
                <w:r>
                  <w:rPr>
                    <w:rFonts w:ascii="宋体" w:hAnsi="宋体" w:cs="宋体" w:hint="eastAsia"/>
                    <w:kern w:val="0"/>
                    <w:sz w:val="16"/>
                    <w:szCs w:val="16"/>
                    <w:lang w:bidi="ar"/>
                  </w:rPr>
                  <w:t>个或多个前端的不同时间段的录像段添加标签，并自动备份到存档卷中，使之不会被覆盖删除。（以公安部检测报告为准）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★★可根据事件</w:t>
                </w:r>
                <w:r>
                  <w:rPr>
                    <w:rFonts w:ascii="宋体" w:hAnsi="宋体" w:cs="宋体" w:hint="eastAsia"/>
                    <w:kern w:val="0"/>
                    <w:sz w:val="16"/>
                    <w:szCs w:val="16"/>
                    <w:lang w:bidi="ar"/>
                  </w:rPr>
                  <w:t>名称查询所有相关联的不同前端或时间的录像段并进行回放和下载。（以公安部检测报告为准）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★★可通过</w:t>
                </w:r>
                <w:r>
                  <w:rPr>
                    <w:lang w:bidi="ar"/>
                  </w:rPr>
                  <w:t>IE</w:t>
                </w:r>
                <w:r>
                  <w:rPr>
                    <w:rFonts w:ascii="宋体" w:hAnsi="宋体" w:cs="宋体" w:hint="eastAsia"/>
                    <w:kern w:val="0"/>
                    <w:sz w:val="16"/>
                    <w:szCs w:val="16"/>
                    <w:lang w:bidi="ar"/>
                  </w:rPr>
                  <w:t>浏览器对一台、多台样机或扩展柜中的磁盘进行定位，使对应的磁盘指示灯闪烁，闪烁的时长可设。（以公安部检测报告为准）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★★在</w:t>
                </w:r>
                <w:r>
                  <w:rPr>
                    <w:lang w:bidi="ar"/>
                  </w:rPr>
                  <w:t>UI</w:t>
                </w:r>
                <w:r>
                  <w:rPr>
                    <w:rFonts w:ascii="宋体" w:hAnsi="宋体" w:cs="宋体" w:hint="eastAsia"/>
                    <w:kern w:val="0"/>
                    <w:sz w:val="16"/>
                    <w:szCs w:val="16"/>
                    <w:lang w:bidi="ar"/>
                  </w:rPr>
                  <w:t>界面实时显示磁盘体检状态，对异常状态磁盘，可查看处理建议信息（以公安部检测报告为准）</w:t>
                </w:r>
                <w:r>
                  <w:rPr>
                    <w:rFonts w:ascii="宋体" w:hAnsi="宋体" w:cs="宋体" w:hint="eastAsia"/>
                    <w:kern w:val="0"/>
                    <w:sz w:val="16"/>
                    <w:szCs w:val="16"/>
                    <w:lang w:bidi="ar"/>
                  </w:rPr>
                  <w:br/>
                </w:r>
                <w:r>
                  <w:rPr>
                    <w:rFonts w:ascii="宋体" w:hAnsi="宋体" w:cs="宋体" w:hint="eastAsia"/>
                    <w:kern w:val="0"/>
                    <w:sz w:val="16"/>
                    <w:szCs w:val="16"/>
                    <w:lang w:bidi="ar"/>
                  </w:rPr>
                  <w:t>★★距样机正向</w:t>
                </w:r>
                <w:r>
                  <w:rPr>
                    <w:lang w:bidi="ar"/>
                  </w:rPr>
                  <w:t>1.3m</w:t>
                </w:r>
                <w:r>
                  <w:rPr>
                    <w:rFonts w:ascii="宋体" w:hAnsi="宋体" w:cs="宋体" w:hint="eastAsia"/>
                    <w:kern w:val="0"/>
                    <w:sz w:val="16"/>
                    <w:szCs w:val="16"/>
                    <w:lang w:bidi="ar"/>
                  </w:rPr>
                  <w:t>处，在正常工作条件下的工作噪声不应大于</w:t>
                </w:r>
                <w:r>
                  <w:rPr>
                    <w:lang w:bidi="ar"/>
                  </w:rPr>
                  <w:t>40dB(A)</w:t>
                </w:r>
                <w:r>
                  <w:rPr>
                    <w:lang w:bidi="ar"/>
                  </w:rPr>
                  <w:br/>
                </w:r>
                <w:r>
                  <w:rPr>
                    <w:rFonts w:ascii="宋体" w:hAnsi="宋体" w:cs="宋体" w:hint="eastAsia"/>
                    <w:kern w:val="0"/>
                    <w:sz w:val="16"/>
                    <w:szCs w:val="16"/>
                    <w:lang w:bidi="ar"/>
                  </w:rPr>
                  <w:t>★★可对磁盘温度异常、硬件链路异常、风扇转速异常、扇区介质异常进行监控，当发现异常情况时，可发出声光指示或通过</w:t>
                </w:r>
                <w:r>
                  <w:rPr>
                    <w:lang w:bidi="ar"/>
                  </w:rPr>
                  <w:t>E-mail</w:t>
                </w:r>
                <w:r>
                  <w:rPr>
                    <w:rFonts w:ascii="宋体" w:hAnsi="宋体" w:cs="宋体" w:hint="eastAsia"/>
                    <w:kern w:val="0"/>
                    <w:sz w:val="16"/>
                    <w:szCs w:val="16"/>
                    <w:lang w:bidi="ar"/>
                  </w:rPr>
                  <w:t>报警</w:t>
                </w:r>
                <w:r>
                  <w:rPr>
                    <w:rFonts w:ascii="宋体" w:hAnsi="宋体" w:cs="宋体" w:hint="eastAsia"/>
                    <w:kern w:val="0"/>
                    <w:sz w:val="16"/>
                    <w:szCs w:val="16"/>
                    <w:lang w:bidi="ar"/>
                  </w:rPr>
                  <w:t>。</w:t>
                </w:r>
                <w:r>
                  <w:rPr>
                    <w:rFonts w:ascii="宋体" w:hAnsi="宋体" w:cs="宋体" w:hint="eastAsia"/>
                    <w:kern w:val="0"/>
                    <w:sz w:val="16"/>
                    <w:szCs w:val="16"/>
                    <w:lang w:bidi="ar"/>
                  </w:rPr>
                  <w:br/>
                </w:r>
                <w:r>
                  <w:rPr>
                    <w:rFonts w:ascii="宋体" w:hAnsi="宋体" w:cs="宋体" w:hint="eastAsia"/>
                    <w:kern w:val="0"/>
                    <w:sz w:val="16"/>
                    <w:szCs w:val="16"/>
                    <w:lang w:bidi="ar"/>
                  </w:rPr>
                  <w:t>★★在冗余范围内元数据丢失时，可自动进行数据恢复，并保持业务不中断。（以公安部检测报告为准）</w:t>
                </w:r>
                <w:r>
                  <w:rPr>
                    <w:rFonts w:ascii="宋体" w:hAnsi="宋体" w:cs="宋体" w:hint="eastAsia"/>
                    <w:kern w:val="0"/>
                    <w:sz w:val="16"/>
                    <w:szCs w:val="16"/>
                    <w:lang w:bidi="ar"/>
                  </w:rPr>
                  <w:br/>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lastRenderedPageBreak/>
                  <w:t>台</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1</w:t>
                </w:r>
              </w:p>
            </w:tc>
          </w:tr>
        </w:tbl>
        <w:p w:rsidR="0097157B" w:rsidRDefault="009B0A94">
          <w:pPr>
            <w:rPr>
              <w:rFonts w:ascii="宋体" w:hAnsi="宋体" w:cs="仿宋"/>
              <w:sz w:val="28"/>
              <w:szCs w:val="28"/>
            </w:rPr>
          </w:pPr>
          <w:r>
            <w:rPr>
              <w:rFonts w:ascii="宋体" w:hAnsi="宋体" w:cs="仿宋" w:hint="eastAsia"/>
              <w:sz w:val="28"/>
              <w:szCs w:val="28"/>
            </w:rPr>
            <w:t>（四）传输</w:t>
          </w:r>
        </w:p>
        <w:tbl>
          <w:tblPr>
            <w:tblW w:w="12772" w:type="dxa"/>
            <w:jc w:val="center"/>
            <w:tblCellMar>
              <w:left w:w="0" w:type="dxa"/>
              <w:right w:w="0" w:type="dxa"/>
            </w:tblCellMar>
            <w:tblLook w:val="04A0" w:firstRow="1" w:lastRow="0" w:firstColumn="1" w:lastColumn="0" w:noHBand="0" w:noVBand="1"/>
          </w:tblPr>
          <w:tblGrid>
            <w:gridCol w:w="2048"/>
            <w:gridCol w:w="1463"/>
            <w:gridCol w:w="6501"/>
            <w:gridCol w:w="1328"/>
            <w:gridCol w:w="1432"/>
          </w:tblGrid>
          <w:tr w:rsidR="0097157B">
            <w:trPr>
              <w:trHeight w:val="834"/>
              <w:jc w:val="center"/>
            </w:trPr>
            <w:tc>
              <w:tcPr>
                <w:tcW w:w="2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widowControl/>
                  <w:jc w:val="center"/>
                  <w:textAlignment w:val="center"/>
                  <w:rPr>
                    <w:rFonts w:ascii="Calibri" w:hAnsi="Calibri" w:cs="Calibri"/>
                    <w:kern w:val="0"/>
                    <w:sz w:val="16"/>
                    <w:szCs w:val="16"/>
                    <w:lang w:bidi="ar"/>
                  </w:rPr>
                </w:pPr>
                <w:r>
                  <w:rPr>
                    <w:rFonts w:ascii="微软雅黑" w:eastAsia="微软雅黑" w:hAnsi="微软雅黑" w:cs="微软雅黑" w:hint="eastAsia"/>
                    <w:b/>
                    <w:sz w:val="22"/>
                    <w:szCs w:val="22"/>
                  </w:rPr>
                  <w:t>序号</w:t>
                </w:r>
              </w:p>
            </w:tc>
            <w:tc>
              <w:tcPr>
                <w:tcW w:w="1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jc w:val="center"/>
                  <w:rPr>
                    <w:rFonts w:ascii="宋体" w:hAnsi="宋体" w:cs="宋体"/>
                    <w:kern w:val="0"/>
                    <w:sz w:val="16"/>
                    <w:szCs w:val="16"/>
                    <w:lang w:bidi="ar"/>
                  </w:rPr>
                </w:pPr>
                <w:r>
                  <w:rPr>
                    <w:rFonts w:ascii="微软雅黑" w:eastAsia="微软雅黑" w:hAnsi="微软雅黑" w:cs="微软雅黑" w:hint="eastAsia"/>
                    <w:b/>
                    <w:sz w:val="22"/>
                    <w:szCs w:val="22"/>
                  </w:rPr>
                  <w:t>产品类别、名称</w:t>
                </w:r>
              </w:p>
            </w:tc>
            <w:tc>
              <w:tcPr>
                <w:tcW w:w="6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jc w:val="center"/>
                  <w:rPr>
                    <w:rFonts w:ascii="宋体" w:hAnsi="宋体" w:cs="宋体"/>
                    <w:kern w:val="0"/>
                    <w:sz w:val="16"/>
                    <w:szCs w:val="16"/>
                    <w:lang w:bidi="ar"/>
                  </w:rPr>
                </w:pPr>
                <w:r>
                  <w:rPr>
                    <w:rFonts w:ascii="微软雅黑" w:eastAsia="微软雅黑" w:hAnsi="微软雅黑" w:cs="微软雅黑" w:hint="eastAsia"/>
                    <w:b/>
                    <w:sz w:val="22"/>
                    <w:szCs w:val="22"/>
                  </w:rPr>
                  <w:t>规格、参数及相关要求</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jc w:val="center"/>
                  <w:rPr>
                    <w:rFonts w:ascii="Calibri" w:hAnsi="Calibri" w:cs="Calibri"/>
                    <w:kern w:val="0"/>
                    <w:sz w:val="16"/>
                    <w:szCs w:val="16"/>
                    <w:lang w:bidi="ar"/>
                  </w:rPr>
                </w:pPr>
                <w:r>
                  <w:rPr>
                    <w:rFonts w:ascii="微软雅黑" w:eastAsia="微软雅黑" w:hAnsi="微软雅黑" w:cs="微软雅黑" w:hint="eastAsia"/>
                    <w:b/>
                    <w:sz w:val="22"/>
                    <w:szCs w:val="22"/>
                  </w:rPr>
                  <w:t>单位</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jc w:val="center"/>
                  <w:rPr>
                    <w:rFonts w:ascii="Calibri" w:hAnsi="Calibri" w:cs="Calibri"/>
                    <w:kern w:val="0"/>
                    <w:sz w:val="16"/>
                    <w:szCs w:val="16"/>
                    <w:lang w:bidi="ar"/>
                  </w:rPr>
                </w:pPr>
                <w:r>
                  <w:rPr>
                    <w:rFonts w:ascii="微软雅黑" w:eastAsia="微软雅黑" w:hAnsi="微软雅黑" w:cs="微软雅黑" w:hint="eastAsia"/>
                    <w:b/>
                    <w:sz w:val="22"/>
                    <w:szCs w:val="22"/>
                  </w:rPr>
                  <w:t>数量</w:t>
                </w:r>
              </w:p>
            </w:tc>
          </w:tr>
          <w:tr w:rsidR="0097157B">
            <w:trPr>
              <w:trHeight w:val="2440"/>
              <w:jc w:val="center"/>
            </w:trPr>
            <w:tc>
              <w:tcPr>
                <w:tcW w:w="2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1</w:t>
                </w:r>
              </w:p>
            </w:tc>
            <w:tc>
              <w:tcPr>
                <w:tcW w:w="1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网桥中心端</w:t>
                </w:r>
              </w:p>
            </w:tc>
            <w:tc>
              <w:tcPr>
                <w:tcW w:w="6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widowControl/>
                  <w:textAlignment w:val="center"/>
                  <w:rPr>
                    <w:rFonts w:ascii="Calibri" w:hAnsi="Calibri" w:cs="Calibri"/>
                    <w:sz w:val="16"/>
                    <w:szCs w:val="16"/>
                  </w:rPr>
                </w:pPr>
                <w:r>
                  <w:rPr>
                    <w:rFonts w:ascii="Calibri" w:hAnsi="Calibri" w:cs="Calibri"/>
                    <w:kern w:val="0"/>
                    <w:sz w:val="16"/>
                    <w:szCs w:val="16"/>
                    <w:lang w:bidi="ar"/>
                  </w:rPr>
                  <w:t>5.8G</w:t>
                </w:r>
                <w:r>
                  <w:rPr>
                    <w:rFonts w:ascii="宋体" w:hAnsi="宋体" w:cs="宋体" w:hint="eastAsia"/>
                    <w:kern w:val="0"/>
                    <w:sz w:val="16"/>
                    <w:szCs w:val="16"/>
                    <w:lang w:bidi="ar"/>
                  </w:rPr>
                  <w:t>无线网桥中心端</w:t>
                </w:r>
                <w:r>
                  <w:rPr>
                    <w:rFonts w:ascii="宋体" w:hAnsi="宋体" w:cs="宋体" w:hint="eastAsia"/>
                    <w:kern w:val="0"/>
                    <w:sz w:val="16"/>
                    <w:szCs w:val="16"/>
                    <w:lang w:bidi="ar"/>
                  </w:rPr>
                  <w:br/>
                </w:r>
                <w:r>
                  <w:rPr>
                    <w:rFonts w:ascii="Calibri" w:hAnsi="Calibri" w:cs="Calibri"/>
                    <w:kern w:val="0"/>
                    <w:sz w:val="16"/>
                    <w:szCs w:val="16"/>
                    <w:lang w:bidi="ar"/>
                  </w:rPr>
                  <w:t>802.11ac</w:t>
                </w:r>
                <w:r>
                  <w:rPr>
                    <w:rFonts w:ascii="宋体" w:hAnsi="宋体" w:cs="宋体" w:hint="eastAsia"/>
                    <w:kern w:val="0"/>
                    <w:sz w:val="16"/>
                    <w:szCs w:val="16"/>
                    <w:lang w:bidi="ar"/>
                  </w:rPr>
                  <w:t>制式</w:t>
                </w:r>
                <w:r>
                  <w:rPr>
                    <w:rFonts w:ascii="宋体" w:hAnsi="宋体" w:cs="宋体" w:hint="eastAsia"/>
                    <w:kern w:val="0"/>
                    <w:sz w:val="16"/>
                    <w:szCs w:val="16"/>
                    <w:lang w:bidi="ar"/>
                  </w:rPr>
                  <w:br/>
                </w:r>
                <w:r>
                  <w:rPr>
                    <w:rFonts w:ascii="宋体" w:hAnsi="宋体" w:cs="宋体" w:hint="eastAsia"/>
                    <w:kern w:val="0"/>
                    <w:sz w:val="16"/>
                    <w:szCs w:val="16"/>
                    <w:lang w:bidi="ar"/>
                  </w:rPr>
                  <w:t>物理带宽最大传输速率达到</w:t>
                </w:r>
                <w:r>
                  <w:rPr>
                    <w:rFonts w:ascii="Calibri" w:hAnsi="Calibri" w:cs="Calibri"/>
                    <w:kern w:val="0"/>
                    <w:sz w:val="16"/>
                    <w:szCs w:val="16"/>
                    <w:lang w:bidi="ar"/>
                  </w:rPr>
                  <w:t>866Mbps</w:t>
                </w:r>
                <w:r>
                  <w:rPr>
                    <w:rFonts w:ascii="Calibri" w:hAnsi="Calibri" w:cs="Calibri"/>
                    <w:kern w:val="0"/>
                    <w:sz w:val="16"/>
                    <w:szCs w:val="16"/>
                    <w:lang w:bidi="ar"/>
                  </w:rPr>
                  <w:br/>
                </w:r>
                <w:r>
                  <w:rPr>
                    <w:rFonts w:ascii="宋体" w:hAnsi="宋体" w:cs="宋体" w:hint="eastAsia"/>
                    <w:kern w:val="0"/>
                    <w:sz w:val="16"/>
                    <w:szCs w:val="16"/>
                    <w:lang w:bidi="ar"/>
                  </w:rPr>
                  <w:t>实际带宽</w:t>
                </w:r>
                <w:r>
                  <w:rPr>
                    <w:rFonts w:ascii="Calibri" w:hAnsi="Calibri" w:cs="Calibri"/>
                    <w:kern w:val="0"/>
                    <w:sz w:val="16"/>
                    <w:szCs w:val="16"/>
                    <w:lang w:bidi="ar"/>
                  </w:rPr>
                  <w:t>80Mbps</w:t>
                </w:r>
                <w:r>
                  <w:rPr>
                    <w:rFonts w:ascii="宋体" w:hAnsi="宋体" w:cs="宋体" w:hint="eastAsia"/>
                    <w:kern w:val="0"/>
                    <w:sz w:val="16"/>
                    <w:szCs w:val="16"/>
                    <w:lang w:bidi="ar"/>
                  </w:rPr>
                  <w:t>（最大支持</w:t>
                </w:r>
                <w:r>
                  <w:rPr>
                    <w:rFonts w:ascii="Calibri" w:hAnsi="Calibri" w:cs="Calibri"/>
                    <w:kern w:val="0"/>
                    <w:sz w:val="16"/>
                    <w:szCs w:val="16"/>
                    <w:lang w:bidi="ar"/>
                  </w:rPr>
                  <w:t>24</w:t>
                </w:r>
                <w:r>
                  <w:rPr>
                    <w:rFonts w:ascii="宋体" w:hAnsi="宋体" w:cs="宋体" w:hint="eastAsia"/>
                    <w:kern w:val="0"/>
                    <w:sz w:val="16"/>
                    <w:szCs w:val="16"/>
                    <w:lang w:bidi="ar"/>
                  </w:rPr>
                  <w:t>路</w:t>
                </w:r>
                <w:r>
                  <w:rPr>
                    <w:rFonts w:ascii="Calibri" w:hAnsi="Calibri" w:cs="Calibri"/>
                    <w:kern w:val="0"/>
                    <w:sz w:val="16"/>
                    <w:szCs w:val="16"/>
                    <w:lang w:bidi="ar"/>
                  </w:rPr>
                  <w:t>2Mbps</w:t>
                </w:r>
                <w:r>
                  <w:rPr>
                    <w:rFonts w:ascii="宋体" w:hAnsi="宋体" w:cs="宋体" w:hint="eastAsia"/>
                    <w:kern w:val="0"/>
                    <w:sz w:val="16"/>
                    <w:szCs w:val="16"/>
                    <w:lang w:bidi="ar"/>
                  </w:rPr>
                  <w:t>码流摄像机传输）</w:t>
                </w:r>
                <w:r>
                  <w:rPr>
                    <w:rFonts w:ascii="宋体" w:hAnsi="宋体" w:cs="宋体" w:hint="eastAsia"/>
                    <w:kern w:val="0"/>
                    <w:sz w:val="16"/>
                    <w:szCs w:val="16"/>
                    <w:lang w:bidi="ar"/>
                  </w:rPr>
                  <w:br/>
                </w:r>
                <w:r>
                  <w:rPr>
                    <w:rFonts w:ascii="Calibri" w:hAnsi="Calibri" w:cs="Calibri"/>
                    <w:kern w:val="0"/>
                    <w:sz w:val="16"/>
                    <w:szCs w:val="16"/>
                    <w:lang w:bidi="ar"/>
                  </w:rPr>
                  <w:t>90</w:t>
                </w:r>
                <w:r>
                  <w:rPr>
                    <w:rFonts w:ascii="宋体" w:hAnsi="宋体" w:cs="宋体" w:hint="eastAsia"/>
                    <w:kern w:val="0"/>
                    <w:sz w:val="16"/>
                    <w:szCs w:val="16"/>
                    <w:lang w:bidi="ar"/>
                  </w:rPr>
                  <w:t>度天线</w:t>
                </w:r>
                <w:r>
                  <w:rPr>
                    <w:rFonts w:ascii="宋体" w:hAnsi="宋体" w:cs="宋体" w:hint="eastAsia"/>
                    <w:kern w:val="0"/>
                    <w:sz w:val="16"/>
                    <w:szCs w:val="16"/>
                    <w:lang w:bidi="ar"/>
                  </w:rPr>
                  <w:br/>
                </w:r>
                <w:r>
                  <w:rPr>
                    <w:rFonts w:ascii="宋体" w:hAnsi="宋体" w:cs="宋体" w:hint="eastAsia"/>
                    <w:kern w:val="0"/>
                    <w:sz w:val="16"/>
                    <w:szCs w:val="16"/>
                    <w:lang w:bidi="ar"/>
                  </w:rPr>
                  <w:t>覆盖</w:t>
                </w:r>
                <w:r>
                  <w:rPr>
                    <w:rFonts w:ascii="Calibri" w:hAnsi="Calibri" w:cs="Calibri"/>
                    <w:kern w:val="0"/>
                    <w:sz w:val="16"/>
                    <w:szCs w:val="16"/>
                    <w:lang w:bidi="ar"/>
                  </w:rPr>
                  <w:t>5</w:t>
                </w:r>
                <w:r>
                  <w:rPr>
                    <w:rFonts w:ascii="宋体" w:hAnsi="宋体" w:cs="宋体" w:hint="eastAsia"/>
                    <w:kern w:val="0"/>
                    <w:sz w:val="16"/>
                    <w:szCs w:val="16"/>
                    <w:lang w:bidi="ar"/>
                  </w:rPr>
                  <w:t>公里</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台</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widowControl/>
                  <w:jc w:val="center"/>
                  <w:textAlignment w:val="center"/>
                  <w:rPr>
                    <w:rFonts w:ascii="Calibri" w:hAnsi="Calibri" w:cs="Calibri"/>
                    <w:sz w:val="16"/>
                    <w:szCs w:val="16"/>
                  </w:rPr>
                </w:pPr>
                <w:r>
                  <w:rPr>
                    <w:rFonts w:ascii="Calibri" w:hAnsi="Calibri" w:cs="Calibri" w:hint="eastAsia"/>
                    <w:kern w:val="0"/>
                    <w:sz w:val="16"/>
                    <w:szCs w:val="16"/>
                    <w:lang w:bidi="ar"/>
                  </w:rPr>
                  <w:t>2</w:t>
                </w:r>
              </w:p>
            </w:tc>
          </w:tr>
          <w:tr w:rsidR="0097157B">
            <w:trPr>
              <w:trHeight w:val="2453"/>
              <w:jc w:val="center"/>
            </w:trPr>
            <w:tc>
              <w:tcPr>
                <w:tcW w:w="2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lastRenderedPageBreak/>
                  <w:t>2</w:t>
                </w:r>
              </w:p>
            </w:tc>
            <w:tc>
              <w:tcPr>
                <w:tcW w:w="1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网桥客户端</w:t>
                </w:r>
              </w:p>
            </w:tc>
            <w:tc>
              <w:tcPr>
                <w:tcW w:w="6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widowControl/>
                  <w:textAlignment w:val="center"/>
                  <w:rPr>
                    <w:rFonts w:ascii="Calibri" w:hAnsi="Calibri" w:cs="Calibri"/>
                    <w:sz w:val="16"/>
                    <w:szCs w:val="16"/>
                  </w:rPr>
                </w:pPr>
                <w:r>
                  <w:rPr>
                    <w:rFonts w:ascii="Calibri" w:hAnsi="Calibri" w:cs="Calibri"/>
                    <w:kern w:val="0"/>
                    <w:sz w:val="16"/>
                    <w:szCs w:val="16"/>
                    <w:lang w:bidi="ar"/>
                  </w:rPr>
                  <w:t>5.8G</w:t>
                </w:r>
                <w:r>
                  <w:rPr>
                    <w:rFonts w:ascii="宋体" w:hAnsi="宋体" w:cs="宋体" w:hint="eastAsia"/>
                    <w:kern w:val="0"/>
                    <w:sz w:val="16"/>
                    <w:szCs w:val="16"/>
                    <w:lang w:bidi="ar"/>
                  </w:rPr>
                  <w:t>无线网桥客户端</w:t>
                </w:r>
                <w:r>
                  <w:rPr>
                    <w:rFonts w:ascii="宋体" w:hAnsi="宋体" w:cs="宋体" w:hint="eastAsia"/>
                    <w:kern w:val="0"/>
                    <w:sz w:val="16"/>
                    <w:szCs w:val="16"/>
                    <w:lang w:bidi="ar"/>
                  </w:rPr>
                  <w:br/>
                </w:r>
                <w:r>
                  <w:rPr>
                    <w:rFonts w:ascii="Calibri" w:hAnsi="Calibri" w:cs="Calibri"/>
                    <w:kern w:val="0"/>
                    <w:sz w:val="16"/>
                    <w:szCs w:val="16"/>
                    <w:lang w:bidi="ar"/>
                  </w:rPr>
                  <w:t>802.11ac</w:t>
                </w:r>
                <w:r>
                  <w:rPr>
                    <w:rFonts w:ascii="宋体" w:hAnsi="宋体" w:cs="宋体" w:hint="eastAsia"/>
                    <w:kern w:val="0"/>
                    <w:sz w:val="16"/>
                    <w:szCs w:val="16"/>
                    <w:lang w:bidi="ar"/>
                  </w:rPr>
                  <w:t>制式</w:t>
                </w:r>
                <w:r>
                  <w:rPr>
                    <w:rFonts w:ascii="宋体" w:hAnsi="宋体" w:cs="宋体" w:hint="eastAsia"/>
                    <w:kern w:val="0"/>
                    <w:sz w:val="16"/>
                    <w:szCs w:val="16"/>
                    <w:lang w:bidi="ar"/>
                  </w:rPr>
                  <w:br/>
                </w:r>
                <w:r>
                  <w:rPr>
                    <w:rFonts w:ascii="宋体" w:hAnsi="宋体" w:cs="宋体" w:hint="eastAsia"/>
                    <w:kern w:val="0"/>
                    <w:sz w:val="16"/>
                    <w:szCs w:val="16"/>
                    <w:lang w:bidi="ar"/>
                  </w:rPr>
                  <w:t>物理带宽最大传输速率达到</w:t>
                </w:r>
                <w:r>
                  <w:rPr>
                    <w:rFonts w:ascii="Calibri" w:hAnsi="Calibri" w:cs="Calibri"/>
                    <w:kern w:val="0"/>
                    <w:sz w:val="16"/>
                    <w:szCs w:val="16"/>
                    <w:lang w:bidi="ar"/>
                  </w:rPr>
                  <w:t>866Mbps</w:t>
                </w:r>
                <w:r>
                  <w:rPr>
                    <w:rFonts w:ascii="Calibri" w:hAnsi="Calibri" w:cs="Calibri"/>
                    <w:kern w:val="0"/>
                    <w:sz w:val="16"/>
                    <w:szCs w:val="16"/>
                    <w:lang w:bidi="ar"/>
                  </w:rPr>
                  <w:br/>
                </w:r>
                <w:r>
                  <w:rPr>
                    <w:rFonts w:ascii="宋体" w:hAnsi="宋体" w:cs="宋体" w:hint="eastAsia"/>
                    <w:kern w:val="0"/>
                    <w:sz w:val="16"/>
                    <w:szCs w:val="16"/>
                    <w:lang w:bidi="ar"/>
                  </w:rPr>
                  <w:t>实际带宽</w:t>
                </w:r>
                <w:r>
                  <w:rPr>
                    <w:rFonts w:ascii="Calibri" w:hAnsi="Calibri" w:cs="Calibri"/>
                    <w:kern w:val="0"/>
                    <w:sz w:val="16"/>
                    <w:szCs w:val="16"/>
                    <w:lang w:bidi="ar"/>
                  </w:rPr>
                  <w:t>80Mbps</w:t>
                </w:r>
                <w:r>
                  <w:rPr>
                    <w:rFonts w:ascii="宋体" w:hAnsi="宋体" w:cs="宋体" w:hint="eastAsia"/>
                    <w:kern w:val="0"/>
                    <w:sz w:val="16"/>
                    <w:szCs w:val="16"/>
                    <w:lang w:bidi="ar"/>
                  </w:rPr>
                  <w:t>（最大支持</w:t>
                </w:r>
                <w:r>
                  <w:rPr>
                    <w:rFonts w:ascii="Calibri" w:hAnsi="Calibri" w:cs="Calibri"/>
                    <w:kern w:val="0"/>
                    <w:sz w:val="16"/>
                    <w:szCs w:val="16"/>
                    <w:lang w:bidi="ar"/>
                  </w:rPr>
                  <w:t>24</w:t>
                </w:r>
                <w:r>
                  <w:rPr>
                    <w:rFonts w:ascii="宋体" w:hAnsi="宋体" w:cs="宋体" w:hint="eastAsia"/>
                    <w:kern w:val="0"/>
                    <w:sz w:val="16"/>
                    <w:szCs w:val="16"/>
                    <w:lang w:bidi="ar"/>
                  </w:rPr>
                  <w:t>路</w:t>
                </w:r>
                <w:r>
                  <w:rPr>
                    <w:rFonts w:ascii="Calibri" w:hAnsi="Calibri" w:cs="Calibri"/>
                    <w:kern w:val="0"/>
                    <w:sz w:val="16"/>
                    <w:szCs w:val="16"/>
                    <w:lang w:bidi="ar"/>
                  </w:rPr>
                  <w:t>2Mbps</w:t>
                </w:r>
                <w:r>
                  <w:rPr>
                    <w:rFonts w:ascii="宋体" w:hAnsi="宋体" w:cs="宋体" w:hint="eastAsia"/>
                    <w:kern w:val="0"/>
                    <w:sz w:val="16"/>
                    <w:szCs w:val="16"/>
                    <w:lang w:bidi="ar"/>
                  </w:rPr>
                  <w:t>码流摄像机传输）</w:t>
                </w:r>
                <w:r>
                  <w:rPr>
                    <w:rFonts w:ascii="宋体" w:hAnsi="宋体" w:cs="宋体" w:hint="eastAsia"/>
                    <w:kern w:val="0"/>
                    <w:sz w:val="16"/>
                    <w:szCs w:val="16"/>
                    <w:lang w:bidi="ar"/>
                  </w:rPr>
                  <w:br/>
                </w:r>
                <w:r>
                  <w:rPr>
                    <w:rFonts w:ascii="宋体" w:hAnsi="宋体" w:cs="宋体" w:hint="eastAsia"/>
                    <w:kern w:val="0"/>
                    <w:sz w:val="16"/>
                    <w:szCs w:val="16"/>
                    <w:lang w:bidi="ar"/>
                  </w:rPr>
                  <w:t>定向天线</w:t>
                </w:r>
                <w:r>
                  <w:rPr>
                    <w:rFonts w:ascii="宋体" w:hAnsi="宋体" w:cs="宋体" w:hint="eastAsia"/>
                    <w:kern w:val="0"/>
                    <w:sz w:val="16"/>
                    <w:szCs w:val="16"/>
                    <w:lang w:bidi="ar"/>
                  </w:rPr>
                  <w:br/>
                </w:r>
                <w:r>
                  <w:rPr>
                    <w:rFonts w:ascii="宋体" w:hAnsi="宋体" w:cs="宋体" w:hint="eastAsia"/>
                    <w:kern w:val="0"/>
                    <w:sz w:val="16"/>
                    <w:szCs w:val="16"/>
                    <w:lang w:bidi="ar"/>
                  </w:rPr>
                  <w:t>距离</w:t>
                </w:r>
                <w:r>
                  <w:rPr>
                    <w:rFonts w:ascii="Calibri" w:hAnsi="Calibri" w:cs="Calibri"/>
                    <w:kern w:val="0"/>
                    <w:sz w:val="16"/>
                    <w:szCs w:val="16"/>
                    <w:lang w:bidi="ar"/>
                  </w:rPr>
                  <w:t>5</w:t>
                </w:r>
                <w:r>
                  <w:rPr>
                    <w:rFonts w:ascii="宋体" w:hAnsi="宋体" w:cs="宋体" w:hint="eastAsia"/>
                    <w:kern w:val="0"/>
                    <w:sz w:val="16"/>
                    <w:szCs w:val="16"/>
                    <w:lang w:bidi="ar"/>
                  </w:rPr>
                  <w:t>公里</w:t>
                </w:r>
              </w:p>
            </w:tc>
            <w:tc>
              <w:tcPr>
                <w:tcW w:w="13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台</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7157B" w:rsidRDefault="009B0A94">
                <w:pPr>
                  <w:widowControl/>
                  <w:jc w:val="center"/>
                  <w:textAlignment w:val="center"/>
                  <w:rPr>
                    <w:rFonts w:ascii="Calibri" w:hAnsi="Calibri" w:cs="Calibri"/>
                    <w:sz w:val="16"/>
                    <w:szCs w:val="16"/>
                  </w:rPr>
                </w:pPr>
                <w:r>
                  <w:rPr>
                    <w:rFonts w:ascii="Calibri" w:hAnsi="Calibri" w:cs="Calibri" w:hint="eastAsia"/>
                    <w:kern w:val="0"/>
                    <w:sz w:val="16"/>
                    <w:szCs w:val="16"/>
                    <w:lang w:bidi="ar"/>
                  </w:rPr>
                  <w:t>2</w:t>
                </w:r>
              </w:p>
            </w:tc>
          </w:tr>
        </w:tbl>
        <w:p w:rsidR="0097157B" w:rsidRDefault="009B0A94">
          <w:pPr>
            <w:ind w:firstLineChars="200" w:firstLine="560"/>
            <w:jc w:val="left"/>
            <w:rPr>
              <w:rFonts w:ascii="宋体" w:hAnsi="宋体" w:cs="仿宋"/>
              <w:sz w:val="28"/>
              <w:szCs w:val="28"/>
            </w:rPr>
          </w:pPr>
          <w:r>
            <w:rPr>
              <w:rFonts w:ascii="宋体" w:hAnsi="宋体" w:cs="仿宋" w:hint="eastAsia"/>
              <w:sz w:val="28"/>
              <w:szCs w:val="28"/>
            </w:rPr>
            <w:t>（五）施工</w:t>
          </w:r>
        </w:p>
        <w:tbl>
          <w:tblPr>
            <w:tblW w:w="12433" w:type="dxa"/>
            <w:jc w:val="center"/>
            <w:tblCellMar>
              <w:left w:w="0" w:type="dxa"/>
              <w:right w:w="0" w:type="dxa"/>
            </w:tblCellMar>
            <w:tblLook w:val="04A0" w:firstRow="1" w:lastRow="0" w:firstColumn="1" w:lastColumn="0" w:noHBand="0" w:noVBand="1"/>
          </w:tblPr>
          <w:tblGrid>
            <w:gridCol w:w="947"/>
            <w:gridCol w:w="3150"/>
            <w:gridCol w:w="4428"/>
            <w:gridCol w:w="1935"/>
            <w:gridCol w:w="1973"/>
          </w:tblGrid>
          <w:tr w:rsidR="0097157B">
            <w:trPr>
              <w:trHeight w:val="598"/>
              <w:jc w:val="center"/>
            </w:trPr>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kern w:val="0"/>
                    <w:sz w:val="16"/>
                    <w:szCs w:val="16"/>
                    <w:lang w:bidi="ar"/>
                  </w:rPr>
                </w:pPr>
                <w:r>
                  <w:rPr>
                    <w:rFonts w:ascii="微软雅黑" w:eastAsia="微软雅黑" w:hAnsi="微软雅黑" w:cs="微软雅黑" w:hint="eastAsia"/>
                    <w:b/>
                    <w:sz w:val="22"/>
                    <w:szCs w:val="22"/>
                  </w:rPr>
                  <w:t>序号</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jc w:val="center"/>
                  <w:rPr>
                    <w:rFonts w:ascii="宋体" w:hAnsi="宋体" w:cs="宋体"/>
                    <w:kern w:val="0"/>
                    <w:sz w:val="16"/>
                    <w:szCs w:val="16"/>
                    <w:lang w:bidi="ar"/>
                  </w:rPr>
                </w:pPr>
                <w:r>
                  <w:rPr>
                    <w:rFonts w:ascii="微软雅黑" w:eastAsia="微软雅黑" w:hAnsi="微软雅黑" w:cs="微软雅黑" w:hint="eastAsia"/>
                    <w:b/>
                    <w:sz w:val="22"/>
                    <w:szCs w:val="22"/>
                  </w:rPr>
                  <w:t>产品类别、名称</w:t>
                </w:r>
              </w:p>
            </w:tc>
            <w:tc>
              <w:tcPr>
                <w:tcW w:w="44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jc w:val="center"/>
                  <w:rPr>
                    <w:rFonts w:ascii="宋体" w:hAnsi="宋体" w:cs="宋体"/>
                    <w:kern w:val="0"/>
                    <w:sz w:val="16"/>
                    <w:szCs w:val="16"/>
                    <w:lang w:bidi="ar"/>
                  </w:rPr>
                </w:pPr>
                <w:r>
                  <w:rPr>
                    <w:rFonts w:ascii="微软雅黑" w:eastAsia="微软雅黑" w:hAnsi="微软雅黑" w:cs="微软雅黑" w:hint="eastAsia"/>
                    <w:b/>
                    <w:sz w:val="22"/>
                    <w:szCs w:val="22"/>
                  </w:rPr>
                  <w:t>规格、参数及相关要求</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jc w:val="center"/>
                  <w:rPr>
                    <w:rFonts w:ascii="Calibri" w:hAnsi="Calibri" w:cs="Calibri"/>
                    <w:kern w:val="0"/>
                    <w:sz w:val="16"/>
                    <w:szCs w:val="16"/>
                    <w:lang w:bidi="ar"/>
                  </w:rPr>
                </w:pPr>
                <w:r>
                  <w:rPr>
                    <w:rFonts w:ascii="微软雅黑" w:eastAsia="微软雅黑" w:hAnsi="微软雅黑" w:cs="微软雅黑" w:hint="eastAsia"/>
                    <w:b/>
                    <w:sz w:val="22"/>
                    <w:szCs w:val="22"/>
                  </w:rPr>
                  <w:t>单位</w:t>
                </w:r>
              </w:p>
            </w:tc>
            <w:tc>
              <w:tcPr>
                <w:tcW w:w="19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jc w:val="center"/>
                  <w:rPr>
                    <w:rFonts w:ascii="Calibri" w:hAnsi="Calibri" w:cs="Calibri"/>
                    <w:kern w:val="0"/>
                    <w:sz w:val="16"/>
                    <w:szCs w:val="16"/>
                    <w:lang w:bidi="ar"/>
                  </w:rPr>
                </w:pPr>
                <w:r>
                  <w:rPr>
                    <w:rFonts w:ascii="微软雅黑" w:eastAsia="微软雅黑" w:hAnsi="微软雅黑" w:cs="微软雅黑" w:hint="eastAsia"/>
                    <w:b/>
                    <w:sz w:val="22"/>
                    <w:szCs w:val="22"/>
                  </w:rPr>
                  <w:t>数量</w:t>
                </w:r>
              </w:p>
            </w:tc>
          </w:tr>
          <w:tr w:rsidR="0097157B">
            <w:trPr>
              <w:trHeight w:val="598"/>
              <w:jc w:val="center"/>
            </w:trPr>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1</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监控杆</w:t>
                </w:r>
              </w:p>
            </w:tc>
            <w:tc>
              <w:tcPr>
                <w:tcW w:w="44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10</w:t>
                </w:r>
                <w:r>
                  <w:rPr>
                    <w:rFonts w:ascii="宋体" w:hAnsi="宋体" w:cs="宋体" w:hint="eastAsia"/>
                    <w:kern w:val="0"/>
                    <w:sz w:val="16"/>
                    <w:szCs w:val="16"/>
                    <w:lang w:bidi="ar"/>
                  </w:rPr>
                  <w:t>米监控杆（防雷）</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宋体" w:hAnsi="宋体" w:cs="宋体" w:hint="eastAsia"/>
                    <w:kern w:val="0"/>
                    <w:sz w:val="16"/>
                    <w:szCs w:val="16"/>
                    <w:lang w:bidi="ar"/>
                  </w:rPr>
                  <w:t>根</w:t>
                </w:r>
              </w:p>
            </w:tc>
            <w:tc>
              <w:tcPr>
                <w:tcW w:w="19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7</w:t>
                </w:r>
              </w:p>
            </w:tc>
          </w:tr>
          <w:tr w:rsidR="0097157B">
            <w:trPr>
              <w:trHeight w:val="598"/>
              <w:jc w:val="center"/>
            </w:trPr>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2</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预埋件</w:t>
                </w:r>
              </w:p>
            </w:tc>
            <w:tc>
              <w:tcPr>
                <w:tcW w:w="44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地锚、挖坑、浇灌</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宋体" w:hAnsi="宋体" w:cs="宋体" w:hint="eastAsia"/>
                    <w:kern w:val="0"/>
                    <w:sz w:val="16"/>
                    <w:szCs w:val="16"/>
                    <w:lang w:bidi="ar"/>
                  </w:rPr>
                  <w:t>处</w:t>
                </w:r>
              </w:p>
            </w:tc>
            <w:tc>
              <w:tcPr>
                <w:tcW w:w="19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7</w:t>
                </w:r>
              </w:p>
            </w:tc>
          </w:tr>
          <w:tr w:rsidR="0097157B">
            <w:trPr>
              <w:trHeight w:val="598"/>
              <w:jc w:val="center"/>
            </w:trPr>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highlight w:val="green"/>
                  </w:rPr>
                </w:pPr>
                <w:r>
                  <w:rPr>
                    <w:rFonts w:ascii="Calibri" w:hAnsi="Calibri" w:cs="Calibri"/>
                    <w:kern w:val="0"/>
                    <w:sz w:val="16"/>
                    <w:szCs w:val="16"/>
                    <w:lang w:bidi="ar"/>
                  </w:rPr>
                  <w:t>3</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highlight w:val="green"/>
                  </w:rPr>
                </w:pPr>
                <w:r>
                  <w:rPr>
                    <w:rFonts w:ascii="宋体" w:hAnsi="宋体" w:cs="宋体" w:hint="eastAsia"/>
                    <w:kern w:val="0"/>
                    <w:sz w:val="16"/>
                    <w:szCs w:val="16"/>
                    <w:lang w:bidi="ar"/>
                  </w:rPr>
                  <w:t>安装</w:t>
                </w:r>
              </w:p>
            </w:tc>
            <w:tc>
              <w:tcPr>
                <w:tcW w:w="44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highlight w:val="green"/>
                  </w:rPr>
                </w:pPr>
                <w:r>
                  <w:rPr>
                    <w:rFonts w:ascii="宋体" w:hAnsi="宋体" w:cs="宋体" w:hint="eastAsia"/>
                    <w:kern w:val="0"/>
                    <w:sz w:val="16"/>
                    <w:szCs w:val="16"/>
                    <w:lang w:bidi="ar"/>
                  </w:rPr>
                  <w:t>协调安装电表、交换机</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highlight w:val="green"/>
                  </w:rPr>
                </w:pPr>
                <w:r>
                  <w:rPr>
                    <w:rFonts w:ascii="宋体" w:hAnsi="宋体" w:cs="宋体" w:hint="eastAsia"/>
                    <w:kern w:val="0"/>
                    <w:sz w:val="16"/>
                    <w:szCs w:val="16"/>
                    <w:lang w:bidi="ar"/>
                  </w:rPr>
                  <w:t>处</w:t>
                </w:r>
              </w:p>
            </w:tc>
            <w:tc>
              <w:tcPr>
                <w:tcW w:w="19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highlight w:val="green"/>
                  </w:rPr>
                </w:pPr>
                <w:r>
                  <w:rPr>
                    <w:rFonts w:ascii="Calibri" w:hAnsi="Calibri" w:cs="Calibri"/>
                    <w:kern w:val="0"/>
                    <w:sz w:val="16"/>
                    <w:szCs w:val="16"/>
                    <w:lang w:bidi="ar"/>
                  </w:rPr>
                  <w:t>7</w:t>
                </w:r>
              </w:p>
            </w:tc>
          </w:tr>
          <w:tr w:rsidR="0097157B">
            <w:trPr>
              <w:trHeight w:val="598"/>
              <w:jc w:val="center"/>
            </w:trPr>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4</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宋体" w:hAnsi="宋体" w:cs="宋体" w:hint="eastAsia"/>
                    <w:kern w:val="0"/>
                    <w:sz w:val="16"/>
                    <w:szCs w:val="16"/>
                    <w:lang w:bidi="ar"/>
                  </w:rPr>
                  <w:t>网线</w:t>
                </w:r>
              </w:p>
            </w:tc>
            <w:tc>
              <w:tcPr>
                <w:tcW w:w="44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宋体" w:hAnsi="宋体" w:cs="宋体" w:hint="eastAsia"/>
                    <w:kern w:val="0"/>
                    <w:sz w:val="16"/>
                    <w:szCs w:val="16"/>
                    <w:lang w:bidi="ar"/>
                  </w:rPr>
                  <w:t>摄像头安装</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宋体" w:hAnsi="宋体" w:cs="宋体" w:hint="eastAsia"/>
                    <w:kern w:val="0"/>
                    <w:sz w:val="16"/>
                    <w:szCs w:val="16"/>
                    <w:lang w:bidi="ar"/>
                  </w:rPr>
                  <w:t>箱</w:t>
                </w:r>
              </w:p>
            </w:tc>
            <w:tc>
              <w:tcPr>
                <w:tcW w:w="19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1</w:t>
                </w:r>
              </w:p>
            </w:tc>
          </w:tr>
          <w:tr w:rsidR="0097157B">
            <w:trPr>
              <w:trHeight w:val="598"/>
              <w:jc w:val="center"/>
            </w:trPr>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kern w:val="0"/>
                    <w:sz w:val="16"/>
                    <w:szCs w:val="16"/>
                    <w:lang w:bidi="ar"/>
                  </w:rPr>
                  <w:t>5</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电力铺设</w:t>
                </w:r>
              </w:p>
            </w:tc>
            <w:tc>
              <w:tcPr>
                <w:tcW w:w="44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hint="eastAsia"/>
                    <w:sz w:val="16"/>
                    <w:szCs w:val="16"/>
                  </w:rPr>
                  <w:t>符合设计要求</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宋体" w:hAnsi="宋体" w:cs="宋体"/>
                    <w:sz w:val="16"/>
                    <w:szCs w:val="16"/>
                  </w:rPr>
                </w:pPr>
                <w:r>
                  <w:rPr>
                    <w:rFonts w:ascii="宋体" w:hAnsi="宋体" w:cs="宋体" w:hint="eastAsia"/>
                    <w:kern w:val="0"/>
                    <w:sz w:val="16"/>
                    <w:szCs w:val="16"/>
                    <w:lang w:bidi="ar"/>
                  </w:rPr>
                  <w:t>项</w:t>
                </w:r>
              </w:p>
            </w:tc>
            <w:tc>
              <w:tcPr>
                <w:tcW w:w="19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157B" w:rsidRDefault="009B0A94">
                <w:pPr>
                  <w:widowControl/>
                  <w:jc w:val="center"/>
                  <w:textAlignment w:val="center"/>
                  <w:rPr>
                    <w:rFonts w:ascii="Calibri" w:hAnsi="Calibri" w:cs="Calibri"/>
                    <w:sz w:val="16"/>
                    <w:szCs w:val="16"/>
                  </w:rPr>
                </w:pPr>
                <w:r>
                  <w:rPr>
                    <w:rFonts w:ascii="Calibri" w:hAnsi="Calibri" w:cs="Calibri" w:hint="eastAsia"/>
                    <w:kern w:val="0"/>
                    <w:sz w:val="16"/>
                    <w:szCs w:val="16"/>
                    <w:lang w:bidi="ar"/>
                  </w:rPr>
                  <w:t>1</w:t>
                </w:r>
              </w:p>
            </w:tc>
          </w:tr>
        </w:tbl>
        <w:p w:rsidR="0097157B" w:rsidRDefault="0097157B">
          <w:pPr>
            <w:spacing w:line="360" w:lineRule="auto"/>
            <w:rPr>
              <w:rFonts w:ascii="仿宋_GB2312" w:eastAsia="仿宋_GB2312" w:hAnsi="仿宋_GB2312" w:cs="仿宋_GB2312"/>
              <w:szCs w:val="21"/>
            </w:rPr>
          </w:pPr>
        </w:p>
        <w:p w:rsidR="0097157B" w:rsidRDefault="009B0A94">
          <w:pPr>
            <w:rPr>
              <w:rFonts w:ascii="仿宋" w:hAnsi="仿宋"/>
            </w:rPr>
          </w:pPr>
        </w:p>
      </w:sdtContent>
    </w:sdt>
    <w:p w:rsidR="0097157B" w:rsidRDefault="009B0A94">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97157B" w:rsidRDefault="0097157B">
      <w:pPr>
        <w:pStyle w:val="10"/>
        <w:jc w:val="center"/>
        <w:sectPr w:rsidR="0097157B">
          <w:pgSz w:w="16838" w:h="11906" w:orient="landscape"/>
          <w:pgMar w:top="1531" w:right="1531" w:bottom="1474" w:left="1531" w:header="851" w:footer="992" w:gutter="0"/>
          <w:cols w:space="0"/>
          <w:docGrid w:type="lines" w:linePitch="317"/>
        </w:sectPr>
      </w:pPr>
      <w:bookmarkStart w:id="134" w:name="_Toc2821_WPSOffice_Level1"/>
    </w:p>
    <w:p w:rsidR="0097157B" w:rsidRDefault="009B0A94">
      <w:pPr>
        <w:pStyle w:val="10"/>
        <w:jc w:val="center"/>
      </w:pPr>
      <w:r>
        <w:rPr>
          <w:rFonts w:hint="eastAsia"/>
        </w:rPr>
        <w:lastRenderedPageBreak/>
        <w:t>第四章</w:t>
      </w:r>
      <w:r>
        <w:rPr>
          <w:rFonts w:hint="eastAsia"/>
        </w:rPr>
        <w:t xml:space="preserve"> </w:t>
      </w:r>
      <w:r>
        <w:rPr>
          <w:rFonts w:hint="eastAsia"/>
        </w:rPr>
        <w:t>评标方法</w:t>
      </w:r>
      <w:bookmarkEnd w:id="134"/>
    </w:p>
    <w:p w:rsidR="0097157B" w:rsidRDefault="009B0A94">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开标及评标”、“七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确定中标”及本章的规定评标。</w:t>
      </w:r>
    </w:p>
    <w:p w:rsidR="0097157B" w:rsidRDefault="009B0A94">
      <w:pPr>
        <w:adjustRightInd w:val="0"/>
        <w:snapToGrid w:val="0"/>
        <w:spacing w:line="360" w:lineRule="auto"/>
        <w:ind w:firstLineChars="200" w:firstLine="422"/>
        <w:rPr>
          <w:rFonts w:ascii="仿宋_GB2312" w:eastAsia="仿宋_GB2312" w:hAnsi="仿宋_GB2312" w:cs="仿宋_GB2312"/>
          <w:b/>
          <w:kern w:val="0"/>
          <w:szCs w:val="21"/>
        </w:rPr>
      </w:pPr>
      <w:bookmarkStart w:id="135" w:name="_Toc22313_WPSOffice_Level2"/>
      <w:r>
        <w:rPr>
          <w:rFonts w:ascii="仿宋_GB2312" w:eastAsia="仿宋_GB2312" w:hAnsi="仿宋_GB2312" w:cs="仿宋_GB2312" w:hint="eastAsia"/>
          <w:b/>
          <w:kern w:val="0"/>
          <w:szCs w:val="21"/>
        </w:rPr>
        <w:t>一、评标方法</w:t>
      </w:r>
      <w:bookmarkEnd w:id="135"/>
    </w:p>
    <w:p w:rsidR="0097157B" w:rsidRDefault="009B0A9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w:t>
          </w:r>
          <w:r>
            <w:rPr>
              <w:rFonts w:ascii="仿宋" w:eastAsia="仿宋" w:hAnsi="仿宋" w:hint="eastAsia"/>
              <w:b/>
              <w:sz w:val="28"/>
              <w:szCs w:val="28"/>
            </w:rPr>
            <w:t>综合评分法</w:t>
          </w:r>
        </w:sdtContent>
      </w:sdt>
      <w:r>
        <w:rPr>
          <w:rFonts w:ascii="仿宋_GB2312" w:eastAsia="仿宋_GB2312" w:hAnsi="仿宋_GB2312" w:cs="仿宋_GB2312" w:hint="eastAsia"/>
          <w:kern w:val="0"/>
          <w:szCs w:val="21"/>
        </w:rPr>
        <w:t>进行评标。</w:t>
      </w:r>
    </w:p>
    <w:p w:rsidR="0097157B" w:rsidRDefault="009B0A94">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6" w:name="_Toc21368_WPSOffice_Level2"/>
      <w:r>
        <w:rPr>
          <w:rFonts w:ascii="仿宋_GB2312" w:eastAsia="仿宋_GB2312" w:hAnsi="仿宋_GB2312" w:cs="仿宋_GB2312" w:hint="eastAsia"/>
          <w:b/>
          <w:kern w:val="0"/>
          <w:szCs w:val="21"/>
        </w:rPr>
        <w:t>二、评标原则及程序</w:t>
      </w:r>
      <w:bookmarkEnd w:id="136"/>
    </w:p>
    <w:p w:rsidR="0097157B" w:rsidRDefault="009B0A94">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7157B" w:rsidRDefault="009B0A94">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7157B" w:rsidRDefault="009B0A94">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7157B" w:rsidRDefault="009B0A94">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97157B" w:rsidRDefault="009B0A94">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97157B" w:rsidRDefault="009B0A94">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w:t>
      </w:r>
      <w:r>
        <w:rPr>
          <w:rFonts w:ascii="仿宋_GB2312" w:eastAsia="仿宋_GB2312" w:hAnsi="仿宋_GB2312" w:cs="仿宋_GB2312" w:hint="eastAsia"/>
          <w:b/>
          <w:bCs/>
          <w:kern w:val="0"/>
          <w:szCs w:val="21"/>
        </w:rPr>
        <w:t>、符合性审查</w:t>
      </w:r>
    </w:p>
    <w:p w:rsidR="0097157B" w:rsidRDefault="009B0A9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97157B" w:rsidRDefault="009B0A94">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25.1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97157B" w:rsidRDefault="009B0A94">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97157B" w:rsidRDefault="009B0A94">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w:t>
      </w:r>
      <w:r>
        <w:rPr>
          <w:rFonts w:ascii="仿宋_GB2312" w:eastAsia="仿宋_GB2312" w:hAnsi="仿宋_GB2312" w:cs="仿宋_GB2312" w:hint="eastAsia"/>
          <w:szCs w:val="21"/>
        </w:rPr>
        <w:t>通过资格审查、符合性审查的不同品牌投标人不足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条第（</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w:t>
      </w:r>
      <w:r>
        <w:rPr>
          <w:rFonts w:ascii="仿宋_GB2312" w:eastAsia="仿宋_GB2312" w:hAnsi="仿宋_GB2312" w:cs="仿宋_GB2312" w:hint="eastAsia"/>
          <w:szCs w:val="21"/>
        </w:rPr>
        <w:t>提供相同品牌产品且通过资格审查、符合性审查的不同投标人，按一家投标人计算。</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w:t>
      </w:r>
      <w:r>
        <w:rPr>
          <w:rFonts w:ascii="仿宋_GB2312" w:eastAsia="仿宋_GB2312" w:hAnsi="仿宋_GB2312" w:cs="仿宋_GB2312" w:hint="eastAsia"/>
          <w:szCs w:val="21"/>
        </w:rPr>
        <w:t>如一个分包内只有一种产品，不同投标人所投产品为同一品牌的，按如下方式处理：</w:t>
      </w:r>
    </w:p>
    <w:p w:rsidR="0097157B" w:rsidRDefault="009B0A94">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）如本项目使用综合评分法，评审后得分最高的同品牌投标人获得中标人推荐资格；评审得分相同的，按本章第</w:t>
      </w:r>
      <w:r>
        <w:rPr>
          <w:rFonts w:ascii="仿宋_GB2312" w:eastAsia="仿宋_GB2312" w:hAnsi="仿宋_GB2312" w:cs="仿宋_GB2312" w:hint="eastAsia"/>
          <w:szCs w:val="21"/>
        </w:rPr>
        <w:t>8</w:t>
      </w:r>
      <w:r>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97157B" w:rsidRDefault="009B0A9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w:t>
      </w:r>
      <w:r>
        <w:rPr>
          <w:rFonts w:ascii="仿宋_GB2312" w:eastAsia="仿宋_GB2312" w:hAnsi="仿宋_GB2312" w:cs="仿宋_GB2312" w:hint="eastAsia"/>
          <w:szCs w:val="21"/>
        </w:rPr>
        <w:t>如一个分包内包含多种产品的，采购人或采购代理机构将在招标文件中载明核心产品，多家投标</w:t>
      </w:r>
      <w:r>
        <w:rPr>
          <w:rFonts w:ascii="仿宋_GB2312" w:eastAsia="仿宋_GB2312" w:hAnsi="仿宋_GB2312" w:cs="仿宋_GB2312" w:hint="eastAsia"/>
          <w:szCs w:val="21"/>
        </w:rPr>
        <w:t>人提供的核心产品品牌相同的，</w:t>
      </w:r>
      <w:r>
        <w:rPr>
          <w:rFonts w:ascii="仿宋_GB2312" w:eastAsia="仿宋_GB2312" w:hAnsi="仿宋_GB2312" w:cs="仿宋_GB2312" w:hint="eastAsia"/>
          <w:kern w:val="0"/>
          <w:szCs w:val="21"/>
        </w:rPr>
        <w:t>按本章第</w:t>
      </w:r>
      <w:r>
        <w:rPr>
          <w:rFonts w:ascii="仿宋_GB2312" w:eastAsia="仿宋_GB2312" w:hAnsi="仿宋_GB2312" w:cs="仿宋_GB2312" w:hint="eastAsia"/>
          <w:kern w:val="0"/>
          <w:szCs w:val="21"/>
        </w:rPr>
        <w:t>4.3</w:t>
      </w:r>
      <w:r>
        <w:rPr>
          <w:rFonts w:ascii="仿宋_GB2312" w:eastAsia="仿宋_GB2312" w:hAnsi="仿宋_GB2312" w:cs="仿宋_GB2312" w:hint="eastAsia"/>
          <w:kern w:val="0"/>
          <w:szCs w:val="21"/>
        </w:rPr>
        <w:t>条规定处理。</w:t>
      </w:r>
    </w:p>
    <w:p w:rsidR="0097157B" w:rsidRDefault="009B0A94">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w:t>
      </w: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97157B" w:rsidRDefault="009B0A9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评标委员会对通过符合性审查的投标文件进行比较和评价。</w:t>
      </w:r>
    </w:p>
    <w:p w:rsidR="0097157B" w:rsidRDefault="009B0A9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w:t>
      </w:r>
      <w:r>
        <w:rPr>
          <w:rFonts w:ascii="仿宋_GB2312" w:eastAsia="仿宋_GB2312" w:hAnsi="仿宋_GB2312" w:cs="仿宋_GB2312" w:hint="eastAsia"/>
          <w:kern w:val="0"/>
          <w:szCs w:val="21"/>
        </w:rPr>
        <w:t>在评标期间，对投标文件的澄清按投标人须知</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条内容执行。</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7157B" w:rsidRDefault="009B0A94">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7157B" w:rsidRDefault="009B0A94">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7157B" w:rsidRDefault="009B0A94">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7157B" w:rsidRDefault="009B0A94">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97157B" w:rsidRDefault="009B0A94">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w:t>
      </w:r>
      <w:r>
        <w:rPr>
          <w:rFonts w:ascii="仿宋_GB2312" w:eastAsia="仿宋_GB2312" w:hAnsi="仿宋_GB2312" w:cs="仿宋_GB2312" w:hint="eastAsia"/>
          <w:b/>
          <w:kern w:val="0"/>
          <w:szCs w:val="21"/>
        </w:rPr>
        <w:t>对于中小微企业的相关规定</w:t>
      </w:r>
    </w:p>
    <w:p w:rsidR="0097157B" w:rsidRDefault="009B0A9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w:t>
      </w:r>
      <w:r>
        <w:rPr>
          <w:rFonts w:ascii="仿宋_GB2312" w:eastAsia="仿宋_GB2312" w:hAnsi="仿宋_GB2312" w:cs="仿宋_GB2312" w:hint="eastAsia"/>
          <w:szCs w:val="21"/>
        </w:rPr>
        <w:t>对于非专门面向中小企业的项目，在满足价格扣除条件且在投标文件中按要求提交了《中小企业声明函》</w:t>
      </w:r>
      <w:r>
        <w:rPr>
          <w:rFonts w:ascii="仿宋_GB2312" w:eastAsia="仿宋_GB2312" w:hAnsi="仿宋_GB2312" w:cs="仿宋_GB2312" w:hint="eastAsia"/>
          <w:kern w:val="0"/>
          <w:szCs w:val="21"/>
        </w:rPr>
        <w:t>的，</w:t>
      </w:r>
      <w:r>
        <w:rPr>
          <w:rFonts w:ascii="仿宋_GB2312" w:eastAsia="仿宋_GB2312" w:hAnsi="仿宋_GB2312" w:cs="仿宋_GB2312" w:hint="eastAsia"/>
          <w:szCs w:val="21"/>
        </w:rPr>
        <w:t>对投标报价给予价格扣除，用扣除后的价格参与评审。投标报价扣除比例如下：</w:t>
      </w:r>
    </w:p>
    <w:p w:rsidR="0097157B" w:rsidRDefault="009B0A94">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97157B" w:rsidRDefault="009B0A9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小型和微型企业相应产品、服务投标报价的</w:t>
      </w:r>
      <w:r>
        <w:rPr>
          <w:rFonts w:ascii="仿宋_GB2312" w:eastAsia="仿宋_GB2312" w:hAnsi="仿宋_GB2312" w:cs="仿宋_GB2312" w:hint="eastAsia"/>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97157B" w:rsidRDefault="009B0A94">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97157B" w:rsidRDefault="009B0A9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w:t>
      </w:r>
      <w:r>
        <w:rPr>
          <w:rFonts w:ascii="仿宋_GB2312" w:eastAsia="仿宋_GB2312" w:hAnsi="仿宋_GB2312" w:cs="仿宋_GB2312" w:hint="eastAsia"/>
          <w:szCs w:val="21"/>
        </w:rPr>
        <w:t>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以上的，投标报价扣除</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97157B" w:rsidRDefault="009B0A9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97157B" w:rsidRDefault="009B0A9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w:t>
      </w:r>
      <w:r>
        <w:rPr>
          <w:rFonts w:ascii="仿宋_GB2312" w:eastAsia="仿宋_GB2312" w:hAnsi="仿宋_GB2312" w:cs="仿宋_GB2312" w:hint="eastAsia"/>
          <w:szCs w:val="21"/>
        </w:rPr>
        <w:t>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t>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7157B" w:rsidRDefault="009B0A94">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lastRenderedPageBreak/>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97157B" w:rsidRDefault="009B0A94">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w:t>
      </w:r>
      <w:r>
        <w:rPr>
          <w:rFonts w:ascii="仿宋_GB2312" w:eastAsia="仿宋_GB2312" w:hAnsi="仿宋_GB2312" w:cs="仿宋_GB2312" w:hint="eastAsia"/>
          <w:b/>
          <w:szCs w:val="21"/>
        </w:rPr>
        <w:t>残疾人福利性单位属于小型、微型企业的，不重复享受政策。</w:t>
      </w:r>
    </w:p>
    <w:p w:rsidR="0097157B" w:rsidRDefault="009B0A94">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w:t>
      </w:r>
      <w:r>
        <w:rPr>
          <w:rFonts w:ascii="仿宋_GB2312" w:eastAsia="仿宋_GB2312" w:hAnsi="仿宋_GB2312" w:cs="仿宋_GB2312" w:hint="eastAsia"/>
          <w:b/>
          <w:kern w:val="0"/>
          <w:szCs w:val="21"/>
        </w:rPr>
        <w:t>对于节能产品、环境标志产品的相关规定</w:t>
      </w:r>
    </w:p>
    <w:p w:rsidR="0097157B" w:rsidRDefault="009B0A94">
      <w:pPr>
        <w:numPr>
          <w:ilvl w:val="0"/>
          <w:numId w:val="7"/>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97157B" w:rsidRDefault="009B0A94">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97157B" w:rsidRDefault="009B0A94">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）供应商应同时提供品目清单网络截图，并以明确标注所报产品信息和位置的方式，用以方便评审。</w:t>
      </w:r>
    </w:p>
    <w:p w:rsidR="0097157B" w:rsidRDefault="009B0A9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）认证机构和获证产品信息发布媒体：详见中国政府采购网（</w:t>
      </w:r>
      <w:r>
        <w:rPr>
          <w:rFonts w:ascii="仿宋_GB2312" w:eastAsia="仿宋_GB2312" w:hAnsi="仿宋_GB2312" w:cs="仿宋_GB2312" w:hint="eastAsia"/>
          <w:kern w:val="0"/>
          <w:szCs w:val="21"/>
        </w:rPr>
        <w:t>www.ccgp.gov.cn</w:t>
      </w:r>
      <w:r>
        <w:rPr>
          <w:rFonts w:ascii="仿宋_GB2312" w:eastAsia="仿宋_GB2312" w:hAnsi="仿宋_GB2312" w:cs="仿宋_GB2312" w:hint="eastAsia"/>
          <w:kern w:val="0"/>
          <w:szCs w:val="21"/>
        </w:rPr>
        <w:t>）建立的与认证结果信息</w:t>
      </w:r>
      <w:r>
        <w:rPr>
          <w:rFonts w:ascii="仿宋_GB2312" w:eastAsia="仿宋_GB2312" w:hAnsi="仿宋_GB2312" w:cs="仿宋_GB2312" w:hint="eastAsia"/>
          <w:kern w:val="0"/>
          <w:szCs w:val="21"/>
        </w:rPr>
        <w:t>发布平台的链接。</w:t>
      </w:r>
    </w:p>
    <w:p w:rsidR="0097157B" w:rsidRDefault="009B0A94">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w:t>
      </w:r>
      <w:r>
        <w:rPr>
          <w:rFonts w:ascii="仿宋_GB2312" w:eastAsia="仿宋_GB2312" w:hAnsi="仿宋_GB2312" w:cs="仿宋_GB2312" w:hint="eastAsia"/>
          <w:b/>
          <w:bCs/>
          <w:szCs w:val="21"/>
        </w:rPr>
        <w:t>对于列入《辽宁省创新产品和服务目录》内的产品、服务的相关规定</w:t>
      </w:r>
    </w:p>
    <w:p w:rsidR="0097157B" w:rsidRDefault="009B0A94">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97157B" w:rsidRDefault="009B0A94">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）的加分（详见评分细则）。</w:t>
      </w:r>
    </w:p>
    <w:p w:rsidR="0097157B" w:rsidRDefault="009B0A94">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97157B" w:rsidRDefault="009B0A94">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97157B" w:rsidRDefault="009B0A9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w:t>
      </w:r>
      <w:r>
        <w:rPr>
          <w:rFonts w:ascii="仿宋_GB2312" w:eastAsia="仿宋_GB2312" w:hAnsi="仿宋_GB2312" w:cs="仿宋_GB2312" w:hint="eastAsia"/>
          <w:kern w:val="0"/>
          <w:szCs w:val="21"/>
        </w:rPr>
        <w:t>29</w:t>
      </w:r>
      <w:r>
        <w:rPr>
          <w:rFonts w:ascii="仿宋_GB2312" w:eastAsia="仿宋_GB2312" w:hAnsi="仿宋_GB2312" w:cs="仿宋_GB2312" w:hint="eastAsia"/>
          <w:kern w:val="0"/>
          <w:szCs w:val="21"/>
        </w:rPr>
        <w:t>条，具体处理办法如下：</w:t>
      </w:r>
    </w:p>
    <w:p w:rsidR="0097157B" w:rsidRDefault="009B0A94">
      <w:pPr>
        <w:numPr>
          <w:ilvl w:val="0"/>
          <w:numId w:val="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7157B" w:rsidRDefault="009B0A94">
      <w:pPr>
        <w:numPr>
          <w:ilvl w:val="0"/>
          <w:numId w:val="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97157B" w:rsidRDefault="009B0A94">
      <w:pPr>
        <w:adjustRightInd w:val="0"/>
        <w:snapToGrid w:val="0"/>
        <w:spacing w:line="360" w:lineRule="auto"/>
        <w:ind w:firstLineChars="200" w:firstLine="422"/>
        <w:rPr>
          <w:rFonts w:ascii="仿宋_GB2312" w:eastAsia="仿宋_GB2312" w:hAnsi="仿宋_GB2312" w:cs="仿宋_GB2312"/>
          <w:b/>
          <w:kern w:val="0"/>
          <w:szCs w:val="21"/>
        </w:rPr>
      </w:pPr>
      <w:bookmarkStart w:id="137"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7"/>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7157B" w:rsidRDefault="009B0A9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Pr>
          <w:rFonts w:ascii="仿宋_GB2312" w:eastAsia="仿宋_GB2312" w:hAnsi="仿宋_GB2312" w:cs="仿宋_GB2312" w:hint="eastAsia"/>
          <w:szCs w:val="21"/>
        </w:rPr>
        <w:t>31</w:t>
      </w:r>
      <w:r>
        <w:rPr>
          <w:rFonts w:ascii="仿宋_GB2312" w:eastAsia="仿宋_GB2312" w:hAnsi="仿宋_GB2312" w:cs="仿宋_GB2312" w:hint="eastAsia"/>
          <w:szCs w:val="21"/>
        </w:rPr>
        <w:t>条规定的方式确定中标人。</w:t>
      </w:r>
    </w:p>
    <w:p w:rsidR="0097157B" w:rsidRDefault="009B0A94">
      <w:pPr>
        <w:widowControl/>
        <w:jc w:val="left"/>
        <w:rPr>
          <w:rFonts w:ascii="宋体" w:hAnsi="宋体"/>
        </w:rPr>
      </w:pPr>
      <w:r>
        <w:rPr>
          <w:rFonts w:ascii="宋体" w:hAnsi="宋体"/>
        </w:rPr>
        <w:br w:type="page"/>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bookmarkStart w:id="138" w:name="_Toc3231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1 </w:t>
      </w:r>
    </w:p>
    <w:p w:rsidR="0097157B" w:rsidRDefault="009B0A9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38"/>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837"/>
        <w:gridCol w:w="1982"/>
        <w:gridCol w:w="986"/>
        <w:gridCol w:w="962"/>
        <w:gridCol w:w="888"/>
      </w:tblGrid>
      <w:tr w:rsidR="0097157B">
        <w:trPr>
          <w:trHeight w:val="402"/>
          <w:jc w:val="center"/>
        </w:trPr>
        <w:tc>
          <w:tcPr>
            <w:tcW w:w="668" w:type="dxa"/>
            <w:vMerge w:val="restart"/>
            <w:vAlign w:val="center"/>
          </w:tcPr>
          <w:p w:rsidR="0097157B" w:rsidRDefault="009B0A94">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97157B" w:rsidRDefault="009B0A94">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97157B" w:rsidRDefault="009B0A94">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97157B" w:rsidRDefault="009B0A94">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97157B">
        <w:trPr>
          <w:trHeight w:val="367"/>
          <w:jc w:val="center"/>
        </w:trPr>
        <w:tc>
          <w:tcPr>
            <w:tcW w:w="668" w:type="dxa"/>
            <w:vMerge/>
            <w:vAlign w:val="center"/>
          </w:tcPr>
          <w:p w:rsidR="0097157B" w:rsidRDefault="0097157B">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90"/>
          <w:jc w:val="center"/>
        </w:trPr>
        <w:tc>
          <w:tcPr>
            <w:tcW w:w="668"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97157B" w:rsidRDefault="009B0A94">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425"/>
          <w:jc w:val="center"/>
        </w:trPr>
        <w:tc>
          <w:tcPr>
            <w:tcW w:w="668" w:type="dxa"/>
            <w:vAlign w:val="center"/>
          </w:tcPr>
          <w:p w:rsidR="0097157B" w:rsidRDefault="009B0A94">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97157B" w:rsidRDefault="009B0A94">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76"/>
          <w:jc w:val="center"/>
        </w:trPr>
        <w:tc>
          <w:tcPr>
            <w:tcW w:w="668" w:type="dxa"/>
            <w:vAlign w:val="center"/>
          </w:tcPr>
          <w:p w:rsidR="0097157B" w:rsidRDefault="009B0A94">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97157B" w:rsidRDefault="009B0A94">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62"/>
          <w:jc w:val="center"/>
        </w:trPr>
        <w:tc>
          <w:tcPr>
            <w:tcW w:w="668" w:type="dxa"/>
            <w:vAlign w:val="center"/>
          </w:tcPr>
          <w:p w:rsidR="0097157B" w:rsidRDefault="009B0A94">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97157B" w:rsidRDefault="009B0A94">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628"/>
          <w:jc w:val="center"/>
        </w:trPr>
        <w:tc>
          <w:tcPr>
            <w:tcW w:w="668" w:type="dxa"/>
            <w:vAlign w:val="center"/>
          </w:tcPr>
          <w:p w:rsidR="0097157B" w:rsidRDefault="009B0A94">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97157B" w:rsidRDefault="009B0A94">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496"/>
          <w:jc w:val="center"/>
        </w:trPr>
        <w:tc>
          <w:tcPr>
            <w:tcW w:w="668" w:type="dxa"/>
            <w:vAlign w:val="center"/>
          </w:tcPr>
          <w:p w:rsidR="0097157B" w:rsidRDefault="009B0A94">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97157B" w:rsidRDefault="009B0A94">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91"/>
          <w:jc w:val="center"/>
        </w:trPr>
        <w:tc>
          <w:tcPr>
            <w:tcW w:w="668"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97157B" w:rsidRDefault="009B0A94">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91"/>
          <w:jc w:val="center"/>
        </w:trPr>
        <w:tc>
          <w:tcPr>
            <w:tcW w:w="668"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97157B" w:rsidRDefault="009B0A94">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608"/>
          <w:jc w:val="center"/>
        </w:trPr>
        <w:tc>
          <w:tcPr>
            <w:tcW w:w="668"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97157B" w:rsidRDefault="009B0A94">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62"/>
          <w:jc w:val="center"/>
        </w:trPr>
        <w:tc>
          <w:tcPr>
            <w:tcW w:w="668"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97157B" w:rsidRDefault="009B0A94">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77"/>
          <w:jc w:val="center"/>
        </w:trPr>
        <w:tc>
          <w:tcPr>
            <w:tcW w:w="668"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97157B" w:rsidRDefault="009B0A94">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76"/>
          <w:jc w:val="center"/>
        </w:trPr>
        <w:tc>
          <w:tcPr>
            <w:tcW w:w="668"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97157B" w:rsidRDefault="009B0A94">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628"/>
          <w:jc w:val="center"/>
        </w:trPr>
        <w:tc>
          <w:tcPr>
            <w:tcW w:w="668"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97157B" w:rsidRDefault="009B0A94">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26"/>
          <w:jc w:val="center"/>
        </w:trPr>
        <w:tc>
          <w:tcPr>
            <w:tcW w:w="668"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97157B" w:rsidRDefault="009B0A94">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97157B" w:rsidRDefault="009B0A94">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26"/>
          <w:jc w:val="center"/>
        </w:trPr>
        <w:tc>
          <w:tcPr>
            <w:tcW w:w="668" w:type="dxa"/>
            <w:vAlign w:val="center"/>
          </w:tcPr>
          <w:p w:rsidR="0097157B" w:rsidRDefault="0097157B">
            <w:pPr>
              <w:snapToGrid w:val="0"/>
              <w:jc w:val="center"/>
              <w:rPr>
                <w:rFonts w:ascii="仿宋_GB2312" w:eastAsia="仿宋_GB2312" w:hAnsi="仿宋_GB2312" w:cs="仿宋_GB2312"/>
              </w:rPr>
            </w:pPr>
          </w:p>
        </w:tc>
        <w:tc>
          <w:tcPr>
            <w:tcW w:w="3837" w:type="dxa"/>
            <w:vAlign w:val="center"/>
          </w:tcPr>
          <w:p w:rsidR="0097157B" w:rsidRDefault="009B0A94">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97157B" w:rsidRDefault="0097157B">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26"/>
          <w:jc w:val="center"/>
        </w:trPr>
        <w:tc>
          <w:tcPr>
            <w:tcW w:w="668" w:type="dxa"/>
            <w:vAlign w:val="center"/>
          </w:tcPr>
          <w:p w:rsidR="0097157B" w:rsidRDefault="0097157B">
            <w:pPr>
              <w:snapToGrid w:val="0"/>
              <w:jc w:val="center"/>
              <w:rPr>
                <w:rFonts w:ascii="仿宋_GB2312" w:eastAsia="仿宋_GB2312" w:hAnsi="仿宋_GB2312" w:cs="仿宋_GB2312"/>
              </w:rPr>
            </w:pPr>
          </w:p>
        </w:tc>
        <w:tc>
          <w:tcPr>
            <w:tcW w:w="3837"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bl>
    <w:p w:rsidR="0097157B" w:rsidRDefault="009B0A94">
      <w:pPr>
        <w:snapToGrid w:val="0"/>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97157B" w:rsidRDefault="009B0A94">
      <w:pPr>
        <w:snapToGrid w:val="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97157B" w:rsidRDefault="0097157B">
      <w:pPr>
        <w:rPr>
          <w:rFonts w:ascii="仿宋_GB2312" w:eastAsia="仿宋_GB2312" w:hAnsi="仿宋_GB2312" w:cs="仿宋_GB2312"/>
        </w:rPr>
      </w:pPr>
    </w:p>
    <w:p w:rsidR="0097157B" w:rsidRDefault="0097157B">
      <w:pPr>
        <w:rPr>
          <w:rFonts w:ascii="仿宋_GB2312" w:eastAsia="仿宋_GB2312" w:hAnsi="仿宋_GB2312" w:cs="仿宋_GB2312"/>
        </w:rPr>
      </w:pPr>
    </w:p>
    <w:p w:rsidR="0097157B" w:rsidRDefault="009B0A94">
      <w:pPr>
        <w:pStyle w:val="af5"/>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7157B" w:rsidRDefault="009B0A94">
      <w:pPr>
        <w:pStyle w:val="af5"/>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bookmarkStart w:id="139" w:name="_Toc11558_WPSOffice_Level2"/>
      <w:r>
        <w:rPr>
          <w:rFonts w:ascii="仿宋_GB2312" w:eastAsia="仿宋_GB2312" w:hAnsi="仿宋_GB2312" w:cs="仿宋_GB2312" w:hint="eastAsia"/>
          <w:szCs w:val="28"/>
        </w:rPr>
        <w:t>附件</w:t>
      </w:r>
      <w:r>
        <w:rPr>
          <w:rFonts w:ascii="仿宋_GB2312" w:eastAsia="仿宋_GB2312" w:hAnsi="仿宋_GB2312" w:cs="仿宋_GB2312" w:hint="eastAsia"/>
          <w:szCs w:val="28"/>
        </w:rPr>
        <w:t xml:space="preserve">2                  </w:t>
      </w:r>
    </w:p>
    <w:p w:rsidR="0097157B" w:rsidRDefault="009B0A9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39"/>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606"/>
        <w:gridCol w:w="3004"/>
        <w:gridCol w:w="1095"/>
        <w:gridCol w:w="985"/>
        <w:gridCol w:w="912"/>
      </w:tblGrid>
      <w:tr w:rsidR="0097157B">
        <w:trPr>
          <w:trHeight w:val="402"/>
          <w:jc w:val="center"/>
        </w:trPr>
        <w:tc>
          <w:tcPr>
            <w:tcW w:w="648" w:type="dxa"/>
            <w:vMerge w:val="restart"/>
            <w:vAlign w:val="center"/>
          </w:tcPr>
          <w:p w:rsidR="0097157B" w:rsidRDefault="009B0A94">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97157B" w:rsidRDefault="009B0A94">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97157B" w:rsidRDefault="009B0A94">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97157B" w:rsidRDefault="009B0A94">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97157B">
        <w:trPr>
          <w:trHeight w:val="447"/>
          <w:jc w:val="center"/>
        </w:trPr>
        <w:tc>
          <w:tcPr>
            <w:tcW w:w="648" w:type="dxa"/>
            <w:vMerge/>
            <w:vAlign w:val="center"/>
          </w:tcPr>
          <w:p w:rsidR="0097157B" w:rsidRDefault="0097157B">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814"/>
          <w:jc w:val="center"/>
        </w:trPr>
        <w:tc>
          <w:tcPr>
            <w:tcW w:w="648" w:type="dxa"/>
            <w:vAlign w:val="center"/>
          </w:tcPr>
          <w:p w:rsidR="0097157B" w:rsidRDefault="009B0A94">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97157B" w:rsidRDefault="009B0A94">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97157B" w:rsidRDefault="009B0A94">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56"/>
          <w:jc w:val="center"/>
        </w:trPr>
        <w:tc>
          <w:tcPr>
            <w:tcW w:w="648" w:type="dxa"/>
            <w:vAlign w:val="center"/>
          </w:tcPr>
          <w:p w:rsidR="0097157B" w:rsidRDefault="009B0A9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97157B" w:rsidRDefault="009B0A94">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828"/>
          <w:jc w:val="center"/>
        </w:trPr>
        <w:tc>
          <w:tcPr>
            <w:tcW w:w="648" w:type="dxa"/>
            <w:vAlign w:val="center"/>
          </w:tcPr>
          <w:p w:rsidR="0097157B" w:rsidRDefault="009B0A94">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97157B" w:rsidRDefault="009B0A94">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97157B" w:rsidRDefault="009B0A94">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871"/>
          <w:jc w:val="center"/>
        </w:trPr>
        <w:tc>
          <w:tcPr>
            <w:tcW w:w="648" w:type="dxa"/>
            <w:vAlign w:val="center"/>
          </w:tcPr>
          <w:p w:rsidR="0097157B" w:rsidRDefault="009B0A94">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97157B" w:rsidRDefault="009B0A94">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按给定格式填写，信息完整</w:t>
            </w:r>
          </w:p>
          <w:p w:rsidR="0097157B" w:rsidRDefault="009B0A94">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814"/>
          <w:jc w:val="center"/>
        </w:trPr>
        <w:tc>
          <w:tcPr>
            <w:tcW w:w="648" w:type="dxa"/>
            <w:vAlign w:val="center"/>
          </w:tcPr>
          <w:p w:rsidR="0097157B" w:rsidRDefault="009B0A94">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97157B" w:rsidRDefault="009B0A94">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97157B" w:rsidRDefault="009B0A94">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871"/>
          <w:jc w:val="center"/>
        </w:trPr>
        <w:tc>
          <w:tcPr>
            <w:tcW w:w="648" w:type="dxa"/>
            <w:vAlign w:val="center"/>
          </w:tcPr>
          <w:p w:rsidR="0097157B" w:rsidRDefault="009B0A94">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97157B" w:rsidRDefault="009B0A94">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97157B" w:rsidRDefault="009B0A94">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639"/>
          <w:jc w:val="center"/>
        </w:trPr>
        <w:tc>
          <w:tcPr>
            <w:tcW w:w="648" w:type="dxa"/>
            <w:vAlign w:val="center"/>
          </w:tcPr>
          <w:p w:rsidR="0097157B" w:rsidRDefault="009B0A94">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97157B" w:rsidRDefault="009B0A94">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97157B" w:rsidRDefault="009B0A9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109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870"/>
          <w:jc w:val="center"/>
        </w:trPr>
        <w:tc>
          <w:tcPr>
            <w:tcW w:w="648" w:type="dxa"/>
            <w:vAlign w:val="center"/>
          </w:tcPr>
          <w:p w:rsidR="0097157B" w:rsidRDefault="009B0A94">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97157B" w:rsidRDefault="009B0A94">
            <w:pPr>
              <w:rPr>
                <w:rFonts w:ascii="仿宋_GB2312" w:eastAsia="仿宋_GB2312" w:hAnsi="仿宋_GB2312" w:cs="仿宋_GB2312"/>
                <w:b/>
                <w:szCs w:val="21"/>
              </w:rPr>
            </w:pPr>
            <w:r>
              <w:rPr>
                <w:rFonts w:ascii="仿宋_GB2312" w:eastAsia="仿宋_GB2312" w:hAnsi="仿宋_GB2312" w:cs="仿宋_GB2312" w:hint="eastAsia"/>
                <w:kern w:val="0"/>
                <w:szCs w:val="21"/>
              </w:rPr>
              <w:t>《品目清单》</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《节能产品认证证书》（政府强制采购的节能产品须提供）</w:t>
            </w:r>
          </w:p>
        </w:tc>
        <w:tc>
          <w:tcPr>
            <w:tcW w:w="3004" w:type="dxa"/>
            <w:vAlign w:val="center"/>
          </w:tcPr>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63"/>
          <w:jc w:val="center"/>
        </w:trPr>
        <w:tc>
          <w:tcPr>
            <w:tcW w:w="648" w:type="dxa"/>
            <w:vAlign w:val="center"/>
          </w:tcPr>
          <w:p w:rsidR="0097157B" w:rsidRDefault="009B0A94">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97157B" w:rsidRDefault="009B0A94">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97157B" w:rsidRDefault="009B0A94">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21"/>
          <w:jc w:val="center"/>
        </w:trPr>
        <w:tc>
          <w:tcPr>
            <w:tcW w:w="648"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97157B" w:rsidRDefault="009B0A94">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响应招标文件实质性要求</w:t>
            </w:r>
          </w:p>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109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62"/>
          <w:jc w:val="center"/>
        </w:trPr>
        <w:tc>
          <w:tcPr>
            <w:tcW w:w="648" w:type="dxa"/>
            <w:vAlign w:val="center"/>
          </w:tcPr>
          <w:p w:rsidR="0097157B" w:rsidRDefault="009B0A94">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97157B" w:rsidRDefault="009B0A94">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97157B" w:rsidRDefault="009B0A9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25.1</w:t>
            </w:r>
            <w:r>
              <w:rPr>
                <w:rFonts w:ascii="仿宋_GB2312" w:eastAsia="仿宋_GB2312" w:hAnsi="仿宋_GB2312" w:cs="仿宋_GB2312" w:hint="eastAsia"/>
                <w:b w:val="0"/>
                <w:sz w:val="21"/>
                <w:szCs w:val="21"/>
              </w:rPr>
              <w:t>所述全部要求</w:t>
            </w:r>
          </w:p>
        </w:tc>
        <w:tc>
          <w:tcPr>
            <w:tcW w:w="109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r w:rsidR="0097157B">
        <w:trPr>
          <w:trHeight w:val="520"/>
          <w:jc w:val="center"/>
        </w:trPr>
        <w:tc>
          <w:tcPr>
            <w:tcW w:w="648" w:type="dxa"/>
            <w:vAlign w:val="center"/>
          </w:tcPr>
          <w:p w:rsidR="0097157B" w:rsidRDefault="0097157B">
            <w:pPr>
              <w:snapToGrid w:val="0"/>
              <w:jc w:val="center"/>
              <w:rPr>
                <w:rFonts w:ascii="仿宋_GB2312" w:eastAsia="仿宋_GB2312" w:hAnsi="仿宋_GB2312" w:cs="仿宋_GB2312"/>
              </w:rPr>
            </w:pPr>
          </w:p>
        </w:tc>
        <w:tc>
          <w:tcPr>
            <w:tcW w:w="2606" w:type="dxa"/>
            <w:vAlign w:val="center"/>
          </w:tcPr>
          <w:p w:rsidR="0097157B" w:rsidRDefault="009B0A94">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97157B" w:rsidRDefault="0097157B">
            <w:pPr>
              <w:pStyle w:val="2"/>
              <w:adjustRightInd w:val="0"/>
              <w:snapToGrid w:val="0"/>
              <w:spacing w:before="0" w:after="0" w:line="240" w:lineRule="auto"/>
              <w:rPr>
                <w:rFonts w:ascii="仿宋_GB2312" w:eastAsia="仿宋_GB2312" w:hAnsi="仿宋_GB2312" w:cs="仿宋_GB2312"/>
                <w:sz w:val="21"/>
                <w:szCs w:val="21"/>
              </w:rPr>
            </w:pPr>
          </w:p>
        </w:tc>
      </w:tr>
    </w:tbl>
    <w:p w:rsidR="0097157B" w:rsidRDefault="009B0A94">
      <w:pPr>
        <w:ind w:rightChars="-300" w:right="-630"/>
        <w:rPr>
          <w:rFonts w:ascii="仿宋_GB2312" w:eastAsia="仿宋_GB2312" w:hAnsi="仿宋_GB2312" w:cs="仿宋_GB2312"/>
        </w:rPr>
      </w:pPr>
      <w:r>
        <w:rPr>
          <w:rFonts w:ascii="仿宋_GB2312" w:eastAsia="仿宋_GB2312" w:hAnsi="仿宋_GB2312" w:cs="仿宋_GB2312" w:hint="eastAsia"/>
        </w:rPr>
        <w:t>注：</w:t>
      </w:r>
      <w:r>
        <w:rPr>
          <w:rFonts w:ascii="仿宋_GB2312" w:eastAsia="仿宋_GB2312" w:hAnsi="仿宋_GB2312" w:cs="仿宋_GB2312" w:hint="eastAsia"/>
        </w:rPr>
        <w:t>1</w:t>
      </w:r>
      <w:r>
        <w:rPr>
          <w:rFonts w:ascii="仿宋_GB2312" w:eastAsia="仿宋_GB2312" w:hAnsi="仿宋_GB2312" w:cs="仿宋_GB2312" w:hint="eastAsia"/>
        </w:rPr>
        <w:t>、进口产品的制造厂家的授权书（可视具体情况调整至符合性证明材料及符合性审查表中）</w:t>
      </w:r>
    </w:p>
    <w:p w:rsidR="0097157B" w:rsidRDefault="009B0A94">
      <w:pPr>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、《辽宁省创新产品和服务目录》内产品、服务证明材料（可视具体情况调整至符合性证明材料及符合性审查表中）</w:t>
      </w:r>
    </w:p>
    <w:p w:rsidR="0097157B" w:rsidRDefault="009B0A94">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97157B" w:rsidRDefault="009B0A94">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97157B" w:rsidRDefault="009B0A94">
      <w:pPr>
        <w:pStyle w:val="af5"/>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p>
    <w:p w:rsidR="0097157B" w:rsidRDefault="009B0A94">
      <w:pPr>
        <w:pStyle w:val="af5"/>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r>
        <w:rPr>
          <w:rFonts w:ascii="仿宋_GB2312" w:eastAsia="仿宋_GB2312" w:hAnsi="仿宋_GB2312" w:cs="仿宋_GB2312" w:hint="eastAsia"/>
          <w:b/>
          <w:sz w:val="21"/>
          <w:szCs w:val="21"/>
        </w:rPr>
        <w:t xml:space="preserve"> </w:t>
      </w:r>
    </w:p>
    <w:p w:rsidR="0097157B" w:rsidRDefault="009B0A94">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rPr>
        <w:t xml:space="preserve"> </w:t>
      </w:r>
    </w:p>
    <w:p w:rsidR="0097157B" w:rsidRDefault="009B0A9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7157B" w:rsidRDefault="009B0A94">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7157B" w:rsidRDefault="009B0A9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97157B" w:rsidRDefault="009B0A94">
          <w:pPr>
            <w:spacing w:line="360" w:lineRule="auto"/>
            <w:ind w:firstLineChars="171" w:firstLine="359"/>
            <w:rPr>
              <w:rFonts w:ascii="仿宋" w:eastAsia="仿宋" w:hAnsi="仿宋"/>
              <w:sz w:val="24"/>
            </w:rPr>
          </w:pPr>
          <w:r>
            <w:rPr>
              <w:rFonts w:ascii="仿宋" w:eastAsia="仿宋" w:hAnsi="仿宋" w:hint="eastAsia"/>
              <w:sz w:val="24"/>
            </w:rPr>
            <w:t>附：评分标准及评分细则</w:t>
          </w: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130"/>
            <w:gridCol w:w="4713"/>
            <w:gridCol w:w="704"/>
            <w:gridCol w:w="1107"/>
          </w:tblGrid>
          <w:tr w:rsidR="0097157B">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97157B" w:rsidRDefault="009B0A94">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fldChar w:fldCharType="begin"/>
                </w:r>
                <w:r>
                  <w:rPr>
                    <w:rFonts w:asciiTheme="minorEastAsia" w:eastAsiaTheme="minorEastAsia" w:hAnsiTheme="minorEastAsia" w:cstheme="minorEastAsia" w:hint="eastAsia"/>
                    <w:szCs w:val="21"/>
                  </w:rPr>
                  <w:instrText xml:space="preserve"> DOCPROPERTY  </w:instrText>
                </w:r>
                <w:r>
                  <w:rPr>
                    <w:rFonts w:asciiTheme="minorEastAsia" w:eastAsiaTheme="minorEastAsia" w:hAnsiTheme="minorEastAsia" w:cstheme="minorEastAsia" w:hint="eastAsia"/>
                    <w:szCs w:val="21"/>
                  </w:rPr>
                  <w:instrText>评分标准</w:instrText>
                </w:r>
                <w:r>
                  <w:rPr>
                    <w:rFonts w:asciiTheme="minorEastAsia" w:eastAsiaTheme="minorEastAsia" w:hAnsiTheme="minorEastAsia" w:cstheme="minorEastAsia" w:hint="eastAsia"/>
                    <w:szCs w:val="21"/>
                  </w:rPr>
                  <w:instrText xml:space="preserve">  \* MERGEFORMAT </w:instrText>
                </w:r>
                <w:r>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包号</w:t>
                </w:r>
                <w:r>
                  <w:rPr>
                    <w:rFonts w:asciiTheme="minorEastAsia" w:eastAsiaTheme="minorEastAsia" w:hAnsiTheme="minorEastAsia" w:cstheme="minorEastAsia" w:hint="eastAsia"/>
                    <w:szCs w:val="21"/>
                  </w:rPr>
                  <w:fldChar w:fldCharType="end"/>
                </w:r>
              </w:p>
            </w:tc>
            <w:sdt>
              <w:sdtPr>
                <w:rPr>
                  <w:rFonts w:asciiTheme="minorEastAsia" w:eastAsiaTheme="minorEastAsia" w:hAnsiTheme="minorEastAsia" w:cstheme="minorEastAsia"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1" w:type="pct"/>
                    <w:gridSpan w:val="4"/>
                    <w:tcBorders>
                      <w:top w:val="single" w:sz="4" w:space="0" w:color="auto"/>
                      <w:left w:val="single" w:sz="4" w:space="0" w:color="auto"/>
                      <w:bottom w:val="single" w:sz="4" w:space="0" w:color="auto"/>
                      <w:right w:val="single" w:sz="4" w:space="0" w:color="auto"/>
                    </w:tcBorders>
                    <w:vAlign w:val="center"/>
                  </w:tcPr>
                  <w:p w:rsidR="0097157B" w:rsidRDefault="009B0A94">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全部</w:t>
                    </w:r>
                  </w:p>
                </w:tc>
              </w:sdtContent>
            </w:sdt>
          </w:tr>
          <w:tr w:rsidR="0097157B">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97157B" w:rsidRDefault="009B0A94">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满分</w:t>
                </w:r>
              </w:p>
            </w:tc>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客观分</w:t>
                </w:r>
              </w:p>
            </w:tc>
          </w:tr>
          <w:tr w:rsidR="0097157B">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97157B" w:rsidRDefault="009B0A94">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合理最低报价满分。</w:t>
                </w:r>
              </w:p>
              <w:p w:rsidR="0097157B" w:rsidRDefault="009B0A94">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⑵</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供应商报价得分为：</w:t>
                </w:r>
              </w:p>
              <w:p w:rsidR="0097157B" w:rsidRDefault="009B0A94">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T=Cmin/C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30</w:t>
                </w:r>
              </w:p>
              <w:p w:rsidR="0097157B" w:rsidRDefault="009B0A94">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w:t>
                </w:r>
                <w:r>
                  <w:rPr>
                    <w:rFonts w:asciiTheme="minorEastAsia" w:eastAsiaTheme="minorEastAsia" w:hAnsiTheme="minorEastAsia" w:cstheme="minorEastAsia" w:hint="eastAsia"/>
                    <w:sz w:val="24"/>
                  </w:rPr>
                  <w:t>为供应商价格部分得分；</w:t>
                </w:r>
              </w:p>
              <w:p w:rsidR="0097157B" w:rsidRDefault="009B0A94">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为供应商报价；</w:t>
                </w:r>
              </w:p>
              <w:p w:rsidR="0097157B" w:rsidRDefault="009B0A94">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 w:val="24"/>
                  </w:rPr>
                  <w:t>Cmin</w:t>
                </w:r>
                <w:r>
                  <w:rPr>
                    <w:rFonts w:asciiTheme="minorEastAsia" w:eastAsiaTheme="minorEastAsia" w:hAnsiTheme="minorEastAsia" w:cstheme="minorEastAsia" w:hint="eastAsia"/>
                    <w:sz w:val="24"/>
                  </w:rPr>
                  <w:t>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30</w:t>
                </w:r>
              </w:p>
            </w:tc>
            <w:sdt>
              <w:sdtPr>
                <w:rPr>
                  <w:rFonts w:asciiTheme="minorEastAsia" w:eastAsiaTheme="minorEastAsia" w:hAnsiTheme="minorEastAsia" w:cstheme="minorEastAsia" w:hint="eastAsia"/>
                  <w:szCs w:val="21"/>
                </w:rPr>
                <w:alias w:val="主观"/>
                <w:tag w:val="主观"/>
                <w:id w:val="-1992159713"/>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97157B">
            <w:trPr>
              <w:trHeight w:val="545"/>
            </w:trPr>
            <w:tc>
              <w:tcPr>
                <w:tcW w:w="698" w:type="pct"/>
                <w:vMerge w:val="restart"/>
                <w:tcBorders>
                  <w:top w:val="single" w:sz="4" w:space="0" w:color="auto"/>
                  <w:left w:val="single" w:sz="4" w:space="0" w:color="auto"/>
                  <w:right w:val="single" w:sz="4" w:space="0" w:color="auto"/>
                </w:tcBorders>
                <w:vAlign w:val="center"/>
              </w:tcPr>
              <w:p w:rsidR="0097157B" w:rsidRDefault="009B0A94">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 w:val="22"/>
                    <w:szCs w:val="22"/>
                  </w:rPr>
                  <w:t>技术方案合理性</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 w:val="22"/>
                    <w:szCs w:val="22"/>
                  </w:rPr>
                  <w:t>技术方案合理性：思路清晰，技术调研准确，详尽合理，考虑全面，切合实际，设计合理，并承诺提供无偿的后续系统升级技术保障。（</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3</w:t>
                </w:r>
              </w:p>
            </w:tc>
            <w:sdt>
              <w:sdtPr>
                <w:rPr>
                  <w:rFonts w:asciiTheme="minorEastAsia" w:eastAsiaTheme="minorEastAsia" w:hAnsiTheme="minorEastAsia" w:cstheme="minorEastAsia" w:hint="eastAsia"/>
                  <w:szCs w:val="21"/>
                </w:rPr>
                <w:alias w:val="主观"/>
                <w:tag w:val="主观"/>
                <w:id w:val="-698774149"/>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tc>
              </w:sdtContent>
            </w:sdt>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 w:val="22"/>
                    <w:szCs w:val="22"/>
                  </w:rPr>
                  <w:t>技术方案可靠性</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技术方案可靠性：方案技术采用的技术先进，具有合理的安全可靠性和冗余设计，具有良好的开放性和扩展性。</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sdt>
              <w:sdtPr>
                <w:rPr>
                  <w:rFonts w:asciiTheme="minorEastAsia" w:eastAsiaTheme="minorEastAsia" w:hAnsiTheme="minorEastAsia" w:cstheme="minorEastAsia" w:hint="eastAsia"/>
                  <w:szCs w:val="21"/>
                </w:rPr>
                <w:alias w:val="主观"/>
                <w:tag w:val="主观"/>
                <w:id w:val="-1514609672"/>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tc>
              </w:sdtContent>
            </w:sdt>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 w:val="22"/>
                    <w:szCs w:val="22"/>
                  </w:rPr>
                  <w:t>技术方案前瞻性</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 xml:space="preserve">　</w:t>
                </w:r>
                <w:r>
                  <w:rPr>
                    <w:rFonts w:asciiTheme="minorEastAsia" w:eastAsiaTheme="minorEastAsia" w:hAnsiTheme="minorEastAsia" w:cstheme="minorEastAsia" w:hint="eastAsia"/>
                    <w:sz w:val="22"/>
                    <w:szCs w:val="22"/>
                  </w:rPr>
                  <w:t>技术方案前瞻性：贴合实际并具有前瞻性，支持大数据、云计算、智能报警、智能识别等新技术在反走私领域的应用，方案设计先进合理，能够最大满足智能化管控需求并为整体系统智能化升级改造奠定坚实基础。（</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sdt>
              <w:sdtPr>
                <w:rPr>
                  <w:rFonts w:asciiTheme="minorEastAsia" w:eastAsiaTheme="minorEastAsia" w:hAnsiTheme="minorEastAsia" w:cstheme="minorEastAsia" w:hint="eastAsia"/>
                  <w:szCs w:val="21"/>
                </w:rPr>
                <w:alias w:val="主观"/>
                <w:tag w:val="主观"/>
                <w:id w:val="328177713"/>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tc>
              </w:sdtContent>
            </w:sdt>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vMerge w:val="restart"/>
                <w:tcBorders>
                  <w:top w:val="single" w:sz="4" w:space="0" w:color="auto"/>
                  <w:left w:val="single" w:sz="4" w:space="0" w:color="auto"/>
                  <w:right w:val="single" w:sz="4" w:space="0" w:color="auto"/>
                </w:tcBorders>
                <w:vAlign w:val="center"/>
              </w:tcPr>
              <w:p w:rsidR="0097157B" w:rsidRDefault="009B0A94">
                <w:pPr>
                  <w:rPr>
                    <w:rFonts w:asciiTheme="minorEastAsia" w:eastAsiaTheme="minorEastAsia" w:hAnsiTheme="minorEastAsia" w:cstheme="minorEastAsia"/>
                    <w:szCs w:val="21"/>
                  </w:rPr>
                </w:pPr>
                <w:r>
                  <w:rPr>
                    <w:rFonts w:asciiTheme="minorEastAsia" w:eastAsiaTheme="minorEastAsia" w:hAnsiTheme="minorEastAsia" w:cstheme="minorEastAsia" w:hint="eastAsia"/>
                    <w:sz w:val="22"/>
                    <w:szCs w:val="22"/>
                  </w:rPr>
                  <w:t>施工技术</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 xml:space="preserve">　施工组织设计内容完整，项目管理体系健全，管理目标明确，措施齐全。</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sdt>
              <w:sdtPr>
                <w:rPr>
                  <w:rFonts w:asciiTheme="minorEastAsia" w:eastAsiaTheme="minorEastAsia" w:hAnsiTheme="minorEastAsia" w:cstheme="minorEastAsia" w:hint="eastAsia"/>
                  <w:szCs w:val="21"/>
                </w:rPr>
                <w:alias w:val="主观"/>
                <w:tag w:val="主观"/>
                <w:id w:val="1324547156"/>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tc>
              </w:sdtContent>
            </w:sdt>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vMerge/>
                <w:tcBorders>
                  <w:left w:val="single" w:sz="4" w:space="0" w:color="auto"/>
                  <w:right w:val="single" w:sz="4" w:space="0" w:color="auto"/>
                </w:tcBorders>
                <w:vAlign w:val="center"/>
              </w:tcPr>
              <w:p w:rsidR="0097157B" w:rsidRDefault="0097157B">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货源配备充足，机械设备投入合理，有必要的保障措施。</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sdt>
              <w:sdtPr>
                <w:rPr>
                  <w:rFonts w:asciiTheme="minorEastAsia" w:eastAsiaTheme="minorEastAsia" w:hAnsiTheme="minorEastAsia" w:cstheme="minorEastAsia" w:hint="eastAsia"/>
                  <w:szCs w:val="21"/>
                </w:rPr>
                <w:alias w:val="主观"/>
                <w:tag w:val="主观"/>
                <w:id w:val="512027444"/>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tc>
              </w:sdtContent>
            </w:sdt>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vMerge/>
                <w:tcBorders>
                  <w:left w:val="single" w:sz="4" w:space="0" w:color="auto"/>
                  <w:bottom w:val="single" w:sz="4" w:space="0" w:color="auto"/>
                  <w:right w:val="single" w:sz="4" w:space="0" w:color="auto"/>
                </w:tcBorders>
                <w:vAlign w:val="center"/>
              </w:tcPr>
              <w:p w:rsidR="0097157B" w:rsidRDefault="0097157B">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在工程进度上，编制整体进度图或横道图、施工工序和进度安排合理，能够满足本项目工期要求。</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sdt>
              <w:sdtPr>
                <w:rPr>
                  <w:rFonts w:asciiTheme="minorEastAsia" w:eastAsiaTheme="minorEastAsia" w:hAnsiTheme="minorEastAsia" w:cstheme="minorEastAsia" w:hint="eastAsia"/>
                  <w:szCs w:val="21"/>
                </w:rPr>
                <w:alias w:val="主观"/>
                <w:tag w:val="主观"/>
                <w:id w:val="-1474827246"/>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tc>
              </w:sdtContent>
            </w:sdt>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 w:val="22"/>
                    <w:szCs w:val="22"/>
                  </w:rPr>
                  <w:t>合理化建议及降低成本措施</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提出了符合本项目特点的合理化建议并且具有可行性实施方案，降低成本措施方案适合本项目，并具有可行性实施方案。</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890151006"/>
                  <w14:checkbox>
                    <w14:checked w14:val="1"/>
                    <w14:checkedState w14:val="2612" w14:font="MS Gothic"/>
                    <w14:uncheckedState w14:val="2610" w14:font="MS Gothic"/>
                  </w14:checkbox>
                </w:sdtPr>
                <w:sdtEndPr/>
                <w:sdtContent>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sdtContent>
              </w:sdt>
              <w:p w:rsidR="0097157B" w:rsidRDefault="0097157B">
                <w:pPr>
                  <w:jc w:val="center"/>
                  <w:rPr>
                    <w:rFonts w:asciiTheme="minorEastAsia" w:eastAsiaTheme="minorEastAsia" w:hAnsiTheme="minorEastAsia" w:cstheme="minorEastAsia"/>
                    <w:szCs w:val="21"/>
                  </w:rPr>
                </w:pPr>
              </w:p>
            </w:tc>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安全生产和文明施工措施及</w:t>
                </w:r>
                <w:r>
                  <w:rPr>
                    <w:rFonts w:asciiTheme="minorEastAsia" w:eastAsiaTheme="minorEastAsia" w:hAnsiTheme="minorEastAsia" w:cstheme="minorEastAsia" w:hint="eastAsia"/>
                    <w:kern w:val="0"/>
                    <w:sz w:val="22"/>
                    <w:szCs w:val="22"/>
                  </w:rPr>
                  <w:lastRenderedPageBreak/>
                  <w:t>环保措施</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lastRenderedPageBreak/>
                  <w:t>结合实际制定安全文明环保施工措施，计划全面、措施得力、责任人具体，承诺违约责任。</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29312245"/>
                  <w14:checkbox>
                    <w14:checked w14:val="1"/>
                    <w14:checkedState w14:val="2612" w14:font="MS Gothic"/>
                    <w14:uncheckedState w14:val="2610" w14:font="MS Gothic"/>
                  </w14:checkbox>
                </w:sdtPr>
                <w:sdtEndPr/>
                <w:sdtContent>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sdtContent>
              </w:sdt>
              <w:p w:rsidR="0097157B" w:rsidRDefault="0097157B">
                <w:pPr>
                  <w:jc w:val="center"/>
                  <w:rPr>
                    <w:rFonts w:asciiTheme="minorEastAsia" w:eastAsiaTheme="minorEastAsia" w:hAnsiTheme="minorEastAsia" w:cstheme="minorEastAsia"/>
                    <w:szCs w:val="21"/>
                  </w:rPr>
                </w:pPr>
              </w:p>
            </w:tc>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关键施工技术及施工重点、难点分析及解决方案</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对项目重点难点认识深刻、表述全面准确，解决方案科学、系统、安全、经济，对施工关键技术把握准确。</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367754507"/>
                  <w14:checkbox>
                    <w14:checked w14:val="1"/>
                    <w14:checkedState w14:val="2612" w14:font="MS Gothic"/>
                    <w14:uncheckedState w14:val="2610" w14:font="MS Gothic"/>
                  </w14:checkbox>
                </w:sdtPr>
                <w:sdtEndPr/>
                <w:sdtContent>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sdtContent>
              </w:sdt>
              <w:p w:rsidR="0097157B" w:rsidRDefault="0097157B">
                <w:pPr>
                  <w:jc w:val="center"/>
                  <w:rPr>
                    <w:rFonts w:asciiTheme="minorEastAsia" w:eastAsiaTheme="minorEastAsia" w:hAnsiTheme="minorEastAsia" w:cstheme="minorEastAsia"/>
                    <w:szCs w:val="21"/>
                  </w:rPr>
                </w:pPr>
              </w:p>
            </w:tc>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项目实施过程中应急管理措施</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项目实施中无论是人员、材料、机械设备还是施工中出现的各类问题应完善相关预案。</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64638824"/>
                  <w14:checkbox>
                    <w14:checked w14:val="1"/>
                    <w14:checkedState w14:val="2612" w14:font="MS Gothic"/>
                    <w14:uncheckedState w14:val="2610" w14:font="MS Gothic"/>
                  </w14:checkbox>
                </w:sdtPr>
                <w:sdtEndPr/>
                <w:sdtContent>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sdtContent>
              </w:sdt>
              <w:p w:rsidR="0097157B" w:rsidRDefault="0097157B">
                <w:pPr>
                  <w:jc w:val="center"/>
                  <w:rPr>
                    <w:rFonts w:asciiTheme="minorEastAsia" w:eastAsiaTheme="minorEastAsia" w:hAnsiTheme="minorEastAsia" w:cstheme="minorEastAsia"/>
                    <w:szCs w:val="21"/>
                  </w:rPr>
                </w:pPr>
              </w:p>
            </w:tc>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培训方案</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提供详尽的培训方案，为使用单位提供详尽的使用操作手册。</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706599576"/>
                  <w14:checkbox>
                    <w14:checked w14:val="1"/>
                    <w14:checkedState w14:val="2612" w14:font="MS Gothic"/>
                    <w14:uncheckedState w14:val="2610" w14:font="MS Gothic"/>
                  </w14:checkbox>
                </w:sdtPr>
                <w:sdtEndPr/>
                <w:sdtContent>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sdtContent>
              </w:sdt>
              <w:p w:rsidR="0097157B" w:rsidRDefault="0097157B">
                <w:pPr>
                  <w:jc w:val="center"/>
                  <w:rPr>
                    <w:rFonts w:asciiTheme="minorEastAsia" w:eastAsiaTheme="minorEastAsia" w:hAnsiTheme="minorEastAsia" w:cstheme="minorEastAsia"/>
                    <w:szCs w:val="21"/>
                  </w:rPr>
                </w:pPr>
              </w:p>
            </w:tc>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产品设备选型</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所有产品完全响应招标要求，资料完善齐全。</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244948164"/>
                  <w14:checkbox>
                    <w14:checked w14:val="1"/>
                    <w14:checkedState w14:val="2612" w14:font="MS Gothic"/>
                    <w14:uncheckedState w14:val="2610" w14:font="MS Gothic"/>
                  </w14:checkbox>
                </w:sdtPr>
                <w:sdtEndPr/>
                <w:sdtContent>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sdtContent>
              </w:sdt>
              <w:p w:rsidR="0097157B" w:rsidRDefault="0097157B">
                <w:pPr>
                  <w:jc w:val="center"/>
                  <w:rPr>
                    <w:rFonts w:asciiTheme="minorEastAsia" w:eastAsiaTheme="minorEastAsia" w:hAnsiTheme="minorEastAsia" w:cstheme="minorEastAsia"/>
                    <w:szCs w:val="21"/>
                  </w:rPr>
                </w:pPr>
              </w:p>
            </w:tc>
          </w:tr>
          <w:tr w:rsidR="0097157B">
            <w:trPr>
              <w:trHeight w:val="545"/>
            </w:trPr>
            <w:tc>
              <w:tcPr>
                <w:tcW w:w="698" w:type="pct"/>
                <w:vMerge/>
                <w:tcBorders>
                  <w:left w:val="single" w:sz="4" w:space="0" w:color="auto"/>
                  <w:bottom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质量保证</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设备厂商</w:t>
                </w:r>
                <w:r>
                  <w:rPr>
                    <w:rFonts w:asciiTheme="minorEastAsia" w:eastAsiaTheme="minorEastAsia" w:hAnsiTheme="minorEastAsia" w:cstheme="minorEastAsia" w:hint="eastAsia"/>
                    <w:kern w:val="0"/>
                    <w:sz w:val="22"/>
                    <w:szCs w:val="22"/>
                  </w:rPr>
                  <w:t>5</w:t>
                </w:r>
                <w:r>
                  <w:rPr>
                    <w:rFonts w:asciiTheme="minorEastAsia" w:eastAsiaTheme="minorEastAsia" w:hAnsiTheme="minorEastAsia" w:cstheme="minorEastAsia" w:hint="eastAsia"/>
                    <w:kern w:val="0"/>
                    <w:sz w:val="22"/>
                    <w:szCs w:val="22"/>
                  </w:rPr>
                  <w:t>年质保承诺书得</w:t>
                </w: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分，至少质保</w:t>
                </w:r>
                <w:r>
                  <w:rPr>
                    <w:rFonts w:asciiTheme="minorEastAsia" w:eastAsiaTheme="minorEastAsia" w:hAnsiTheme="minorEastAsia" w:cstheme="minorEastAsia" w:hint="eastAsia"/>
                    <w:kern w:val="0"/>
                    <w:sz w:val="22"/>
                    <w:szCs w:val="22"/>
                  </w:rPr>
                  <w:t>1</w:t>
                </w:r>
                <w:r>
                  <w:rPr>
                    <w:rFonts w:asciiTheme="minorEastAsia" w:eastAsiaTheme="minorEastAsia" w:hAnsiTheme="minorEastAsia" w:cstheme="minorEastAsia" w:hint="eastAsia"/>
                    <w:kern w:val="0"/>
                    <w:sz w:val="22"/>
                    <w:szCs w:val="22"/>
                  </w:rPr>
                  <w:t>年。</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3</w:t>
                </w:r>
              </w:p>
            </w:tc>
            <w:tc>
              <w:tcPr>
                <w:tcW w:w="621"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499422029"/>
                  <w14:checkbox>
                    <w14:checked w14:val="0"/>
                    <w14:checkedState w14:val="2612" w14:font="MS Gothic"/>
                    <w14:uncheckedState w14:val="2610" w14:font="MS Gothic"/>
                  </w14:checkbox>
                </w:sdtPr>
                <w:sdtEndPr/>
                <w:sdtContent>
                  <w:p w:rsidR="0097157B" w:rsidRDefault="009B0A9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97157B" w:rsidRDefault="0097157B">
                <w:pPr>
                  <w:jc w:val="center"/>
                  <w:rPr>
                    <w:rFonts w:asciiTheme="minorEastAsia" w:eastAsiaTheme="minorEastAsia" w:hAnsiTheme="minorEastAsia" w:cstheme="minorEastAsia"/>
                    <w:szCs w:val="21"/>
                  </w:rPr>
                </w:pPr>
              </w:p>
            </w:tc>
          </w:tr>
          <w:tr w:rsidR="0097157B">
            <w:trPr>
              <w:trHeight w:val="545"/>
            </w:trPr>
            <w:tc>
              <w:tcPr>
                <w:tcW w:w="698" w:type="pct"/>
                <w:vMerge w:val="restart"/>
                <w:tcBorders>
                  <w:top w:val="single" w:sz="4" w:space="0" w:color="auto"/>
                  <w:left w:val="single" w:sz="4" w:space="0" w:color="auto"/>
                  <w:right w:val="single" w:sz="4" w:space="0" w:color="auto"/>
                </w:tcBorders>
                <w:vAlign w:val="center"/>
              </w:tcPr>
              <w:p w:rsidR="0097157B" w:rsidRDefault="009B0A94">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人员</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提供供应商项目负责人具有信息系统高级管理职称或者信息化相关职称得</w:t>
                </w:r>
                <w:r>
                  <w:rPr>
                    <w:rFonts w:asciiTheme="minorEastAsia" w:eastAsiaTheme="minorEastAsia" w:hAnsiTheme="minorEastAsia" w:cstheme="minorEastAsia" w:hint="eastAsia"/>
                    <w:kern w:val="0"/>
                    <w:sz w:val="22"/>
                    <w:szCs w:val="22"/>
                  </w:rPr>
                  <w:t>1</w:t>
                </w:r>
                <w:r>
                  <w:rPr>
                    <w:rFonts w:asciiTheme="minorEastAsia" w:eastAsiaTheme="minorEastAsia" w:hAnsiTheme="minorEastAsia" w:cstheme="minorEastAsia" w:hint="eastAsia"/>
                    <w:kern w:val="0"/>
                    <w:sz w:val="22"/>
                    <w:szCs w:val="22"/>
                  </w:rPr>
                  <w:t>分，最多得</w:t>
                </w: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3</w:t>
                </w:r>
              </w:p>
            </w:tc>
            <w:sdt>
              <w:sdtPr>
                <w:rPr>
                  <w:rFonts w:asciiTheme="minorEastAsia" w:eastAsiaTheme="minorEastAsia" w:hAnsiTheme="minorEastAsia" w:cstheme="minorEastAsia" w:hint="eastAsia"/>
                  <w:szCs w:val="21"/>
                </w:rPr>
                <w:alias w:val="主观"/>
                <w:tag w:val="主观"/>
                <w:id w:val="1892773224"/>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售后方案</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配备有专门的售后服务架构。</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3</w:t>
                </w:r>
              </w:p>
            </w:tc>
            <w:sdt>
              <w:sdtPr>
                <w:rPr>
                  <w:rFonts w:asciiTheme="minorEastAsia" w:eastAsiaTheme="minorEastAsia" w:hAnsiTheme="minorEastAsia" w:cstheme="minorEastAsia" w:hint="eastAsia"/>
                  <w:szCs w:val="21"/>
                </w:rPr>
                <w:alias w:val="主观"/>
                <w:tag w:val="主观"/>
                <w:id w:val="1340502773"/>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tc>
              </w:sdtContent>
            </w:sdt>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97157B" w:rsidRDefault="0097157B">
                <w:pPr>
                  <w:widowControl/>
                  <w:jc w:val="cente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明确告警管理及故障处置程序、项目售后服务管理模式，提供合理有效的售后维护方案。</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3</w:t>
                </w:r>
              </w:p>
            </w:tc>
            <w:sdt>
              <w:sdtPr>
                <w:rPr>
                  <w:rFonts w:asciiTheme="minorEastAsia" w:eastAsiaTheme="minorEastAsia" w:hAnsiTheme="minorEastAsia" w:cstheme="minorEastAsia" w:hint="eastAsia"/>
                  <w:szCs w:val="21"/>
                </w:rPr>
                <w:alias w:val="主观"/>
                <w:tag w:val="主观"/>
                <w:id w:val="1167441689"/>
                <w14:checkbox>
                  <w14:checked w14:val="1"/>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MS Gothic" w:eastAsiaTheme="minorEastAsia" w:hAnsi="MS Gothic" w:cstheme="minorEastAsia" w:hint="eastAsia"/>
                        <w:szCs w:val="21"/>
                      </w:rPr>
                      <w:t>☒</w:t>
                    </w:r>
                  </w:p>
                </w:tc>
              </w:sdtContent>
            </w:sdt>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业绩</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投标人提供有类似智能化、系统集成项目业绩，并提供合同复印件。每有</w:t>
                </w:r>
                <w:r>
                  <w:rPr>
                    <w:rFonts w:asciiTheme="minorEastAsia" w:eastAsiaTheme="minorEastAsia" w:hAnsiTheme="minorEastAsia" w:cstheme="minorEastAsia" w:hint="eastAsia"/>
                    <w:kern w:val="0"/>
                    <w:sz w:val="22"/>
                    <w:szCs w:val="22"/>
                  </w:rPr>
                  <w:t>1</w:t>
                </w:r>
                <w:r>
                  <w:rPr>
                    <w:rFonts w:asciiTheme="minorEastAsia" w:eastAsiaTheme="minorEastAsia" w:hAnsiTheme="minorEastAsia" w:cstheme="minorEastAsia" w:hint="eastAsia"/>
                    <w:kern w:val="0"/>
                    <w:sz w:val="22"/>
                    <w:szCs w:val="22"/>
                  </w:rPr>
                  <w:t>个得</w:t>
                </w:r>
                <w:r>
                  <w:rPr>
                    <w:rFonts w:asciiTheme="minorEastAsia" w:eastAsiaTheme="minorEastAsia" w:hAnsiTheme="minorEastAsia" w:cstheme="minorEastAsia" w:hint="eastAsia"/>
                    <w:kern w:val="0"/>
                    <w:sz w:val="22"/>
                    <w:szCs w:val="22"/>
                  </w:rPr>
                  <w:t>2</w:t>
                </w:r>
                <w:r>
                  <w:rPr>
                    <w:rFonts w:asciiTheme="minorEastAsia" w:eastAsiaTheme="minorEastAsia" w:hAnsiTheme="minorEastAsia" w:cstheme="minorEastAsia" w:hint="eastAsia"/>
                    <w:kern w:val="0"/>
                    <w:sz w:val="22"/>
                    <w:szCs w:val="22"/>
                  </w:rPr>
                  <w:t>分，最多得</w:t>
                </w:r>
                <w:r>
                  <w:rPr>
                    <w:rFonts w:asciiTheme="minorEastAsia" w:eastAsiaTheme="minorEastAsia" w:hAnsiTheme="minorEastAsia" w:cstheme="minorEastAsia" w:hint="eastAsia"/>
                    <w:kern w:val="0"/>
                    <w:sz w:val="22"/>
                    <w:szCs w:val="22"/>
                  </w:rPr>
                  <w:t>10</w:t>
                </w:r>
                <w:r>
                  <w:rPr>
                    <w:rFonts w:asciiTheme="minorEastAsia" w:eastAsiaTheme="minorEastAsia" w:hAnsiTheme="minorEastAsia" w:cstheme="minorEastAsia" w:hint="eastAsia"/>
                    <w:kern w:val="0"/>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10</w:t>
                </w:r>
              </w:p>
            </w:tc>
            <w:sdt>
              <w:sdtPr>
                <w:rPr>
                  <w:rFonts w:asciiTheme="minorEastAsia" w:eastAsiaTheme="minorEastAsia" w:hAnsiTheme="minorEastAsia" w:cstheme="minorEastAsia" w:hint="eastAsia"/>
                  <w:szCs w:val="21"/>
                </w:rPr>
                <w:alias w:val="主观"/>
                <w:tag w:val="主观"/>
                <w:id w:val="619583740"/>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97157B">
            <w:trPr>
              <w:trHeight w:val="545"/>
            </w:trPr>
            <w:tc>
              <w:tcPr>
                <w:tcW w:w="698" w:type="pct"/>
                <w:vMerge/>
                <w:tcBorders>
                  <w:left w:val="single" w:sz="4" w:space="0" w:color="auto"/>
                  <w:right w:val="single" w:sz="4" w:space="0" w:color="auto"/>
                </w:tcBorders>
                <w:vAlign w:val="center"/>
              </w:tcPr>
              <w:p w:rsidR="0097157B" w:rsidRDefault="0097157B">
                <w:pPr>
                  <w:widowControl/>
                  <w:jc w:val="left"/>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22"/>
                    <w:szCs w:val="22"/>
                  </w:rPr>
                  <w:t>财务情况</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提供近一年经审计的年度财务报表（财务报表以通过审计的原件或当地公证处出具的公证件为准），且数据可靠，无相互矛盾。</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3</w:t>
                </w:r>
              </w:p>
            </w:tc>
            <w:sdt>
              <w:sdtPr>
                <w:rPr>
                  <w:rFonts w:asciiTheme="minorEastAsia" w:eastAsiaTheme="minorEastAsia" w:hAnsiTheme="minorEastAsia" w:cstheme="minorEastAsia" w:hint="eastAsia"/>
                  <w:szCs w:val="21"/>
                </w:rPr>
                <w:alias w:val="主观"/>
                <w:tag w:val="主观"/>
                <w:id w:val="157733150"/>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97157B">
            <w:trPr>
              <w:trHeight w:val="545"/>
            </w:trPr>
            <w:tc>
              <w:tcPr>
                <w:tcW w:w="698" w:type="pct"/>
                <w:vMerge/>
                <w:tcBorders>
                  <w:left w:val="single" w:sz="4" w:space="0" w:color="auto"/>
                  <w:bottom w:val="single" w:sz="4" w:space="0" w:color="auto"/>
                  <w:right w:val="single" w:sz="4" w:space="0" w:color="auto"/>
                </w:tcBorders>
                <w:vAlign w:val="center"/>
              </w:tcPr>
              <w:p w:rsidR="0097157B" w:rsidRDefault="0097157B">
                <w:pPr>
                  <w:snapToGrid w:val="0"/>
                  <w:rPr>
                    <w:rFonts w:asciiTheme="minorEastAsia" w:eastAsiaTheme="minorEastAsia" w:hAnsiTheme="minorEastAsia" w:cstheme="minorEastAsia"/>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体系认证</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投标人具备在有效期内的质量管理体系认证、环境管理体系认证、职业健康安全管理体系认证，每提供一个得</w:t>
                </w: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分，满分</w:t>
                </w:r>
                <w:r>
                  <w:rPr>
                    <w:rFonts w:asciiTheme="minorEastAsia" w:eastAsiaTheme="minorEastAsia" w:hAnsiTheme="minorEastAsia" w:cstheme="minorEastAsia" w:hint="eastAsia"/>
                    <w:kern w:val="0"/>
                    <w:sz w:val="22"/>
                    <w:szCs w:val="22"/>
                  </w:rPr>
                  <w:t>9</w:t>
                </w:r>
                <w:r>
                  <w:rPr>
                    <w:rFonts w:asciiTheme="minorEastAsia" w:eastAsiaTheme="minorEastAsia" w:hAnsiTheme="minorEastAsia" w:cstheme="minorEastAsia" w:hint="eastAsia"/>
                    <w:kern w:val="0"/>
                    <w:sz w:val="22"/>
                    <w:szCs w:val="22"/>
                  </w:rPr>
                  <w:t>分。</w:t>
                </w: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2"/>
                    <w:szCs w:val="22"/>
                  </w:rPr>
                  <w:t>9</w:t>
                </w:r>
              </w:p>
            </w:tc>
            <w:sdt>
              <w:sdtPr>
                <w:rPr>
                  <w:rFonts w:asciiTheme="minorEastAsia" w:eastAsiaTheme="minorEastAsia" w:hAnsiTheme="minorEastAsia" w:cstheme="minorEastAsia" w:hint="eastAsia"/>
                  <w:szCs w:val="21"/>
                </w:rPr>
                <w:alias w:val="主观"/>
                <w:tag w:val="主观"/>
                <w:id w:val="658739061"/>
                <w14:checkbox>
                  <w14:checked w14:val="0"/>
                  <w14:checkedState w14:val="2612" w14:font="MS Gothic"/>
                  <w14:uncheckedState w14:val="2610" w14:font="MS Gothic"/>
                </w14:check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97157B">
            <w:trPr>
              <w:trHeight w:val="545"/>
            </w:trPr>
            <w:tc>
              <w:tcPr>
                <w:tcW w:w="698" w:type="pct"/>
                <w:tcBorders>
                  <w:top w:val="single" w:sz="4" w:space="0" w:color="auto"/>
                  <w:left w:val="single" w:sz="4" w:space="0" w:color="auto"/>
                  <w:bottom w:val="single" w:sz="4" w:space="0" w:color="auto"/>
                  <w:right w:val="single" w:sz="4" w:space="0" w:color="auto"/>
                </w:tcBorders>
                <w:vAlign w:val="center"/>
              </w:tcPr>
              <w:p w:rsidR="0097157B" w:rsidRDefault="009B0A94">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97157B" w:rsidRDefault="009B0A9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97157B" w:rsidRDefault="0097157B">
                <w:pPr>
                  <w:rPr>
                    <w:rFonts w:asciiTheme="minorEastAsia" w:eastAsiaTheme="minorEastAsia" w:hAnsiTheme="minorEastAsia" w:cstheme="minorEastAsia"/>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97157B" w:rsidRDefault="009B0A9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c>
              <w:tcPr>
                <w:tcW w:w="621" w:type="pct"/>
                <w:tcBorders>
                  <w:top w:val="single" w:sz="4" w:space="0" w:color="auto"/>
                  <w:left w:val="single" w:sz="4" w:space="0" w:color="auto"/>
                  <w:bottom w:val="single" w:sz="4" w:space="0" w:color="auto"/>
                  <w:right w:val="single" w:sz="4" w:space="0" w:color="auto"/>
                </w:tcBorders>
                <w:vAlign w:val="center"/>
              </w:tcPr>
              <w:p w:rsidR="0097157B" w:rsidRDefault="0097157B">
                <w:pPr>
                  <w:rPr>
                    <w:rFonts w:asciiTheme="minorEastAsia" w:eastAsiaTheme="minorEastAsia" w:hAnsiTheme="minorEastAsia" w:cstheme="minorEastAsia"/>
                    <w:szCs w:val="21"/>
                  </w:rPr>
                </w:pPr>
              </w:p>
            </w:tc>
          </w:tr>
        </w:tbl>
        <w:p w:rsidR="0097157B" w:rsidRDefault="009B0A94">
          <w:pPr>
            <w:spacing w:line="360" w:lineRule="auto"/>
            <w:ind w:firstLineChars="200" w:firstLine="420"/>
            <w:rPr>
              <w:rFonts w:ascii="仿宋" w:eastAsia="仿宋" w:hAnsi="仿宋"/>
              <w:szCs w:val="21"/>
            </w:rPr>
          </w:pPr>
        </w:p>
      </w:sdtContent>
    </w:sdt>
    <w:p w:rsidR="0097157B" w:rsidRDefault="0097157B">
      <w:pPr>
        <w:widowControl/>
        <w:shd w:val="clear" w:color="auto" w:fill="FFFFFF"/>
        <w:spacing w:line="240" w:lineRule="exact"/>
        <w:jc w:val="left"/>
        <w:rPr>
          <w:rFonts w:ascii="仿宋_GB2312" w:eastAsia="仿宋_GB2312" w:hAnsi="仿宋_GB2312" w:cs="仿宋_GB2312"/>
          <w:kern w:val="0"/>
          <w:szCs w:val="21"/>
        </w:rPr>
      </w:pPr>
    </w:p>
    <w:p w:rsidR="0097157B" w:rsidRDefault="0097157B">
      <w:pPr>
        <w:widowControl/>
        <w:shd w:val="clear" w:color="auto" w:fill="FFFFFF"/>
        <w:spacing w:line="240" w:lineRule="exact"/>
        <w:jc w:val="left"/>
        <w:rPr>
          <w:rFonts w:ascii="仿宋_GB2312" w:eastAsia="仿宋_GB2312" w:hAnsi="仿宋_GB2312" w:cs="仿宋_GB2312"/>
          <w:kern w:val="0"/>
          <w:szCs w:val="21"/>
        </w:rPr>
      </w:pPr>
    </w:p>
    <w:p w:rsidR="0097157B" w:rsidRDefault="009B0A94">
      <w:pPr>
        <w:numPr>
          <w:ilvl w:val="0"/>
          <w:numId w:val="9"/>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591"/>
      </w:tblGrid>
      <w:tr w:rsidR="0097157B">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97157B">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节能</w:t>
            </w:r>
          </w:p>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r w:rsidR="0097157B">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97157B" w:rsidRDefault="009B0A94">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的加分，计算公式如下：</w:t>
            </w:r>
          </w:p>
          <w:p w:rsidR="0097157B" w:rsidRDefault="009B0A94">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bl>
    <w:p w:rsidR="0097157B" w:rsidRDefault="0097157B">
      <w:pPr>
        <w:widowControl/>
        <w:jc w:val="left"/>
      </w:pPr>
    </w:p>
    <w:p w:rsidR="0097157B" w:rsidRDefault="009B0A94">
      <w:pPr>
        <w:widowControl/>
        <w:jc w:val="left"/>
      </w:pPr>
      <w:r>
        <w:br w:type="page"/>
      </w:r>
    </w:p>
    <w:p w:rsidR="0097157B" w:rsidRDefault="009B0A94">
      <w:pPr>
        <w:pStyle w:val="10"/>
        <w:adjustRightInd w:val="0"/>
        <w:snapToGrid w:val="0"/>
        <w:spacing w:beforeLines="100" w:before="317" w:afterLines="100" w:after="317"/>
        <w:jc w:val="center"/>
        <w:rPr>
          <w:rFonts w:ascii="仿宋_GB2312" w:eastAsia="仿宋_GB2312" w:hAnsi="仿宋_GB2312" w:cs="仿宋_GB2312"/>
        </w:rPr>
      </w:pPr>
      <w:bookmarkStart w:id="140" w:name="_Toc19588"/>
      <w:r>
        <w:rPr>
          <w:rFonts w:ascii="仿宋_GB2312" w:eastAsia="仿宋_GB2312" w:hAnsi="仿宋_GB2312" w:cs="仿宋_GB2312" w:hint="eastAsia"/>
        </w:rPr>
        <w:lastRenderedPageBreak/>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140"/>
    </w:p>
    <w:p w:rsidR="0097157B" w:rsidRDefault="009B0A9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97157B" w:rsidRDefault="009B0A94">
      <w:pPr>
        <w:spacing w:beforeLines="100" w:before="317" w:afterLines="100" w:after="317" w:line="480" w:lineRule="exact"/>
        <w:jc w:val="center"/>
        <w:rPr>
          <w:rFonts w:ascii="仿宋_GB2312" w:eastAsia="仿宋_GB2312" w:hAnsi="仿宋_GB2312" w:cs="仿宋_GB2312"/>
          <w:b/>
          <w:sz w:val="44"/>
          <w:szCs w:val="44"/>
        </w:rPr>
      </w:pPr>
      <w:bookmarkStart w:id="141" w:name="_Toc30224_WPSOffice_Level1"/>
      <w:r>
        <w:rPr>
          <w:rFonts w:ascii="仿宋_GB2312" w:eastAsia="仿宋_GB2312" w:hAnsi="仿宋_GB2312" w:cs="仿宋_GB2312" w:hint="eastAsia"/>
          <w:b/>
          <w:sz w:val="44"/>
          <w:szCs w:val="44"/>
        </w:rPr>
        <w:t>政府采购合同条款</w:t>
      </w:r>
      <w:bookmarkEnd w:id="141"/>
    </w:p>
    <w:p w:rsidR="0097157B" w:rsidRDefault="0097157B">
      <w:pPr>
        <w:wordWrap w:val="0"/>
        <w:adjustRightInd w:val="0"/>
        <w:snapToGrid w:val="0"/>
        <w:spacing w:line="360" w:lineRule="auto"/>
        <w:jc w:val="right"/>
        <w:rPr>
          <w:rFonts w:ascii="仿宋_GB2312" w:eastAsia="仿宋_GB2312" w:hAnsi="仿宋_GB2312" w:cs="仿宋_GB2312"/>
          <w:szCs w:val="21"/>
        </w:rPr>
      </w:pPr>
    </w:p>
    <w:p w:rsidR="0097157B" w:rsidRDefault="009B0A94">
      <w:pPr>
        <w:adjustRightInd w:val="0"/>
        <w:snapToGrid w:val="0"/>
        <w:spacing w:line="360" w:lineRule="auto"/>
        <w:ind w:firstLineChars="196" w:firstLine="413"/>
        <w:rPr>
          <w:rFonts w:ascii="仿宋_GB2312" w:eastAsia="仿宋_GB2312" w:hAnsi="宋体"/>
          <w:b/>
          <w:bCs/>
          <w:szCs w:val="21"/>
        </w:rPr>
      </w:pPr>
      <w:bookmarkStart w:id="142" w:name="_Toc398_WPSOffice_Level1"/>
      <w:bookmarkStart w:id="143" w:name="_Toc25596_WPSOffice_Level1"/>
      <w:bookmarkStart w:id="144" w:name="_Toc10117_WPSOffice_Level1"/>
      <w:r>
        <w:rPr>
          <w:rFonts w:ascii="仿宋_GB2312" w:eastAsia="仿宋_GB2312" w:hAnsi="宋体" w:hint="eastAsia"/>
          <w:b/>
          <w:bCs/>
          <w:szCs w:val="21"/>
        </w:rPr>
        <w:t>1.</w:t>
      </w:r>
      <w:r>
        <w:rPr>
          <w:rFonts w:ascii="仿宋_GB2312" w:eastAsia="仿宋_GB2312" w:hAnsi="宋体" w:hint="eastAsia"/>
          <w:b/>
          <w:bCs/>
          <w:szCs w:val="21"/>
        </w:rPr>
        <w:t>术语定义</w:t>
      </w:r>
      <w:bookmarkEnd w:id="142"/>
      <w:bookmarkEnd w:id="143"/>
      <w:bookmarkEnd w:id="144"/>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w:t>
      </w:r>
      <w:r>
        <w:rPr>
          <w:rFonts w:ascii="仿宋_GB2312" w:eastAsia="仿宋_GB2312" w:hAnsi="宋体" w:hint="eastAsia"/>
          <w:szCs w:val="21"/>
        </w:rPr>
        <w:t>“政府采购合同价”指根据合同约定供方在正确地完全履行政府采购合同义务后，需方应支付给供方的价格。</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w:t>
      </w:r>
      <w:r>
        <w:rPr>
          <w:rFonts w:ascii="仿宋_GB2312" w:eastAsia="仿宋_GB2312" w:hAnsi="宋体" w:hint="eastAsia"/>
          <w:szCs w:val="21"/>
        </w:rPr>
        <w:t>“政府采购合同货物”指政府采购合同货物清单（同投标文件中开标一览表及其附表，下同）中所约定的各种形态和种类的物品，包括原材料、燃料、设备、产品、硬件、软件、安装材料、备件及专用器具、文件资料等内容。</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w:t>
      </w:r>
      <w:r>
        <w:rPr>
          <w:rFonts w:ascii="仿宋_GB2312" w:eastAsia="仿宋_GB2312" w:hAnsi="宋体" w:hint="eastAsia"/>
          <w:szCs w:val="21"/>
        </w:rPr>
        <w:t>“服务”指根据政府采购合同约定供方应承担的与供货有关的伴随服务，包括（但不限于）政府采购合同货物的运输、保险、安装、测试、调试、培训、维修、提供技术指导和支持、保修期外的维护以及其它类似的义务。</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w:t>
      </w:r>
      <w:r>
        <w:rPr>
          <w:rFonts w:ascii="仿宋_GB2312" w:eastAsia="仿宋_GB2312" w:hAnsi="宋体" w:hint="eastAsia"/>
          <w:szCs w:val="21"/>
        </w:rPr>
        <w:t>“需方”指项目基本内容及要求中所述取得货物和服务的采购人。</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w:t>
      </w:r>
      <w:r>
        <w:rPr>
          <w:rFonts w:ascii="仿宋_GB2312" w:eastAsia="仿宋_GB2312" w:hAnsi="宋体" w:hint="eastAsia"/>
          <w:szCs w:val="21"/>
        </w:rPr>
        <w:t>“供方”指项目基本内容及要求中所述提供产品和服务的中标人。</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w:t>
      </w:r>
      <w:r>
        <w:rPr>
          <w:rFonts w:ascii="仿宋_GB2312" w:eastAsia="仿宋_GB2312" w:hAnsi="宋体" w:hint="eastAsia"/>
          <w:szCs w:val="21"/>
        </w:rPr>
        <w:t>“检验”指需方或者需方的最终用户收货后，按照本政府采购合同约定的标准对政府采购合同货物进行的检测与查验。</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w:t>
      </w:r>
      <w:r>
        <w:rPr>
          <w:rFonts w:ascii="仿宋_GB2312" w:eastAsia="仿宋_GB2312" w:hAnsi="宋体" w:hint="eastAsia"/>
          <w:szCs w:val="21"/>
        </w:rPr>
        <w:t>“验收书”指需方对供方履行政府采购合同情况及结果进行现场检验和评估意见的文件。</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w:t>
      </w:r>
      <w:r>
        <w:rPr>
          <w:rFonts w:ascii="仿宋_GB2312" w:eastAsia="仿宋_GB2312" w:hAnsi="宋体" w:hint="eastAsia"/>
          <w:szCs w:val="21"/>
        </w:rPr>
        <w:t>“技术资料”指安装、调试、使用、维修政府采购合同货物所应具备的产品使用说明书和、或使用指南、操作手册、维修指南、服务手册、电路图、产品演示等文件及音像资料。</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w:t>
      </w:r>
      <w:r>
        <w:rPr>
          <w:rFonts w:ascii="仿宋_GB2312" w:eastAsia="仿宋_GB2312" w:hAnsi="宋体" w:hint="eastAsia"/>
          <w:szCs w:val="21"/>
        </w:rPr>
        <w:t>“保修期”</w:t>
      </w:r>
      <w:r>
        <w:rPr>
          <w:rFonts w:ascii="仿宋_GB2312" w:eastAsia="仿宋_GB2312" w:hAnsi="宋体" w:hint="eastAsia"/>
          <w:szCs w:val="21"/>
        </w:rPr>
        <w:t>指自验收书签署之日起，供方以自担费用方式保证政府采购合同货物正常运行的时期。</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“第三人”是指本政府采购合同双方以外的任何中国境内外的自然人、法人或其它经济组织。</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“法律、法规”是指由中国各级政府及有关部门制定的法律、行政法规、地方性法规、规章及其它规范性文件的有关规定。</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w:t>
      </w:r>
      <w:r>
        <w:rPr>
          <w:rFonts w:ascii="仿宋_GB2312" w:eastAsia="仿宋_GB2312" w:hAnsi="宋体" w:hint="eastAsia"/>
          <w:szCs w:val="21"/>
        </w:rPr>
        <w:t>“招标文件”指采购人或者采购代理机构发布的招标文件。</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_GB2312" w:eastAsia="仿宋_GB2312" w:hAnsi="宋体" w:hint="eastAsia"/>
          <w:szCs w:val="21"/>
        </w:rPr>
        <w:t>“投标文件”指供方按照采购代理机构招标文件的要求编制和递交，并最终被评标委员会接受的投标文件。</w:t>
      </w:r>
    </w:p>
    <w:p w:rsidR="0097157B" w:rsidRDefault="009B0A94">
      <w:bookmarkStart w:id="145" w:name="_Toc22454_WPSOffice_Level1"/>
      <w:bookmarkStart w:id="146" w:name="_Toc29737_WPSOffice_Level1"/>
      <w:bookmarkStart w:id="147" w:name="_Toc750_WPSOffice_Level1"/>
      <w:r>
        <w:rPr>
          <w:rFonts w:hint="eastAsia"/>
        </w:rPr>
        <w:t>2.</w:t>
      </w:r>
      <w:r>
        <w:rPr>
          <w:rFonts w:hint="eastAsia"/>
        </w:rPr>
        <w:t>技术指标</w:t>
      </w:r>
      <w:bookmarkEnd w:id="145"/>
      <w:bookmarkEnd w:id="146"/>
      <w:bookmarkEnd w:id="147"/>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w:t>
      </w:r>
      <w:r>
        <w:rPr>
          <w:rFonts w:ascii="仿宋_GB2312" w:eastAsia="仿宋_GB2312" w:hAnsi="宋体" w:hint="eastAsia"/>
          <w:szCs w:val="21"/>
        </w:rPr>
        <w:t>交付产品的技术指标应与招标文件规定的技术指标要求及投标文件中的“技术规格偏离表及商务条款偏离表”的承诺内容相一致。</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 xml:space="preserve">2.2 </w:t>
      </w:r>
      <w:r>
        <w:rPr>
          <w:rFonts w:ascii="仿宋_GB2312" w:eastAsia="仿宋_GB2312" w:hAnsi="宋体" w:hint="eastAsia"/>
          <w:szCs w:val="21"/>
        </w:rPr>
        <w:t>除技术指标另有规定外，计量单位应该使用公制。</w:t>
      </w:r>
    </w:p>
    <w:p w:rsidR="0097157B" w:rsidRDefault="009B0A94">
      <w:pPr>
        <w:adjustRightInd w:val="0"/>
        <w:snapToGrid w:val="0"/>
        <w:spacing w:line="360" w:lineRule="auto"/>
        <w:ind w:firstLineChars="196" w:firstLine="413"/>
        <w:rPr>
          <w:rFonts w:ascii="仿宋_GB2312" w:eastAsia="仿宋_GB2312" w:hAnsi="宋体"/>
          <w:b/>
          <w:szCs w:val="21"/>
        </w:rPr>
      </w:pPr>
      <w:bookmarkStart w:id="148" w:name="_Toc1538_WPSOffice_Level1"/>
      <w:bookmarkStart w:id="149" w:name="_Toc17648_WPSOffice_Level1"/>
      <w:bookmarkStart w:id="150" w:name="_Toc19640_WPSOffice_Level1"/>
      <w:r>
        <w:rPr>
          <w:rFonts w:ascii="仿宋_GB2312" w:eastAsia="仿宋_GB2312" w:hAnsi="宋体" w:hint="eastAsia"/>
          <w:b/>
          <w:szCs w:val="21"/>
        </w:rPr>
        <w:t>3.</w:t>
      </w:r>
      <w:r>
        <w:rPr>
          <w:rFonts w:ascii="仿宋_GB2312" w:eastAsia="仿宋_GB2312" w:hAnsi="宋体" w:hint="eastAsia"/>
          <w:b/>
          <w:szCs w:val="21"/>
        </w:rPr>
        <w:t>交货</w:t>
      </w:r>
      <w:bookmarkEnd w:id="148"/>
      <w:bookmarkEnd w:id="149"/>
      <w:bookmarkEnd w:id="150"/>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w:t>
      </w:r>
      <w:r>
        <w:rPr>
          <w:rFonts w:ascii="仿宋_GB2312" w:eastAsia="仿宋_GB2312" w:hAnsi="宋体" w:hint="eastAsia"/>
          <w:szCs w:val="21"/>
        </w:rPr>
        <w:t>供方按照合同约定的时间、地点交货</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w:t>
      </w:r>
      <w:r>
        <w:rPr>
          <w:rFonts w:ascii="仿宋_GB2312" w:eastAsia="仿宋_GB2312" w:hAnsi="宋体" w:hint="eastAsia"/>
          <w:szCs w:val="21"/>
        </w:rPr>
        <w:t>供方交货的同时应提交下列文件：销售发票，制造厂商出具的质量检验证书、产品合格证以及招标文件、投标文件确定供方应随货物同时提供的其他资料。</w:t>
      </w:r>
    </w:p>
    <w:p w:rsidR="0097157B" w:rsidRDefault="009B0A94">
      <w:pPr>
        <w:adjustRightInd w:val="0"/>
        <w:snapToGrid w:val="0"/>
        <w:spacing w:line="360" w:lineRule="auto"/>
        <w:ind w:firstLineChars="196" w:firstLine="413"/>
        <w:rPr>
          <w:rFonts w:ascii="仿宋_GB2312" w:eastAsia="仿宋_GB2312" w:hAnsi="宋体"/>
          <w:b/>
          <w:szCs w:val="21"/>
        </w:rPr>
      </w:pPr>
      <w:bookmarkStart w:id="151" w:name="_Toc11745_WPSOffice_Level1"/>
      <w:bookmarkStart w:id="152" w:name="_Toc15048_WPSOffice_Level1"/>
      <w:bookmarkStart w:id="153" w:name="_Toc1266_WPSOffice_Level1"/>
      <w:r>
        <w:rPr>
          <w:rFonts w:ascii="仿宋_GB2312" w:eastAsia="仿宋_GB2312" w:hAnsi="宋体" w:hint="eastAsia"/>
          <w:b/>
          <w:szCs w:val="21"/>
        </w:rPr>
        <w:t>4.</w:t>
      </w:r>
      <w:r>
        <w:rPr>
          <w:rFonts w:ascii="仿宋_GB2312" w:eastAsia="仿宋_GB2312" w:hAnsi="宋体" w:hint="eastAsia"/>
          <w:b/>
          <w:szCs w:val="21"/>
        </w:rPr>
        <w:t>合同金额</w:t>
      </w:r>
      <w:bookmarkEnd w:id="151"/>
      <w:bookmarkEnd w:id="152"/>
      <w:bookmarkEnd w:id="153"/>
    </w:p>
    <w:p w:rsidR="0097157B" w:rsidRDefault="009B0A94">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97157B" w:rsidRDefault="009B0A94">
      <w:pPr>
        <w:adjustRightInd w:val="0"/>
        <w:snapToGrid w:val="0"/>
        <w:spacing w:line="360" w:lineRule="auto"/>
        <w:ind w:firstLineChars="196" w:firstLine="413"/>
        <w:rPr>
          <w:rFonts w:ascii="仿宋_GB2312" w:eastAsia="仿宋_GB2312" w:hAnsi="宋体"/>
          <w:b/>
          <w:szCs w:val="21"/>
        </w:rPr>
      </w:pPr>
      <w:bookmarkStart w:id="154" w:name="_Toc941_WPSOffice_Level1"/>
      <w:bookmarkStart w:id="155" w:name="_Toc22359_WPSOffice_Level1"/>
      <w:bookmarkStart w:id="156" w:name="_Toc11969_WPSOffice_Level1"/>
      <w:r>
        <w:rPr>
          <w:rFonts w:ascii="仿宋_GB2312" w:eastAsia="仿宋_GB2312" w:hAnsi="宋体" w:hint="eastAsia"/>
          <w:b/>
          <w:szCs w:val="21"/>
        </w:rPr>
        <w:t>5.</w:t>
      </w:r>
      <w:r>
        <w:rPr>
          <w:rFonts w:ascii="仿宋_GB2312" w:eastAsia="仿宋_GB2312" w:hAnsi="宋体" w:hint="eastAsia"/>
          <w:b/>
          <w:szCs w:val="21"/>
        </w:rPr>
        <w:t>付款</w:t>
      </w:r>
      <w:bookmarkEnd w:id="154"/>
      <w:bookmarkEnd w:id="155"/>
      <w:bookmarkEnd w:id="156"/>
    </w:p>
    <w:p w:rsidR="0097157B" w:rsidRDefault="009B0A94">
      <w:pPr>
        <w:adjustRightInd w:val="0"/>
        <w:snapToGrid w:val="0"/>
        <w:spacing w:line="360" w:lineRule="auto"/>
        <w:ind w:firstLineChars="196" w:firstLine="412"/>
        <w:rPr>
          <w:rFonts w:ascii="仿宋_GB2312" w:eastAsia="仿宋_GB2312" w:hAnsi="宋体"/>
          <w:szCs w:val="21"/>
          <w:u w:val="single"/>
        </w:rPr>
      </w:pPr>
      <w:bookmarkStart w:id="157" w:name="_Toc22351_WPSOffice_Level2"/>
      <w:r>
        <w:rPr>
          <w:rFonts w:ascii="仿宋_GB2312" w:eastAsia="仿宋_GB2312" w:hAnsi="宋体" w:hint="eastAsia"/>
          <w:szCs w:val="21"/>
        </w:rPr>
        <w:t>5.1</w:t>
      </w:r>
      <w:r>
        <w:rPr>
          <w:rFonts w:ascii="仿宋_GB2312" w:eastAsia="仿宋_GB2312" w:hAnsi="宋体" w:hint="eastAsia"/>
          <w:szCs w:val="21"/>
        </w:rPr>
        <w:t>付款方式、条件：需方按照合同约定的方式和条件付款。</w:t>
      </w:r>
      <w:bookmarkEnd w:id="157"/>
    </w:p>
    <w:p w:rsidR="0097157B" w:rsidRDefault="009B0A94">
      <w:pPr>
        <w:adjustRightInd w:val="0"/>
        <w:snapToGrid w:val="0"/>
        <w:spacing w:line="360" w:lineRule="auto"/>
        <w:ind w:firstLineChars="196" w:firstLine="413"/>
        <w:rPr>
          <w:rFonts w:ascii="仿宋_GB2312" w:eastAsia="仿宋_GB2312" w:hAnsi="宋体"/>
          <w:b/>
          <w:szCs w:val="21"/>
        </w:rPr>
      </w:pPr>
      <w:bookmarkStart w:id="158" w:name="_Toc30478_WPSOffice_Level1"/>
      <w:bookmarkStart w:id="159" w:name="_Toc10526_WPSOffice_Level1"/>
      <w:bookmarkStart w:id="160" w:name="_Toc27769_WPSOffice_Level1"/>
      <w:r>
        <w:rPr>
          <w:rFonts w:ascii="仿宋_GB2312" w:eastAsia="仿宋_GB2312" w:hAnsi="宋体" w:hint="eastAsia"/>
          <w:b/>
          <w:szCs w:val="21"/>
        </w:rPr>
        <w:t>6.</w:t>
      </w:r>
      <w:r>
        <w:rPr>
          <w:rFonts w:ascii="仿宋_GB2312" w:eastAsia="仿宋_GB2312" w:hAnsi="宋体" w:hint="eastAsia"/>
          <w:b/>
          <w:szCs w:val="21"/>
        </w:rPr>
        <w:t>验收</w:t>
      </w:r>
      <w:bookmarkEnd w:id="158"/>
      <w:bookmarkEnd w:id="159"/>
      <w:bookmarkEnd w:id="160"/>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w:t>
      </w:r>
      <w:r>
        <w:rPr>
          <w:rFonts w:ascii="仿宋_GB2312" w:eastAsia="仿宋_GB2312" w:hAnsi="宋体" w:hint="eastAsia"/>
          <w:szCs w:val="21"/>
        </w:rPr>
        <w:t>供方提交的货物由需方或者需方的最终用户负责验收。</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w:t>
      </w:r>
      <w:r>
        <w:rPr>
          <w:rFonts w:ascii="仿宋_GB2312" w:eastAsia="仿宋_GB2312" w:hAnsi="宋体" w:hint="eastAsia"/>
          <w:szCs w:val="21"/>
        </w:rPr>
        <w:t>需方或者需方的最终用户应当按照采购合同规定的技术、服务等要求组织对供应商履约的验收，并出具验收书。验收书应当包括每一项技术、服务等要求的履约情况。</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w:t>
      </w:r>
      <w:r>
        <w:rPr>
          <w:rFonts w:ascii="仿宋_GB2312" w:eastAsia="仿宋_GB2312" w:hAnsi="宋体" w:hint="eastAsia"/>
          <w:szCs w:val="21"/>
        </w:rPr>
        <w:t>大型或者复杂的项目，应当邀请国家认可的质量检测机构参加验收。</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w:t>
      </w:r>
      <w:r>
        <w:rPr>
          <w:rFonts w:ascii="仿宋_GB2312" w:eastAsia="仿宋_GB2312" w:hAnsi="宋体" w:hint="eastAsia"/>
          <w:szCs w:val="21"/>
        </w:rPr>
        <w:t>政府向社会公众提供的公共服务项目，验收时应当邀请服务对象参与并出具意见，验收结果应当向社会公告。</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w:t>
      </w:r>
      <w:r>
        <w:rPr>
          <w:rFonts w:ascii="仿宋_GB2312" w:eastAsia="仿宋_GB2312" w:hAnsi="宋体" w:hint="eastAsia"/>
          <w:szCs w:val="21"/>
        </w:rPr>
        <w:t>需方或者需方的最终用户根据政府采购合同的约定接收货物，在接收时对货物的品种、规格、性能、质量、数量、外观以及配件等</w:t>
      </w:r>
      <w:r>
        <w:rPr>
          <w:rFonts w:ascii="仿宋_GB2312" w:eastAsia="仿宋_GB2312" w:hAnsi="宋体" w:hint="eastAsia"/>
          <w:szCs w:val="21"/>
        </w:rPr>
        <w:t>进行验收。需方对货物的规格技术指标如有异议，应从验收结束之日起</w:t>
      </w:r>
      <w:r>
        <w:rPr>
          <w:rFonts w:ascii="仿宋_GB2312" w:eastAsia="仿宋_GB2312" w:hAnsi="宋体" w:hint="eastAsia"/>
          <w:szCs w:val="21"/>
        </w:rPr>
        <w:t>10</w:t>
      </w:r>
      <w:r>
        <w:rPr>
          <w:rFonts w:ascii="仿宋_GB2312" w:eastAsia="仿宋_GB2312" w:hAnsi="宋体" w:hint="eastAsia"/>
          <w:szCs w:val="21"/>
        </w:rPr>
        <w:t>日内按照政府采购合同约定的方式提出。验收通过后，需方向供方收取本政府采购合同第</w:t>
      </w:r>
      <w:r>
        <w:rPr>
          <w:rFonts w:ascii="仿宋_GB2312" w:eastAsia="仿宋_GB2312" w:hAnsi="宋体" w:hint="eastAsia"/>
          <w:szCs w:val="21"/>
        </w:rPr>
        <w:t>3.2</w:t>
      </w:r>
      <w:r>
        <w:rPr>
          <w:rFonts w:ascii="仿宋_GB2312" w:eastAsia="仿宋_GB2312" w:hAnsi="宋体" w:hint="eastAsia"/>
          <w:szCs w:val="21"/>
        </w:rPr>
        <w:t>款所列明的销售发票等文件并在验收书上签字和加盖单位公章，作为验收合格、同意付款的依据。</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w:t>
      </w:r>
      <w:r>
        <w:rPr>
          <w:rFonts w:ascii="仿宋_GB2312" w:eastAsia="仿宋_GB2312" w:hAnsi="宋体" w:hint="eastAsia"/>
          <w:szCs w:val="21"/>
        </w:rPr>
        <w:t>货物保修期自验收书签署之日起计算。</w:t>
      </w:r>
    </w:p>
    <w:p w:rsidR="0097157B" w:rsidRDefault="009B0A94">
      <w:pPr>
        <w:adjustRightInd w:val="0"/>
        <w:snapToGrid w:val="0"/>
        <w:spacing w:line="360" w:lineRule="auto"/>
        <w:ind w:firstLineChars="196" w:firstLine="413"/>
        <w:rPr>
          <w:rFonts w:ascii="仿宋_GB2312" w:eastAsia="仿宋_GB2312" w:hAnsi="宋体"/>
          <w:b/>
          <w:szCs w:val="21"/>
        </w:rPr>
      </w:pPr>
      <w:bookmarkStart w:id="161" w:name="_Toc21868_WPSOffice_Level1"/>
      <w:bookmarkStart w:id="162" w:name="_Toc31292_WPSOffice_Level1"/>
      <w:bookmarkStart w:id="163" w:name="_Toc23127_WPSOffice_Level1"/>
      <w:r>
        <w:rPr>
          <w:rFonts w:ascii="仿宋_GB2312" w:eastAsia="仿宋_GB2312" w:hAnsi="宋体" w:hint="eastAsia"/>
          <w:b/>
          <w:szCs w:val="21"/>
        </w:rPr>
        <w:t>7.</w:t>
      </w:r>
      <w:r>
        <w:rPr>
          <w:rFonts w:ascii="仿宋_GB2312" w:eastAsia="仿宋_GB2312" w:hAnsi="宋体" w:hint="eastAsia"/>
          <w:b/>
          <w:szCs w:val="21"/>
        </w:rPr>
        <w:t>知识产权及有关规定</w:t>
      </w:r>
      <w:bookmarkEnd w:id="161"/>
      <w:bookmarkEnd w:id="162"/>
      <w:bookmarkEnd w:id="163"/>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w:t>
      </w:r>
      <w:r>
        <w:rPr>
          <w:rFonts w:ascii="仿宋_GB2312" w:eastAsia="仿宋_GB2312" w:hAnsi="宋体" w:hint="eastAsia"/>
          <w:szCs w:val="21"/>
        </w:rPr>
        <w:t>供方应保证其向需方提供的任何货物或其任何部分或该货物与其他货物一起使用后，不侵犯任何第三方的知识产权、专有技术权、商业秘密权或其他任何权利。</w:t>
      </w:r>
      <w:r>
        <w:rPr>
          <w:rFonts w:ascii="仿宋_GB2312" w:eastAsia="仿宋_GB2312" w:hAnsi="宋体" w:hint="eastAsia"/>
          <w:szCs w:val="21"/>
        </w:rPr>
        <w:t xml:space="preserve"> </w:t>
      </w:r>
      <w:r>
        <w:rPr>
          <w:rFonts w:ascii="仿宋_GB2312" w:eastAsia="仿宋_GB2312" w:hAnsi="宋体" w:hint="eastAsia"/>
          <w:szCs w:val="21"/>
        </w:rPr>
        <w:t>如因上述原因，第三方向需方提起侵权诉讼，供方有义务协助需方。</w:t>
      </w:r>
      <w:r>
        <w:rPr>
          <w:rFonts w:ascii="仿宋_GB2312" w:eastAsia="仿宋_GB2312" w:hAnsi="宋体" w:hint="eastAsia"/>
          <w:szCs w:val="21"/>
        </w:rPr>
        <w:t>如因此给需方造成损失，供方同意赔付需方遭受的损失。</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w:t>
      </w:r>
      <w:r>
        <w:rPr>
          <w:rFonts w:ascii="仿宋_GB2312" w:eastAsia="仿宋_GB2312" w:hAnsi="宋体" w:hint="eastAsia"/>
          <w:szCs w:val="21"/>
        </w:rPr>
        <w:t>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w:t>
      </w:r>
      <w:r>
        <w:rPr>
          <w:rFonts w:ascii="仿宋_GB2312" w:eastAsia="仿宋_GB2312" w:hAnsi="宋体" w:hint="eastAsia"/>
          <w:szCs w:val="21"/>
        </w:rPr>
        <w:t>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w:t>
      </w:r>
      <w:r>
        <w:rPr>
          <w:rFonts w:ascii="仿宋_GB2312" w:eastAsia="仿宋_GB2312" w:hAnsi="宋体" w:hint="eastAsia"/>
          <w:szCs w:val="21"/>
        </w:rPr>
        <w:t>本合同中涉及保密和知识产权任何条款，在合同期限内及合同终止后持续</w:t>
      </w:r>
      <w:r>
        <w:rPr>
          <w:rFonts w:ascii="仿宋_GB2312" w:eastAsia="仿宋_GB2312" w:hAnsi="宋体" w:hint="eastAsia"/>
          <w:szCs w:val="21"/>
        </w:rPr>
        <w:t>有效。</w:t>
      </w:r>
    </w:p>
    <w:p w:rsidR="0097157B" w:rsidRDefault="009B0A94">
      <w:pPr>
        <w:adjustRightInd w:val="0"/>
        <w:snapToGrid w:val="0"/>
        <w:spacing w:line="360" w:lineRule="auto"/>
        <w:ind w:firstLineChars="196" w:firstLine="413"/>
        <w:rPr>
          <w:rFonts w:ascii="仿宋_GB2312" w:eastAsia="仿宋_GB2312" w:hAnsi="宋体"/>
          <w:b/>
          <w:szCs w:val="21"/>
        </w:rPr>
      </w:pPr>
      <w:bookmarkStart w:id="164" w:name="_Toc26796_WPSOffice_Level1"/>
      <w:bookmarkStart w:id="165" w:name="_Toc24765_WPSOffice_Level1"/>
      <w:bookmarkStart w:id="166" w:name="_Toc21090_WPSOffice_Level1"/>
      <w:r>
        <w:rPr>
          <w:rFonts w:ascii="仿宋_GB2312" w:eastAsia="仿宋_GB2312" w:hAnsi="宋体" w:hint="eastAsia"/>
          <w:b/>
          <w:szCs w:val="21"/>
        </w:rPr>
        <w:t>8.</w:t>
      </w:r>
      <w:r>
        <w:rPr>
          <w:rFonts w:ascii="仿宋_GB2312" w:eastAsia="仿宋_GB2312" w:hAnsi="宋体" w:hint="eastAsia"/>
          <w:b/>
          <w:szCs w:val="21"/>
        </w:rPr>
        <w:t>包装要求</w:t>
      </w:r>
      <w:bookmarkEnd w:id="164"/>
      <w:bookmarkEnd w:id="165"/>
      <w:bookmarkEnd w:id="166"/>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w:t>
      </w:r>
      <w:r>
        <w:rPr>
          <w:rFonts w:ascii="仿宋_GB2312" w:eastAsia="仿宋_GB2312" w:hAnsi="宋体" w:hint="eastAsia"/>
          <w:szCs w:val="21"/>
        </w:rPr>
        <w:t>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hint="eastAsia"/>
          <w:szCs w:val="21"/>
        </w:rPr>
        <w:t>每一个包装箱内应附一份详细的装箱单和质量合格证书。</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w:t>
      </w:r>
      <w:r>
        <w:rPr>
          <w:rFonts w:ascii="仿宋_GB2312" w:eastAsia="仿宋_GB2312" w:hAnsi="宋体" w:hint="eastAsia"/>
          <w:szCs w:val="21"/>
        </w:rPr>
        <w:t>包装费由供方承担，包装物不回收。</w:t>
      </w:r>
    </w:p>
    <w:p w:rsidR="0097157B" w:rsidRDefault="009B0A94">
      <w:pPr>
        <w:adjustRightInd w:val="0"/>
        <w:snapToGrid w:val="0"/>
        <w:spacing w:line="360" w:lineRule="auto"/>
        <w:ind w:firstLineChars="196" w:firstLine="413"/>
        <w:rPr>
          <w:rFonts w:ascii="仿宋_GB2312" w:eastAsia="仿宋_GB2312" w:hAnsi="宋体"/>
          <w:b/>
          <w:szCs w:val="21"/>
        </w:rPr>
      </w:pPr>
      <w:bookmarkStart w:id="167" w:name="_Toc1308_WPSOffice_Level1"/>
      <w:bookmarkStart w:id="168" w:name="_Toc2304_WPSOffice_Level1"/>
      <w:bookmarkStart w:id="169" w:name="_Toc26447_WPSOffice_Level1"/>
      <w:r>
        <w:rPr>
          <w:rFonts w:ascii="仿宋_GB2312" w:eastAsia="仿宋_GB2312" w:hAnsi="宋体" w:hint="eastAsia"/>
          <w:b/>
          <w:szCs w:val="21"/>
        </w:rPr>
        <w:t>9.</w:t>
      </w:r>
      <w:r>
        <w:rPr>
          <w:rFonts w:ascii="仿宋_GB2312" w:eastAsia="仿宋_GB2312" w:hAnsi="宋体" w:hint="eastAsia"/>
          <w:b/>
          <w:szCs w:val="21"/>
        </w:rPr>
        <w:t>伴随服务</w:t>
      </w:r>
      <w:bookmarkEnd w:id="167"/>
      <w:bookmarkEnd w:id="168"/>
      <w:bookmarkEnd w:id="169"/>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w:t>
      </w:r>
      <w:r>
        <w:rPr>
          <w:rFonts w:ascii="仿宋_GB2312" w:eastAsia="仿宋_GB2312" w:hAnsi="宋体" w:hint="eastAsia"/>
          <w:szCs w:val="21"/>
        </w:rPr>
        <w:t>供方应提供所交付货物的全套技术文件资料，包括产品目录、图纸、操作手册、使用说明、维护手册和服务指南等。</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w:t>
      </w:r>
      <w:r>
        <w:rPr>
          <w:rFonts w:ascii="仿宋_GB2312" w:eastAsia="仿宋_GB2312" w:hAnsi="宋体" w:hint="eastAsia"/>
          <w:szCs w:val="21"/>
        </w:rPr>
        <w:t>供方还应提供下列服务：</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w:t>
      </w:r>
      <w:r>
        <w:rPr>
          <w:rFonts w:ascii="仿宋_GB2312" w:eastAsia="仿宋_GB2312" w:hAnsi="宋体" w:hint="eastAsia"/>
          <w:szCs w:val="21"/>
        </w:rPr>
        <w:t>货物的现场安装、启动和试运行；</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w:t>
      </w:r>
      <w:r>
        <w:rPr>
          <w:rFonts w:ascii="仿宋_GB2312" w:eastAsia="仿宋_GB2312" w:hAnsi="宋体" w:hint="eastAsia"/>
          <w:szCs w:val="21"/>
        </w:rPr>
        <w:t>提供货物组装和维修所需的工具；</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w:t>
      </w:r>
      <w:r>
        <w:rPr>
          <w:rFonts w:ascii="仿宋_GB2312" w:eastAsia="仿宋_GB2312" w:hAnsi="宋体" w:hint="eastAsia"/>
          <w:szCs w:val="21"/>
        </w:rPr>
        <w:t>在质量保证期内对所交付货物提供运行监督、维修、保养等</w:t>
      </w:r>
      <w:r>
        <w:rPr>
          <w:rFonts w:ascii="仿宋_GB2312" w:eastAsia="仿宋_GB2312" w:hAnsi="宋体" w:hint="eastAsia"/>
          <w:szCs w:val="21"/>
        </w:rPr>
        <w:t>,</w:t>
      </w:r>
      <w:r>
        <w:rPr>
          <w:rFonts w:ascii="仿宋_GB2312" w:eastAsia="仿宋_GB2312" w:hAnsi="宋体" w:hint="eastAsia"/>
          <w:szCs w:val="21"/>
        </w:rPr>
        <w:t>如果招标文件没有特别要求，以供方在投标文件中提交的售后服务承诺书为准。如果上述文件规定有不一致之处，以对需方有利的为准。</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w:t>
      </w:r>
      <w:r>
        <w:rPr>
          <w:rFonts w:ascii="仿宋_GB2312" w:eastAsia="仿宋_GB2312" w:hAnsi="宋体" w:hint="eastAsia"/>
          <w:szCs w:val="21"/>
        </w:rPr>
        <w:t>在制造厂家或在项目现场就货物的安装、启动、运行、维护等对需方人员进行培训，直至需方人员掌握全</w:t>
      </w:r>
      <w:r>
        <w:rPr>
          <w:rFonts w:ascii="仿宋_GB2312" w:eastAsia="仿宋_GB2312" w:hAnsi="宋体" w:hint="eastAsia"/>
          <w:szCs w:val="21"/>
        </w:rPr>
        <w:t>部上述技能为止。</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w:t>
      </w:r>
      <w:r>
        <w:rPr>
          <w:rFonts w:ascii="仿宋_GB2312" w:eastAsia="仿宋_GB2312" w:hAnsi="宋体" w:hint="eastAsia"/>
          <w:szCs w:val="21"/>
        </w:rPr>
        <w:t>伴随服务的费用应含在合同价中，不单独进行支付。</w:t>
      </w:r>
    </w:p>
    <w:p w:rsidR="0097157B" w:rsidRDefault="009B0A94">
      <w:pPr>
        <w:adjustRightInd w:val="0"/>
        <w:snapToGrid w:val="0"/>
        <w:spacing w:line="360" w:lineRule="auto"/>
        <w:ind w:firstLineChars="196" w:firstLine="413"/>
        <w:rPr>
          <w:rFonts w:ascii="仿宋_GB2312" w:eastAsia="仿宋_GB2312" w:hAnsi="宋体"/>
          <w:b/>
          <w:szCs w:val="21"/>
        </w:rPr>
      </w:pPr>
      <w:bookmarkStart w:id="170" w:name="_Toc8205_WPSOffice_Level1"/>
      <w:bookmarkStart w:id="171" w:name="_Toc7636_WPSOffice_Level1"/>
      <w:bookmarkStart w:id="172" w:name="_Toc14320_WPSOffice_Level1"/>
      <w:r>
        <w:rPr>
          <w:rFonts w:ascii="仿宋_GB2312" w:eastAsia="仿宋_GB2312" w:hAnsi="宋体" w:hint="eastAsia"/>
          <w:b/>
          <w:szCs w:val="21"/>
        </w:rPr>
        <w:t>10.</w:t>
      </w:r>
      <w:r>
        <w:rPr>
          <w:rFonts w:ascii="仿宋_GB2312" w:eastAsia="仿宋_GB2312" w:hAnsi="宋体" w:hint="eastAsia"/>
          <w:b/>
          <w:szCs w:val="21"/>
        </w:rPr>
        <w:t>质量保证期</w:t>
      </w:r>
      <w:bookmarkEnd w:id="170"/>
      <w:bookmarkEnd w:id="171"/>
      <w:bookmarkEnd w:id="172"/>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w:t>
      </w:r>
      <w:r>
        <w:rPr>
          <w:rFonts w:ascii="仿宋_GB2312" w:eastAsia="仿宋_GB2312" w:hAnsi="宋体" w:hint="eastAsia"/>
          <w:szCs w:val="21"/>
        </w:rPr>
        <w:t>以招标文件中的规定为准，如果投标文件中的承诺优于招标文件规定，则以投标文件为准。</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w:t>
      </w:r>
      <w:r>
        <w:rPr>
          <w:rFonts w:ascii="仿宋_GB2312" w:eastAsia="仿宋_GB2312" w:hAnsi="宋体" w:hint="eastAsia"/>
          <w:szCs w:val="21"/>
        </w:rPr>
        <w:t>如果招标文件没有特别要求，以供方在投标文件中提交的制造厂商的有关文件为准。如果上述文件规定有不一致之处，以对需方有利的为准。</w:t>
      </w:r>
    </w:p>
    <w:p w:rsidR="0097157B" w:rsidRDefault="009B0A94">
      <w:pPr>
        <w:adjustRightInd w:val="0"/>
        <w:snapToGrid w:val="0"/>
        <w:spacing w:line="360" w:lineRule="auto"/>
        <w:ind w:firstLineChars="196" w:firstLine="413"/>
        <w:rPr>
          <w:rFonts w:ascii="仿宋_GB2312" w:eastAsia="仿宋_GB2312" w:hAnsi="宋体"/>
          <w:b/>
          <w:szCs w:val="21"/>
        </w:rPr>
      </w:pPr>
      <w:bookmarkStart w:id="173" w:name="_Toc18427_WPSOffice_Level1"/>
      <w:bookmarkStart w:id="174" w:name="_Toc13950_WPSOffice_Level1"/>
      <w:bookmarkStart w:id="175" w:name="_Toc16220_WPSOffice_Level1"/>
      <w:r>
        <w:rPr>
          <w:rFonts w:ascii="仿宋_GB2312" w:eastAsia="仿宋_GB2312" w:hAnsi="宋体" w:hint="eastAsia"/>
          <w:b/>
          <w:szCs w:val="21"/>
        </w:rPr>
        <w:t>11.</w:t>
      </w:r>
      <w:r>
        <w:rPr>
          <w:rFonts w:ascii="仿宋_GB2312" w:eastAsia="仿宋_GB2312" w:hAnsi="宋体" w:hint="eastAsia"/>
          <w:b/>
          <w:szCs w:val="21"/>
        </w:rPr>
        <w:t>质量保证</w:t>
      </w:r>
      <w:bookmarkEnd w:id="173"/>
      <w:bookmarkEnd w:id="174"/>
      <w:bookmarkEnd w:id="175"/>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供方应保证所提供的货物是原制造厂商制造的、经过合法销售渠道取得的、全新的、未使用过的，并完全符合政府采购合同规定的品牌、规格型号、技术性能、配置、质量、数量等要求。供方应保证</w:t>
      </w:r>
      <w:r>
        <w:rPr>
          <w:rFonts w:ascii="仿宋_GB2312" w:eastAsia="仿宋_GB2312" w:hAnsi="宋体" w:hint="eastAsia"/>
          <w:szCs w:val="21"/>
        </w:rPr>
        <w:t>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w:t>
      </w:r>
      <w:r>
        <w:rPr>
          <w:rFonts w:ascii="仿宋_GB2312" w:eastAsia="仿宋_GB2312" w:hAnsi="宋体" w:hint="eastAsia"/>
          <w:szCs w:val="21"/>
        </w:rPr>
        <w:t>如果供方在接到需方通知后，在本政府采购合同约定的响应时间内没有弥补缺陷，需方可采取必要的补救</w:t>
      </w:r>
      <w:r>
        <w:rPr>
          <w:rFonts w:ascii="仿宋_GB2312" w:eastAsia="仿宋_GB2312" w:hAnsi="宋体" w:hint="eastAsia"/>
          <w:szCs w:val="21"/>
        </w:rPr>
        <w:t>措施，但其风险和费用将由供方负担，并且需方根据合同规定对供方行使的其它权利不受影响。</w:t>
      </w:r>
    </w:p>
    <w:p w:rsidR="0097157B" w:rsidRDefault="009B0A94">
      <w:pPr>
        <w:adjustRightInd w:val="0"/>
        <w:snapToGrid w:val="0"/>
        <w:spacing w:line="360" w:lineRule="auto"/>
        <w:ind w:firstLineChars="196" w:firstLine="413"/>
        <w:rPr>
          <w:rFonts w:ascii="仿宋_GB2312" w:eastAsia="仿宋_GB2312" w:hAnsi="宋体"/>
          <w:b/>
          <w:szCs w:val="21"/>
        </w:rPr>
      </w:pPr>
      <w:bookmarkStart w:id="176" w:name="_Toc24667_WPSOffice_Level1"/>
      <w:bookmarkStart w:id="177" w:name="_Toc29469_WPSOffice_Level1"/>
      <w:bookmarkStart w:id="178" w:name="_Toc9090_WPSOffice_Level1"/>
      <w:r>
        <w:rPr>
          <w:rFonts w:ascii="仿宋_GB2312" w:eastAsia="仿宋_GB2312" w:hAnsi="宋体" w:hint="eastAsia"/>
          <w:b/>
          <w:szCs w:val="21"/>
        </w:rPr>
        <w:t>12.</w:t>
      </w:r>
      <w:r>
        <w:rPr>
          <w:rFonts w:ascii="仿宋_GB2312" w:eastAsia="仿宋_GB2312" w:hAnsi="宋体" w:hint="eastAsia"/>
          <w:b/>
          <w:szCs w:val="21"/>
        </w:rPr>
        <w:t>技术服务和保修责任</w:t>
      </w:r>
      <w:bookmarkEnd w:id="176"/>
      <w:bookmarkEnd w:id="177"/>
      <w:bookmarkEnd w:id="178"/>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w:t>
      </w:r>
      <w:r>
        <w:rPr>
          <w:rFonts w:ascii="仿宋_GB2312" w:eastAsia="仿宋_GB2312" w:hAnsi="宋体" w:hint="eastAsia"/>
          <w:szCs w:val="21"/>
        </w:rPr>
        <w:t>供方对政府采购合同货物的保修期，以招标文件中的规定为准，如果投标文件中的承诺优于招标文件规定，则以投标文件为准。</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w:t>
      </w:r>
      <w:r>
        <w:rPr>
          <w:rFonts w:ascii="仿宋_GB2312" w:eastAsia="仿宋_GB2312" w:hAnsi="宋体" w:hint="eastAsia"/>
          <w:szCs w:val="21"/>
        </w:rPr>
        <w:t>供方应按如下内容提供售后服务：</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w:t>
      </w:r>
      <w:r>
        <w:rPr>
          <w:rFonts w:ascii="仿宋_GB2312" w:eastAsia="仿宋_GB2312" w:hAnsi="宋体" w:hint="eastAsia"/>
          <w:szCs w:val="21"/>
        </w:rPr>
        <w:t>产品经过试运行期，所有性能指标达到技术规范书的要求时，可按招标文件、投标文件内容进行初验。在试运行期间，由于产品质量等造成某些指标达不到要求，供方须更换或进行修复，试运行期重新计算。</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w:t>
      </w:r>
      <w:r>
        <w:rPr>
          <w:rFonts w:ascii="仿宋_GB2312" w:eastAsia="仿宋_GB2312" w:hAnsi="宋体" w:hint="eastAsia"/>
          <w:szCs w:val="21"/>
        </w:rPr>
        <w:t>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w:t>
      </w:r>
      <w:r>
        <w:rPr>
          <w:rFonts w:ascii="仿宋_GB2312" w:eastAsia="仿宋_GB2312" w:hAnsi="宋体"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w:t>
      </w:r>
      <w:r>
        <w:rPr>
          <w:rFonts w:ascii="仿宋_GB2312" w:eastAsia="仿宋_GB2312" w:hAnsi="宋体" w:hint="eastAsia"/>
          <w:szCs w:val="21"/>
        </w:rPr>
        <w:t>保修期内，供方提供电话、电子邮件、</w:t>
      </w:r>
      <w:r>
        <w:rPr>
          <w:rFonts w:ascii="仿宋_GB2312" w:eastAsia="仿宋_GB2312" w:hAnsi="宋体" w:hint="eastAsia"/>
          <w:szCs w:val="21"/>
        </w:rPr>
        <w:t>Web</w:t>
      </w:r>
      <w:r>
        <w:rPr>
          <w:rFonts w:ascii="仿宋_GB2312" w:eastAsia="仿宋_GB2312" w:hAnsi="宋体" w:hint="eastAsia"/>
          <w:szCs w:val="21"/>
        </w:rPr>
        <w:t>、现场服务等方式的技术支持，对用户的现场服务要求，供方必须按投标文件</w:t>
      </w:r>
      <w:r>
        <w:rPr>
          <w:rFonts w:ascii="仿宋_GB2312" w:eastAsia="仿宋_GB2312" w:hAnsi="宋体" w:hint="eastAsia"/>
          <w:szCs w:val="21"/>
        </w:rPr>
        <w:t>做出的承诺进行响应。</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w:t>
      </w:r>
      <w:r>
        <w:rPr>
          <w:rFonts w:ascii="仿宋_GB2312" w:eastAsia="仿宋_GB2312" w:hAnsi="宋体" w:hint="eastAsia"/>
          <w:szCs w:val="21"/>
        </w:rPr>
        <w:t>保修期内，供方应对出现故障无法修复的产品或无法正常运行的系统，提供替代产品以保证系统的正常工作。</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w:t>
      </w:r>
      <w:r>
        <w:rPr>
          <w:rFonts w:ascii="仿宋_GB2312" w:eastAsia="仿宋_GB2312" w:hAnsi="宋体" w:hint="eastAsia"/>
          <w:szCs w:val="21"/>
        </w:rPr>
        <w:t>保修期内，供方应投标时的承诺提供相关服务。</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w:t>
      </w:r>
      <w:r>
        <w:rPr>
          <w:rFonts w:ascii="仿宋_GB2312" w:eastAsia="仿宋_GB2312" w:hAnsi="宋体"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w:t>
      </w:r>
      <w:r>
        <w:rPr>
          <w:rFonts w:ascii="仿宋_GB2312" w:eastAsia="仿宋_GB2312" w:hAnsi="宋体" w:hint="eastAsia"/>
          <w:szCs w:val="21"/>
        </w:rPr>
        <w:t>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w:t>
      </w:r>
      <w:r>
        <w:rPr>
          <w:rFonts w:ascii="仿宋_GB2312" w:eastAsia="仿宋_GB2312" w:hAnsi="宋体"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Pr>
          <w:rFonts w:ascii="仿宋_GB2312" w:eastAsia="仿宋_GB2312" w:hAnsi="宋体" w:hint="eastAsia"/>
          <w:szCs w:val="21"/>
        </w:rPr>
        <w:t xml:space="preserve"> </w:t>
      </w:r>
      <w:r>
        <w:rPr>
          <w:rFonts w:ascii="仿宋_GB2312" w:eastAsia="仿宋_GB2312" w:hAnsi="宋体" w:hint="eastAsia"/>
          <w:szCs w:val="21"/>
        </w:rPr>
        <w:t>需方有权对维修或更换服务以</w:t>
      </w:r>
      <w:r>
        <w:rPr>
          <w:rFonts w:ascii="仿宋_GB2312" w:eastAsia="仿宋_GB2312" w:hAnsi="宋体" w:hint="eastAsia"/>
          <w:szCs w:val="21"/>
        </w:rPr>
        <w:lastRenderedPageBreak/>
        <w:t>实际发生的费用或按市场价从尚未支付的</w:t>
      </w:r>
      <w:r>
        <w:rPr>
          <w:rFonts w:ascii="仿宋_GB2312" w:eastAsia="仿宋_GB2312" w:hAnsi="宋体" w:hint="eastAsia"/>
          <w:szCs w:val="21"/>
        </w:rPr>
        <w:t>政府采购合同价款中扣除。如果这些金额不足以补偿，需方有权向供方提出不足部分的赔偿要求。货物经维修或更换后仍无法达到约定质量要求和技术标准，需方有权退货并向供方索赔。</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w:t>
      </w:r>
      <w:r>
        <w:rPr>
          <w:rFonts w:ascii="仿宋_GB2312" w:eastAsia="仿宋_GB2312" w:hAnsi="宋体"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w:t>
      </w:r>
      <w:r>
        <w:rPr>
          <w:rFonts w:ascii="仿宋_GB2312" w:eastAsia="仿宋_GB2312" w:hAnsi="宋体" w:hint="eastAsia"/>
          <w:szCs w:val="21"/>
        </w:rPr>
        <w:t>事故责任产生的罚款或其他费用。本条款在质保期及合同期届满后持续有效。</w:t>
      </w:r>
    </w:p>
    <w:p w:rsidR="0097157B" w:rsidRDefault="009B0A94">
      <w:pPr>
        <w:adjustRightInd w:val="0"/>
        <w:snapToGrid w:val="0"/>
        <w:spacing w:line="360" w:lineRule="auto"/>
        <w:ind w:firstLineChars="196" w:firstLine="413"/>
        <w:rPr>
          <w:rFonts w:ascii="仿宋_GB2312" w:eastAsia="仿宋_GB2312" w:hAnsi="宋体"/>
          <w:b/>
          <w:szCs w:val="21"/>
        </w:rPr>
      </w:pPr>
      <w:bookmarkStart w:id="179" w:name="_Toc11781_WPSOffice_Level1"/>
      <w:bookmarkStart w:id="180" w:name="_Toc8548_WPSOffice_Level1"/>
      <w:bookmarkStart w:id="181" w:name="_Toc16924_WPSOffice_Level1"/>
      <w:r>
        <w:rPr>
          <w:rFonts w:ascii="仿宋_GB2312" w:eastAsia="仿宋_GB2312" w:hAnsi="宋体" w:hint="eastAsia"/>
          <w:b/>
          <w:szCs w:val="21"/>
        </w:rPr>
        <w:t>13.</w:t>
      </w:r>
      <w:r>
        <w:rPr>
          <w:rFonts w:ascii="仿宋_GB2312" w:eastAsia="仿宋_GB2312" w:hAnsi="宋体" w:hint="eastAsia"/>
          <w:b/>
          <w:szCs w:val="21"/>
        </w:rPr>
        <w:t>违约责任</w:t>
      </w:r>
      <w:bookmarkEnd w:id="179"/>
      <w:bookmarkEnd w:id="180"/>
      <w:bookmarkEnd w:id="181"/>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w:t>
      </w:r>
      <w:r>
        <w:rPr>
          <w:rFonts w:ascii="仿宋_GB2312" w:eastAsia="仿宋_GB2312" w:hAnsi="宋体" w:hint="eastAsia"/>
          <w:szCs w:val="21"/>
        </w:rPr>
        <w:t>如果供方未按照政府采购合同规定的要求交付政府采购合同货物和提供服务；或供方在收到需方要求更换有缺陷的货物或部件的通知后</w:t>
      </w:r>
      <w:r>
        <w:rPr>
          <w:rFonts w:ascii="仿宋_GB2312" w:eastAsia="仿宋_GB2312" w:hAnsi="宋体" w:hint="eastAsia"/>
          <w:szCs w:val="21"/>
        </w:rPr>
        <w:t>10</w:t>
      </w:r>
      <w:r>
        <w:rPr>
          <w:rFonts w:ascii="仿宋_GB2312" w:eastAsia="仿宋_GB2312" w:hAnsi="宋体" w:hint="eastAsia"/>
          <w:szCs w:val="21"/>
        </w:rPr>
        <w:t>日内或在供方签署货损证明后</w:t>
      </w:r>
      <w:r>
        <w:rPr>
          <w:rFonts w:ascii="仿宋_GB2312" w:eastAsia="仿宋_GB2312" w:hAnsi="宋体" w:hint="eastAsia"/>
          <w:szCs w:val="21"/>
        </w:rPr>
        <w:t>10</w:t>
      </w:r>
      <w:r>
        <w:rPr>
          <w:rFonts w:ascii="仿宋_GB2312" w:eastAsia="仿宋_GB2312" w:hAnsi="宋体" w:hint="eastAsia"/>
          <w:szCs w:val="21"/>
        </w:rPr>
        <w:t>日内没有补足或更换货物、或交货仍不符合要求；或供方未能履行政府采购合同约定的任何其它义务时，需方有权向供方发出违约通知书，供方应按照需方选择的下列一种或多种方式承担赔偿责任：</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w:t>
      </w:r>
      <w:r>
        <w:rPr>
          <w:rFonts w:ascii="仿宋_GB2312" w:eastAsia="仿宋_GB2312" w:hAnsi="宋体" w:hint="eastAsia"/>
          <w:szCs w:val="21"/>
        </w:rPr>
        <w:t>在需方同意延长的期限内交付全部货物、提供服务并承担由此给需方造成的一切损失；</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w:t>
      </w:r>
      <w:r>
        <w:rPr>
          <w:rFonts w:ascii="仿宋_GB2312" w:eastAsia="仿宋_GB2312" w:hAnsi="宋体" w:hint="eastAsia"/>
          <w:szCs w:val="21"/>
        </w:rPr>
        <w:t>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w:t>
      </w:r>
      <w:r>
        <w:rPr>
          <w:rFonts w:ascii="仿宋_GB2312" w:eastAsia="仿宋_GB2312" w:hAnsi="宋体" w:hint="eastAsia"/>
          <w:szCs w:val="21"/>
        </w:rPr>
        <w:t>根据货物低劣程度、损坏程度以及使需方所遭受的损失，经双方商定降低货物的价格或赔偿需方所遭受的损失；</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w:t>
      </w:r>
      <w:r>
        <w:rPr>
          <w:rFonts w:ascii="仿宋_GB2312" w:eastAsia="仿宋_GB2312" w:hAnsi="宋体" w:hint="eastAsia"/>
          <w:szCs w:val="21"/>
        </w:rPr>
        <w:t>供方同意退货，并按政府采购合同规定的同种货币将需方所退货物的全部价款退还给需方，并承担由此发生的一切损失和费用，包括利息、银行手续费、运费、保险</w:t>
      </w:r>
      <w:r>
        <w:rPr>
          <w:rFonts w:ascii="仿宋_GB2312" w:eastAsia="仿宋_GB2312" w:hAnsi="宋体" w:hint="eastAsia"/>
          <w:szCs w:val="21"/>
        </w:rPr>
        <w:t>费、检验费、仓储费、装卸费以及需方为保护货物所支出的其它必要费用；</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w:t>
      </w:r>
      <w:r>
        <w:rPr>
          <w:rFonts w:ascii="仿宋_GB2312" w:eastAsia="仿宋_GB2312" w:hAnsi="宋体" w:hint="eastAsia"/>
          <w:szCs w:val="21"/>
        </w:rPr>
        <w:t>需方有权部分或全部解除政府采购合同并要求供方赔偿由此造成的损失。此时需方可采取必要的补救措施，相关费用由供方承担。</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w:t>
      </w:r>
      <w:r>
        <w:rPr>
          <w:rFonts w:ascii="仿宋_GB2312" w:eastAsia="仿宋_GB2312" w:hAnsi="宋体" w:hint="eastAsia"/>
          <w:szCs w:val="21"/>
        </w:rPr>
        <w:t>如果供方在收到需方的违约通知书后</w:t>
      </w:r>
      <w:r>
        <w:rPr>
          <w:rFonts w:ascii="仿宋_GB2312" w:eastAsia="仿宋_GB2312" w:hAnsi="宋体" w:hint="eastAsia"/>
          <w:szCs w:val="21"/>
        </w:rPr>
        <w:t>10</w:t>
      </w:r>
      <w:r>
        <w:rPr>
          <w:rFonts w:ascii="仿宋_GB2312" w:eastAsia="仿宋_GB2312" w:hAnsi="宋体" w:hint="eastAsia"/>
          <w:szCs w:val="21"/>
        </w:rPr>
        <w:t>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w:t>
      </w:r>
      <w:r>
        <w:rPr>
          <w:rFonts w:ascii="仿宋_GB2312" w:eastAsia="仿宋_GB2312" w:hAnsi="宋体" w:hint="eastAsia"/>
          <w:szCs w:val="21"/>
        </w:rPr>
        <w:t>延期交货的违约责任</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w:t>
      </w:r>
      <w:r>
        <w:rPr>
          <w:rFonts w:ascii="仿宋_GB2312" w:eastAsia="仿宋_GB2312" w:hAnsi="宋体" w:hint="eastAsia"/>
          <w:szCs w:val="21"/>
        </w:rPr>
        <w:t>供方未按政府采购合同规定的交货日期向需方交货时，则每逾期一日，供方应按逾期交付货物价款总值的</w:t>
      </w:r>
      <w:r>
        <w:rPr>
          <w:rFonts w:ascii="仿宋_GB2312" w:eastAsia="仿宋_GB2312" w:hAnsi="宋体" w:hint="eastAsia"/>
          <w:szCs w:val="21"/>
        </w:rPr>
        <w:t>0.05%</w:t>
      </w:r>
      <w:r>
        <w:rPr>
          <w:rFonts w:ascii="仿宋_GB2312" w:eastAsia="仿宋_GB2312" w:hAnsi="宋体" w:hint="eastAsia"/>
          <w:szCs w:val="21"/>
        </w:rPr>
        <w:t>计算，向需方支付逾期交货违约金，但不超过政府采购合同总金额的</w:t>
      </w:r>
      <w:r>
        <w:rPr>
          <w:rFonts w:ascii="仿宋_GB2312" w:eastAsia="仿宋_GB2312" w:hAnsi="宋体" w:hint="eastAsia"/>
          <w:szCs w:val="21"/>
        </w:rPr>
        <w:t>10%</w:t>
      </w:r>
      <w:r>
        <w:rPr>
          <w:rFonts w:ascii="仿宋_GB2312" w:eastAsia="仿宋_GB2312" w:hAnsi="宋体" w:hint="eastAsia"/>
          <w:szCs w:val="21"/>
        </w:rPr>
        <w:t>。供方支付逾期交货违约金并不免除供方交货的责任。</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w:t>
      </w:r>
      <w:r>
        <w:rPr>
          <w:rFonts w:ascii="仿宋_GB2312" w:eastAsia="仿宋_GB2312" w:hAnsi="宋体" w:hint="eastAsia"/>
          <w:szCs w:val="21"/>
        </w:rPr>
        <w:t>如供方在政府采购合同规定的交货日期后</w:t>
      </w:r>
      <w:r>
        <w:rPr>
          <w:rFonts w:ascii="仿宋_GB2312" w:eastAsia="仿宋_GB2312" w:hAnsi="宋体" w:hint="eastAsia"/>
          <w:szCs w:val="21"/>
        </w:rPr>
        <w:t>10</w:t>
      </w:r>
      <w:r>
        <w:rPr>
          <w:rFonts w:ascii="仿宋_GB2312" w:eastAsia="仿宋_GB2312" w:hAnsi="宋体" w:hint="eastAsia"/>
          <w:szCs w:val="21"/>
        </w:rPr>
        <w:t>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w:t>
      </w:r>
      <w:r>
        <w:rPr>
          <w:rFonts w:ascii="仿宋_GB2312" w:eastAsia="仿宋_GB2312" w:hAnsi="宋体" w:hint="eastAsia"/>
          <w:szCs w:val="21"/>
        </w:rPr>
        <w:t>的违约金。</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w:t>
      </w:r>
      <w:r>
        <w:rPr>
          <w:rFonts w:ascii="仿宋_GB2312" w:eastAsia="仿宋_GB2312" w:hAnsi="宋体" w:hint="eastAsia"/>
          <w:szCs w:val="21"/>
        </w:rPr>
        <w:t>以上各项交付的违约金并不影响违约方履行政府采购合同的各项义务。</w:t>
      </w:r>
    </w:p>
    <w:p w:rsidR="0097157B" w:rsidRDefault="009B0A94">
      <w:pPr>
        <w:adjustRightInd w:val="0"/>
        <w:snapToGrid w:val="0"/>
        <w:spacing w:line="360" w:lineRule="auto"/>
        <w:ind w:firstLineChars="196" w:firstLine="413"/>
        <w:rPr>
          <w:rFonts w:ascii="仿宋_GB2312" w:eastAsia="仿宋_GB2312" w:hAnsi="宋体"/>
          <w:b/>
          <w:szCs w:val="21"/>
        </w:rPr>
      </w:pPr>
      <w:bookmarkStart w:id="182" w:name="_Toc28610_WPSOffice_Level1"/>
      <w:bookmarkStart w:id="183" w:name="_Toc32310_WPSOffice_Level1"/>
      <w:bookmarkStart w:id="184" w:name="_Toc21833_WPSOffice_Level1"/>
      <w:r>
        <w:rPr>
          <w:rFonts w:ascii="仿宋_GB2312" w:eastAsia="仿宋_GB2312" w:hAnsi="宋体" w:hint="eastAsia"/>
          <w:b/>
          <w:szCs w:val="21"/>
        </w:rPr>
        <w:t>14.</w:t>
      </w:r>
      <w:r>
        <w:rPr>
          <w:rFonts w:ascii="仿宋_GB2312" w:eastAsia="仿宋_GB2312" w:hAnsi="宋体" w:hint="eastAsia"/>
          <w:b/>
          <w:szCs w:val="21"/>
        </w:rPr>
        <w:t>不可抗力</w:t>
      </w:r>
      <w:bookmarkEnd w:id="182"/>
      <w:bookmarkEnd w:id="183"/>
      <w:bookmarkEnd w:id="184"/>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4.1</w:t>
      </w:r>
      <w:r>
        <w:rPr>
          <w:rFonts w:ascii="仿宋_GB2312" w:eastAsia="仿宋_GB2312" w:hAnsi="宋体"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w:t>
      </w:r>
      <w:r>
        <w:rPr>
          <w:rFonts w:ascii="仿宋_GB2312" w:eastAsia="仿宋_GB2312" w:hAnsi="宋体" w:hint="eastAsia"/>
          <w:szCs w:val="21"/>
        </w:rPr>
        <w:t>本条所述的“不可抗力”系指那些双方无法控制，不可预见的事件，但不包括双方的违约或疏忽。这些事件包括但不限于：战争、严重火灾、洪水、台风、地震。</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w:t>
      </w:r>
      <w:r>
        <w:rPr>
          <w:rFonts w:ascii="仿宋_GB2312" w:eastAsia="仿宋_GB2312" w:hAnsi="宋体" w:hint="eastAsia"/>
          <w:szCs w:val="21"/>
        </w:rPr>
        <w:t>在不可抗力事件发生后，当事方应尽快以书面形式将不可抗力的情况和原因通知对方。双方应尽实际可能继续履行政府采购合同义务，并积极寻求采取合理的方案履行不</w:t>
      </w:r>
      <w:r>
        <w:rPr>
          <w:rFonts w:ascii="仿宋_GB2312" w:eastAsia="仿宋_GB2312" w:hAnsi="宋体" w:hint="eastAsia"/>
          <w:szCs w:val="21"/>
        </w:rPr>
        <w:t>受不可抗力影响的其它事项。双方应通过友好协商在合理的时间内达成进一步履行合同的协议。</w:t>
      </w:r>
    </w:p>
    <w:p w:rsidR="0097157B" w:rsidRDefault="009B0A94">
      <w:pPr>
        <w:adjustRightInd w:val="0"/>
        <w:snapToGrid w:val="0"/>
        <w:spacing w:line="360" w:lineRule="auto"/>
        <w:ind w:firstLineChars="196" w:firstLine="413"/>
        <w:rPr>
          <w:rFonts w:ascii="仿宋_GB2312" w:eastAsia="仿宋_GB2312" w:hAnsi="宋体"/>
          <w:b/>
          <w:szCs w:val="21"/>
        </w:rPr>
      </w:pPr>
      <w:bookmarkStart w:id="185" w:name="_Toc13390_WPSOffice_Level1"/>
      <w:bookmarkStart w:id="186" w:name="_Toc12037_WPSOffice_Level1"/>
      <w:bookmarkStart w:id="187" w:name="_Toc3262_WPSOffice_Level1"/>
      <w:r>
        <w:rPr>
          <w:rFonts w:ascii="仿宋_GB2312" w:eastAsia="仿宋_GB2312" w:hAnsi="宋体" w:hint="eastAsia"/>
          <w:b/>
          <w:szCs w:val="21"/>
        </w:rPr>
        <w:t>15.</w:t>
      </w:r>
      <w:r>
        <w:rPr>
          <w:rFonts w:ascii="仿宋_GB2312" w:eastAsia="仿宋_GB2312" w:hAnsi="宋体" w:hint="eastAsia"/>
          <w:b/>
          <w:szCs w:val="21"/>
        </w:rPr>
        <w:t>争端的解决</w:t>
      </w:r>
      <w:bookmarkEnd w:id="185"/>
      <w:bookmarkEnd w:id="186"/>
      <w:bookmarkEnd w:id="187"/>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w:t>
      </w:r>
      <w:r>
        <w:rPr>
          <w:rFonts w:ascii="仿宋_GB2312" w:eastAsia="仿宋_GB2312" w:hAnsi="宋体" w:hint="eastAsia"/>
          <w:szCs w:val="21"/>
        </w:rPr>
        <w:t>政府采购合同的履行、违约责任和解决争议的方法等适用《中华人民共和国合同法》。</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97157B" w:rsidRDefault="009B0A94">
      <w:pPr>
        <w:adjustRightInd w:val="0"/>
        <w:snapToGrid w:val="0"/>
        <w:spacing w:line="360" w:lineRule="auto"/>
        <w:ind w:firstLineChars="196" w:firstLine="413"/>
        <w:rPr>
          <w:rFonts w:ascii="仿宋_GB2312" w:eastAsia="仿宋_GB2312" w:hAnsi="宋体"/>
          <w:b/>
          <w:szCs w:val="21"/>
        </w:rPr>
      </w:pPr>
      <w:bookmarkStart w:id="188" w:name="_Toc1917_WPSOffice_Level1"/>
      <w:bookmarkStart w:id="189" w:name="_Toc27539_WPSOffice_Level1"/>
      <w:bookmarkStart w:id="190" w:name="_Toc7773_WPSOffice_Level1"/>
      <w:r>
        <w:rPr>
          <w:rFonts w:ascii="仿宋_GB2312" w:eastAsia="仿宋_GB2312" w:hAnsi="宋体" w:hint="eastAsia"/>
          <w:b/>
          <w:szCs w:val="21"/>
        </w:rPr>
        <w:t>16.</w:t>
      </w:r>
      <w:r>
        <w:rPr>
          <w:rFonts w:ascii="仿宋_GB2312" w:eastAsia="仿宋_GB2312" w:hAnsi="宋体" w:hint="eastAsia"/>
          <w:b/>
          <w:szCs w:val="21"/>
        </w:rPr>
        <w:t>违约终止政府采购合</w:t>
      </w:r>
      <w:r>
        <w:rPr>
          <w:rFonts w:ascii="仿宋_GB2312" w:eastAsia="仿宋_GB2312" w:hAnsi="宋体" w:hint="eastAsia"/>
          <w:b/>
          <w:szCs w:val="21"/>
        </w:rPr>
        <w:t>同</w:t>
      </w:r>
      <w:bookmarkEnd w:id="188"/>
      <w:bookmarkEnd w:id="189"/>
      <w:bookmarkEnd w:id="190"/>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w:t>
      </w:r>
      <w:r>
        <w:rPr>
          <w:rFonts w:ascii="仿宋_GB2312" w:eastAsia="仿宋_GB2312" w:hAnsi="宋体" w:hint="eastAsia"/>
          <w:szCs w:val="21"/>
        </w:rPr>
        <w:t>在需方因供方违约而按政府采购合同约定采取的任何补救措施均无效的情况下，需方可在下列情况下向供方发出书面通知，提出终止部分或全部政府采购合同。</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w:t>
      </w:r>
      <w:r>
        <w:rPr>
          <w:rFonts w:ascii="仿宋_GB2312" w:eastAsia="仿宋_GB2312" w:hAnsi="宋体" w:hint="eastAsia"/>
          <w:szCs w:val="21"/>
        </w:rPr>
        <w:t>如果供方未能在政府采购合同规定的限期或需方同意延长的限期内提供部分或全部货物和服务；</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w:t>
      </w:r>
      <w:r>
        <w:rPr>
          <w:rFonts w:ascii="仿宋_GB2312" w:eastAsia="仿宋_GB2312" w:hAnsi="宋体" w:hint="eastAsia"/>
          <w:szCs w:val="21"/>
        </w:rPr>
        <w:t>未经需方事先书面同意，供方部分转让和分包或全部转让和分包其应履行的政府采购合同义务。</w:t>
      </w:r>
    </w:p>
    <w:p w:rsidR="0097157B" w:rsidRDefault="009B0A94">
      <w:pPr>
        <w:adjustRightInd w:val="0"/>
        <w:snapToGrid w:val="0"/>
        <w:spacing w:line="360" w:lineRule="auto"/>
        <w:ind w:firstLineChars="196" w:firstLine="413"/>
        <w:rPr>
          <w:rFonts w:ascii="仿宋_GB2312" w:eastAsia="仿宋_GB2312" w:hAnsi="宋体"/>
          <w:b/>
          <w:szCs w:val="21"/>
        </w:rPr>
      </w:pPr>
      <w:bookmarkStart w:id="191" w:name="_Toc11967_WPSOffice_Level1"/>
      <w:bookmarkStart w:id="192" w:name="_Toc27976_WPSOffice_Level1"/>
      <w:bookmarkStart w:id="193" w:name="_Toc4220_WPSOffice_Level1"/>
      <w:r>
        <w:rPr>
          <w:rFonts w:ascii="仿宋_GB2312" w:eastAsia="仿宋_GB2312" w:hAnsi="宋体" w:hint="eastAsia"/>
          <w:b/>
          <w:szCs w:val="21"/>
        </w:rPr>
        <w:t>17.</w:t>
      </w:r>
      <w:r>
        <w:rPr>
          <w:rFonts w:ascii="仿宋_GB2312" w:eastAsia="仿宋_GB2312" w:hAnsi="宋体" w:hint="eastAsia"/>
          <w:b/>
          <w:szCs w:val="21"/>
        </w:rPr>
        <w:t>政府采购合同转让和分包</w:t>
      </w:r>
      <w:bookmarkEnd w:id="191"/>
      <w:bookmarkEnd w:id="192"/>
      <w:bookmarkEnd w:id="193"/>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w:t>
      </w:r>
      <w:r>
        <w:rPr>
          <w:rFonts w:ascii="仿宋_GB2312" w:eastAsia="仿宋_GB2312" w:hAnsi="宋体" w:hint="eastAsia"/>
          <w:szCs w:val="21"/>
        </w:rPr>
        <w:t>,</w:t>
      </w:r>
      <w:r>
        <w:rPr>
          <w:rFonts w:ascii="仿宋_GB2312" w:eastAsia="仿宋_GB2312" w:hAnsi="宋体" w:hint="eastAsia"/>
          <w:szCs w:val="21"/>
        </w:rPr>
        <w:t>并经需方事先书面同意外，供方不得部分转让和分包或全部转让和分包其应履行的政府采购合同义务。</w:t>
      </w:r>
    </w:p>
    <w:p w:rsidR="0097157B" w:rsidRDefault="009B0A94">
      <w:pPr>
        <w:adjustRightInd w:val="0"/>
        <w:snapToGrid w:val="0"/>
        <w:spacing w:line="360" w:lineRule="auto"/>
        <w:ind w:firstLineChars="196" w:firstLine="413"/>
        <w:rPr>
          <w:rFonts w:ascii="仿宋_GB2312" w:eastAsia="仿宋_GB2312" w:hAnsi="宋体"/>
          <w:b/>
          <w:szCs w:val="21"/>
        </w:rPr>
      </w:pPr>
      <w:bookmarkStart w:id="194" w:name="_Toc30020_WPSOffice_Level1"/>
      <w:bookmarkStart w:id="195" w:name="_Toc737_WPSOffice_Level1"/>
      <w:bookmarkStart w:id="196" w:name="_Toc16873_WPSOffice_Level1"/>
      <w:r>
        <w:rPr>
          <w:rFonts w:ascii="仿宋_GB2312" w:eastAsia="仿宋_GB2312" w:hAnsi="宋体" w:hint="eastAsia"/>
          <w:b/>
          <w:szCs w:val="21"/>
        </w:rPr>
        <w:t>18.</w:t>
      </w:r>
      <w:r>
        <w:rPr>
          <w:rFonts w:ascii="仿宋_GB2312" w:eastAsia="仿宋_GB2312" w:hAnsi="宋体" w:hint="eastAsia"/>
          <w:b/>
          <w:szCs w:val="21"/>
        </w:rPr>
        <w:t>适用法律：</w:t>
      </w:r>
      <w:bookmarkEnd w:id="194"/>
      <w:bookmarkEnd w:id="195"/>
      <w:bookmarkEnd w:id="196"/>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97157B" w:rsidRDefault="009B0A94">
      <w:pPr>
        <w:adjustRightInd w:val="0"/>
        <w:snapToGrid w:val="0"/>
        <w:spacing w:line="360" w:lineRule="auto"/>
        <w:ind w:firstLineChars="196" w:firstLine="413"/>
        <w:rPr>
          <w:rFonts w:ascii="仿宋_GB2312" w:eastAsia="仿宋_GB2312" w:hAnsi="宋体"/>
          <w:b/>
          <w:szCs w:val="21"/>
        </w:rPr>
      </w:pPr>
      <w:bookmarkStart w:id="197" w:name="_Toc20985_WPSOffice_Level1"/>
      <w:bookmarkStart w:id="198" w:name="_Toc29009_WPSOffice_Level1"/>
      <w:bookmarkStart w:id="199" w:name="_Toc23749_WPSOffice_Level1"/>
      <w:r>
        <w:rPr>
          <w:rFonts w:ascii="仿宋_GB2312" w:eastAsia="仿宋_GB2312" w:hAnsi="宋体" w:hint="eastAsia"/>
          <w:b/>
          <w:szCs w:val="21"/>
        </w:rPr>
        <w:t>19.</w:t>
      </w:r>
      <w:r>
        <w:rPr>
          <w:rFonts w:ascii="仿宋_GB2312" w:eastAsia="仿宋_GB2312" w:hAnsi="宋体" w:hint="eastAsia"/>
          <w:b/>
          <w:szCs w:val="21"/>
        </w:rPr>
        <w:t>政府采购合同生效</w:t>
      </w:r>
      <w:bookmarkEnd w:id="197"/>
      <w:bookmarkEnd w:id="198"/>
      <w:bookmarkEnd w:id="199"/>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w:t>
      </w:r>
      <w:r>
        <w:rPr>
          <w:rFonts w:ascii="仿宋_GB2312" w:eastAsia="仿宋_GB2312" w:hAnsi="宋体" w:hint="eastAsia"/>
          <w:szCs w:val="21"/>
        </w:rPr>
        <w:t>本政府采购合同在供需双方法定代表人或其授权代理人签字和加盖公章后生效。</w:t>
      </w:r>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w:t>
      </w:r>
      <w:r>
        <w:rPr>
          <w:rFonts w:ascii="仿宋_GB2312" w:eastAsia="仿宋_GB2312" w:hAnsi="宋体" w:hint="eastAsia"/>
          <w:szCs w:val="21"/>
        </w:rPr>
        <w:t>本政府采购合同一式五份，需方执二份，供方、采购代理机构、财政部门各执一份。</w:t>
      </w:r>
    </w:p>
    <w:p w:rsidR="0097157B" w:rsidRDefault="009B0A94">
      <w:pPr>
        <w:adjustRightInd w:val="0"/>
        <w:snapToGrid w:val="0"/>
        <w:spacing w:line="360" w:lineRule="auto"/>
        <w:ind w:firstLineChars="196" w:firstLine="413"/>
        <w:rPr>
          <w:rFonts w:ascii="仿宋_GB2312" w:eastAsia="仿宋_GB2312" w:hAnsi="宋体"/>
          <w:b/>
          <w:szCs w:val="21"/>
        </w:rPr>
      </w:pPr>
      <w:bookmarkStart w:id="200" w:name="_Toc405_WPSOffice_Level1"/>
      <w:bookmarkStart w:id="201" w:name="_Toc20274_WPSOffice_Level1"/>
      <w:bookmarkStart w:id="202" w:name="_Toc12339_WPSOffice_Level1"/>
      <w:r>
        <w:rPr>
          <w:rFonts w:ascii="仿宋_GB2312" w:eastAsia="仿宋_GB2312" w:hAnsi="宋体" w:hint="eastAsia"/>
          <w:b/>
          <w:szCs w:val="21"/>
        </w:rPr>
        <w:t>20.</w:t>
      </w:r>
      <w:r>
        <w:rPr>
          <w:rFonts w:ascii="仿宋_GB2312" w:eastAsia="仿宋_GB2312" w:hAnsi="宋体" w:hint="eastAsia"/>
          <w:b/>
          <w:szCs w:val="21"/>
        </w:rPr>
        <w:t>政府采购合同附件</w:t>
      </w:r>
      <w:bookmarkEnd w:id="200"/>
      <w:bookmarkEnd w:id="201"/>
      <w:bookmarkEnd w:id="202"/>
    </w:p>
    <w:p w:rsidR="0097157B" w:rsidRDefault="009B0A94">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97157B" w:rsidRDefault="009B0A94">
      <w:pPr>
        <w:adjustRightInd w:val="0"/>
        <w:snapToGrid w:val="0"/>
        <w:spacing w:line="360" w:lineRule="auto"/>
        <w:ind w:firstLineChars="196" w:firstLine="412"/>
        <w:rPr>
          <w:rFonts w:ascii="仿宋_GB2312" w:eastAsia="仿宋_GB2312" w:hAnsi="宋体"/>
          <w:szCs w:val="21"/>
        </w:rPr>
      </w:pPr>
      <w:bookmarkStart w:id="203" w:name="_Toc3518_WPSOffice_Level2"/>
      <w:r>
        <w:rPr>
          <w:rFonts w:ascii="仿宋_GB2312" w:eastAsia="仿宋_GB2312" w:hAnsi="宋体" w:hint="eastAsia"/>
          <w:szCs w:val="21"/>
        </w:rPr>
        <w:t>20.1</w:t>
      </w:r>
      <w:r>
        <w:rPr>
          <w:rFonts w:ascii="仿宋_GB2312" w:eastAsia="仿宋_GB2312" w:hAnsi="宋体" w:hint="eastAsia"/>
          <w:szCs w:val="21"/>
        </w:rPr>
        <w:t>招标文件；</w:t>
      </w:r>
      <w:bookmarkEnd w:id="203"/>
    </w:p>
    <w:p w:rsidR="0097157B" w:rsidRDefault="009B0A94">
      <w:pPr>
        <w:adjustRightInd w:val="0"/>
        <w:snapToGrid w:val="0"/>
        <w:spacing w:line="360" w:lineRule="auto"/>
        <w:ind w:firstLineChars="196" w:firstLine="412"/>
        <w:rPr>
          <w:rFonts w:ascii="仿宋_GB2312" w:eastAsia="仿宋_GB2312" w:hAnsi="宋体"/>
          <w:szCs w:val="21"/>
        </w:rPr>
      </w:pPr>
      <w:bookmarkStart w:id="204" w:name="_Toc7342_WPSOffice_Level2"/>
      <w:r>
        <w:rPr>
          <w:rFonts w:ascii="仿宋_GB2312" w:eastAsia="仿宋_GB2312" w:hAnsi="宋体" w:hint="eastAsia"/>
          <w:szCs w:val="21"/>
        </w:rPr>
        <w:t>20.2</w:t>
      </w:r>
      <w:r>
        <w:rPr>
          <w:rFonts w:ascii="仿宋_GB2312" w:eastAsia="仿宋_GB2312" w:hAnsi="宋体" w:hint="eastAsia"/>
          <w:szCs w:val="21"/>
        </w:rPr>
        <w:t>招标文件的更正公告、变更公告；</w:t>
      </w:r>
      <w:bookmarkEnd w:id="204"/>
    </w:p>
    <w:p w:rsidR="0097157B" w:rsidRDefault="009B0A94">
      <w:pPr>
        <w:adjustRightInd w:val="0"/>
        <w:snapToGrid w:val="0"/>
        <w:spacing w:line="360" w:lineRule="auto"/>
        <w:ind w:firstLineChars="196" w:firstLine="412"/>
        <w:rPr>
          <w:rFonts w:ascii="仿宋_GB2312" w:eastAsia="仿宋_GB2312" w:hAnsi="宋体"/>
          <w:szCs w:val="21"/>
        </w:rPr>
      </w:pPr>
      <w:bookmarkStart w:id="205" w:name="_Toc576_WPSOffice_Level2"/>
      <w:r>
        <w:rPr>
          <w:rFonts w:ascii="仿宋_GB2312" w:eastAsia="仿宋_GB2312" w:hAnsi="宋体" w:hint="eastAsia"/>
          <w:szCs w:val="21"/>
        </w:rPr>
        <w:t>20.3</w:t>
      </w:r>
      <w:r>
        <w:rPr>
          <w:rFonts w:ascii="仿宋_GB2312" w:eastAsia="仿宋_GB2312" w:hAnsi="宋体" w:hint="eastAsia"/>
          <w:szCs w:val="21"/>
        </w:rPr>
        <w:t>中标人提交的投标文件；</w:t>
      </w:r>
      <w:bookmarkEnd w:id="205"/>
    </w:p>
    <w:p w:rsidR="0097157B" w:rsidRDefault="009B0A94">
      <w:pPr>
        <w:adjustRightInd w:val="0"/>
        <w:snapToGrid w:val="0"/>
        <w:spacing w:line="360" w:lineRule="auto"/>
        <w:ind w:firstLineChars="196" w:firstLine="412"/>
        <w:rPr>
          <w:rFonts w:ascii="仿宋_GB2312" w:eastAsia="仿宋_GB2312" w:hAnsi="宋体"/>
          <w:szCs w:val="21"/>
        </w:rPr>
      </w:pPr>
      <w:bookmarkStart w:id="206" w:name="_Toc25464_WPSOffice_Level2"/>
      <w:r>
        <w:rPr>
          <w:rFonts w:ascii="仿宋_GB2312" w:eastAsia="仿宋_GB2312" w:hAnsi="宋体" w:hint="eastAsia"/>
          <w:szCs w:val="21"/>
        </w:rPr>
        <w:t>20.4</w:t>
      </w:r>
      <w:r>
        <w:rPr>
          <w:rFonts w:ascii="仿宋_GB2312" w:eastAsia="仿宋_GB2312" w:hAnsi="宋体" w:hint="eastAsia"/>
          <w:szCs w:val="21"/>
        </w:rPr>
        <w:t>政府采购合同条款；</w:t>
      </w:r>
      <w:bookmarkEnd w:id="206"/>
    </w:p>
    <w:p w:rsidR="0097157B" w:rsidRDefault="009B0A94">
      <w:pPr>
        <w:adjustRightInd w:val="0"/>
        <w:snapToGrid w:val="0"/>
        <w:spacing w:line="360" w:lineRule="auto"/>
        <w:ind w:firstLineChars="196" w:firstLine="412"/>
        <w:rPr>
          <w:rFonts w:ascii="仿宋_GB2312" w:eastAsia="仿宋_GB2312" w:hAnsi="宋体"/>
          <w:szCs w:val="21"/>
        </w:rPr>
      </w:pPr>
      <w:bookmarkStart w:id="207" w:name="_Toc25590_WPSOffice_Level2"/>
      <w:r>
        <w:rPr>
          <w:rFonts w:ascii="仿宋_GB2312" w:eastAsia="仿宋_GB2312" w:hAnsi="宋体" w:hint="eastAsia"/>
          <w:szCs w:val="21"/>
        </w:rPr>
        <w:t>20.5</w:t>
      </w:r>
      <w:r>
        <w:rPr>
          <w:rFonts w:ascii="仿宋_GB2312" w:eastAsia="仿宋_GB2312" w:hAnsi="宋体" w:hint="eastAsia"/>
          <w:szCs w:val="21"/>
        </w:rPr>
        <w:t>中标通知书；</w:t>
      </w:r>
      <w:bookmarkEnd w:id="207"/>
    </w:p>
    <w:p w:rsidR="0097157B" w:rsidRDefault="009B0A94">
      <w:pPr>
        <w:adjustRightInd w:val="0"/>
        <w:snapToGrid w:val="0"/>
        <w:spacing w:line="360" w:lineRule="auto"/>
        <w:ind w:firstLineChars="196" w:firstLine="412"/>
        <w:rPr>
          <w:rFonts w:ascii="仿宋_GB2312" w:eastAsia="仿宋_GB2312" w:hAnsi="宋体"/>
          <w:szCs w:val="21"/>
        </w:rPr>
      </w:pPr>
      <w:bookmarkStart w:id="208" w:name="_Toc10297_WPSOffice_Level2"/>
      <w:r>
        <w:rPr>
          <w:rFonts w:ascii="仿宋_GB2312" w:eastAsia="仿宋_GB2312" w:hAnsi="宋体" w:hint="eastAsia"/>
          <w:szCs w:val="21"/>
        </w:rPr>
        <w:t>20.6</w:t>
      </w:r>
      <w:r>
        <w:rPr>
          <w:rFonts w:ascii="仿宋_GB2312" w:eastAsia="仿宋_GB2312" w:hAnsi="宋体" w:hint="eastAsia"/>
          <w:szCs w:val="21"/>
        </w:rPr>
        <w:t>政府采购合同的</w:t>
      </w:r>
      <w:r>
        <w:rPr>
          <w:rFonts w:ascii="仿宋_GB2312" w:eastAsia="仿宋_GB2312" w:hAnsi="宋体" w:hint="eastAsia"/>
          <w:szCs w:val="21"/>
        </w:rPr>
        <w:t>其它附件。</w:t>
      </w:r>
      <w:bookmarkEnd w:id="208"/>
    </w:p>
    <w:p w:rsidR="0097157B" w:rsidRDefault="0097157B">
      <w:pPr>
        <w:ind w:firstLineChars="196" w:firstLine="470"/>
        <w:rPr>
          <w:rFonts w:ascii="仿宋_GB2312" w:eastAsia="仿宋_GB2312" w:hAnsi="宋体"/>
          <w:sz w:val="24"/>
        </w:rPr>
      </w:pPr>
    </w:p>
    <w:p w:rsidR="0097157B" w:rsidRDefault="0097157B">
      <w:pPr>
        <w:ind w:firstLineChars="196" w:firstLine="470"/>
        <w:rPr>
          <w:rFonts w:ascii="仿宋_GB2312" w:eastAsia="仿宋_GB2312" w:hAnsi="宋体"/>
          <w:sz w:val="24"/>
        </w:rPr>
      </w:pPr>
    </w:p>
    <w:p w:rsidR="0097157B" w:rsidRDefault="009B0A94">
      <w:pPr>
        <w:rPr>
          <w:rFonts w:ascii="仿宋_GB2312" w:eastAsia="仿宋_GB2312" w:hAnsi="宋体"/>
          <w:sz w:val="24"/>
        </w:rPr>
      </w:pPr>
      <w:r>
        <w:rPr>
          <w:rFonts w:ascii="仿宋_GB2312" w:eastAsia="仿宋_GB2312" w:hAnsi="宋体"/>
          <w:sz w:val="24"/>
        </w:rPr>
        <w:br w:type="page"/>
      </w:r>
    </w:p>
    <w:p w:rsidR="0097157B" w:rsidRDefault="009B0A94">
      <w:pPr>
        <w:pStyle w:val="2"/>
        <w:adjustRightInd w:val="0"/>
        <w:snapToGrid w:val="0"/>
        <w:spacing w:before="0" w:after="0" w:line="240" w:lineRule="auto"/>
        <w:jc w:val="left"/>
        <w:rPr>
          <w:rFonts w:ascii="仿宋_GB2312" w:eastAsia="仿宋_GB2312" w:hAnsi="宋体"/>
          <w:sz w:val="21"/>
          <w:szCs w:val="21"/>
        </w:rPr>
      </w:pPr>
      <w:bookmarkStart w:id="209" w:name="_Toc7342_WPSOffice_Level1"/>
      <w:bookmarkStart w:id="210" w:name="_Toc3044_WPSOffice_Level1"/>
      <w:bookmarkStart w:id="211" w:name="_Toc372_WPSOffice_Level1"/>
      <w:r>
        <w:rPr>
          <w:rFonts w:ascii="仿宋_GB2312" w:eastAsia="仿宋_GB2312" w:hAnsi="仿宋_GB2312" w:cs="仿宋_GB2312" w:hint="eastAsia"/>
          <w:szCs w:val="28"/>
        </w:rPr>
        <w:lastRenderedPageBreak/>
        <w:t>合同格式</w:t>
      </w:r>
      <w:bookmarkEnd w:id="209"/>
      <w:bookmarkEnd w:id="210"/>
      <w:bookmarkEnd w:id="211"/>
    </w:p>
    <w:p w:rsidR="0097157B" w:rsidRDefault="009B0A94">
      <w:pPr>
        <w:adjustRightInd w:val="0"/>
        <w:snapToGrid w:val="0"/>
        <w:spacing w:line="360" w:lineRule="auto"/>
        <w:jc w:val="center"/>
        <w:rPr>
          <w:rFonts w:ascii="仿宋_GB2312" w:eastAsia="仿宋_GB2312" w:hAnsi="宋体"/>
          <w:b/>
          <w:bCs/>
          <w:sz w:val="44"/>
          <w:szCs w:val="44"/>
        </w:rPr>
      </w:pPr>
      <w:bookmarkStart w:id="212" w:name="_Toc11644_WPSOffice_Level1"/>
      <w:bookmarkStart w:id="213" w:name="_Toc7832_WPSOffice_Level1"/>
      <w:r>
        <w:rPr>
          <w:rFonts w:ascii="仿宋_GB2312" w:eastAsia="仿宋_GB2312" w:hAnsi="宋体" w:hint="eastAsia"/>
          <w:b/>
          <w:bCs/>
          <w:sz w:val="44"/>
          <w:szCs w:val="44"/>
        </w:rPr>
        <w:t>政府采购合同格式</w:t>
      </w:r>
      <w:bookmarkEnd w:id="212"/>
      <w:bookmarkEnd w:id="213"/>
    </w:p>
    <w:p w:rsidR="0097157B" w:rsidRDefault="009B0A94">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97157B" w:rsidRDefault="009B0A94">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97157B" w:rsidRDefault="009B0A94">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u w:val="single"/>
        </w:rPr>
        <w:t>需方名称</w:t>
      </w:r>
      <w:r>
        <w:rPr>
          <w:rFonts w:ascii="仿宋_GB2312" w:eastAsia="仿宋_GB2312" w:hAnsi="宋体" w:hint="eastAsia"/>
          <w:szCs w:val="21"/>
        </w:rPr>
        <w:t xml:space="preserve">) </w:t>
      </w:r>
      <w:r>
        <w:rPr>
          <w:rFonts w:ascii="仿宋_GB2312" w:eastAsia="仿宋_GB2312" w:hAnsi="宋体" w:hint="eastAsia"/>
          <w:szCs w:val="21"/>
        </w:rPr>
        <w:t>（以下简称需方）和</w:t>
      </w:r>
      <w:r>
        <w:rPr>
          <w:rFonts w:ascii="仿宋_GB2312" w:eastAsia="仿宋_GB2312" w:hAnsi="宋体" w:hint="eastAsia"/>
          <w:szCs w:val="21"/>
          <w:u w:val="single"/>
        </w:rPr>
        <w:t xml:space="preserve">   (</w:t>
      </w:r>
      <w:r>
        <w:rPr>
          <w:rFonts w:ascii="仿宋_GB2312" w:eastAsia="仿宋_GB2312" w:hAnsi="宋体" w:hint="eastAsia"/>
          <w:szCs w:val="21"/>
          <w:u w:val="single"/>
        </w:rPr>
        <w:t>供方名称</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（以下简称供方）根据《中华人民共和国合同法》和有关法律法规，遵循平等、自愿、公平和诚实信用原则，同意按照下面的条款和条件订立本政府采购合同，共同信守。</w:t>
      </w:r>
    </w:p>
    <w:p w:rsidR="0097157B" w:rsidRDefault="009B0A94">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4" w:name="_Toc13230_WPSOffice_Level2"/>
      <w:r>
        <w:rPr>
          <w:rFonts w:ascii="黑体" w:eastAsia="黑体" w:hAnsi="宋体" w:hint="eastAsia"/>
          <w:b/>
          <w:szCs w:val="21"/>
        </w:rPr>
        <w:t>一、政府采购合同文件</w:t>
      </w:r>
      <w:bookmarkEnd w:id="214"/>
    </w:p>
    <w:p w:rsidR="0097157B" w:rsidRDefault="009B0A94">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本政府采购合同所附下列文件是构成本政府采购合同不可分割的部分：</w:t>
      </w:r>
    </w:p>
    <w:p w:rsidR="0097157B" w:rsidRDefault="009B0A94">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97157B" w:rsidRDefault="009B0A94">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97157B" w:rsidRDefault="009B0A94">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97157B" w:rsidRDefault="009B0A94">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97157B" w:rsidRDefault="009B0A94">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97157B" w:rsidRDefault="009B0A94">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97157B" w:rsidRDefault="009B0A94">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5" w:name="_Toc19527_WPSOffice_Level2"/>
      <w:r>
        <w:rPr>
          <w:rFonts w:ascii="黑体" w:eastAsia="黑体" w:hAnsi="宋体" w:hint="eastAsia"/>
          <w:b/>
          <w:szCs w:val="21"/>
        </w:rPr>
        <w:t>二、政府采购合同范围和条件</w:t>
      </w:r>
      <w:bookmarkEnd w:id="215"/>
    </w:p>
    <w:p w:rsidR="0097157B" w:rsidRDefault="009B0A94">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本政府采购合同的范围和条件与上述政府采购合同文件的规定相一致。</w:t>
      </w:r>
    </w:p>
    <w:p w:rsidR="0097157B" w:rsidRDefault="009B0A94">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6" w:name="_Toc18050_WPSOffice_Level2"/>
      <w:r>
        <w:rPr>
          <w:rFonts w:ascii="黑体" w:eastAsia="黑体" w:hAnsi="宋体" w:hint="eastAsia"/>
          <w:b/>
          <w:szCs w:val="21"/>
        </w:rPr>
        <w:t>三、政府采购合同标的</w:t>
      </w:r>
      <w:bookmarkEnd w:id="216"/>
    </w:p>
    <w:p w:rsidR="0097157B" w:rsidRDefault="009B0A94">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97157B" w:rsidRDefault="009B0A94">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27886_WPSOffice_Level2"/>
      <w:r>
        <w:rPr>
          <w:rFonts w:ascii="黑体" w:eastAsia="黑体" w:hAnsi="宋体" w:hint="eastAsia"/>
          <w:b/>
          <w:szCs w:val="21"/>
        </w:rPr>
        <w:t>四、政府采购合同金额</w:t>
      </w:r>
      <w:bookmarkEnd w:id="217"/>
    </w:p>
    <w:p w:rsidR="0097157B" w:rsidRDefault="009B0A94">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根据上述政府采购合同文件要求，政府采购合同的总金额为人民币</w:t>
      </w:r>
      <w:r>
        <w:rPr>
          <w:rFonts w:ascii="仿宋_GB2312" w:eastAsia="仿宋_GB2312" w:hAnsi="宋体" w:hint="eastAsia"/>
          <w:szCs w:val="21"/>
          <w:u w:val="single"/>
        </w:rPr>
        <w:t xml:space="preserve">  </w:t>
      </w:r>
      <w:r>
        <w:rPr>
          <w:rFonts w:ascii="仿宋_GB2312" w:eastAsia="仿宋_GB2312" w:hAnsi="宋体" w:hint="eastAsia"/>
          <w:szCs w:val="21"/>
          <w:u w:val="single"/>
        </w:rPr>
        <w:t>（大写）</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元。</w:t>
      </w:r>
    </w:p>
    <w:p w:rsidR="0097157B" w:rsidRDefault="009B0A94">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注：存在分项产品的必须清晰列明分项产品明细，包括名称、数量、分项报价等，并作为合同组成部分。</w:t>
      </w:r>
    </w:p>
    <w:p w:rsidR="0097157B" w:rsidRDefault="009B0A94">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22211_WPSOffice_Level2"/>
      <w:r>
        <w:rPr>
          <w:rFonts w:ascii="黑体" w:eastAsia="黑体" w:hAnsi="宋体" w:hint="eastAsia"/>
          <w:b/>
          <w:szCs w:val="21"/>
        </w:rPr>
        <w:t>五、付款方式及条件</w:t>
      </w:r>
      <w:bookmarkEnd w:id="218"/>
    </w:p>
    <w:p w:rsidR="0097157B" w:rsidRDefault="0097157B">
      <w:pPr>
        <w:adjustRightInd w:val="0"/>
        <w:snapToGrid w:val="0"/>
        <w:spacing w:line="360" w:lineRule="auto"/>
        <w:jc w:val="left"/>
        <w:rPr>
          <w:rFonts w:ascii="黑体" w:eastAsia="黑体" w:hAnsi="宋体"/>
          <w:b/>
          <w:szCs w:val="21"/>
        </w:rPr>
      </w:pPr>
    </w:p>
    <w:p w:rsidR="0097157B" w:rsidRDefault="009B0A94">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19" w:name="_Toc27813_WPSOffice_Level2"/>
      <w:r>
        <w:rPr>
          <w:rFonts w:ascii="黑体" w:eastAsia="黑体" w:hAnsi="宋体" w:hint="eastAsia"/>
          <w:b/>
          <w:szCs w:val="21"/>
        </w:rPr>
        <w:t>六、交货时间和交货地点</w:t>
      </w:r>
      <w:bookmarkEnd w:id="219"/>
    </w:p>
    <w:p w:rsidR="0097157B" w:rsidRDefault="009B0A94">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w:t>
      </w:r>
      <w:r>
        <w:rPr>
          <w:rFonts w:ascii="仿宋_GB2312" w:eastAsia="仿宋_GB2312" w:hAnsi="宋体" w:hint="eastAsia"/>
          <w:szCs w:val="21"/>
        </w:rPr>
        <w:t>交货时间：</w:t>
      </w:r>
    </w:p>
    <w:p w:rsidR="0097157B" w:rsidRDefault="009B0A94">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w:t>
      </w:r>
      <w:r>
        <w:rPr>
          <w:rFonts w:ascii="仿宋_GB2312" w:eastAsia="仿宋_GB2312" w:hAnsi="宋体" w:hint="eastAsia"/>
          <w:szCs w:val="21"/>
        </w:rPr>
        <w:t>交货地点：</w:t>
      </w:r>
    </w:p>
    <w:p w:rsidR="0097157B" w:rsidRDefault="009B0A94">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12497_WPSOffice_Level2"/>
      <w:r>
        <w:rPr>
          <w:rFonts w:ascii="黑体" w:eastAsia="黑体" w:hAnsi="宋体" w:hint="eastAsia"/>
          <w:b/>
          <w:szCs w:val="21"/>
        </w:rPr>
        <w:t>七、验收要求</w:t>
      </w:r>
      <w:bookmarkEnd w:id="220"/>
    </w:p>
    <w:p w:rsidR="0097157B" w:rsidRDefault="009B0A94">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w:t>
      </w:r>
      <w:r>
        <w:rPr>
          <w:rFonts w:ascii="仿宋_GB2312" w:eastAsia="仿宋_GB2312" w:hAnsi="宋体" w:hint="eastAsia"/>
          <w:szCs w:val="21"/>
        </w:rPr>
        <w:t>2</w:t>
      </w:r>
      <w:r>
        <w:rPr>
          <w:rFonts w:ascii="仿宋_GB2312" w:eastAsia="仿宋_GB2312" w:hAnsi="宋体" w:hint="eastAsia"/>
          <w:szCs w:val="21"/>
        </w:rPr>
        <w:t>款的约定承担相应违约责任。</w:t>
      </w:r>
    </w:p>
    <w:p w:rsidR="0097157B" w:rsidRDefault="009B0A94">
      <w:pPr>
        <w:adjustRightInd w:val="0"/>
        <w:snapToGrid w:val="0"/>
        <w:spacing w:line="360" w:lineRule="auto"/>
        <w:jc w:val="left"/>
        <w:rPr>
          <w:rFonts w:ascii="黑体" w:eastAsia="黑体" w:hAnsi="宋体"/>
          <w:b/>
          <w:szCs w:val="21"/>
        </w:rPr>
      </w:pPr>
      <w:bookmarkStart w:id="221" w:name="_Toc4868_WPSOffice_Level2"/>
      <w:r>
        <w:rPr>
          <w:rFonts w:ascii="黑体" w:eastAsia="黑体" w:hAnsi="宋体" w:hint="eastAsia"/>
          <w:b/>
          <w:szCs w:val="21"/>
        </w:rPr>
        <w:lastRenderedPageBreak/>
        <w:t>八、违约责任</w:t>
      </w:r>
      <w:bookmarkEnd w:id="221"/>
    </w:p>
    <w:p w:rsidR="0097157B" w:rsidRDefault="009B0A94">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w:t>
      </w:r>
      <w:r>
        <w:rPr>
          <w:rFonts w:ascii="仿宋_GB2312" w:eastAsia="仿宋_GB2312" w:hAnsi="宋体" w:hint="eastAsia"/>
          <w:szCs w:val="21"/>
        </w:rPr>
        <w:t>供方逾期供货的，每逾期一天向需方支付逾期供货金额</w:t>
      </w:r>
      <w:r>
        <w:rPr>
          <w:rFonts w:ascii="仿宋_GB2312" w:eastAsia="仿宋_GB2312" w:hAnsi="宋体" w:hint="eastAsia"/>
          <w:szCs w:val="21"/>
        </w:rPr>
        <w:t>%</w:t>
      </w:r>
      <w:r>
        <w:rPr>
          <w:rFonts w:ascii="仿宋_GB2312" w:eastAsia="仿宋_GB2312" w:hAnsi="宋体" w:hint="eastAsia"/>
          <w:szCs w:val="21"/>
        </w:rPr>
        <w:t>的违约金，逾期日的，需方有权单方面解除本协议。</w:t>
      </w:r>
    </w:p>
    <w:p w:rsidR="0097157B" w:rsidRDefault="009B0A94">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供方交付的货物不符合约定的，供方无条件更换符合约定的货物，并按照最终提供合格货物的日期遵照前款承担违约责任，更换一次货物后仍不符合约定的，需方有权单方面解除本协议。</w:t>
      </w:r>
    </w:p>
    <w:p w:rsidR="0097157B" w:rsidRDefault="009B0A94">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w:t>
      </w:r>
      <w:r>
        <w:rPr>
          <w:rFonts w:ascii="仿宋_GB2312" w:eastAsia="仿宋_GB2312" w:hAnsi="宋体" w:hint="eastAsia"/>
          <w:szCs w:val="21"/>
        </w:rPr>
        <w:t>需方逾期付款的，每逾期一天向供方支付逾期金额</w:t>
      </w:r>
      <w:r>
        <w:rPr>
          <w:rFonts w:ascii="仿宋_GB2312" w:eastAsia="仿宋_GB2312" w:hAnsi="宋体" w:hint="eastAsia"/>
          <w:szCs w:val="21"/>
        </w:rPr>
        <w:t>%</w:t>
      </w:r>
      <w:r>
        <w:rPr>
          <w:rFonts w:ascii="仿宋_GB2312" w:eastAsia="仿宋_GB2312" w:hAnsi="宋体" w:hint="eastAsia"/>
          <w:szCs w:val="21"/>
        </w:rPr>
        <w:t>的违约金，逾期日的，供方有权单方面解除本协议。</w:t>
      </w:r>
    </w:p>
    <w:p w:rsidR="0097157B" w:rsidRDefault="009B0A94">
      <w:pPr>
        <w:adjustRightInd w:val="0"/>
        <w:snapToGrid w:val="0"/>
        <w:spacing w:line="360" w:lineRule="auto"/>
        <w:jc w:val="left"/>
        <w:rPr>
          <w:rFonts w:ascii="黑体" w:eastAsia="黑体" w:hAnsi="宋体"/>
          <w:b/>
          <w:szCs w:val="21"/>
        </w:rPr>
      </w:pPr>
      <w:bookmarkStart w:id="222" w:name="_Toc24496_WPSOffice_Level2"/>
      <w:r>
        <w:rPr>
          <w:rFonts w:ascii="黑体" w:eastAsia="黑体" w:hAnsi="宋体" w:hint="eastAsia"/>
          <w:b/>
          <w:szCs w:val="21"/>
        </w:rPr>
        <w:t>九、争议解决</w:t>
      </w:r>
      <w:bookmarkEnd w:id="222"/>
    </w:p>
    <w:p w:rsidR="0097157B" w:rsidRDefault="009B0A94">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w:t>
      </w:r>
      <w:r>
        <w:rPr>
          <w:rFonts w:ascii="仿宋_GB2312" w:eastAsia="仿宋_GB2312" w:hAnsi="宋体" w:hint="eastAsia"/>
          <w:szCs w:val="21"/>
        </w:rPr>
        <w:t>双方因履行本协议而产生的争议，应友好协商解决，协商不成的，任何一方可向需方所在地的人民法院提起诉讼。</w:t>
      </w:r>
    </w:p>
    <w:p w:rsidR="0097157B" w:rsidRDefault="009B0A94">
      <w:pPr>
        <w:adjustRightInd w:val="0"/>
        <w:snapToGrid w:val="0"/>
        <w:spacing w:line="360" w:lineRule="auto"/>
        <w:jc w:val="left"/>
        <w:rPr>
          <w:rFonts w:ascii="黑体" w:eastAsia="黑体" w:hAnsi="宋体"/>
          <w:b/>
          <w:szCs w:val="21"/>
        </w:rPr>
      </w:pPr>
      <w:bookmarkStart w:id="223" w:name="_Toc24974_WPSOffice_Level2"/>
      <w:r>
        <w:rPr>
          <w:rFonts w:ascii="黑体" w:eastAsia="黑体" w:hAnsi="宋体" w:hint="eastAsia"/>
          <w:b/>
          <w:szCs w:val="21"/>
        </w:rPr>
        <w:t>十、合同生效</w:t>
      </w:r>
      <w:bookmarkEnd w:id="223"/>
    </w:p>
    <w:p w:rsidR="0097157B" w:rsidRDefault="009B0A94">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本政府采购合同经双方授权代表签字盖章后生效。</w:t>
      </w:r>
    </w:p>
    <w:p w:rsidR="0097157B" w:rsidRDefault="009B0A94">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w:t>
      </w: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供方</w:t>
      </w:r>
      <w:r>
        <w:rPr>
          <w:rFonts w:ascii="仿宋_GB2312" w:eastAsia="仿宋_GB2312" w:hAnsi="宋体" w:hint="eastAsia"/>
          <w:szCs w:val="21"/>
        </w:rPr>
        <w:t>(</w:t>
      </w:r>
      <w:r>
        <w:rPr>
          <w:rFonts w:ascii="仿宋_GB2312" w:eastAsia="仿宋_GB2312" w:hAnsi="宋体" w:hint="eastAsia"/>
          <w:szCs w:val="21"/>
        </w:rPr>
        <w:t>公章</w:t>
      </w:r>
      <w:r>
        <w:rPr>
          <w:rFonts w:ascii="仿宋_GB2312" w:eastAsia="仿宋_GB2312" w:hAnsi="宋体" w:hint="eastAsia"/>
          <w:szCs w:val="21"/>
        </w:rPr>
        <w:t>):</w:t>
      </w:r>
    </w:p>
    <w:p w:rsidR="0097157B" w:rsidRDefault="009B0A94">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 xml:space="preserve">):         </w:t>
      </w: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w:t>
      </w:r>
    </w:p>
    <w:p w:rsidR="0097157B" w:rsidRDefault="009B0A94">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地址：</w:t>
      </w:r>
    </w:p>
    <w:p w:rsidR="0097157B" w:rsidRDefault="009B0A94">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联系人：</w:t>
      </w:r>
    </w:p>
    <w:p w:rsidR="0097157B" w:rsidRDefault="009B0A94">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电话：</w:t>
      </w:r>
    </w:p>
    <w:p w:rsidR="0097157B" w:rsidRDefault="009B0A94">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传真：</w:t>
      </w:r>
    </w:p>
    <w:p w:rsidR="0097157B" w:rsidRDefault="009B0A94">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邮编：</w:t>
      </w:r>
    </w:p>
    <w:p w:rsidR="0097157B" w:rsidRDefault="009B0A94">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p>
    <w:p w:rsidR="0097157B" w:rsidRDefault="0097157B">
      <w:pPr>
        <w:widowControl/>
        <w:jc w:val="left"/>
        <w:rPr>
          <w:rFonts w:ascii="仿宋_GB2312" w:eastAsia="仿宋_GB2312" w:hAnsi="仿宋_GB2312" w:cs="仿宋_GB2312"/>
          <w:b/>
          <w:sz w:val="28"/>
          <w:szCs w:val="28"/>
        </w:rPr>
      </w:pPr>
    </w:p>
    <w:p w:rsidR="0097157B" w:rsidRDefault="0097157B">
      <w:pPr>
        <w:wordWrap w:val="0"/>
        <w:adjustRightInd w:val="0"/>
        <w:snapToGrid w:val="0"/>
        <w:spacing w:line="360" w:lineRule="auto"/>
        <w:ind w:right="420"/>
        <w:rPr>
          <w:rFonts w:ascii="仿宋_GB2312" w:eastAsia="仿宋_GB2312" w:hAnsi="仿宋_GB2312" w:cs="仿宋_GB2312"/>
          <w:szCs w:val="21"/>
        </w:rPr>
      </w:pPr>
    </w:p>
    <w:p w:rsidR="0097157B" w:rsidRDefault="0097157B">
      <w:pPr>
        <w:wordWrap w:val="0"/>
        <w:adjustRightInd w:val="0"/>
        <w:snapToGrid w:val="0"/>
        <w:spacing w:line="360" w:lineRule="auto"/>
        <w:jc w:val="right"/>
        <w:rPr>
          <w:rFonts w:ascii="仿宋_GB2312" w:eastAsia="仿宋_GB2312" w:hAnsi="仿宋_GB2312" w:cs="仿宋_GB2312"/>
          <w:szCs w:val="21"/>
        </w:rPr>
      </w:pPr>
    </w:p>
    <w:p w:rsidR="0097157B" w:rsidRDefault="0097157B">
      <w:pPr>
        <w:spacing w:line="500" w:lineRule="exact"/>
        <w:rPr>
          <w:rFonts w:ascii="宋体" w:hAnsi="宋体"/>
          <w:b/>
          <w:sz w:val="44"/>
          <w:szCs w:val="44"/>
        </w:rPr>
      </w:pPr>
    </w:p>
    <w:p w:rsidR="0097157B" w:rsidRDefault="009B0A94">
      <w:r>
        <w:rPr>
          <w:lang w:val="zh-CN"/>
        </w:rPr>
        <w:t xml:space="preserve">　　　　</w:t>
      </w:r>
      <w:hyperlink r:id="rId11" w:history="1"/>
      <w:r>
        <w:rPr>
          <w:lang w:val="zh-CN"/>
        </w:rPr>
        <w:t xml:space="preserve">　</w:t>
      </w:r>
    </w:p>
    <w:sectPr w:rsidR="0097157B">
      <w:pgSz w:w="11906" w:h="16838"/>
      <w:pgMar w:top="1531" w:right="1474" w:bottom="1531" w:left="1531"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A94" w:rsidRDefault="009B0A94">
      <w:r>
        <w:separator/>
      </w:r>
    </w:p>
  </w:endnote>
  <w:endnote w:type="continuationSeparator" w:id="0">
    <w:p w:rsidR="009B0A94" w:rsidRDefault="009B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altName w:val="微软雅黑"/>
    <w:charset w:val="86"/>
    <w:family w:val="auto"/>
    <w:pitch w:val="default"/>
    <w:sig w:usb0="00000287" w:usb1="080F0000" w:usb2="00000000" w:usb3="00000000" w:csb0="0004009F" w:csb1="DFD70000"/>
  </w:font>
  <w:font w:name="Wingdings 2">
    <w:altName w:val="Webdings"/>
    <w:charset w:val="02"/>
    <w:family w:val="roman"/>
    <w:pitch w:val="default"/>
    <w:sig w:usb0="00000000" w:usb1="0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84753"/>
    </w:sdtPr>
    <w:sdtEndPr/>
    <w:sdtContent>
      <w:sdt>
        <w:sdtPr>
          <w:id w:val="1210456982"/>
        </w:sdtPr>
        <w:sdtEndPr/>
        <w:sdtContent>
          <w:p w:rsidR="0097157B" w:rsidRDefault="009B0A94">
            <w:pPr>
              <w:pStyle w:val="af1"/>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54DF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4DF2">
              <w:rPr>
                <w:b/>
                <w:bCs/>
                <w:noProof/>
              </w:rPr>
              <w:t>77</w:t>
            </w:r>
            <w:r>
              <w:rPr>
                <w:b/>
                <w:bCs/>
                <w:sz w:val="24"/>
                <w:szCs w:val="24"/>
              </w:rPr>
              <w:fldChar w:fldCharType="end"/>
            </w:r>
          </w:p>
        </w:sdtContent>
      </w:sdt>
    </w:sdtContent>
  </w:sdt>
  <w:p w:rsidR="0097157B" w:rsidRDefault="0097157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A94" w:rsidRDefault="009B0A94">
      <w:r>
        <w:separator/>
      </w:r>
    </w:p>
  </w:footnote>
  <w:footnote w:type="continuationSeparator" w:id="0">
    <w:p w:rsidR="009B0A94" w:rsidRDefault="009B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4FDF470"/>
    <w:multiLevelType w:val="singleLevel"/>
    <w:tmpl w:val="B4FDF470"/>
    <w:lvl w:ilvl="0">
      <w:start w:val="1"/>
      <w:numFmt w:val="decimal"/>
      <w:suff w:val="nothing"/>
      <w:lvlText w:val="（%1）"/>
      <w:lvlJc w:val="left"/>
    </w:lvl>
  </w:abstractNum>
  <w:abstractNum w:abstractNumId="2" w15:restartNumberingAfterBreak="0">
    <w:nsid w:val="B9A1E8D1"/>
    <w:multiLevelType w:val="singleLevel"/>
    <w:tmpl w:val="B9A1E8D1"/>
    <w:lvl w:ilvl="0">
      <w:start w:val="1"/>
      <w:numFmt w:val="decimal"/>
      <w:suff w:val="nothing"/>
      <w:lvlText w:val="（%1）"/>
      <w:lvlJc w:val="left"/>
    </w:lvl>
  </w:abstractNum>
  <w:abstractNum w:abstractNumId="3" w15:restartNumberingAfterBreak="0">
    <w:nsid w:val="EE8E3184"/>
    <w:multiLevelType w:val="singleLevel"/>
    <w:tmpl w:val="EE8E3184"/>
    <w:lvl w:ilvl="0">
      <w:start w:val="1"/>
      <w:numFmt w:val="decimal"/>
      <w:suff w:val="nothing"/>
      <w:lvlText w:val="（%1）"/>
      <w:lvlJc w:val="left"/>
    </w:lvl>
  </w:abstractNum>
  <w:abstractNum w:abstractNumId="4" w15:restartNumberingAfterBreak="0">
    <w:nsid w:val="27E8E525"/>
    <w:multiLevelType w:val="singleLevel"/>
    <w:tmpl w:val="27E8E525"/>
    <w:lvl w:ilvl="0">
      <w:start w:val="1"/>
      <w:numFmt w:val="decimal"/>
      <w:suff w:val="nothing"/>
      <w:lvlText w:val="（%1）"/>
      <w:lvlJc w:val="left"/>
    </w:lvl>
  </w:abstractNum>
  <w:abstractNum w:abstractNumId="5" w15:restartNumberingAfterBreak="0">
    <w:nsid w:val="420C153B"/>
    <w:multiLevelType w:val="multilevel"/>
    <w:tmpl w:val="420C153B"/>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468ACDF8"/>
    <w:multiLevelType w:val="singleLevel"/>
    <w:tmpl w:val="468ACDF8"/>
    <w:lvl w:ilvl="0">
      <w:start w:val="2"/>
      <w:numFmt w:val="chineseCounting"/>
      <w:suff w:val="nothing"/>
      <w:lvlText w:val="（%1）"/>
      <w:lvlJc w:val="left"/>
      <w:rPr>
        <w:rFonts w:hint="eastAsia"/>
      </w:rPr>
    </w:lvl>
  </w:abstractNum>
  <w:abstractNum w:abstractNumId="7" w15:restartNumberingAfterBreak="0">
    <w:nsid w:val="6C354B34"/>
    <w:multiLevelType w:val="singleLevel"/>
    <w:tmpl w:val="6C354B34"/>
    <w:lvl w:ilvl="0">
      <w:start w:val="1"/>
      <w:numFmt w:val="decimal"/>
      <w:suff w:val="nothing"/>
      <w:lvlText w:val="%1．"/>
      <w:lvlJc w:val="left"/>
    </w:lvl>
  </w:abstractNum>
  <w:abstractNum w:abstractNumId="8" w15:restartNumberingAfterBreak="0">
    <w:nsid w:val="7B4156D0"/>
    <w:multiLevelType w:val="singleLevel"/>
    <w:tmpl w:val="7B4156D0"/>
    <w:lvl w:ilvl="0">
      <w:start w:val="1"/>
      <w:numFmt w:val="decimal"/>
      <w:suff w:val="nothing"/>
      <w:lvlText w:val="（%1）"/>
      <w:lvlJc w:val="left"/>
    </w:lvl>
  </w:abstractNum>
  <w:num w:numId="1">
    <w:abstractNumId w:val="5"/>
  </w:num>
  <w:num w:numId="2">
    <w:abstractNumId w:val="0"/>
  </w:num>
  <w:num w:numId="3">
    <w:abstractNumId w:val="2"/>
  </w:num>
  <w:num w:numId="4">
    <w:abstractNumId w:val="7"/>
  </w:num>
  <w:num w:numId="5">
    <w:abstractNumId w:val="1"/>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0E"/>
    <w:rsid w:val="0002016F"/>
    <w:rsid w:val="0002020E"/>
    <w:rsid w:val="0005558B"/>
    <w:rsid w:val="00090D1F"/>
    <w:rsid w:val="0011268B"/>
    <w:rsid w:val="00131BEF"/>
    <w:rsid w:val="001349B3"/>
    <w:rsid w:val="00140F05"/>
    <w:rsid w:val="001511CC"/>
    <w:rsid w:val="001970A2"/>
    <w:rsid w:val="001B1356"/>
    <w:rsid w:val="001E6628"/>
    <w:rsid w:val="00250B2B"/>
    <w:rsid w:val="00252A0B"/>
    <w:rsid w:val="00256471"/>
    <w:rsid w:val="00265849"/>
    <w:rsid w:val="002912B1"/>
    <w:rsid w:val="002A184C"/>
    <w:rsid w:val="002E6266"/>
    <w:rsid w:val="002F1221"/>
    <w:rsid w:val="00302716"/>
    <w:rsid w:val="0031642A"/>
    <w:rsid w:val="0033584E"/>
    <w:rsid w:val="003C06A2"/>
    <w:rsid w:val="00493663"/>
    <w:rsid w:val="00494542"/>
    <w:rsid w:val="00554DF2"/>
    <w:rsid w:val="005B7E6F"/>
    <w:rsid w:val="00604342"/>
    <w:rsid w:val="00620B9C"/>
    <w:rsid w:val="00686C83"/>
    <w:rsid w:val="006D2162"/>
    <w:rsid w:val="0072300E"/>
    <w:rsid w:val="00750D08"/>
    <w:rsid w:val="007613E1"/>
    <w:rsid w:val="00777F6D"/>
    <w:rsid w:val="007D7342"/>
    <w:rsid w:val="00836CF3"/>
    <w:rsid w:val="00873CCF"/>
    <w:rsid w:val="008E0350"/>
    <w:rsid w:val="008E592E"/>
    <w:rsid w:val="008F00BF"/>
    <w:rsid w:val="00957660"/>
    <w:rsid w:val="009645B2"/>
    <w:rsid w:val="0097157B"/>
    <w:rsid w:val="009744C2"/>
    <w:rsid w:val="009B0A94"/>
    <w:rsid w:val="00A41327"/>
    <w:rsid w:val="00A53930"/>
    <w:rsid w:val="00A6024C"/>
    <w:rsid w:val="00B703A9"/>
    <w:rsid w:val="00B808BB"/>
    <w:rsid w:val="00BA4F70"/>
    <w:rsid w:val="00CC10BA"/>
    <w:rsid w:val="00D32217"/>
    <w:rsid w:val="00D47FF5"/>
    <w:rsid w:val="00D55C7E"/>
    <w:rsid w:val="00DD1156"/>
    <w:rsid w:val="00EA0331"/>
    <w:rsid w:val="00F50D6A"/>
    <w:rsid w:val="00F51F23"/>
    <w:rsid w:val="00F56402"/>
    <w:rsid w:val="00FB3531"/>
    <w:rsid w:val="046B48FA"/>
    <w:rsid w:val="07006692"/>
    <w:rsid w:val="1B1268CD"/>
    <w:rsid w:val="1C2068AB"/>
    <w:rsid w:val="1FCD7C82"/>
    <w:rsid w:val="23BA7F4D"/>
    <w:rsid w:val="414732A5"/>
    <w:rsid w:val="43FF1101"/>
    <w:rsid w:val="60C01BE7"/>
    <w:rsid w:val="6AFC1AAF"/>
    <w:rsid w:val="6F561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58ED81"/>
  <w15:docId w15:val="{021DD83F-19FC-43BC-BB1C-6F9E8143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nhideWhenUsed/>
    <w:qFormat/>
    <w:pPr>
      <w:keepNext/>
      <w:keepLines/>
      <w:spacing w:before="260" w:after="260" w:line="412" w:lineRule="auto"/>
      <w:outlineLvl w:val="2"/>
    </w:pPr>
    <w:rPr>
      <w:sz w:val="32"/>
      <w:szCs w:val="32"/>
    </w:rPr>
  </w:style>
  <w:style w:type="paragraph" w:styleId="4">
    <w:name w:val="heading 4"/>
    <w:basedOn w:val="a"/>
    <w:next w:val="a"/>
    <w:link w:val="40"/>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szCs w:val="20"/>
    </w:rPr>
  </w:style>
  <w:style w:type="paragraph" w:styleId="a4">
    <w:name w:val="Document Map"/>
    <w:basedOn w:val="a"/>
    <w:link w:val="a5"/>
    <w:semiHidden/>
    <w:unhideWhenUsed/>
    <w:qFormat/>
    <w:pPr>
      <w:shd w:val="clear" w:color="auto" w:fill="000080"/>
    </w:pPr>
  </w:style>
  <w:style w:type="paragraph" w:styleId="a6">
    <w:name w:val="annotation text"/>
    <w:basedOn w:val="a"/>
    <w:link w:val="12"/>
    <w:uiPriority w:val="99"/>
    <w:unhideWhenUsed/>
    <w:qFormat/>
    <w:pPr>
      <w:jc w:val="left"/>
    </w:pPr>
  </w:style>
  <w:style w:type="paragraph" w:styleId="a7">
    <w:name w:val="Body Text"/>
    <w:basedOn w:val="a"/>
    <w:link w:val="a8"/>
    <w:unhideWhenUsed/>
    <w:qFormat/>
    <w:pPr>
      <w:spacing w:after="120"/>
    </w:pPr>
  </w:style>
  <w:style w:type="paragraph" w:styleId="a9">
    <w:name w:val="Body Text Indent"/>
    <w:basedOn w:val="a"/>
    <w:link w:val="aa"/>
    <w:unhideWhenUsed/>
    <w:qFormat/>
    <w:pPr>
      <w:spacing w:line="360" w:lineRule="auto"/>
      <w:ind w:firstLineChars="200" w:firstLine="480"/>
    </w:pPr>
    <w:rPr>
      <w:rFonts w:ascii="宋体"/>
      <w:sz w:val="24"/>
      <w:szCs w:val="20"/>
    </w:rPr>
  </w:style>
  <w:style w:type="paragraph" w:styleId="ab">
    <w:name w:val="Plain Text"/>
    <w:basedOn w:val="a"/>
    <w:link w:val="ac"/>
    <w:uiPriority w:val="99"/>
    <w:unhideWhenUsed/>
    <w:qFormat/>
    <w:rPr>
      <w:rFonts w:ascii="宋体" w:hAnsi="Courier New" w:cs="Courier New"/>
      <w:szCs w:val="21"/>
    </w:rPr>
  </w:style>
  <w:style w:type="paragraph" w:styleId="ad">
    <w:name w:val="Date"/>
    <w:basedOn w:val="a"/>
    <w:next w:val="a"/>
    <w:link w:val="ae"/>
    <w:unhideWhenUsed/>
    <w:qFormat/>
    <w:rPr>
      <w:sz w:val="24"/>
      <w:szCs w:val="20"/>
    </w:rPr>
  </w:style>
  <w:style w:type="paragraph" w:styleId="af">
    <w:name w:val="Balloon Text"/>
    <w:basedOn w:val="a"/>
    <w:link w:val="af0"/>
    <w:unhideWhenUsed/>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f6">
    <w:name w:val="annotation subject"/>
    <w:basedOn w:val="a6"/>
    <w:next w:val="a6"/>
    <w:link w:val="af7"/>
    <w:semiHidden/>
    <w:unhideWhenUsed/>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character" w:styleId="afa">
    <w:name w:val="Strong"/>
    <w:qFormat/>
    <w:rPr>
      <w:b/>
      <w:bCs/>
    </w:rPr>
  </w:style>
  <w:style w:type="character" w:styleId="afb">
    <w:name w:val="page number"/>
    <w:basedOn w:val="a0"/>
    <w:qFormat/>
  </w:style>
  <w:style w:type="character" w:styleId="afc">
    <w:name w:val="FollowedHyperlink"/>
    <w:basedOn w:val="a0"/>
    <w:uiPriority w:val="99"/>
    <w:semiHidden/>
    <w:unhideWhenUsed/>
    <w:qFormat/>
    <w:rPr>
      <w:color w:val="800080" w:themeColor="followedHyperlink"/>
      <w:u w:val="single"/>
    </w:rPr>
  </w:style>
  <w:style w:type="character" w:styleId="afd">
    <w:name w:val="Hyperlink"/>
    <w:basedOn w:val="a0"/>
    <w:unhideWhenUsed/>
    <w:qFormat/>
    <w:rPr>
      <w:color w:val="0000FF"/>
      <w:u w:val="single"/>
    </w:rPr>
  </w:style>
  <w:style w:type="character" w:styleId="afe">
    <w:name w:val="annotation reference"/>
    <w:basedOn w:val="a0"/>
    <w:unhideWhenUsed/>
    <w:qFormat/>
    <w:rPr>
      <w:sz w:val="21"/>
      <w:szCs w:val="21"/>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11">
    <w:name w:val="标题 1 字符"/>
    <w:basedOn w:val="a0"/>
    <w:link w:val="10"/>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Char">
    <w:name w:val="标题 3 Char"/>
    <w:basedOn w:val="a0"/>
    <w:qFormat/>
    <w:rPr>
      <w:rFonts w:ascii="Times New Roman" w:eastAsia="宋体" w:hAnsi="Times New Roman" w:cs="Times New Roman"/>
      <w:b/>
      <w:bCs/>
      <w:sz w:val="32"/>
      <w:szCs w:val="32"/>
    </w:rPr>
  </w:style>
  <w:style w:type="character" w:customStyle="1" w:styleId="40">
    <w:name w:val="标题 4 字符"/>
    <w:basedOn w:val="a0"/>
    <w:link w:val="4"/>
    <w:qFormat/>
    <w:rPr>
      <w:rFonts w:ascii="宋体" w:eastAsia="宋体" w:hAnsi="宋体" w:cs="宋体"/>
      <w:kern w:val="0"/>
      <w:sz w:val="24"/>
      <w:szCs w:val="24"/>
    </w:rPr>
  </w:style>
  <w:style w:type="character" w:customStyle="1" w:styleId="30">
    <w:name w:val="标题 3 字符"/>
    <w:basedOn w:val="a0"/>
    <w:link w:val="3"/>
    <w:locked/>
    <w:rPr>
      <w:rFonts w:ascii="Times New Roman" w:eastAsia="宋体" w:hAnsi="Times New Roman" w:cs="Times New Roman"/>
      <w:sz w:val="32"/>
      <w:szCs w:val="32"/>
    </w:rPr>
  </w:style>
  <w:style w:type="character" w:customStyle="1" w:styleId="HTML0">
    <w:name w:val="HTML 预设格式 字符"/>
    <w:basedOn w:val="a0"/>
    <w:link w:val="HTML"/>
    <w:qFormat/>
    <w:rPr>
      <w:rFonts w:ascii="宋体" w:eastAsia="宋体" w:hAnsi="宋体" w:cs="宋体"/>
      <w:kern w:val="0"/>
      <w:sz w:val="24"/>
      <w:szCs w:val="24"/>
    </w:rPr>
  </w:style>
  <w:style w:type="character" w:customStyle="1" w:styleId="12">
    <w:name w:val="批注文字 字符1"/>
    <w:basedOn w:val="a0"/>
    <w:link w:val="a6"/>
    <w:uiPriority w:val="99"/>
    <w:semiHidden/>
    <w:qFormat/>
    <w:rPr>
      <w:rFonts w:ascii="Times New Roman" w:eastAsia="宋体" w:hAnsi="Times New Roman" w:cs="Times New Roman"/>
      <w:szCs w:val="24"/>
    </w:rPr>
  </w:style>
  <w:style w:type="character" w:customStyle="1" w:styleId="a8">
    <w:name w:val="正文文本 字符"/>
    <w:basedOn w:val="a0"/>
    <w:link w:val="a7"/>
    <w:qFormat/>
    <w:rPr>
      <w:rFonts w:ascii="Times New Roman" w:eastAsia="宋体" w:hAnsi="Times New Roman" w:cs="Times New Roman"/>
      <w:szCs w:val="24"/>
    </w:rPr>
  </w:style>
  <w:style w:type="character" w:customStyle="1" w:styleId="aa">
    <w:name w:val="正文文本缩进 字符"/>
    <w:basedOn w:val="a0"/>
    <w:link w:val="a9"/>
    <w:qFormat/>
    <w:rPr>
      <w:rFonts w:ascii="宋体" w:eastAsia="宋体" w:hAnsi="Times New Roman" w:cs="Times New Roman"/>
      <w:sz w:val="24"/>
      <w:szCs w:val="20"/>
    </w:rPr>
  </w:style>
  <w:style w:type="character" w:customStyle="1" w:styleId="ae">
    <w:name w:val="日期 字符"/>
    <w:basedOn w:val="a0"/>
    <w:link w:val="ad"/>
    <w:qFormat/>
    <w:rPr>
      <w:rFonts w:ascii="Times New Roman" w:eastAsia="宋体" w:hAnsi="Times New Roman" w:cs="Times New Roman"/>
      <w:sz w:val="24"/>
      <w:szCs w:val="20"/>
    </w:rPr>
  </w:style>
  <w:style w:type="character" w:customStyle="1" w:styleId="a5">
    <w:name w:val="文档结构图 字符"/>
    <w:basedOn w:val="a0"/>
    <w:link w:val="a4"/>
    <w:semiHidden/>
    <w:qFormat/>
    <w:rPr>
      <w:rFonts w:ascii="Times New Roman" w:eastAsia="宋体" w:hAnsi="Times New Roman" w:cs="Times New Roman"/>
      <w:szCs w:val="24"/>
      <w:shd w:val="clear" w:color="auto" w:fill="000080"/>
    </w:rPr>
  </w:style>
  <w:style w:type="character" w:customStyle="1" w:styleId="ac">
    <w:name w:val="纯文本 字符"/>
    <w:basedOn w:val="a0"/>
    <w:link w:val="ab"/>
    <w:qFormat/>
    <w:locked/>
    <w:rPr>
      <w:rFonts w:ascii="宋体" w:eastAsia="宋体" w:hAnsi="Courier New" w:cs="Courier New"/>
      <w:szCs w:val="21"/>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af7">
    <w:name w:val="批注主题 字符"/>
    <w:basedOn w:val="12"/>
    <w:link w:val="af6"/>
    <w:semiHidden/>
    <w:qFormat/>
    <w:rPr>
      <w:rFonts w:ascii="Times New Roman" w:eastAsia="宋体" w:hAnsi="Times New Roman" w:cs="Times New Roman"/>
      <w:b/>
      <w:bCs/>
      <w:szCs w:val="24"/>
    </w:rPr>
  </w:style>
  <w:style w:type="character" w:customStyle="1" w:styleId="af0">
    <w:name w:val="批注框文本 字符"/>
    <w:basedOn w:val="a0"/>
    <w:link w:val="af"/>
    <w:qFormat/>
    <w:rPr>
      <w:rFonts w:ascii="Times New Roman" w:eastAsia="宋体" w:hAnsi="Times New Roman" w:cs="Times New Roman"/>
      <w:sz w:val="18"/>
      <w:szCs w:val="18"/>
    </w:rPr>
  </w:style>
  <w:style w:type="paragraph" w:styleId="aff">
    <w:name w:val="List Paragraph"/>
    <w:basedOn w:val="a"/>
    <w:uiPriority w:val="34"/>
    <w:qFormat/>
    <w:pPr>
      <w:ind w:firstLineChars="200" w:firstLine="420"/>
    </w:pPr>
    <w:rPr>
      <w:rFonts w:ascii="Calibri" w:hAnsi="Calibri"/>
      <w:szCs w:val="22"/>
    </w:rPr>
  </w:style>
  <w:style w:type="paragraph" w:customStyle="1" w:styleId="Char">
    <w:name w:val="Char"/>
    <w:basedOn w:val="a"/>
    <w:qFormat/>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paragraph" w:customStyle="1" w:styleId="CharCharChar">
    <w:name w:val="Char Char Char"/>
    <w:basedOn w:val="a4"/>
    <w:qFormat/>
    <w:pPr>
      <w:jc w:val="center"/>
    </w:pPr>
    <w:rPr>
      <w:rFonts w:ascii="宋体" w:hAnsi="宋体"/>
      <w:sz w:val="24"/>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pa-3">
    <w:name w:val="pa-3"/>
    <w:basedOn w:val="a"/>
    <w:qFormat/>
    <w:pPr>
      <w:widowControl/>
      <w:spacing w:before="150" w:after="150"/>
      <w:jc w:val="left"/>
    </w:pPr>
    <w:rPr>
      <w:rFonts w:ascii="宋体" w:hAnsi="宋体" w:cs="宋体"/>
      <w:kern w:val="0"/>
      <w:sz w:val="24"/>
    </w:rPr>
  </w:style>
  <w:style w:type="paragraph" w:customStyle="1" w:styleId="pa-4">
    <w:name w:val="pa-4"/>
    <w:basedOn w:val="a"/>
    <w:qFormat/>
    <w:pPr>
      <w:widowControl/>
      <w:spacing w:before="150" w:after="150"/>
      <w:jc w:val="left"/>
    </w:pPr>
    <w:rPr>
      <w:rFonts w:ascii="宋体" w:hAnsi="宋体" w:cs="宋体"/>
      <w:kern w:val="0"/>
      <w:sz w:val="24"/>
    </w:rPr>
  </w:style>
  <w:style w:type="paragraph" w:customStyle="1" w:styleId="pa-2">
    <w:name w:val="pa-2"/>
    <w:basedOn w:val="a"/>
    <w:qFormat/>
    <w:pPr>
      <w:widowControl/>
      <w:spacing w:before="150" w:after="150"/>
      <w:jc w:val="left"/>
    </w:pPr>
    <w:rPr>
      <w:rFonts w:ascii="宋体" w:hAnsi="宋体" w:cs="宋体"/>
      <w:kern w:val="0"/>
      <w:sz w:val="24"/>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pa-1">
    <w:name w:val="pa-1"/>
    <w:basedOn w:val="a"/>
    <w:qFormat/>
    <w:pPr>
      <w:widowControl/>
      <w:spacing w:before="150" w:after="150"/>
      <w:jc w:val="left"/>
    </w:pPr>
    <w:rPr>
      <w:rFonts w:ascii="宋体" w:hAnsi="宋体" w:cs="宋体"/>
      <w:kern w:val="0"/>
      <w:sz w:val="24"/>
    </w:rPr>
  </w:style>
  <w:style w:type="paragraph" w:customStyle="1" w:styleId="1CharCharCharCharChar">
    <w:name w:val="1 Char Char Char Char Char"/>
    <w:basedOn w:val="a"/>
    <w:qFormat/>
    <w:pPr>
      <w:tabs>
        <w:tab w:val="left" w:pos="360"/>
      </w:tabs>
      <w:ind w:left="360" w:hangingChars="200" w:hanging="360"/>
    </w:pPr>
    <w:rPr>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3">
    <w:name w:val="列出段落1"/>
    <w:qFormat/>
    <w:pPr>
      <w:widowControl w:val="0"/>
      <w:ind w:firstLineChars="200" w:firstLine="200"/>
      <w:jc w:val="both"/>
    </w:pPr>
    <w:rPr>
      <w:kern w:val="2"/>
      <w:sz w:val="21"/>
      <w:szCs w:val="24"/>
    </w:rPr>
  </w:style>
  <w:style w:type="paragraph" w:customStyle="1" w:styleId="21">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qFormat/>
    <w:rPr>
      <w:rFonts w:ascii="Tahoma" w:hAnsi="Tahoma"/>
      <w:sz w:val="24"/>
      <w:szCs w:val="20"/>
    </w:rPr>
  </w:style>
  <w:style w:type="character" w:styleId="aff0">
    <w:name w:val="Placeholder Text"/>
    <w:basedOn w:val="a0"/>
    <w:uiPriority w:val="99"/>
    <w:semiHidden/>
    <w:qFormat/>
    <w:rPr>
      <w:color w:val="808080"/>
    </w:rPr>
  </w:style>
  <w:style w:type="character" w:customStyle="1" w:styleId="ca-2">
    <w:name w:val="ca-2"/>
    <w:basedOn w:val="a0"/>
    <w:qFormat/>
  </w:style>
  <w:style w:type="character" w:customStyle="1" w:styleId="ca-0">
    <w:name w:val="ca-0"/>
    <w:basedOn w:val="a0"/>
  </w:style>
  <w:style w:type="character" w:customStyle="1" w:styleId="ca-1">
    <w:name w:val="ca-1"/>
    <w:basedOn w:val="a0"/>
    <w:qFormat/>
  </w:style>
  <w:style w:type="character" w:customStyle="1" w:styleId="ca-3">
    <w:name w:val="ca-3"/>
    <w:basedOn w:val="a0"/>
    <w:qFormat/>
  </w:style>
  <w:style w:type="character" w:customStyle="1" w:styleId="ca-4">
    <w:name w:val="ca-4"/>
    <w:basedOn w:val="a0"/>
    <w:qFormat/>
  </w:style>
  <w:style w:type="character" w:customStyle="1" w:styleId="ca-5">
    <w:name w:val="ca-5"/>
    <w:basedOn w:val="a0"/>
    <w:qFormat/>
  </w:style>
  <w:style w:type="character" w:customStyle="1" w:styleId="ca-6">
    <w:name w:val="ca-6"/>
    <w:basedOn w:val="a0"/>
    <w:qFormat/>
  </w:style>
  <w:style w:type="character" w:customStyle="1" w:styleId="style">
    <w:name w:val="style"/>
    <w:basedOn w:val="a0"/>
    <w:qFormat/>
  </w:style>
  <w:style w:type="character" w:customStyle="1" w:styleId="yiyi21">
    <w:name w:val="yiyi21"/>
    <w:basedOn w:val="a0"/>
    <w:rPr>
      <w:color w:val="003300"/>
      <w:sz w:val="18"/>
      <w:szCs w:val="18"/>
      <w:u w:val="none"/>
    </w:rPr>
  </w:style>
  <w:style w:type="character" w:customStyle="1" w:styleId="javascript">
    <w:name w:val="javascript"/>
    <w:basedOn w:val="a0"/>
    <w:qFormat/>
  </w:style>
  <w:style w:type="character" w:customStyle="1" w:styleId="ft141">
    <w:name w:val="ft141"/>
    <w:basedOn w:val="a0"/>
    <w:qFormat/>
    <w:rPr>
      <w:sz w:val="14"/>
      <w:szCs w:val="14"/>
    </w:rPr>
  </w:style>
  <w:style w:type="character" w:customStyle="1" w:styleId="productfontstyle">
    <w:name w:val="productfont_style"/>
    <w:basedOn w:val="a0"/>
    <w:qFormat/>
  </w:style>
  <w:style w:type="character" w:customStyle="1" w:styleId="style5">
    <w:name w:val="style5"/>
    <w:basedOn w:val="a0"/>
    <w:qFormat/>
  </w:style>
  <w:style w:type="character" w:customStyle="1" w:styleId="style6">
    <w:name w:val="style6"/>
    <w:basedOn w:val="a0"/>
    <w:qFormat/>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qFormat/>
  </w:style>
  <w:style w:type="character" w:customStyle="1" w:styleId="14">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f1">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character" w:customStyle="1" w:styleId="aff2">
    <w:name w:val="批注文字 字符"/>
    <w:uiPriority w:val="99"/>
    <w:qFormat/>
    <w:rPr>
      <w:rFonts w:ascii="Calibri" w:eastAsia="仿宋" w:hAnsi="Calibri" w:cs="Times New Roman"/>
      <w:kern w:val="2"/>
      <w:sz w:val="21"/>
      <w:szCs w:val="24"/>
    </w:rPr>
  </w:style>
  <w:style w:type="character" w:customStyle="1" w:styleId="font51">
    <w:name w:val="font51"/>
    <w:basedOn w:val="a0"/>
    <w:rPr>
      <w:rFonts w:ascii="Calibri" w:hAnsi="Calibri" w:cs="Calibri" w:hint="default"/>
      <w:color w:val="000000"/>
      <w:sz w:val="16"/>
      <w:szCs w:val="16"/>
      <w:u w:val="none"/>
    </w:rPr>
  </w:style>
  <w:style w:type="character" w:customStyle="1" w:styleId="font71">
    <w:name w:val="font71"/>
    <w:basedOn w:val="a0"/>
    <w:qFormat/>
    <w:rPr>
      <w:rFonts w:ascii="宋体" w:eastAsia="宋体" w:hAnsi="宋体" w:cs="宋体" w:hint="eastAsia"/>
      <w:color w:val="000000"/>
      <w:sz w:val="16"/>
      <w:szCs w:val="16"/>
      <w:u w:val="none"/>
    </w:rPr>
  </w:style>
  <w:style w:type="character" w:customStyle="1" w:styleId="font41">
    <w:name w:val="font41"/>
    <w:basedOn w:val="a0"/>
    <w:qFormat/>
    <w:rPr>
      <w:rFonts w:ascii="Calibri" w:hAnsi="Calibri" w:cs="Calibri" w:hint="default"/>
      <w:color w:val="000000"/>
      <w:sz w:val="16"/>
      <w:szCs w:val="16"/>
      <w:u w:val="none"/>
    </w:rPr>
  </w:style>
  <w:style w:type="character" w:customStyle="1" w:styleId="font81">
    <w:name w:val="font81"/>
    <w:basedOn w:val="a0"/>
    <w:qFormat/>
    <w:rPr>
      <w:rFonts w:ascii="宋体" w:eastAsia="宋体" w:hAnsi="宋体" w:cs="宋体" w:hint="eastAsia"/>
      <w:color w:val="000000"/>
      <w:sz w:val="16"/>
      <w:szCs w:val="16"/>
      <w:u w:val="none"/>
    </w:rPr>
  </w:style>
  <w:style w:type="character" w:customStyle="1" w:styleId="font01">
    <w:name w:val="font01"/>
    <w:basedOn w:val="a0"/>
    <w:qFormat/>
    <w:rPr>
      <w:rFonts w:ascii="Calibri" w:hAnsi="Calibri" w:cs="Calibri" w:hint="default"/>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k-ccgp.yingkou.net.cn"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662CAA" w:rsidRDefault="001429FE">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662CAA" w:rsidRDefault="001429FE">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662CAA" w:rsidRDefault="001429FE">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662CAA" w:rsidRDefault="001429FE">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662CAA" w:rsidRDefault="001429FE">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662CAA" w:rsidRDefault="001429FE">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662CAA" w:rsidRDefault="001429FE">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662CAA" w:rsidRDefault="001429FE">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662CAA" w:rsidRDefault="001429FE">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662CAA" w:rsidRDefault="001429FE">
          <w:pPr>
            <w:pStyle w:val="99C896E883A44E47B9F732C7516111AF"/>
          </w:pPr>
          <w:r>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662CAA" w:rsidRDefault="001429FE">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662CAA" w:rsidRDefault="001429FE">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662CAA" w:rsidRDefault="001429FE">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662CAA" w:rsidRDefault="001429FE">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662CAA" w:rsidRDefault="001429FE">
          <w:pPr>
            <w:pStyle w:val="398D65ED530541FB81CD198EEB9D7FE2"/>
          </w:pPr>
          <w:r>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662CAA" w:rsidRDefault="001429FE">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662CAA" w:rsidRDefault="001429FE">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662CAA" w:rsidRDefault="001429FE">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662CAA" w:rsidRDefault="001429FE">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662CAA" w:rsidRDefault="001429FE">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662CAA" w:rsidRDefault="001429FE">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662CAA" w:rsidRDefault="001429FE">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662CAA" w:rsidRDefault="001429FE">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662CAA" w:rsidRDefault="001429FE">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altName w:val="微软雅黑"/>
    <w:charset w:val="86"/>
    <w:family w:val="auto"/>
    <w:pitch w:val="default"/>
    <w:sig w:usb0="00000287" w:usb1="080F0000" w:usb2="00000000" w:usb3="00000000" w:csb0="0004009F" w:csb1="DFD70000"/>
  </w:font>
  <w:font w:name="Wingdings 2">
    <w:altName w:val="Webdings"/>
    <w:charset w:val="02"/>
    <w:family w:val="roman"/>
    <w:pitch w:val="default"/>
    <w:sig w:usb0="00000000" w:usb1="0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宋体"/>
    <w:panose1 w:val="02010600030101010101"/>
    <w:charset w:val="00"/>
    <w:family w:val="auto"/>
    <w:pitch w:val="default"/>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429FE"/>
    <w:rsid w:val="001B5C29"/>
    <w:rsid w:val="00302BE8"/>
    <w:rsid w:val="003063FB"/>
    <w:rsid w:val="0039525F"/>
    <w:rsid w:val="003B7194"/>
    <w:rsid w:val="00443162"/>
    <w:rsid w:val="005137A3"/>
    <w:rsid w:val="00613306"/>
    <w:rsid w:val="00662CAA"/>
    <w:rsid w:val="00710E48"/>
    <w:rsid w:val="00747ED5"/>
    <w:rsid w:val="007A2EE7"/>
    <w:rsid w:val="007E53C7"/>
    <w:rsid w:val="007F020D"/>
    <w:rsid w:val="008E1F20"/>
    <w:rsid w:val="009626C9"/>
    <w:rsid w:val="00991BCF"/>
    <w:rsid w:val="009962D3"/>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E613D1A92D8A46C09C067CF6C6AA9E43">
    <w:name w:val="E613D1A92D8A46C09C067CF6C6AA9E43"/>
    <w:qFormat/>
    <w:pPr>
      <w:widowControl w:val="0"/>
      <w:jc w:val="both"/>
    </w:pPr>
    <w:rPr>
      <w:kern w:val="2"/>
      <w:sz w:val="21"/>
      <w:szCs w:val="22"/>
    </w:rPr>
  </w:style>
  <w:style w:type="paragraph" w:customStyle="1" w:styleId="870B528143F044309ECC02DB1A8CFB87">
    <w:name w:val="870B528143F044309ECC02DB1A8CFB87"/>
    <w:qFormat/>
    <w:pPr>
      <w:widowControl w:val="0"/>
      <w:jc w:val="both"/>
    </w:pPr>
    <w:rPr>
      <w:kern w:val="2"/>
      <w:sz w:val="21"/>
      <w:szCs w:val="22"/>
    </w:rPr>
  </w:style>
  <w:style w:type="paragraph" w:customStyle="1" w:styleId="67201027C94641B4A91A0E21530D3F2E">
    <w:name w:val="67201027C94641B4A91A0E21530D3F2E"/>
    <w:qFormat/>
    <w:pPr>
      <w:widowControl w:val="0"/>
      <w:jc w:val="both"/>
    </w:pPr>
    <w:rPr>
      <w:kern w:val="2"/>
      <w:sz w:val="21"/>
      <w:szCs w:val="22"/>
    </w:rPr>
  </w:style>
  <w:style w:type="paragraph" w:customStyle="1" w:styleId="D2E5E208AA9D44B0AC13BD201D4C13D6">
    <w:name w:val="D2E5E208AA9D44B0AC13BD201D4C13D6"/>
    <w:qFormat/>
    <w:pPr>
      <w:widowControl w:val="0"/>
      <w:jc w:val="both"/>
    </w:pPr>
    <w:rPr>
      <w:kern w:val="2"/>
      <w:sz w:val="21"/>
      <w:szCs w:val="22"/>
    </w:rPr>
  </w:style>
  <w:style w:type="paragraph" w:customStyle="1" w:styleId="31820B0563FC4996ABF6D731F81AF58D">
    <w:name w:val="31820B0563FC4996ABF6D731F81AF58D"/>
    <w:qFormat/>
    <w:pPr>
      <w:widowControl w:val="0"/>
      <w:jc w:val="both"/>
    </w:pPr>
    <w:rPr>
      <w:kern w:val="2"/>
      <w:sz w:val="21"/>
      <w:szCs w:val="22"/>
    </w:rPr>
  </w:style>
  <w:style w:type="paragraph" w:customStyle="1" w:styleId="A8B08705D04B49DCB3C83A2FC632DBD2">
    <w:name w:val="A8B08705D04B49DCB3C83A2FC632DBD2"/>
    <w:pPr>
      <w:widowControl w:val="0"/>
      <w:jc w:val="both"/>
    </w:pPr>
    <w:rPr>
      <w:kern w:val="2"/>
      <w:sz w:val="21"/>
      <w:szCs w:val="22"/>
    </w:rPr>
  </w:style>
  <w:style w:type="paragraph" w:customStyle="1" w:styleId="F6614B0E78CE4A2BB7487DDEDDE91A86">
    <w:name w:val="F6614B0E78CE4A2BB7487DDEDDE91A86"/>
    <w:pPr>
      <w:widowControl w:val="0"/>
      <w:jc w:val="both"/>
    </w:pPr>
    <w:rPr>
      <w:kern w:val="2"/>
      <w:sz w:val="21"/>
      <w:szCs w:val="22"/>
    </w:rPr>
  </w:style>
  <w:style w:type="paragraph" w:customStyle="1" w:styleId="589568B046BE4E0E8A277AEB354BEADB">
    <w:name w:val="589568B046BE4E0E8A277AEB354BEADB"/>
    <w:pPr>
      <w:widowControl w:val="0"/>
      <w:jc w:val="both"/>
    </w:pPr>
    <w:rPr>
      <w:kern w:val="2"/>
      <w:sz w:val="21"/>
      <w:szCs w:val="22"/>
    </w:rPr>
  </w:style>
  <w:style w:type="paragraph" w:customStyle="1" w:styleId="0375B7D045D745D18B46DF6AB7ED3AEE">
    <w:name w:val="0375B7D045D745D18B46DF6AB7ED3AEE"/>
    <w:qFormat/>
    <w:pPr>
      <w:widowControl w:val="0"/>
      <w:jc w:val="both"/>
    </w:pPr>
    <w:rPr>
      <w:kern w:val="2"/>
      <w:sz w:val="21"/>
      <w:szCs w:val="22"/>
    </w:rPr>
  </w:style>
  <w:style w:type="paragraph" w:customStyle="1" w:styleId="502D1A484A0542EBB5D3201F7D599315">
    <w:name w:val="502D1A484A0542EBB5D3201F7D599315"/>
    <w:pPr>
      <w:widowControl w:val="0"/>
      <w:jc w:val="both"/>
    </w:pPr>
    <w:rPr>
      <w:kern w:val="2"/>
      <w:sz w:val="21"/>
      <w:szCs w:val="22"/>
    </w:rPr>
  </w:style>
  <w:style w:type="paragraph" w:customStyle="1" w:styleId="15920E257F5B4F0189760BCC1278AC33">
    <w:name w:val="15920E257F5B4F0189760BCC1278AC33"/>
    <w:pPr>
      <w:widowControl w:val="0"/>
      <w:jc w:val="both"/>
    </w:pPr>
    <w:rPr>
      <w:kern w:val="2"/>
      <w:sz w:val="21"/>
      <w:szCs w:val="22"/>
    </w:rPr>
  </w:style>
  <w:style w:type="paragraph" w:customStyle="1" w:styleId="0531212617F1458686D1B49CB1F4D221">
    <w:name w:val="0531212617F1458686D1B49CB1F4D221"/>
    <w:pPr>
      <w:widowControl w:val="0"/>
      <w:jc w:val="both"/>
    </w:pPr>
    <w:rPr>
      <w:kern w:val="2"/>
      <w:sz w:val="21"/>
      <w:szCs w:val="22"/>
    </w:rPr>
  </w:style>
  <w:style w:type="paragraph" w:customStyle="1" w:styleId="75C0073A4D21423284D6E988FE2EAE11">
    <w:name w:val="75C0073A4D21423284D6E988FE2EAE11"/>
    <w:qFormat/>
    <w:pPr>
      <w:widowControl w:val="0"/>
      <w:jc w:val="both"/>
    </w:pPr>
    <w:rPr>
      <w:kern w:val="2"/>
      <w:sz w:val="21"/>
      <w:szCs w:val="22"/>
    </w:rPr>
  </w:style>
  <w:style w:type="paragraph" w:customStyle="1" w:styleId="9FC6B26FCDF74099B6EB3F88A015906D">
    <w:name w:val="9FC6B26FCDF74099B6EB3F88A015906D"/>
    <w:pPr>
      <w:widowControl w:val="0"/>
      <w:jc w:val="both"/>
    </w:pPr>
    <w:rPr>
      <w:kern w:val="2"/>
      <w:sz w:val="21"/>
      <w:szCs w:val="22"/>
    </w:rPr>
  </w:style>
  <w:style w:type="paragraph" w:customStyle="1" w:styleId="97EFC4AD85C34DB0A8081CF9B417C0DD">
    <w:name w:val="97EFC4AD85C34DB0A8081CF9B417C0DD"/>
    <w:pPr>
      <w:widowControl w:val="0"/>
      <w:jc w:val="both"/>
    </w:pPr>
    <w:rPr>
      <w:kern w:val="2"/>
      <w:sz w:val="21"/>
      <w:szCs w:val="22"/>
    </w:rPr>
  </w:style>
  <w:style w:type="paragraph" w:customStyle="1" w:styleId="E40F53A0B3574267920761BE103656AF">
    <w:name w:val="E40F53A0B3574267920761BE103656AF"/>
    <w:pPr>
      <w:widowControl w:val="0"/>
      <w:jc w:val="both"/>
    </w:pPr>
    <w:rPr>
      <w:kern w:val="2"/>
      <w:sz w:val="21"/>
      <w:szCs w:val="22"/>
    </w:rPr>
  </w:style>
  <w:style w:type="paragraph" w:customStyle="1" w:styleId="A96311BE495A42D5895D244C3E9326D4">
    <w:name w:val="A96311BE495A42D5895D244C3E9326D4"/>
    <w:pPr>
      <w:widowControl w:val="0"/>
      <w:jc w:val="both"/>
    </w:pPr>
    <w:rPr>
      <w:kern w:val="2"/>
      <w:sz w:val="21"/>
      <w:szCs w:val="22"/>
    </w:rPr>
  </w:style>
  <w:style w:type="paragraph" w:customStyle="1" w:styleId="1A8CF08AE16F4A848D716C323B29AB6A">
    <w:name w:val="1A8CF08AE16F4A848D716C323B29AB6A"/>
    <w:pPr>
      <w:widowControl w:val="0"/>
      <w:jc w:val="both"/>
    </w:pPr>
    <w:rPr>
      <w:kern w:val="2"/>
      <w:sz w:val="21"/>
      <w:szCs w:val="22"/>
    </w:rPr>
  </w:style>
  <w:style w:type="paragraph" w:customStyle="1" w:styleId="8E208ADAE18A4208B325FB37FB8B6CCC">
    <w:name w:val="8E208ADAE18A4208B325FB37FB8B6CCC"/>
    <w:pPr>
      <w:widowControl w:val="0"/>
      <w:jc w:val="both"/>
    </w:pPr>
    <w:rPr>
      <w:kern w:val="2"/>
      <w:sz w:val="21"/>
      <w:szCs w:val="22"/>
    </w:rPr>
  </w:style>
  <w:style w:type="paragraph" w:customStyle="1" w:styleId="97F90D64A8D548FE9A0F115B2A5F31D8">
    <w:name w:val="97F90D64A8D548FE9A0F115B2A5F31D8"/>
    <w:qFormat/>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qFormat/>
    <w:pPr>
      <w:widowControl w:val="0"/>
      <w:jc w:val="both"/>
    </w:pPr>
    <w:rPr>
      <w:kern w:val="2"/>
      <w:sz w:val="21"/>
      <w:szCs w:val="22"/>
    </w:rPr>
  </w:style>
  <w:style w:type="paragraph" w:customStyle="1" w:styleId="8C11FBE743384A95BF16DAB30E2200BB">
    <w:name w:val="8C11FBE743384A95BF16DAB30E2200BB"/>
    <w:pPr>
      <w:widowControl w:val="0"/>
      <w:jc w:val="both"/>
    </w:pPr>
    <w:rPr>
      <w:kern w:val="2"/>
      <w:sz w:val="21"/>
      <w:szCs w:val="22"/>
    </w:rPr>
  </w:style>
  <w:style w:type="paragraph" w:customStyle="1" w:styleId="6EC685B75973435EA67CA96AC46DA88A">
    <w:name w:val="6EC685B75973435EA67CA96AC46DA88A"/>
    <w:qFormat/>
    <w:pPr>
      <w:widowControl w:val="0"/>
      <w:jc w:val="both"/>
    </w:pPr>
    <w:rPr>
      <w:kern w:val="2"/>
      <w:sz w:val="21"/>
      <w:szCs w:val="22"/>
    </w:rPr>
  </w:style>
  <w:style w:type="paragraph" w:customStyle="1" w:styleId="82FD2C17335949CD8E4A61C5DA01D2EE">
    <w:name w:val="82FD2C17335949CD8E4A61C5DA01D2EE"/>
    <w:pPr>
      <w:widowControl w:val="0"/>
      <w:jc w:val="both"/>
    </w:pPr>
    <w:rPr>
      <w:kern w:val="2"/>
      <w:sz w:val="21"/>
      <w:szCs w:val="22"/>
    </w:rPr>
  </w:style>
  <w:style w:type="paragraph" w:customStyle="1" w:styleId="FA8886582B9D443599DA652528B4580A">
    <w:name w:val="FA8886582B9D443599DA652528B4580A"/>
    <w:pPr>
      <w:widowControl w:val="0"/>
      <w:jc w:val="both"/>
    </w:pPr>
    <w:rPr>
      <w:kern w:val="2"/>
      <w:sz w:val="21"/>
      <w:szCs w:val="22"/>
    </w:rPr>
  </w:style>
  <w:style w:type="paragraph" w:customStyle="1" w:styleId="C7B9184737B249DFBF5AD44949407FB5">
    <w:name w:val="C7B9184737B249DFBF5AD44949407FB5"/>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qFormat/>
    <w:pPr>
      <w:widowControl w:val="0"/>
      <w:jc w:val="both"/>
    </w:pPr>
    <w:rPr>
      <w:kern w:val="2"/>
      <w:sz w:val="21"/>
      <w:szCs w:val="22"/>
    </w:rPr>
  </w:style>
  <w:style w:type="paragraph" w:customStyle="1" w:styleId="42B48C430B194277A44CAD86F48B186D">
    <w:name w:val="42B48C430B194277A44CAD86F48B186D"/>
    <w:qFormat/>
    <w:pPr>
      <w:widowControl w:val="0"/>
      <w:jc w:val="both"/>
    </w:pPr>
    <w:rPr>
      <w:kern w:val="2"/>
      <w:sz w:val="21"/>
      <w:szCs w:val="22"/>
    </w:rPr>
  </w:style>
  <w:style w:type="paragraph" w:customStyle="1" w:styleId="D2E64521890B4DC197B126ECE2815E47">
    <w:name w:val="D2E64521890B4DC197B126ECE2815E47"/>
    <w:qFormat/>
    <w:pPr>
      <w:widowControl w:val="0"/>
      <w:jc w:val="both"/>
    </w:pPr>
    <w:rPr>
      <w:kern w:val="2"/>
      <w:sz w:val="21"/>
      <w:szCs w:val="22"/>
    </w:rPr>
  </w:style>
  <w:style w:type="paragraph" w:customStyle="1" w:styleId="0DBAD958D75A488482078640E038220B">
    <w:name w:val="0DBAD958D75A488482078640E038220B"/>
    <w:qFormat/>
    <w:pPr>
      <w:widowControl w:val="0"/>
      <w:jc w:val="both"/>
    </w:pPr>
    <w:rPr>
      <w:kern w:val="2"/>
      <w:sz w:val="21"/>
      <w:szCs w:val="22"/>
    </w:rPr>
  </w:style>
  <w:style w:type="paragraph" w:customStyle="1" w:styleId="1CCC19D2649D4F0498ADDDE608388DE3">
    <w:name w:val="1CCC19D2649D4F0498ADDDE608388DE3"/>
    <w:pPr>
      <w:widowControl w:val="0"/>
      <w:jc w:val="both"/>
    </w:pPr>
    <w:rPr>
      <w:kern w:val="2"/>
      <w:sz w:val="21"/>
      <w:szCs w:val="22"/>
    </w:rPr>
  </w:style>
  <w:style w:type="paragraph" w:customStyle="1" w:styleId="7BACA6DC903B4A50840D24C896E7CB43">
    <w:name w:val="7BACA6DC903B4A50840D24C896E7CB43"/>
    <w:pPr>
      <w:widowControl w:val="0"/>
      <w:jc w:val="both"/>
    </w:pPr>
    <w:rPr>
      <w:kern w:val="2"/>
      <w:sz w:val="21"/>
      <w:szCs w:val="22"/>
    </w:rPr>
  </w:style>
  <w:style w:type="paragraph" w:customStyle="1" w:styleId="AD23E9D7881A436CB354E37E56BB2693">
    <w:name w:val="AD23E9D7881A436CB354E37E56BB2693"/>
    <w:qFormat/>
    <w:pPr>
      <w:widowControl w:val="0"/>
      <w:jc w:val="both"/>
    </w:pPr>
    <w:rPr>
      <w:kern w:val="2"/>
      <w:sz w:val="21"/>
      <w:szCs w:val="22"/>
    </w:rPr>
  </w:style>
  <w:style w:type="paragraph" w:customStyle="1" w:styleId="D28C63DD46094C309915E55D42737983">
    <w:name w:val="D28C63DD46094C309915E55D42737983"/>
    <w:qFormat/>
    <w:pPr>
      <w:widowControl w:val="0"/>
      <w:jc w:val="both"/>
    </w:pPr>
    <w:rPr>
      <w:kern w:val="2"/>
      <w:sz w:val="21"/>
      <w:szCs w:val="22"/>
    </w:rPr>
  </w:style>
  <w:style w:type="paragraph" w:customStyle="1" w:styleId="3B4ECB7639C34ED0B1839CB5E4B0437D">
    <w:name w:val="3B4ECB7639C34ED0B1839CB5E4B0437D"/>
    <w:qFormat/>
    <w:pPr>
      <w:widowControl w:val="0"/>
      <w:jc w:val="both"/>
    </w:pPr>
    <w:rPr>
      <w:kern w:val="2"/>
      <w:sz w:val="21"/>
      <w:szCs w:val="22"/>
    </w:rPr>
  </w:style>
  <w:style w:type="paragraph" w:customStyle="1" w:styleId="637313223BCA4FADAE98E997247ACFFD">
    <w:name w:val="637313223BCA4FADAE98E997247ACFFD"/>
    <w:qFormat/>
    <w:pPr>
      <w:widowControl w:val="0"/>
      <w:jc w:val="both"/>
    </w:pPr>
    <w:rPr>
      <w:kern w:val="2"/>
      <w:sz w:val="21"/>
      <w:szCs w:val="22"/>
    </w:rPr>
  </w:style>
  <w:style w:type="paragraph" w:customStyle="1" w:styleId="F17419B213A44E6EA349338BF1EDE0C7">
    <w:name w:val="F17419B213A44E6EA349338BF1EDE0C7"/>
    <w:qFormat/>
    <w:pPr>
      <w:widowControl w:val="0"/>
      <w:jc w:val="both"/>
    </w:pPr>
    <w:rPr>
      <w:kern w:val="2"/>
      <w:sz w:val="21"/>
      <w:szCs w:val="22"/>
    </w:rPr>
  </w:style>
  <w:style w:type="paragraph" w:customStyle="1" w:styleId="7D4145BEE0824BE7BECB450D7FF33659">
    <w:name w:val="7D4145BEE0824BE7BECB450D7FF33659"/>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qFormat/>
    <w:pPr>
      <w:widowControl w:val="0"/>
      <w:jc w:val="both"/>
    </w:pPr>
    <w:rPr>
      <w:kern w:val="2"/>
      <w:sz w:val="21"/>
      <w:szCs w:val="22"/>
    </w:rPr>
  </w:style>
  <w:style w:type="paragraph" w:customStyle="1" w:styleId="E13147E09A0F45DAA33E13E91AE5E604">
    <w:name w:val="E13147E09A0F45DAA33E13E91AE5E604"/>
    <w:qFormat/>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qFormat/>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qFormat/>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qFormat/>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qFormat/>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qFormat/>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qFormat/>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qFormat/>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qFormat/>
    <w:pPr>
      <w:widowControl w:val="0"/>
      <w:jc w:val="both"/>
    </w:pPr>
    <w:rPr>
      <w:kern w:val="2"/>
      <w:sz w:val="21"/>
      <w:szCs w:val="22"/>
    </w:rPr>
  </w:style>
  <w:style w:type="paragraph" w:customStyle="1" w:styleId="969F42E1DD8E4E4DBE587E16A2B03BE8">
    <w:name w:val="969F42E1DD8E4E4DBE587E16A2B03BE8"/>
    <w:qFormat/>
    <w:pPr>
      <w:widowControl w:val="0"/>
      <w:jc w:val="both"/>
    </w:pPr>
    <w:rPr>
      <w:kern w:val="2"/>
      <w:sz w:val="21"/>
      <w:szCs w:val="22"/>
    </w:rPr>
  </w:style>
  <w:style w:type="paragraph" w:customStyle="1" w:styleId="0E4B650D0BEA44B98B1594134AC5FB27">
    <w:name w:val="0E4B650D0BEA44B98B1594134AC5FB27"/>
    <w:qFormat/>
    <w:pPr>
      <w:widowControl w:val="0"/>
      <w:jc w:val="both"/>
    </w:pPr>
    <w:rPr>
      <w:kern w:val="2"/>
      <w:sz w:val="21"/>
      <w:szCs w:val="22"/>
    </w:rPr>
  </w:style>
  <w:style w:type="paragraph" w:customStyle="1" w:styleId="E452F98AEFB0429F8E7EA689AFB7DC35">
    <w:name w:val="E452F98AEFB0429F8E7EA689AFB7DC35"/>
    <w:qFormat/>
    <w:pPr>
      <w:widowControl w:val="0"/>
      <w:jc w:val="both"/>
    </w:pPr>
    <w:rPr>
      <w:kern w:val="2"/>
      <w:sz w:val="21"/>
      <w:szCs w:val="22"/>
    </w:rPr>
  </w:style>
  <w:style w:type="paragraph" w:customStyle="1" w:styleId="AB0A7C40370A454398DE9DF2ADB1C8D8">
    <w:name w:val="AB0A7C40370A454398DE9DF2ADB1C8D8"/>
    <w:qFormat/>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qFormat/>
    <w:pPr>
      <w:widowControl w:val="0"/>
      <w:jc w:val="both"/>
    </w:pPr>
    <w:rPr>
      <w:kern w:val="2"/>
      <w:sz w:val="21"/>
      <w:szCs w:val="22"/>
    </w:rPr>
  </w:style>
  <w:style w:type="paragraph" w:customStyle="1" w:styleId="703926A7539E450FADB740494FEF36D8">
    <w:name w:val="703926A7539E450FADB740494FEF36D8"/>
    <w:qFormat/>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qFormat/>
    <w:pPr>
      <w:widowControl w:val="0"/>
      <w:jc w:val="both"/>
    </w:pPr>
    <w:rPr>
      <w:kern w:val="2"/>
      <w:sz w:val="21"/>
      <w:szCs w:val="22"/>
    </w:rPr>
  </w:style>
  <w:style w:type="paragraph" w:customStyle="1" w:styleId="1C44CB857A8D40B485D732B4B3650838">
    <w:name w:val="1C44CB857A8D40B485D732B4B3650838"/>
    <w:qFormat/>
    <w:pPr>
      <w:widowControl w:val="0"/>
      <w:jc w:val="both"/>
    </w:pPr>
    <w:rPr>
      <w:kern w:val="2"/>
      <w:sz w:val="21"/>
      <w:szCs w:val="22"/>
    </w:rPr>
  </w:style>
  <w:style w:type="paragraph" w:customStyle="1" w:styleId="8D25CE1A891D498D9D31F576E7FFC581">
    <w:name w:val="8D25CE1A891D498D9D31F576E7FFC581"/>
    <w:qFormat/>
    <w:pPr>
      <w:widowControl w:val="0"/>
      <w:jc w:val="both"/>
    </w:pPr>
    <w:rPr>
      <w:kern w:val="2"/>
      <w:sz w:val="21"/>
      <w:szCs w:val="22"/>
    </w:rPr>
  </w:style>
  <w:style w:type="paragraph" w:customStyle="1" w:styleId="1CD16CD0C1C449F3BAD633421FF1DDB7">
    <w:name w:val="1CD16CD0C1C449F3BAD633421FF1DDB7"/>
    <w:qFormat/>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qFormat/>
    <w:pPr>
      <w:widowControl w:val="0"/>
      <w:jc w:val="both"/>
    </w:pPr>
    <w:rPr>
      <w:kern w:val="2"/>
      <w:sz w:val="21"/>
      <w:szCs w:val="22"/>
    </w:rPr>
  </w:style>
  <w:style w:type="paragraph" w:customStyle="1" w:styleId="B6BF755001AC4565A914C286715DC055">
    <w:name w:val="B6BF755001AC4565A914C286715DC055"/>
    <w:qFormat/>
    <w:pPr>
      <w:widowControl w:val="0"/>
      <w:jc w:val="both"/>
    </w:pPr>
    <w:rPr>
      <w:kern w:val="2"/>
      <w:sz w:val="21"/>
      <w:szCs w:val="22"/>
    </w:rPr>
  </w:style>
  <w:style w:type="paragraph" w:customStyle="1" w:styleId="F77C1C8CB83B4ED097DFF4BCA6CBB5AD">
    <w:name w:val="F77C1C8CB83B4ED097DFF4BCA6CBB5AD"/>
    <w:qFormat/>
    <w:pPr>
      <w:widowControl w:val="0"/>
      <w:jc w:val="both"/>
    </w:pPr>
    <w:rPr>
      <w:kern w:val="2"/>
      <w:sz w:val="21"/>
      <w:szCs w:val="22"/>
    </w:rPr>
  </w:style>
  <w:style w:type="paragraph" w:customStyle="1" w:styleId="1DC2D394BDA84403981A9A191CF843F9">
    <w:name w:val="1DC2D394BDA84403981A9A191CF843F9"/>
    <w:qFormat/>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qFormat/>
    <w:pPr>
      <w:widowControl w:val="0"/>
      <w:jc w:val="both"/>
    </w:pPr>
    <w:rPr>
      <w:kern w:val="2"/>
      <w:sz w:val="21"/>
      <w:szCs w:val="22"/>
    </w:rPr>
  </w:style>
  <w:style w:type="paragraph" w:customStyle="1" w:styleId="350658B8328946E7B26B381CFEEE702A">
    <w:name w:val="350658B8328946E7B26B381CFEEE702A"/>
    <w:qFormat/>
    <w:pPr>
      <w:widowControl w:val="0"/>
      <w:jc w:val="both"/>
    </w:pPr>
    <w:rPr>
      <w:kern w:val="2"/>
      <w:sz w:val="21"/>
      <w:szCs w:val="22"/>
    </w:rPr>
  </w:style>
  <w:style w:type="paragraph" w:customStyle="1" w:styleId="E67FB18979BD450FBD5ACB32E18DDBB2">
    <w:name w:val="E67FB18979BD450FBD5ACB32E18DDBB2"/>
    <w:qFormat/>
    <w:pPr>
      <w:widowControl w:val="0"/>
      <w:jc w:val="both"/>
    </w:pPr>
    <w:rPr>
      <w:kern w:val="2"/>
      <w:sz w:val="21"/>
      <w:szCs w:val="22"/>
    </w:rPr>
  </w:style>
  <w:style w:type="paragraph" w:customStyle="1" w:styleId="778F6BEB2A84438A8D333F2C36BBBE4F">
    <w:name w:val="778F6BEB2A84438A8D333F2C36BBBE4F"/>
    <w:qFormat/>
    <w:pPr>
      <w:widowControl w:val="0"/>
      <w:jc w:val="both"/>
    </w:pPr>
    <w:rPr>
      <w:kern w:val="2"/>
      <w:sz w:val="21"/>
      <w:szCs w:val="22"/>
    </w:rPr>
  </w:style>
  <w:style w:type="paragraph" w:customStyle="1" w:styleId="F69F6E12893D4BE38979804F54F42C63">
    <w:name w:val="F69F6E12893D4BE38979804F54F42C63"/>
    <w:qFormat/>
    <w:pPr>
      <w:widowControl w:val="0"/>
      <w:jc w:val="both"/>
    </w:pPr>
    <w:rPr>
      <w:kern w:val="2"/>
      <w:sz w:val="21"/>
      <w:szCs w:val="22"/>
    </w:rPr>
  </w:style>
  <w:style w:type="paragraph" w:customStyle="1" w:styleId="083D4A89AF544DF5B35FB3E69FCEA8A6">
    <w:name w:val="083D4A89AF544DF5B35FB3E69FCEA8A6"/>
    <w:qFormat/>
    <w:pPr>
      <w:widowControl w:val="0"/>
      <w:jc w:val="both"/>
    </w:pPr>
    <w:rPr>
      <w:kern w:val="2"/>
      <w:sz w:val="21"/>
      <w:szCs w:val="22"/>
    </w:rPr>
  </w:style>
  <w:style w:type="paragraph" w:customStyle="1" w:styleId="EBF15324B3BD4423910A356B6D494CA1">
    <w:name w:val="EBF15324B3BD4423910A356B6D494CA1"/>
    <w:qFormat/>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qFormat/>
    <w:pPr>
      <w:widowControl w:val="0"/>
      <w:jc w:val="both"/>
    </w:pPr>
    <w:rPr>
      <w:kern w:val="2"/>
      <w:sz w:val="21"/>
      <w:szCs w:val="22"/>
    </w:rPr>
  </w:style>
  <w:style w:type="paragraph" w:customStyle="1" w:styleId="570B97F0616948FEB95445A72A3AB854">
    <w:name w:val="570B97F0616948FEB95445A72A3AB854"/>
    <w:qFormat/>
    <w:pPr>
      <w:widowControl w:val="0"/>
      <w:jc w:val="both"/>
    </w:pPr>
    <w:rPr>
      <w:kern w:val="2"/>
      <w:sz w:val="21"/>
      <w:szCs w:val="22"/>
    </w:rPr>
  </w:style>
  <w:style w:type="paragraph" w:customStyle="1" w:styleId="BF49A30CC5B34013AED75EAF63B8DA5A">
    <w:name w:val="BF49A30CC5B34013AED75EAF63B8DA5A"/>
    <w:qFormat/>
    <w:pPr>
      <w:widowControl w:val="0"/>
      <w:jc w:val="both"/>
    </w:pPr>
    <w:rPr>
      <w:kern w:val="2"/>
      <w:sz w:val="21"/>
      <w:szCs w:val="22"/>
    </w:rPr>
  </w:style>
  <w:style w:type="paragraph" w:customStyle="1" w:styleId="D2E4CDE4D63C44458A4BD69E77D1C42C">
    <w:name w:val="D2E4CDE4D63C44458A4BD69E77D1C42C"/>
    <w:qFormat/>
    <w:pPr>
      <w:widowControl w:val="0"/>
      <w:jc w:val="both"/>
    </w:pPr>
    <w:rPr>
      <w:kern w:val="2"/>
      <w:sz w:val="21"/>
      <w:szCs w:val="22"/>
    </w:rPr>
  </w:style>
  <w:style w:type="paragraph" w:customStyle="1" w:styleId="9518969B4884416390500DCE4CBEED63">
    <w:name w:val="9518969B4884416390500DCE4CBEED63"/>
    <w:qFormat/>
    <w:pPr>
      <w:widowControl w:val="0"/>
      <w:jc w:val="both"/>
    </w:pPr>
    <w:rPr>
      <w:kern w:val="2"/>
      <w:sz w:val="21"/>
      <w:szCs w:val="22"/>
    </w:rPr>
  </w:style>
  <w:style w:type="paragraph" w:customStyle="1" w:styleId="94E48FEF98E24B22AD9F128B40E6EA06">
    <w:name w:val="94E48FEF98E24B22AD9F128B40E6EA06"/>
    <w:qFormat/>
    <w:pPr>
      <w:widowControl w:val="0"/>
      <w:jc w:val="both"/>
    </w:pPr>
    <w:rPr>
      <w:kern w:val="2"/>
      <w:sz w:val="21"/>
      <w:szCs w:val="22"/>
    </w:rPr>
  </w:style>
  <w:style w:type="paragraph" w:customStyle="1" w:styleId="46311105CA9F475294B5C388821871EF">
    <w:name w:val="46311105CA9F475294B5C388821871EF"/>
    <w:qFormat/>
    <w:pPr>
      <w:widowControl w:val="0"/>
      <w:jc w:val="both"/>
    </w:pPr>
    <w:rPr>
      <w:kern w:val="2"/>
      <w:sz w:val="21"/>
      <w:szCs w:val="22"/>
    </w:rPr>
  </w:style>
  <w:style w:type="paragraph" w:customStyle="1" w:styleId="030C13EEE6614CD3B040584EB3C5C2F3">
    <w:name w:val="030C13EEE6614CD3B040584EB3C5C2F3"/>
    <w:qFormat/>
    <w:pPr>
      <w:widowControl w:val="0"/>
      <w:jc w:val="both"/>
    </w:pPr>
    <w:rPr>
      <w:kern w:val="2"/>
      <w:sz w:val="21"/>
      <w:szCs w:val="22"/>
    </w:rPr>
  </w:style>
  <w:style w:type="paragraph" w:customStyle="1" w:styleId="815090633D9543D892EC2A44F4A4A953">
    <w:name w:val="815090633D9543D892EC2A44F4A4A953"/>
    <w:qFormat/>
    <w:pPr>
      <w:widowControl w:val="0"/>
      <w:jc w:val="both"/>
    </w:pPr>
    <w:rPr>
      <w:kern w:val="2"/>
      <w:sz w:val="21"/>
      <w:szCs w:val="22"/>
    </w:rPr>
  </w:style>
  <w:style w:type="paragraph" w:customStyle="1" w:styleId="88562DB510E84632B0DBBB931131526F">
    <w:name w:val="88562DB510E84632B0DBBB931131526F"/>
    <w:qFormat/>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qFormat/>
    <w:pPr>
      <w:widowControl w:val="0"/>
      <w:jc w:val="both"/>
    </w:pPr>
    <w:rPr>
      <w:kern w:val="2"/>
      <w:sz w:val="21"/>
      <w:szCs w:val="22"/>
    </w:rPr>
  </w:style>
  <w:style w:type="paragraph" w:customStyle="1" w:styleId="C5C517FC46B04C898D1BF4678CAF9D4E">
    <w:name w:val="C5C517FC46B04C898D1BF4678CAF9D4E"/>
    <w:qFormat/>
    <w:pPr>
      <w:widowControl w:val="0"/>
      <w:jc w:val="both"/>
    </w:pPr>
    <w:rPr>
      <w:kern w:val="2"/>
      <w:sz w:val="21"/>
      <w:szCs w:val="22"/>
    </w:rPr>
  </w:style>
  <w:style w:type="paragraph" w:customStyle="1" w:styleId="9F5F63F442CF489B85552D2A9F692614">
    <w:name w:val="9F5F63F442CF489B85552D2A9F692614"/>
    <w:qFormat/>
    <w:pPr>
      <w:widowControl w:val="0"/>
      <w:jc w:val="both"/>
    </w:pPr>
    <w:rPr>
      <w:kern w:val="2"/>
      <w:sz w:val="21"/>
      <w:szCs w:val="22"/>
    </w:rPr>
  </w:style>
  <w:style w:type="paragraph" w:customStyle="1" w:styleId="3937DDF6754E4DC8949BA1C07EC12235">
    <w:name w:val="3937DDF6754E4DC8949BA1C07EC12235"/>
    <w:qFormat/>
    <w:pPr>
      <w:widowControl w:val="0"/>
      <w:jc w:val="both"/>
    </w:pPr>
    <w:rPr>
      <w:kern w:val="2"/>
      <w:sz w:val="21"/>
      <w:szCs w:val="22"/>
    </w:rPr>
  </w:style>
  <w:style w:type="paragraph" w:customStyle="1" w:styleId="78519DA9DE774588A2C10CD84F9B4B38">
    <w:name w:val="78519DA9DE774588A2C10CD84F9B4B38"/>
    <w:qFormat/>
    <w:pPr>
      <w:widowControl w:val="0"/>
      <w:jc w:val="both"/>
    </w:pPr>
    <w:rPr>
      <w:kern w:val="2"/>
      <w:sz w:val="21"/>
      <w:szCs w:val="22"/>
    </w:rPr>
  </w:style>
  <w:style w:type="paragraph" w:customStyle="1" w:styleId="3503F4FB70634506BCEB449FFDF779C9">
    <w:name w:val="3503F4FB70634506BCEB449FFDF779C9"/>
    <w:pPr>
      <w:widowControl w:val="0"/>
      <w:jc w:val="both"/>
    </w:pPr>
    <w:rPr>
      <w:kern w:val="2"/>
      <w:sz w:val="21"/>
      <w:szCs w:val="22"/>
    </w:rPr>
  </w:style>
  <w:style w:type="paragraph" w:customStyle="1" w:styleId="4D843EE7A246474EBC7475302E4761A8">
    <w:name w:val="4D843EE7A246474EBC7475302E4761A8"/>
    <w:qFormat/>
    <w:pPr>
      <w:widowControl w:val="0"/>
      <w:jc w:val="both"/>
    </w:pPr>
    <w:rPr>
      <w:kern w:val="2"/>
      <w:sz w:val="21"/>
      <w:szCs w:val="22"/>
    </w:rPr>
  </w:style>
  <w:style w:type="paragraph" w:customStyle="1" w:styleId="8F148327C99140CDB330408E23A15744">
    <w:name w:val="8F148327C99140CDB330408E23A15744"/>
    <w:qFormat/>
    <w:pPr>
      <w:widowControl w:val="0"/>
      <w:jc w:val="both"/>
    </w:pPr>
    <w:rPr>
      <w:kern w:val="2"/>
      <w:sz w:val="21"/>
      <w:szCs w:val="22"/>
    </w:rPr>
  </w:style>
  <w:style w:type="paragraph" w:customStyle="1" w:styleId="B35C797DD53C41DF804608D4D289AA66">
    <w:name w:val="B35C797DD53C41DF804608D4D289AA66"/>
    <w:qFormat/>
    <w:pPr>
      <w:widowControl w:val="0"/>
      <w:jc w:val="both"/>
    </w:pPr>
    <w:rPr>
      <w:kern w:val="2"/>
      <w:sz w:val="21"/>
      <w:szCs w:val="22"/>
    </w:rPr>
  </w:style>
  <w:style w:type="paragraph" w:customStyle="1" w:styleId="C1040C7A7CB94F83A774A9BE4065BD88">
    <w:name w:val="C1040C7A7CB94F83A774A9BE4065BD88"/>
    <w:qFormat/>
    <w:pPr>
      <w:widowControl w:val="0"/>
      <w:jc w:val="both"/>
    </w:pPr>
    <w:rPr>
      <w:kern w:val="2"/>
      <w:sz w:val="21"/>
      <w:szCs w:val="22"/>
    </w:rPr>
  </w:style>
  <w:style w:type="paragraph" w:customStyle="1" w:styleId="AF3B68C9616B47A1943B9E88DAAD01AD">
    <w:name w:val="AF3B68C9616B47A1943B9E88DAAD01AD"/>
    <w:qFormat/>
    <w:pPr>
      <w:widowControl w:val="0"/>
      <w:jc w:val="both"/>
    </w:pPr>
    <w:rPr>
      <w:kern w:val="2"/>
      <w:sz w:val="21"/>
      <w:szCs w:val="22"/>
    </w:rPr>
  </w:style>
  <w:style w:type="paragraph" w:customStyle="1" w:styleId="99C896E883A44E47B9F732C7516111AF">
    <w:name w:val="99C896E883A44E47B9F732C7516111AF"/>
    <w:qFormat/>
    <w:pPr>
      <w:widowControl w:val="0"/>
      <w:jc w:val="both"/>
    </w:pPr>
    <w:rPr>
      <w:kern w:val="2"/>
      <w:sz w:val="21"/>
      <w:szCs w:val="22"/>
    </w:rPr>
  </w:style>
  <w:style w:type="paragraph" w:customStyle="1" w:styleId="71F2D92901434B659808CCE55D155B36">
    <w:name w:val="71F2D92901434B659808CCE55D155B36"/>
    <w:qFormat/>
    <w:pPr>
      <w:widowControl w:val="0"/>
      <w:jc w:val="both"/>
    </w:pPr>
    <w:rPr>
      <w:kern w:val="2"/>
      <w:sz w:val="21"/>
      <w:szCs w:val="22"/>
    </w:rPr>
  </w:style>
  <w:style w:type="paragraph" w:customStyle="1" w:styleId="AA6124D4AA9A44728F363CBFE378A5ED">
    <w:name w:val="AA6124D4AA9A44728F363CBFE378A5ED"/>
    <w:qFormat/>
    <w:pPr>
      <w:widowControl w:val="0"/>
      <w:jc w:val="both"/>
    </w:pPr>
    <w:rPr>
      <w:kern w:val="2"/>
      <w:sz w:val="21"/>
      <w:szCs w:val="22"/>
    </w:rPr>
  </w:style>
  <w:style w:type="paragraph" w:customStyle="1" w:styleId="CFE08D8E468E45EE8D683DF070EF981C">
    <w:name w:val="CFE08D8E468E45EE8D683DF070EF981C"/>
    <w:qFormat/>
    <w:pPr>
      <w:widowControl w:val="0"/>
      <w:jc w:val="both"/>
    </w:pPr>
    <w:rPr>
      <w:kern w:val="2"/>
      <w:sz w:val="21"/>
      <w:szCs w:val="22"/>
    </w:rPr>
  </w:style>
  <w:style w:type="paragraph" w:customStyle="1" w:styleId="6DA984DF850644F397D91553C340DA9A">
    <w:name w:val="6DA984DF850644F397D91553C340DA9A"/>
    <w:qFormat/>
    <w:pPr>
      <w:widowControl w:val="0"/>
      <w:jc w:val="both"/>
    </w:pPr>
    <w:rPr>
      <w:kern w:val="2"/>
      <w:sz w:val="21"/>
      <w:szCs w:val="22"/>
    </w:rPr>
  </w:style>
  <w:style w:type="paragraph" w:customStyle="1" w:styleId="398D65ED530541FB81CD198EEB9D7FE2">
    <w:name w:val="398D65ED530541FB81CD198EEB9D7FE2"/>
    <w:qFormat/>
    <w:pPr>
      <w:widowControl w:val="0"/>
      <w:jc w:val="both"/>
    </w:pPr>
    <w:rPr>
      <w:kern w:val="2"/>
      <w:sz w:val="21"/>
      <w:szCs w:val="22"/>
    </w:rPr>
  </w:style>
  <w:style w:type="paragraph" w:customStyle="1" w:styleId="119A2366465E47F4903996A91EB78A4A">
    <w:name w:val="119A2366465E47F4903996A91EB78A4A"/>
    <w:qFormat/>
    <w:pPr>
      <w:widowControl w:val="0"/>
      <w:jc w:val="both"/>
    </w:pPr>
    <w:rPr>
      <w:kern w:val="2"/>
      <w:sz w:val="21"/>
      <w:szCs w:val="22"/>
    </w:rPr>
  </w:style>
  <w:style w:type="paragraph" w:customStyle="1" w:styleId="BB761D50EB054AD997F6722EF09A13A0">
    <w:name w:val="BB761D50EB054AD997F6722EF09A13A0"/>
    <w:qFormat/>
    <w:pPr>
      <w:widowControl w:val="0"/>
      <w:jc w:val="both"/>
    </w:pPr>
    <w:rPr>
      <w:kern w:val="2"/>
      <w:sz w:val="21"/>
      <w:szCs w:val="22"/>
    </w:rPr>
  </w:style>
  <w:style w:type="paragraph" w:customStyle="1" w:styleId="AEAAF402C6C94FD4A318CE816AFEED2A">
    <w:name w:val="AEAAF402C6C94FD4A318CE816AFEED2A"/>
    <w:qFormat/>
    <w:pPr>
      <w:widowControl w:val="0"/>
      <w:jc w:val="both"/>
    </w:pPr>
    <w:rPr>
      <w:kern w:val="2"/>
      <w:sz w:val="21"/>
      <w:szCs w:val="22"/>
    </w:rPr>
  </w:style>
  <w:style w:type="paragraph" w:customStyle="1" w:styleId="115C111C555E488581E79C9B208D74F0">
    <w:name w:val="115C111C555E488581E79C9B208D74F0"/>
    <w:qFormat/>
    <w:pPr>
      <w:widowControl w:val="0"/>
      <w:jc w:val="both"/>
    </w:pPr>
    <w:rPr>
      <w:kern w:val="2"/>
      <w:sz w:val="21"/>
      <w:szCs w:val="22"/>
    </w:rPr>
  </w:style>
  <w:style w:type="paragraph" w:customStyle="1" w:styleId="672972618C6641768BC9389DB1F4944A">
    <w:name w:val="672972618C6641768BC9389DB1F4944A"/>
    <w:qFormat/>
    <w:pPr>
      <w:widowControl w:val="0"/>
      <w:jc w:val="both"/>
    </w:pPr>
    <w:rPr>
      <w:kern w:val="2"/>
      <w:sz w:val="21"/>
      <w:szCs w:val="22"/>
    </w:rPr>
  </w:style>
  <w:style w:type="paragraph" w:customStyle="1" w:styleId="6C50639D4F054046845D1F14287028BB">
    <w:name w:val="6C50639D4F054046845D1F14287028BB"/>
    <w:qFormat/>
    <w:pPr>
      <w:widowControl w:val="0"/>
      <w:jc w:val="both"/>
    </w:pPr>
    <w:rPr>
      <w:kern w:val="2"/>
      <w:sz w:val="21"/>
      <w:szCs w:val="22"/>
    </w:rPr>
  </w:style>
  <w:style w:type="paragraph" w:customStyle="1" w:styleId="33043B1F675D439F83648786B140C8B6">
    <w:name w:val="33043B1F675D439F83648786B140C8B6"/>
    <w:qFormat/>
    <w:pPr>
      <w:widowControl w:val="0"/>
      <w:jc w:val="both"/>
    </w:pPr>
    <w:rPr>
      <w:kern w:val="2"/>
      <w:sz w:val="21"/>
      <w:szCs w:val="22"/>
    </w:rPr>
  </w:style>
  <w:style w:type="paragraph" w:customStyle="1" w:styleId="4CDB40F88A5447ADBD20A1F7A079FAF6">
    <w:name w:val="4CDB40F88A5447ADBD20A1F7A079FAF6"/>
    <w:qFormat/>
    <w:pPr>
      <w:widowControl w:val="0"/>
      <w:jc w:val="both"/>
    </w:pPr>
    <w:rPr>
      <w:kern w:val="2"/>
      <w:sz w:val="21"/>
      <w:szCs w:val="22"/>
    </w:rPr>
  </w:style>
  <w:style w:type="paragraph" w:customStyle="1" w:styleId="31385756B3B341ADBAAA10D7738FC8D4">
    <w:name w:val="31385756B3B341ADBAAA10D7738FC8D4"/>
    <w:qFormat/>
    <w:pPr>
      <w:widowControl w:val="0"/>
      <w:jc w:val="both"/>
    </w:pPr>
    <w:rPr>
      <w:kern w:val="2"/>
      <w:sz w:val="21"/>
      <w:szCs w:val="22"/>
    </w:rPr>
  </w:style>
  <w:style w:type="paragraph" w:customStyle="1" w:styleId="2C702C2D54FF4E7082EF825D07038525">
    <w:name w:val="2C702C2D54FF4E7082EF825D0703852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FC712-87E0-4389-AC13-2C66BD03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7403</Words>
  <Characters>42201</Characters>
  <Application>Microsoft Office Word</Application>
  <DocSecurity>0</DocSecurity>
  <Lines>351</Lines>
  <Paragraphs>99</Paragraphs>
  <ScaleCrop>false</ScaleCrop>
  <Company>shenduxitong</Company>
  <LinksUpToDate>false</LinksUpToDate>
  <CharactersWithSpaces>49505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Administrator</cp:lastModifiedBy>
  <cp:revision>2</cp:revision>
  <dcterms:created xsi:type="dcterms:W3CDTF">2022-09-27T08:26:00Z</dcterms:created>
  <dcterms:modified xsi:type="dcterms:W3CDTF">2022-09-27T08:26:00Z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YKSGZC2020163(1)</vt:lpwstr>
  </property>
</Properties>
</file>