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629" w:rsidRDefault="00446629">
      <w:pPr>
        <w:spacing w:line="360" w:lineRule="auto"/>
        <w:ind w:firstLineChars="50" w:firstLine="241"/>
        <w:jc w:val="center"/>
        <w:rPr>
          <w:rFonts w:ascii="仿宋" w:eastAsia="仿宋" w:hAnsi="仿宋"/>
          <w:b/>
          <w:sz w:val="48"/>
          <w:szCs w:val="48"/>
        </w:rPr>
      </w:pPr>
      <w:bookmarkStart w:id="0" w:name="_Toc24320_WPSOffice_Type1"/>
    </w:p>
    <w:p w:rsidR="00446629" w:rsidRDefault="00446629">
      <w:pPr>
        <w:spacing w:line="360" w:lineRule="auto"/>
        <w:ind w:firstLineChars="50" w:firstLine="241"/>
        <w:jc w:val="center"/>
        <w:rPr>
          <w:rFonts w:ascii="仿宋" w:eastAsia="仿宋" w:hAnsi="仿宋"/>
          <w:b/>
          <w:sz w:val="48"/>
          <w:szCs w:val="48"/>
        </w:rPr>
      </w:pPr>
    </w:p>
    <w:p w:rsidR="00446629" w:rsidRDefault="00446629">
      <w:pPr>
        <w:spacing w:line="360" w:lineRule="auto"/>
        <w:ind w:firstLineChars="50" w:firstLine="241"/>
        <w:jc w:val="center"/>
        <w:rPr>
          <w:rFonts w:ascii="仿宋" w:eastAsia="仿宋" w:hAnsi="仿宋"/>
          <w:b/>
          <w:sz w:val="48"/>
          <w:szCs w:val="48"/>
        </w:rPr>
      </w:pPr>
    </w:p>
    <w:p w:rsidR="00446629" w:rsidRDefault="00446629">
      <w:pPr>
        <w:spacing w:line="360" w:lineRule="auto"/>
        <w:ind w:firstLineChars="50" w:firstLine="241"/>
        <w:jc w:val="center"/>
        <w:rPr>
          <w:rFonts w:ascii="仿宋" w:eastAsia="仿宋" w:hAnsi="仿宋"/>
          <w:b/>
          <w:sz w:val="48"/>
          <w:szCs w:val="48"/>
        </w:rPr>
      </w:pPr>
    </w:p>
    <w:p w:rsidR="00446629" w:rsidRDefault="005C57BE">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446629" w:rsidRDefault="00446629">
      <w:pPr>
        <w:spacing w:line="360" w:lineRule="auto"/>
        <w:ind w:firstLineChars="50" w:firstLine="120"/>
        <w:jc w:val="center"/>
        <w:rPr>
          <w:rFonts w:ascii="仿宋_GB2312" w:eastAsia="仿宋_GB2312" w:hAnsi="仿宋_GB2312" w:cs="仿宋_GB2312"/>
          <w:b/>
          <w:sz w:val="24"/>
        </w:rPr>
      </w:pPr>
    </w:p>
    <w:p w:rsidR="00446629" w:rsidRDefault="005C57BE">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服务类竞争性磋商</w:t>
      </w:r>
    </w:p>
    <w:p w:rsidR="00446629" w:rsidRDefault="00446629">
      <w:pPr>
        <w:spacing w:line="360" w:lineRule="auto"/>
        <w:ind w:firstLineChars="50" w:firstLine="120"/>
        <w:jc w:val="center"/>
        <w:rPr>
          <w:rFonts w:ascii="仿宋_GB2312" w:eastAsia="仿宋_GB2312" w:hAnsi="仿宋_GB2312" w:cs="仿宋_GB2312"/>
          <w:b/>
          <w:sz w:val="24"/>
        </w:rPr>
      </w:pPr>
    </w:p>
    <w:p w:rsidR="00446629" w:rsidRDefault="005C57BE">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446629" w:rsidRDefault="00446629">
      <w:pPr>
        <w:spacing w:line="480" w:lineRule="exact"/>
        <w:jc w:val="center"/>
        <w:rPr>
          <w:rFonts w:ascii="仿宋" w:eastAsia="仿宋" w:hAnsi="仿宋"/>
          <w:b/>
          <w:sz w:val="24"/>
        </w:rPr>
      </w:pPr>
    </w:p>
    <w:p w:rsidR="00446629" w:rsidRDefault="00446629">
      <w:pPr>
        <w:spacing w:line="480" w:lineRule="exact"/>
        <w:jc w:val="center"/>
        <w:rPr>
          <w:rFonts w:ascii="仿宋" w:eastAsia="仿宋" w:hAnsi="仿宋"/>
          <w:b/>
          <w:sz w:val="24"/>
        </w:rPr>
      </w:pPr>
    </w:p>
    <w:p w:rsidR="00446629" w:rsidRDefault="00446629">
      <w:pPr>
        <w:spacing w:line="480" w:lineRule="exact"/>
        <w:jc w:val="center"/>
        <w:rPr>
          <w:rFonts w:ascii="仿宋" w:eastAsia="仿宋" w:hAnsi="仿宋"/>
          <w:b/>
          <w:sz w:val="24"/>
        </w:rPr>
      </w:pPr>
    </w:p>
    <w:p w:rsidR="00446629" w:rsidRDefault="00446629">
      <w:pPr>
        <w:spacing w:line="480" w:lineRule="exact"/>
        <w:jc w:val="center"/>
        <w:rPr>
          <w:rFonts w:ascii="仿宋" w:eastAsia="仿宋" w:hAnsi="仿宋"/>
          <w:b/>
          <w:sz w:val="24"/>
        </w:rPr>
      </w:pPr>
    </w:p>
    <w:p w:rsidR="00446629" w:rsidRDefault="00446629">
      <w:pPr>
        <w:spacing w:line="480" w:lineRule="exact"/>
        <w:jc w:val="center"/>
        <w:rPr>
          <w:rFonts w:ascii="仿宋" w:eastAsia="仿宋" w:hAnsi="仿宋"/>
          <w:b/>
          <w:sz w:val="24"/>
        </w:rPr>
      </w:pPr>
    </w:p>
    <w:p w:rsidR="00446629" w:rsidRDefault="00446629">
      <w:pPr>
        <w:spacing w:line="480" w:lineRule="exact"/>
        <w:jc w:val="center"/>
        <w:rPr>
          <w:rFonts w:ascii="仿宋" w:eastAsia="仿宋" w:hAnsi="仿宋"/>
          <w:b/>
          <w:sz w:val="24"/>
        </w:rPr>
      </w:pPr>
    </w:p>
    <w:p w:rsidR="00446629" w:rsidRDefault="00446629">
      <w:pPr>
        <w:spacing w:line="480" w:lineRule="exact"/>
        <w:jc w:val="center"/>
        <w:rPr>
          <w:rFonts w:ascii="仿宋" w:eastAsia="仿宋" w:hAnsi="仿宋"/>
          <w:b/>
          <w:sz w:val="24"/>
        </w:rPr>
      </w:pPr>
    </w:p>
    <w:p w:rsidR="00446629" w:rsidRDefault="00446629">
      <w:pPr>
        <w:spacing w:line="480" w:lineRule="exact"/>
        <w:jc w:val="center"/>
        <w:rPr>
          <w:rFonts w:ascii="仿宋" w:eastAsia="仿宋" w:hAnsi="仿宋"/>
          <w:b/>
          <w:sz w:val="24"/>
        </w:rPr>
      </w:pPr>
    </w:p>
    <w:p w:rsidR="00446629" w:rsidRDefault="00446629">
      <w:pPr>
        <w:spacing w:line="480" w:lineRule="exact"/>
        <w:rPr>
          <w:rFonts w:ascii="仿宋" w:eastAsia="仿宋" w:hAnsi="仿宋"/>
          <w:b/>
          <w:sz w:val="24"/>
        </w:rPr>
      </w:pPr>
    </w:p>
    <w:p w:rsidR="00446629" w:rsidRDefault="00446629">
      <w:pPr>
        <w:spacing w:line="480" w:lineRule="exact"/>
        <w:jc w:val="center"/>
        <w:rPr>
          <w:rFonts w:ascii="仿宋" w:eastAsia="仿宋" w:hAnsi="仿宋"/>
          <w:b/>
          <w:sz w:val="24"/>
        </w:rPr>
      </w:pPr>
    </w:p>
    <w:p w:rsidR="00446629" w:rsidRDefault="005C57BE">
      <w:pPr>
        <w:spacing w:line="640" w:lineRule="exact"/>
        <w:ind w:left="1807" w:hangingChars="500" w:hanging="1807"/>
        <w:rPr>
          <w:rFonts w:ascii="仿宋" w:eastAsia="仿宋" w:hAnsi="仿宋"/>
          <w:b/>
          <w:sz w:val="36"/>
          <w:szCs w:val="36"/>
        </w:rPr>
      </w:pPr>
      <w:r>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EndPr/>
        <w:sdtContent>
          <w:r>
            <w:rPr>
              <w:rFonts w:ascii="仿宋" w:eastAsia="仿宋" w:hAnsi="仿宋" w:hint="eastAsia"/>
              <w:b/>
              <w:sz w:val="36"/>
              <w:szCs w:val="36"/>
            </w:rPr>
            <w:t>市民服务中心政务信息系统运行维护保障服务</w:t>
          </w:r>
          <w:r>
            <w:rPr>
              <w:rFonts w:ascii="仿宋" w:eastAsia="仿宋" w:hAnsi="仿宋" w:hint="eastAsia"/>
              <w:b/>
              <w:sz w:val="36"/>
              <w:szCs w:val="36"/>
            </w:rPr>
            <w:t xml:space="preserve"> </w:t>
          </w:r>
        </w:sdtContent>
      </w:sdt>
    </w:p>
    <w:p w:rsidR="00446629" w:rsidRDefault="005C57BE">
      <w:pPr>
        <w:spacing w:line="640" w:lineRule="exact"/>
        <w:rPr>
          <w:rFonts w:ascii="仿宋" w:eastAsia="仿宋" w:hAnsi="仿宋"/>
          <w:b/>
          <w:sz w:val="36"/>
          <w:szCs w:val="36"/>
        </w:rPr>
      </w:pPr>
      <w:r>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EndPr/>
        <w:sdtContent>
          <w:r>
            <w:rPr>
              <w:rFonts w:ascii="仿宋" w:eastAsia="仿宋" w:hAnsi="仿宋" w:hint="eastAsia"/>
              <w:b/>
              <w:sz w:val="36"/>
              <w:szCs w:val="36"/>
            </w:rPr>
            <w:t xml:space="preserve">YKSGZC2020180 </w:t>
          </w:r>
        </w:sdtContent>
      </w:sdt>
    </w:p>
    <w:p w:rsidR="00446629" w:rsidRDefault="005C57BE">
      <w:pPr>
        <w:spacing w:line="640" w:lineRule="exact"/>
        <w:rPr>
          <w:rFonts w:ascii="仿宋" w:eastAsia="仿宋" w:hAnsi="仿宋"/>
          <w:b/>
          <w:sz w:val="36"/>
          <w:szCs w:val="36"/>
        </w:rPr>
      </w:pPr>
      <w:r>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EndPr/>
        <w:sdtContent>
          <w:r>
            <w:rPr>
              <w:rFonts w:ascii="仿宋" w:eastAsia="仿宋" w:hAnsi="仿宋" w:hint="eastAsia"/>
              <w:b/>
              <w:sz w:val="36"/>
              <w:szCs w:val="36"/>
            </w:rPr>
            <w:t>营口市审批技术审查与公共资源交易中心</w:t>
          </w:r>
          <w:r>
            <w:rPr>
              <w:rFonts w:ascii="仿宋" w:eastAsia="仿宋" w:hAnsi="仿宋" w:hint="eastAsia"/>
              <w:b/>
              <w:sz w:val="36"/>
              <w:szCs w:val="36"/>
            </w:rPr>
            <w:t xml:space="preserve"> </w:t>
          </w:r>
        </w:sdtContent>
      </w:sdt>
    </w:p>
    <w:p w:rsidR="00446629" w:rsidRDefault="005C57BE">
      <w:pPr>
        <w:jc w:val="center"/>
        <w:rPr>
          <w:rFonts w:ascii="仿宋" w:eastAsia="仿宋" w:hAnsi="仿宋"/>
          <w:b/>
          <w:sz w:val="44"/>
          <w:szCs w:val="44"/>
        </w:rPr>
      </w:pPr>
      <w:r>
        <w:rPr>
          <w:rFonts w:ascii="仿宋" w:eastAsia="仿宋" w:hAnsi="仿宋" w:hint="eastAsia"/>
          <w:b/>
          <w:sz w:val="44"/>
          <w:szCs w:val="44"/>
        </w:rPr>
        <w:t xml:space="preserve"> </w:t>
      </w:r>
    </w:p>
    <w:p w:rsidR="00446629" w:rsidRDefault="00194F9C">
      <w:pPr>
        <w:jc w:val="center"/>
        <w:rPr>
          <w:rFonts w:ascii="仿宋" w:eastAsia="仿宋" w:hAnsi="仿宋"/>
          <w:b/>
          <w:sz w:val="44"/>
          <w:szCs w:val="44"/>
        </w:rPr>
      </w:pPr>
      <w:r>
        <w:rPr>
          <w:rFonts w:ascii="仿宋" w:eastAsia="仿宋" w:hAnsi="仿宋" w:hint="eastAsia"/>
          <w:b/>
          <w:sz w:val="44"/>
          <w:szCs w:val="44"/>
        </w:rPr>
        <w:lastRenderedPageBreak/>
        <w:t>新冠</w:t>
      </w:r>
      <w:bookmarkStart w:id="1" w:name="_GoBack"/>
      <w:bookmarkEnd w:id="1"/>
      <w:r w:rsidR="005C57BE">
        <w:rPr>
          <w:rFonts w:ascii="仿宋" w:eastAsia="仿宋" w:hAnsi="仿宋" w:hint="eastAsia"/>
          <w:b/>
          <w:sz w:val="44"/>
          <w:szCs w:val="44"/>
        </w:rPr>
        <w:t>肺炎疫情防控期间开标注意事项</w:t>
      </w:r>
    </w:p>
    <w:p w:rsidR="00446629" w:rsidRDefault="00446629">
      <w:pPr>
        <w:jc w:val="center"/>
        <w:rPr>
          <w:b/>
          <w:sz w:val="44"/>
          <w:szCs w:val="44"/>
        </w:rPr>
      </w:pPr>
    </w:p>
    <w:p w:rsidR="00446629" w:rsidRDefault="005C57BE">
      <w:pPr>
        <w:pStyle w:val="af5"/>
        <w:ind w:leftChars="135" w:left="283"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参加现场开标活动的供应商须做好个人疫情防护措施，佩戴口罩，自觉接受体温检测，并配合中心工作人员的疫情防控工作。每家供应商参加开标活动人数不超过</w:t>
      </w:r>
      <w:r>
        <w:rPr>
          <w:rFonts w:ascii="仿宋" w:eastAsia="仿宋" w:hAnsi="仿宋" w:hint="eastAsia"/>
          <w:sz w:val="32"/>
          <w:szCs w:val="32"/>
        </w:rPr>
        <w:t>2</w:t>
      </w:r>
      <w:r>
        <w:rPr>
          <w:rFonts w:ascii="仿宋" w:eastAsia="仿宋" w:hAnsi="仿宋" w:hint="eastAsia"/>
          <w:sz w:val="32"/>
          <w:szCs w:val="32"/>
        </w:rPr>
        <w:t>人。</w:t>
      </w:r>
    </w:p>
    <w:p w:rsidR="00446629" w:rsidRDefault="005C57BE">
      <w:pPr>
        <w:pStyle w:val="af5"/>
        <w:ind w:leftChars="135" w:left="283" w:firstLine="640"/>
        <w:rPr>
          <w:rFonts w:ascii="仿宋" w:eastAsia="仿宋" w:hAnsi="仿宋"/>
          <w:sz w:val="32"/>
          <w:szCs w:val="32"/>
        </w:rPr>
      </w:pPr>
      <w:r>
        <w:rPr>
          <w:rFonts w:ascii="仿宋" w:eastAsia="仿宋" w:hAnsi="仿宋" w:hint="eastAsia"/>
          <w:sz w:val="32"/>
          <w:szCs w:val="32"/>
        </w:rPr>
        <w:t xml:space="preserve">2. </w:t>
      </w:r>
      <w:r>
        <w:rPr>
          <w:rFonts w:ascii="仿宋" w:eastAsia="仿宋" w:hAnsi="仿宋" w:hint="eastAsia"/>
          <w:sz w:val="32"/>
          <w:szCs w:val="32"/>
        </w:rPr>
        <w:t>对于境内重点地区来营人员，需提供由居住地所在社区（村委会）、单位安排对其实施的</w:t>
      </w:r>
      <w:r>
        <w:rPr>
          <w:rFonts w:ascii="仿宋" w:eastAsia="仿宋" w:hAnsi="仿宋" w:hint="eastAsia"/>
          <w:sz w:val="32"/>
          <w:szCs w:val="32"/>
        </w:rPr>
        <w:t>2</w:t>
      </w:r>
      <w:r>
        <w:rPr>
          <w:rFonts w:ascii="仿宋" w:eastAsia="仿宋" w:hAnsi="仿宋" w:hint="eastAsia"/>
          <w:sz w:val="32"/>
          <w:szCs w:val="32"/>
        </w:rPr>
        <w:t>次核酸检测（</w:t>
      </w:r>
      <w:r>
        <w:rPr>
          <w:rFonts w:ascii="仿宋" w:eastAsia="仿宋" w:hAnsi="仿宋" w:hint="eastAsia"/>
          <w:sz w:val="32"/>
          <w:szCs w:val="32"/>
        </w:rPr>
        <w:t>2</w:t>
      </w:r>
      <w:r>
        <w:rPr>
          <w:rFonts w:ascii="仿宋" w:eastAsia="仿宋" w:hAnsi="仿宋" w:hint="eastAsia"/>
          <w:sz w:val="32"/>
          <w:szCs w:val="32"/>
        </w:rPr>
        <w:t>次检测至少间隔</w:t>
      </w:r>
      <w:r>
        <w:rPr>
          <w:rFonts w:ascii="仿宋" w:eastAsia="仿宋" w:hAnsi="仿宋" w:hint="eastAsia"/>
          <w:sz w:val="32"/>
          <w:szCs w:val="32"/>
        </w:rPr>
        <w:t>24</w:t>
      </w:r>
      <w:r>
        <w:rPr>
          <w:rFonts w:ascii="仿宋" w:eastAsia="仿宋" w:hAnsi="仿宋" w:hint="eastAsia"/>
          <w:sz w:val="32"/>
          <w:szCs w:val="32"/>
        </w:rPr>
        <w:t>小时）和</w:t>
      </w:r>
      <w:r>
        <w:rPr>
          <w:rFonts w:ascii="仿宋" w:eastAsia="仿宋" w:hAnsi="仿宋" w:hint="eastAsia"/>
          <w:sz w:val="32"/>
          <w:szCs w:val="32"/>
        </w:rPr>
        <w:t>1</w:t>
      </w:r>
      <w:r>
        <w:rPr>
          <w:rFonts w:ascii="仿宋" w:eastAsia="仿宋" w:hAnsi="仿宋" w:hint="eastAsia"/>
          <w:sz w:val="32"/>
          <w:szCs w:val="32"/>
        </w:rPr>
        <w:t>次血清检测证明；境内非重点地区来营人员，需提供来营居住地所在社区（村委会）、单位报备证明材料；省内各市来营人员凭健康码进行管理，生成本人的健康通行验证码后，方可参加开标活动。</w:t>
      </w:r>
    </w:p>
    <w:p w:rsidR="00446629" w:rsidRDefault="005C57BE">
      <w:pPr>
        <w:pStyle w:val="af5"/>
        <w:ind w:leftChars="135" w:left="283"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高风险疫区供应商禁止参加现场开标活动，投标（响应）文件及一切相关材料须通过邮寄方式送达。</w:t>
      </w:r>
    </w:p>
    <w:p w:rsidR="00446629" w:rsidRDefault="005C57BE">
      <w:pPr>
        <w:ind w:leftChars="135" w:left="283" w:firstLineChars="210" w:firstLine="672"/>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采用邮寄方式送达的投标（响应）文件及一切相关材料须在接收投标（响应）文件截止时间前送达中心开标现场，供应商须提前告知</w:t>
      </w:r>
      <w:r>
        <w:rPr>
          <w:rFonts w:ascii="仿宋" w:eastAsia="仿宋" w:hAnsi="仿宋" w:hint="eastAsia"/>
          <w:sz w:val="32"/>
          <w:szCs w:val="32"/>
        </w:rPr>
        <w:t>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rsidR="00446629" w:rsidRDefault="00446629">
      <w:pPr>
        <w:rPr>
          <w:rFonts w:ascii="仿宋" w:eastAsia="仿宋" w:hAnsi="仿宋"/>
          <w:sz w:val="32"/>
          <w:szCs w:val="32"/>
        </w:rPr>
      </w:pPr>
    </w:p>
    <w:p w:rsidR="00446629" w:rsidRDefault="005C57BE">
      <w:pPr>
        <w:ind w:leftChars="135" w:left="283"/>
        <w:rPr>
          <w:rFonts w:ascii="仿宋" w:eastAsia="仿宋" w:hAnsi="仿宋"/>
          <w:sz w:val="32"/>
          <w:szCs w:val="32"/>
        </w:rPr>
      </w:pPr>
      <w:r>
        <w:rPr>
          <w:rFonts w:ascii="仿宋" w:eastAsia="仿宋" w:hAnsi="仿宋" w:hint="eastAsia"/>
          <w:sz w:val="32"/>
          <w:szCs w:val="32"/>
        </w:rPr>
        <w:t>邮寄地址：辽宁省营口市西市区民生路</w:t>
      </w:r>
      <w:r>
        <w:rPr>
          <w:rFonts w:ascii="仿宋" w:eastAsia="仿宋" w:hAnsi="仿宋" w:hint="eastAsia"/>
          <w:sz w:val="32"/>
          <w:szCs w:val="32"/>
        </w:rPr>
        <w:t>28</w:t>
      </w:r>
      <w:r>
        <w:rPr>
          <w:rFonts w:ascii="仿宋" w:eastAsia="仿宋" w:hAnsi="仿宋" w:hint="eastAsia"/>
          <w:sz w:val="32"/>
          <w:szCs w:val="32"/>
        </w:rPr>
        <w:t>号</w:t>
      </w:r>
    </w:p>
    <w:p w:rsidR="00446629" w:rsidRDefault="005C57BE">
      <w:pPr>
        <w:ind w:leftChars="135" w:left="283"/>
        <w:rPr>
          <w:rFonts w:ascii="仿宋" w:eastAsia="仿宋" w:hAnsi="仿宋"/>
          <w:sz w:val="32"/>
          <w:szCs w:val="32"/>
        </w:rPr>
      </w:pPr>
      <w:r>
        <w:rPr>
          <w:rFonts w:ascii="仿宋" w:eastAsia="仿宋" w:hAnsi="仿宋" w:hint="eastAsia"/>
          <w:sz w:val="32"/>
          <w:szCs w:val="32"/>
        </w:rPr>
        <w:t>（营口市审批技术审查与公共资源交易中心</w:t>
      </w:r>
      <w:r>
        <w:rPr>
          <w:rFonts w:ascii="仿宋" w:eastAsia="仿宋" w:hAnsi="仿宋" w:hint="eastAsia"/>
          <w:sz w:val="32"/>
          <w:szCs w:val="32"/>
        </w:rPr>
        <w:t xml:space="preserve"> </w:t>
      </w:r>
      <w:r>
        <w:rPr>
          <w:rFonts w:ascii="仿宋" w:eastAsia="仿宋" w:hAnsi="仿宋" w:hint="eastAsia"/>
          <w:sz w:val="32"/>
          <w:szCs w:val="32"/>
        </w:rPr>
        <w:t>政府采购科）</w:t>
      </w:r>
    </w:p>
    <w:p w:rsidR="00446629" w:rsidRDefault="005C57BE">
      <w:pPr>
        <w:ind w:firstLineChars="100" w:firstLine="320"/>
        <w:rPr>
          <w:rFonts w:ascii="仿宋" w:eastAsia="仿宋" w:hAnsi="仿宋"/>
          <w:sz w:val="32"/>
          <w:szCs w:val="32"/>
        </w:rPr>
      </w:pPr>
      <w:r>
        <w:rPr>
          <w:rFonts w:ascii="仿宋" w:eastAsia="仿宋" w:hAnsi="仿宋" w:hint="eastAsia"/>
          <w:sz w:val="32"/>
          <w:szCs w:val="32"/>
        </w:rPr>
        <w:t>联</w:t>
      </w:r>
      <w:r>
        <w:rPr>
          <w:rFonts w:ascii="仿宋" w:eastAsia="仿宋" w:hAnsi="仿宋" w:hint="eastAsia"/>
          <w:sz w:val="32"/>
          <w:szCs w:val="32"/>
        </w:rPr>
        <w:t xml:space="preserve"> </w:t>
      </w:r>
      <w:r>
        <w:rPr>
          <w:rFonts w:ascii="仿宋" w:eastAsia="仿宋" w:hAnsi="仿宋" w:hint="eastAsia"/>
          <w:sz w:val="32"/>
          <w:szCs w:val="32"/>
        </w:rPr>
        <w:t>系</w:t>
      </w:r>
      <w:r>
        <w:rPr>
          <w:rFonts w:ascii="仿宋" w:eastAsia="仿宋" w:hAnsi="仿宋" w:hint="eastAsia"/>
          <w:sz w:val="32"/>
          <w:szCs w:val="32"/>
        </w:rPr>
        <w:t xml:space="preserve"> </w:t>
      </w:r>
      <w:r>
        <w:rPr>
          <w:rFonts w:ascii="仿宋" w:eastAsia="仿宋" w:hAnsi="仿宋" w:hint="eastAsia"/>
          <w:sz w:val="32"/>
          <w:szCs w:val="32"/>
        </w:rPr>
        <w:t>人：马先生</w:t>
      </w:r>
    </w:p>
    <w:p w:rsidR="00446629" w:rsidRDefault="005C57BE">
      <w:pPr>
        <w:ind w:firstLineChars="100" w:firstLine="320"/>
        <w:rPr>
          <w:rFonts w:ascii="仿宋" w:eastAsia="仿宋" w:hAnsi="仿宋"/>
          <w:sz w:val="32"/>
          <w:szCs w:val="32"/>
        </w:rPr>
      </w:pPr>
      <w:r>
        <w:rPr>
          <w:rFonts w:ascii="仿宋" w:eastAsia="仿宋" w:hAnsi="仿宋" w:hint="eastAsia"/>
          <w:sz w:val="32"/>
          <w:szCs w:val="32"/>
        </w:rPr>
        <w:t>联系电话：</w:t>
      </w:r>
      <w:r>
        <w:rPr>
          <w:rFonts w:ascii="仿宋" w:eastAsia="仿宋" w:hAnsi="仿宋" w:hint="eastAsia"/>
          <w:sz w:val="32"/>
          <w:szCs w:val="32"/>
        </w:rPr>
        <w:t>0417-2972507   18641750011</w:t>
      </w:r>
    </w:p>
    <w:p w:rsidR="00446629" w:rsidRDefault="00446629">
      <w:pPr>
        <w:rPr>
          <w:rFonts w:ascii="仿宋" w:eastAsia="仿宋" w:hAnsi="仿宋"/>
          <w:sz w:val="32"/>
          <w:szCs w:val="32"/>
        </w:rPr>
      </w:pPr>
    </w:p>
    <w:p w:rsidR="00446629" w:rsidRDefault="00446629">
      <w:pPr>
        <w:rPr>
          <w:rFonts w:ascii="仿宋" w:eastAsia="仿宋" w:hAnsi="仿宋"/>
          <w:sz w:val="32"/>
          <w:szCs w:val="32"/>
        </w:rPr>
      </w:pPr>
    </w:p>
    <w:p w:rsidR="00446629" w:rsidRDefault="005C57BE">
      <w:pPr>
        <w:jc w:val="center"/>
        <w:rPr>
          <w:rFonts w:ascii="宋体" w:hAnsi="宋体"/>
          <w:b/>
          <w:sz w:val="72"/>
          <w:szCs w:val="72"/>
        </w:rPr>
      </w:pPr>
      <w:r>
        <w:rPr>
          <w:rFonts w:ascii="仿宋" w:eastAsia="仿宋" w:hAnsi="仿宋" w:cs="仿宋_GB2312"/>
          <w:b/>
          <w:bCs/>
          <w:kern w:val="0"/>
          <w:sz w:val="36"/>
          <w:szCs w:val="44"/>
        </w:rPr>
        <w:t xml:space="preserve"> </w:t>
      </w:r>
      <w:r>
        <w:rPr>
          <w:rFonts w:ascii="仿宋" w:eastAsia="仿宋" w:hAnsi="仿宋" w:cs="仿宋_GB2312"/>
          <w:b/>
          <w:bCs/>
          <w:kern w:val="0"/>
          <w:sz w:val="36"/>
          <w:szCs w:val="44"/>
        </w:rPr>
        <w:br w:type="page"/>
      </w:r>
      <w:r>
        <w:rPr>
          <w:rFonts w:ascii="宋体" w:hAnsi="宋体" w:hint="eastAsia"/>
          <w:b/>
          <w:sz w:val="72"/>
          <w:szCs w:val="72"/>
        </w:rPr>
        <w:lastRenderedPageBreak/>
        <w:t>本次政府采购</w:t>
      </w:r>
    </w:p>
    <w:p w:rsidR="00446629" w:rsidRDefault="005C57BE">
      <w:pPr>
        <w:jc w:val="center"/>
        <w:rPr>
          <w:rFonts w:ascii="宋体" w:hAnsi="宋体"/>
          <w:b/>
          <w:sz w:val="72"/>
          <w:szCs w:val="72"/>
        </w:rPr>
      </w:pPr>
      <w:r>
        <w:rPr>
          <w:rFonts w:ascii="宋体" w:hAnsi="宋体" w:hint="eastAsia"/>
          <w:b/>
          <w:sz w:val="72"/>
          <w:szCs w:val="72"/>
        </w:rPr>
        <w:t>投标人需要注意的事项</w:t>
      </w:r>
    </w:p>
    <w:p w:rsidR="00446629" w:rsidRDefault="00446629">
      <w:pPr>
        <w:jc w:val="center"/>
        <w:rPr>
          <w:rFonts w:ascii="宋体" w:hAnsi="宋体"/>
          <w:sz w:val="36"/>
          <w:szCs w:val="36"/>
        </w:rPr>
      </w:pPr>
    </w:p>
    <w:p w:rsidR="00446629" w:rsidRDefault="00446629">
      <w:pPr>
        <w:jc w:val="center"/>
        <w:rPr>
          <w:rFonts w:ascii="宋体" w:hAnsi="宋体"/>
          <w:sz w:val="36"/>
          <w:szCs w:val="36"/>
        </w:rPr>
      </w:pPr>
    </w:p>
    <w:p w:rsidR="00446629" w:rsidRDefault="005C57BE">
      <w:pPr>
        <w:spacing w:line="500" w:lineRule="exact"/>
        <w:rPr>
          <w:rFonts w:ascii="宋体" w:eastAsia="仿宋" w:hAnsi="宋体"/>
          <w:sz w:val="44"/>
          <w:szCs w:val="44"/>
        </w:rPr>
      </w:pPr>
      <w:r>
        <w:rPr>
          <w:rFonts w:ascii="宋体" w:eastAsia="仿宋" w:hAnsi="宋体" w:hint="eastAsia"/>
          <w:bCs/>
          <w:sz w:val="44"/>
          <w:szCs w:val="44"/>
        </w:rPr>
        <w:t>递交响应文件时</w:t>
      </w:r>
      <w:r>
        <w:rPr>
          <w:rFonts w:ascii="黑体" w:eastAsia="黑体" w:hAnsi="黑体" w:hint="eastAsia"/>
          <w:b/>
          <w:bCs/>
          <w:sz w:val="44"/>
          <w:szCs w:val="44"/>
        </w:rPr>
        <w:t>必</w:t>
      </w:r>
      <w:r>
        <w:rPr>
          <w:rFonts w:ascii="黑体" w:eastAsia="黑体" w:hAnsi="黑体" w:hint="eastAsia"/>
          <w:b/>
          <w:sz w:val="44"/>
          <w:szCs w:val="44"/>
        </w:rPr>
        <w:t>须</w:t>
      </w:r>
      <w:r>
        <w:rPr>
          <w:rFonts w:ascii="宋体" w:eastAsia="仿宋"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446629" w:rsidRDefault="005C57BE">
          <w:pPr>
            <w:ind w:firstLineChars="200" w:firstLine="640"/>
            <w:rPr>
              <w:rFonts w:ascii="仿宋" w:eastAsia="仿宋" w:hAnsi="仿宋"/>
              <w:sz w:val="32"/>
              <w:szCs w:val="32"/>
            </w:rPr>
          </w:pPr>
          <w:r>
            <w:rPr>
              <w:rFonts w:ascii="仿宋" w:eastAsia="仿宋" w:hAnsi="仿宋" w:hint="eastAsia"/>
              <w:sz w:val="32"/>
              <w:szCs w:val="32"/>
            </w:rPr>
            <w:t>一、营业执照副本原件、税务登记证副本原件</w:t>
          </w:r>
        </w:p>
        <w:p w:rsidR="00446629" w:rsidRDefault="005C57BE">
          <w:pPr>
            <w:ind w:firstLineChars="200" w:firstLine="640"/>
            <w:rPr>
              <w:rFonts w:ascii="仿宋" w:eastAsia="仿宋" w:hAnsi="仿宋"/>
              <w:sz w:val="32"/>
              <w:szCs w:val="32"/>
            </w:rPr>
          </w:pPr>
          <w:r>
            <w:rPr>
              <w:rFonts w:ascii="仿宋" w:eastAsia="仿宋" w:hAnsi="仿宋" w:hint="eastAsia"/>
              <w:sz w:val="32"/>
              <w:szCs w:val="32"/>
            </w:rPr>
            <w:t>二、法定代表人或授权代表本人身份证原件</w:t>
          </w:r>
        </w:p>
        <w:p w:rsidR="00446629" w:rsidRDefault="005C57BE">
          <w:pPr>
            <w:ind w:firstLineChars="200" w:firstLine="640"/>
            <w:rPr>
              <w:rFonts w:ascii="仿宋" w:eastAsia="仿宋" w:hAnsi="仿宋"/>
              <w:sz w:val="32"/>
              <w:szCs w:val="32"/>
            </w:rPr>
          </w:pPr>
          <w:r>
            <w:rPr>
              <w:rFonts w:ascii="仿宋" w:eastAsia="仿宋" w:hAnsi="仿宋" w:hint="eastAsia"/>
              <w:sz w:val="32"/>
              <w:szCs w:val="32"/>
            </w:rPr>
            <w:t>三、法定代表人身份证明书或法定代表人授权委托书原件；</w:t>
          </w:r>
        </w:p>
        <w:p w:rsidR="00446629" w:rsidRDefault="005C57BE">
          <w:pPr>
            <w:rPr>
              <w:rFonts w:ascii="仿宋" w:eastAsia="仿宋" w:hAnsi="仿宋"/>
              <w:sz w:val="32"/>
              <w:szCs w:val="32"/>
            </w:rPr>
          </w:pPr>
        </w:p>
      </w:sdtContent>
    </w:sdt>
    <w:p w:rsidR="00446629" w:rsidRDefault="00446629">
      <w:pPr>
        <w:spacing w:line="500" w:lineRule="exact"/>
        <w:rPr>
          <w:rFonts w:ascii="宋体" w:hAnsi="宋体"/>
          <w:bCs/>
          <w:sz w:val="44"/>
          <w:szCs w:val="44"/>
        </w:rPr>
      </w:pPr>
    </w:p>
    <w:p w:rsidR="00446629" w:rsidRDefault="005C57BE">
      <w:pPr>
        <w:spacing w:line="500" w:lineRule="exact"/>
        <w:ind w:firstLineChars="200" w:firstLine="880"/>
        <w:rPr>
          <w:rFonts w:ascii="宋体" w:eastAsia="仿宋" w:hAnsi="宋体"/>
          <w:bCs/>
          <w:sz w:val="44"/>
          <w:szCs w:val="44"/>
        </w:rPr>
      </w:pPr>
      <w:r>
        <w:rPr>
          <w:rFonts w:ascii="宋体" w:eastAsia="仿宋" w:hAnsi="宋体" w:hint="eastAsia"/>
          <w:bCs/>
          <w:sz w:val="44"/>
          <w:szCs w:val="44"/>
        </w:rPr>
        <w:t>未递交上述证件将</w:t>
      </w:r>
      <w:r>
        <w:rPr>
          <w:rFonts w:ascii="黑体" w:eastAsia="黑体" w:hAnsi="黑体" w:hint="eastAsia"/>
          <w:b/>
          <w:bCs/>
          <w:sz w:val="44"/>
          <w:szCs w:val="44"/>
        </w:rPr>
        <w:t>不允许</w:t>
      </w:r>
      <w:r>
        <w:rPr>
          <w:rFonts w:ascii="宋体" w:eastAsia="仿宋" w:hAnsi="宋体" w:hint="eastAsia"/>
          <w:bCs/>
          <w:sz w:val="44"/>
          <w:szCs w:val="44"/>
        </w:rPr>
        <w:t>参加本次采购项目投标</w:t>
      </w:r>
    </w:p>
    <w:p w:rsidR="00446629" w:rsidRDefault="005C57BE">
      <w:pPr>
        <w:widowControl/>
        <w:jc w:val="left"/>
        <w:rPr>
          <w:sz w:val="44"/>
          <w:szCs w:val="44"/>
        </w:rPr>
      </w:pPr>
      <w:r>
        <w:rPr>
          <w:sz w:val="44"/>
          <w:szCs w:val="44"/>
        </w:rPr>
        <w:br w:type="page"/>
      </w:r>
    </w:p>
    <w:p w:rsidR="00446629" w:rsidRDefault="005C57BE">
      <w:pPr>
        <w:widowControl/>
        <w:jc w:val="center"/>
        <w:rPr>
          <w:sz w:val="48"/>
          <w:szCs w:val="48"/>
          <w:lang w:val="zh-CN"/>
        </w:rPr>
      </w:pPr>
      <w:r>
        <w:rPr>
          <w:sz w:val="48"/>
          <w:szCs w:val="48"/>
          <w:lang w:val="zh-CN"/>
        </w:rPr>
        <w:lastRenderedPageBreak/>
        <w:t>目</w:t>
      </w:r>
      <w:r>
        <w:rPr>
          <w:rFonts w:hint="eastAsia"/>
          <w:sz w:val="48"/>
          <w:szCs w:val="48"/>
          <w:lang w:val="zh-CN"/>
        </w:rPr>
        <w:t xml:space="preserve">  </w:t>
      </w:r>
      <w:r>
        <w:rPr>
          <w:sz w:val="48"/>
          <w:szCs w:val="48"/>
          <w:lang w:val="zh-CN"/>
        </w:rPr>
        <w:t>录</w:t>
      </w:r>
    </w:p>
    <w:p w:rsidR="00446629" w:rsidRDefault="00446629">
      <w:pPr>
        <w:rPr>
          <w:lang w:val="zh-CN"/>
        </w:rPr>
      </w:pPr>
    </w:p>
    <w:p w:rsidR="00446629" w:rsidRDefault="005C57BE">
      <w:pPr>
        <w:pStyle w:val="WPSOffice1"/>
        <w:tabs>
          <w:tab w:val="right" w:leader="dot" w:pos="8306"/>
        </w:tabs>
        <w:rPr>
          <w:rFonts w:ascii="仿宋" w:eastAsia="仿宋" w:hAnsi="仿宋"/>
          <w:sz w:val="36"/>
          <w:szCs w:val="36"/>
        </w:rPr>
      </w:pPr>
      <w:r>
        <w:rPr>
          <w:rFonts w:ascii="仿宋" w:eastAsia="仿宋" w:hAnsi="仿宋" w:hint="eastAsia"/>
          <w:sz w:val="36"/>
          <w:szCs w:val="36"/>
        </w:rPr>
        <w:t>采购公告</w:t>
      </w:r>
    </w:p>
    <w:p w:rsidR="00446629" w:rsidRDefault="005C57BE">
      <w:pPr>
        <w:pStyle w:val="WPSOffice1"/>
        <w:tabs>
          <w:tab w:val="right" w:leader="dot" w:pos="8306"/>
        </w:tabs>
        <w:rPr>
          <w:rFonts w:ascii="仿宋" w:eastAsia="仿宋" w:hAnsi="仿宋"/>
          <w:sz w:val="36"/>
          <w:szCs w:val="36"/>
        </w:rPr>
      </w:pPr>
      <w:r>
        <w:rPr>
          <w:rFonts w:ascii="仿宋" w:eastAsia="仿宋" w:hAnsi="仿宋" w:hint="eastAsia"/>
          <w:sz w:val="36"/>
          <w:szCs w:val="36"/>
        </w:rPr>
        <w:t>第一章</w:t>
      </w:r>
      <w:r>
        <w:rPr>
          <w:rFonts w:ascii="仿宋" w:eastAsia="仿宋" w:hAnsi="仿宋" w:hint="eastAsia"/>
          <w:sz w:val="36"/>
          <w:szCs w:val="36"/>
        </w:rPr>
        <w:t xml:space="preserve"> </w:t>
      </w:r>
      <w:r>
        <w:rPr>
          <w:rFonts w:ascii="仿宋" w:eastAsia="仿宋" w:hAnsi="仿宋" w:hint="eastAsia"/>
          <w:sz w:val="36"/>
          <w:szCs w:val="36"/>
        </w:rPr>
        <w:t>供应商须知</w:t>
      </w:r>
    </w:p>
    <w:p w:rsidR="00446629" w:rsidRDefault="005C57BE">
      <w:pPr>
        <w:pStyle w:val="WPSOffice1"/>
        <w:tabs>
          <w:tab w:val="right" w:leader="dot" w:pos="8306"/>
        </w:tabs>
        <w:rPr>
          <w:rFonts w:ascii="仿宋" w:eastAsia="仿宋" w:hAnsi="仿宋"/>
          <w:sz w:val="36"/>
          <w:szCs w:val="36"/>
        </w:rPr>
      </w:pPr>
      <w:r>
        <w:rPr>
          <w:rFonts w:ascii="仿宋" w:eastAsia="仿宋" w:hAnsi="仿宋" w:hint="eastAsia"/>
          <w:sz w:val="36"/>
          <w:szCs w:val="36"/>
        </w:rPr>
        <w:t>第二章</w:t>
      </w:r>
      <w:r>
        <w:rPr>
          <w:rFonts w:ascii="仿宋" w:eastAsia="仿宋" w:hAnsi="仿宋" w:hint="eastAsia"/>
          <w:sz w:val="36"/>
          <w:szCs w:val="36"/>
        </w:rPr>
        <w:t xml:space="preserve"> </w:t>
      </w:r>
      <w:r>
        <w:rPr>
          <w:rFonts w:ascii="仿宋" w:eastAsia="仿宋" w:hAnsi="仿宋" w:hint="eastAsia"/>
          <w:sz w:val="36"/>
          <w:szCs w:val="36"/>
        </w:rPr>
        <w:t>响应文件内容及格式</w:t>
      </w:r>
    </w:p>
    <w:p w:rsidR="00446629" w:rsidRDefault="005C57BE">
      <w:pPr>
        <w:pStyle w:val="WPSOffice1"/>
        <w:tabs>
          <w:tab w:val="right" w:leader="dot" w:pos="8306"/>
        </w:tabs>
        <w:rPr>
          <w:rFonts w:ascii="仿宋" w:eastAsia="仿宋" w:hAnsi="仿宋"/>
          <w:sz w:val="36"/>
          <w:szCs w:val="36"/>
        </w:rPr>
      </w:pPr>
      <w:r>
        <w:rPr>
          <w:rFonts w:ascii="仿宋" w:eastAsia="仿宋" w:hAnsi="仿宋" w:hint="eastAsia"/>
          <w:sz w:val="36"/>
          <w:szCs w:val="36"/>
        </w:rPr>
        <w:t>第三章</w:t>
      </w:r>
      <w:r>
        <w:rPr>
          <w:rFonts w:ascii="仿宋" w:eastAsia="仿宋" w:hAnsi="仿宋" w:hint="eastAsia"/>
          <w:sz w:val="36"/>
          <w:szCs w:val="36"/>
        </w:rPr>
        <w:t xml:space="preserve"> </w:t>
      </w:r>
      <w:r>
        <w:rPr>
          <w:rFonts w:ascii="仿宋" w:eastAsia="仿宋" w:hAnsi="仿宋" w:hint="eastAsia"/>
          <w:sz w:val="36"/>
          <w:szCs w:val="36"/>
        </w:rPr>
        <w:t>服务需求</w:t>
      </w:r>
    </w:p>
    <w:p w:rsidR="00446629" w:rsidRDefault="005C57BE">
      <w:pPr>
        <w:pStyle w:val="WPSOffice1"/>
        <w:tabs>
          <w:tab w:val="right" w:leader="dot" w:pos="8306"/>
        </w:tabs>
        <w:rPr>
          <w:rFonts w:ascii="仿宋" w:eastAsia="仿宋" w:hAnsi="仿宋"/>
          <w:sz w:val="36"/>
          <w:szCs w:val="36"/>
        </w:rPr>
      </w:pPr>
      <w:r>
        <w:rPr>
          <w:rFonts w:ascii="仿宋" w:eastAsia="仿宋" w:hAnsi="仿宋" w:hint="eastAsia"/>
          <w:sz w:val="36"/>
          <w:szCs w:val="36"/>
        </w:rPr>
        <w:t>第四章</w:t>
      </w:r>
      <w:r>
        <w:rPr>
          <w:rFonts w:ascii="仿宋" w:eastAsia="仿宋" w:hAnsi="仿宋" w:hint="eastAsia"/>
          <w:sz w:val="36"/>
          <w:szCs w:val="36"/>
        </w:rPr>
        <w:t xml:space="preserve"> </w:t>
      </w:r>
      <w:r>
        <w:rPr>
          <w:rFonts w:ascii="仿宋" w:eastAsia="仿宋" w:hAnsi="仿宋" w:hint="eastAsia"/>
          <w:sz w:val="36"/>
          <w:szCs w:val="36"/>
        </w:rPr>
        <w:t>磋商内容、磋商过程中可能实质性变动的内容</w:t>
      </w:r>
    </w:p>
    <w:p w:rsidR="00446629" w:rsidRDefault="005C57BE">
      <w:pPr>
        <w:pStyle w:val="WPSOffice1"/>
        <w:tabs>
          <w:tab w:val="right" w:leader="dot" w:pos="8306"/>
        </w:tabs>
        <w:rPr>
          <w:rFonts w:ascii="仿宋" w:eastAsia="仿宋" w:hAnsi="仿宋"/>
          <w:sz w:val="36"/>
          <w:szCs w:val="36"/>
        </w:rPr>
      </w:pPr>
      <w:r>
        <w:rPr>
          <w:rFonts w:ascii="仿宋" w:eastAsia="仿宋" w:hAnsi="仿宋" w:hint="eastAsia"/>
          <w:sz w:val="36"/>
          <w:szCs w:val="36"/>
        </w:rPr>
        <w:t>第五章</w:t>
      </w:r>
      <w:r>
        <w:rPr>
          <w:rFonts w:ascii="仿宋" w:eastAsia="仿宋" w:hAnsi="仿宋" w:hint="eastAsia"/>
          <w:sz w:val="36"/>
          <w:szCs w:val="36"/>
        </w:rPr>
        <w:t xml:space="preserve"> </w:t>
      </w:r>
      <w:r>
        <w:rPr>
          <w:rFonts w:ascii="仿宋" w:eastAsia="仿宋" w:hAnsi="仿宋" w:hint="eastAsia"/>
          <w:sz w:val="36"/>
          <w:szCs w:val="36"/>
        </w:rPr>
        <w:t>评审办法</w:t>
      </w:r>
    </w:p>
    <w:p w:rsidR="00446629" w:rsidRDefault="005C57BE">
      <w:pPr>
        <w:pStyle w:val="WPSOffice1"/>
        <w:tabs>
          <w:tab w:val="right" w:leader="dot" w:pos="8306"/>
        </w:tabs>
        <w:rPr>
          <w:rFonts w:ascii="仿宋" w:eastAsia="仿宋" w:hAnsi="仿宋"/>
          <w:sz w:val="36"/>
          <w:szCs w:val="36"/>
        </w:rPr>
      </w:pPr>
      <w:r>
        <w:rPr>
          <w:rFonts w:ascii="仿宋" w:eastAsia="仿宋" w:hAnsi="仿宋" w:hint="eastAsia"/>
          <w:sz w:val="36"/>
          <w:szCs w:val="36"/>
        </w:rPr>
        <w:t>第六章</w:t>
      </w:r>
      <w:r>
        <w:rPr>
          <w:rFonts w:ascii="仿宋" w:eastAsia="仿宋" w:hAnsi="仿宋" w:hint="eastAsia"/>
          <w:sz w:val="36"/>
          <w:szCs w:val="36"/>
        </w:rPr>
        <w:t xml:space="preserve"> </w:t>
      </w:r>
      <w:r>
        <w:rPr>
          <w:rFonts w:ascii="仿宋" w:eastAsia="仿宋" w:hAnsi="仿宋" w:hint="eastAsia"/>
          <w:sz w:val="36"/>
          <w:szCs w:val="36"/>
        </w:rPr>
        <w:t>政府采购合同条款及格式</w:t>
      </w:r>
    </w:p>
    <w:p w:rsidR="00446629" w:rsidRDefault="00446629">
      <w:pPr>
        <w:pStyle w:val="WPSOffice1"/>
        <w:tabs>
          <w:tab w:val="right" w:leader="dot" w:pos="8306"/>
        </w:tabs>
        <w:rPr>
          <w:rFonts w:ascii="仿宋" w:eastAsia="仿宋" w:hAnsi="仿宋"/>
        </w:rPr>
      </w:pPr>
    </w:p>
    <w:p w:rsidR="00446629" w:rsidRDefault="00446629">
      <w:pPr>
        <w:pStyle w:val="WPSOffice1"/>
        <w:tabs>
          <w:tab w:val="right" w:leader="dot" w:pos="8306"/>
        </w:tabs>
        <w:rPr>
          <w:rFonts w:ascii="仿宋" w:eastAsia="仿宋" w:hAnsi="仿宋"/>
        </w:rPr>
      </w:pPr>
    </w:p>
    <w:p w:rsidR="00446629" w:rsidRDefault="00446629">
      <w:pPr>
        <w:pStyle w:val="WPSOffice1"/>
        <w:tabs>
          <w:tab w:val="right" w:leader="dot" w:pos="8306"/>
        </w:tabs>
        <w:rPr>
          <w:rFonts w:ascii="仿宋" w:eastAsia="仿宋" w:hAnsi="仿宋"/>
        </w:rPr>
      </w:pPr>
    </w:p>
    <w:p w:rsidR="00446629" w:rsidRDefault="005C57BE">
      <w:pPr>
        <w:pStyle w:val="WPSOffice1"/>
        <w:tabs>
          <w:tab w:val="left" w:pos="1834"/>
          <w:tab w:val="right" w:leader="dot" w:pos="8306"/>
        </w:tabs>
        <w:rPr>
          <w:rFonts w:ascii="仿宋" w:eastAsia="仿宋" w:hAnsi="仿宋"/>
          <w:b/>
          <w:bCs/>
        </w:rPr>
      </w:pPr>
      <w:r>
        <w:rPr>
          <w:rFonts w:ascii="仿宋" w:eastAsia="仿宋" w:hAnsi="仿宋"/>
          <w:b/>
          <w:bCs/>
        </w:rPr>
        <w:tab/>
      </w:r>
    </w:p>
    <w:p w:rsidR="00446629" w:rsidRDefault="005C57BE">
      <w:pPr>
        <w:widowControl/>
        <w:jc w:val="left"/>
        <w:rPr>
          <w:rFonts w:ascii="仿宋" w:eastAsia="仿宋" w:hAnsi="仿宋"/>
          <w:b/>
          <w:bCs/>
          <w:kern w:val="0"/>
          <w:sz w:val="20"/>
          <w:szCs w:val="20"/>
        </w:rPr>
      </w:pPr>
      <w:r>
        <w:rPr>
          <w:rFonts w:ascii="仿宋" w:eastAsia="仿宋" w:hAnsi="仿宋"/>
          <w:b/>
          <w:bCs/>
        </w:rPr>
        <w:br w:type="page"/>
      </w:r>
    </w:p>
    <w:bookmarkStart w:id="2" w:name="_Toc35393789"/>
    <w:bookmarkStart w:id="3" w:name="_Toc4485616"/>
    <w:bookmarkStart w:id="4" w:name="_Toc4485617"/>
    <w:bookmarkStart w:id="5" w:name="_Toc28359001"/>
    <w:p w:rsidR="00446629" w:rsidRDefault="005C57BE">
      <w:pPr>
        <w:pStyle w:val="1"/>
        <w:snapToGrid w:val="0"/>
        <w:spacing w:beforeLines="100" w:before="312" w:afterLines="100" w:after="312" w:line="360" w:lineRule="auto"/>
        <w:jc w:val="center"/>
        <w:rPr>
          <w:rFonts w:ascii="仿宋" w:eastAsia="仿宋" w:hAnsi="仿宋"/>
          <w:bCs/>
          <w:szCs w:val="44"/>
        </w:rPr>
      </w:pPr>
      <w:sdt>
        <w:sdtPr>
          <w:rPr>
            <w:rFonts w:ascii="仿宋" w:eastAsia="仿宋" w:hAnsi="仿宋" w:hint="eastAsia"/>
            <w:szCs w:val="44"/>
          </w:rPr>
          <w:alias w:val="项目名称"/>
          <w:tag w:val="项目名称"/>
          <w:id w:val="1708521486"/>
          <w:placeholder>
            <w:docPart w:val="6B288869C48E4349B87282932FE7A009"/>
          </w:placeholder>
        </w:sdtPr>
        <w:sdtEndPr/>
        <w:sdtContent>
          <w:r>
            <w:rPr>
              <w:rFonts w:ascii="仿宋" w:eastAsia="仿宋" w:hAnsi="仿宋" w:hint="eastAsia"/>
              <w:szCs w:val="44"/>
            </w:rPr>
            <w:t>市民服务中心政务信息系统运行维护保障服务</w:t>
          </w:r>
        </w:sdtContent>
      </w:sdt>
      <w:r>
        <w:rPr>
          <w:rFonts w:ascii="仿宋" w:eastAsia="仿宋" w:hAnsi="仿宋" w:cs="仿宋_GB2312" w:hint="eastAsia"/>
          <w:szCs w:val="44"/>
        </w:rPr>
        <w:t>采购公告</w:t>
      </w:r>
      <w:bookmarkEnd w:id="2"/>
    </w:p>
    <w:p w:rsidR="00446629" w:rsidRDefault="005C57BE">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Pr>
          <w:rFonts w:ascii="仿宋" w:eastAsia="仿宋" w:hAnsi="仿宋" w:hint="eastAsia"/>
          <w:szCs w:val="21"/>
        </w:rPr>
        <w:t>项目概况</w:t>
      </w:r>
    </w:p>
    <w:p w:rsidR="00446629" w:rsidRDefault="005C57BE">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szCs w:val="21"/>
        </w:rPr>
        <w:t xml:space="preserve">　　</w:t>
      </w:r>
      <w:sdt>
        <w:sdtPr>
          <w:rPr>
            <w:rFonts w:ascii="仿宋" w:eastAsia="仿宋" w:hAnsi="仿宋" w:hint="eastAsia"/>
            <w:szCs w:val="21"/>
          </w:rPr>
          <w:alias w:val="项目名称"/>
          <w:tag w:val="项目名称"/>
          <w:id w:val="-1079983233"/>
          <w:placeholder>
            <w:docPart w:val="544A5AE3334342949EF603657303BD1B"/>
          </w:placeholder>
        </w:sdtPr>
        <w:sdtEndPr/>
        <w:sdtContent>
          <w:r>
            <w:rPr>
              <w:rFonts w:ascii="仿宋" w:eastAsia="仿宋" w:hAnsi="仿宋" w:hint="eastAsia"/>
              <w:szCs w:val="21"/>
            </w:rPr>
            <w:t>市民服务中心政务信息系统运行维护保障服务</w:t>
          </w:r>
        </w:sdtContent>
      </w:sdt>
      <w:r>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02123B76D5194A698995447803F9380F"/>
          </w:placeholder>
        </w:sdtPr>
        <w:sdtEndPr/>
        <w:sdtContent>
          <w:r>
            <w:rPr>
              <w:rFonts w:ascii="仿宋" w:eastAsia="仿宋" w:hAnsi="仿宋" w:hint="eastAsia"/>
              <w:szCs w:val="21"/>
            </w:rPr>
            <w:t>YKSGZC2020180</w:t>
          </w:r>
        </w:sdtContent>
      </w:sdt>
      <w:r>
        <w:rPr>
          <w:rFonts w:ascii="仿宋" w:eastAsia="仿宋" w:hAnsi="仿宋" w:hint="eastAsia"/>
          <w:szCs w:val="21"/>
        </w:rPr>
        <w:t>）招标项目的潜在供应商应在营口市审批技术审查与公共资源交易平台获取采购文件，并于</w:t>
      </w:r>
      <w:sdt>
        <w:sdtPr>
          <w:rPr>
            <w:rFonts w:ascii="仿宋" w:eastAsia="仿宋" w:hAnsi="仿宋" w:hint="eastAsia"/>
            <w:szCs w:val="21"/>
          </w:rPr>
          <w:alias w:val="开标时间"/>
          <w:tag w:val="开标时间"/>
          <w:id w:val="1899012286"/>
          <w:placeholder>
            <w:docPart w:val="A1BF293E49904D2E9E72566426AA481D"/>
          </w:placeholder>
        </w:sdtPr>
        <w:sdtEndPr/>
        <w:sdtContent>
          <w:r>
            <w:rPr>
              <w:rFonts w:ascii="仿宋" w:eastAsia="仿宋" w:hAnsi="仿宋" w:hint="eastAsia"/>
              <w:szCs w:val="21"/>
            </w:rPr>
            <w:t>2021/1/8 9:30:00</w:t>
          </w:r>
        </w:sdtContent>
      </w:sdt>
      <w:r>
        <w:rPr>
          <w:rFonts w:ascii="仿宋" w:eastAsia="仿宋" w:hAnsi="仿宋" w:hint="eastAsia"/>
          <w:bCs/>
          <w:szCs w:val="21"/>
        </w:rPr>
        <w:t>（北京时间）前递交响应</w:t>
      </w:r>
      <w:r>
        <w:rPr>
          <w:rFonts w:ascii="仿宋" w:eastAsia="仿宋" w:hAnsi="仿宋"/>
          <w:bCs/>
          <w:szCs w:val="21"/>
        </w:rPr>
        <w:t>文件</w:t>
      </w:r>
      <w:r>
        <w:rPr>
          <w:rFonts w:ascii="仿宋" w:eastAsia="仿宋" w:hAnsi="仿宋" w:hint="eastAsia"/>
          <w:szCs w:val="21"/>
        </w:rPr>
        <w:t>。</w:t>
      </w:r>
    </w:p>
    <w:p w:rsidR="00446629" w:rsidRDefault="00446629">
      <w:pPr>
        <w:spacing w:line="276" w:lineRule="auto"/>
        <w:rPr>
          <w:rFonts w:ascii="仿宋" w:eastAsia="仿宋" w:hAnsi="仿宋"/>
          <w:szCs w:val="21"/>
        </w:rPr>
      </w:pPr>
    </w:p>
    <w:p w:rsidR="00446629" w:rsidRDefault="005C57BE">
      <w:pPr>
        <w:keepNext/>
        <w:keepLines/>
        <w:spacing w:line="276" w:lineRule="auto"/>
        <w:outlineLvl w:val="1"/>
        <w:rPr>
          <w:rFonts w:ascii="仿宋" w:eastAsia="仿宋" w:hAnsi="仿宋" w:cs="宋体"/>
          <w:bCs/>
          <w:szCs w:val="21"/>
        </w:rPr>
      </w:pPr>
      <w:bookmarkStart w:id="6" w:name="_Toc28359079"/>
      <w:bookmarkStart w:id="7" w:name="_Toc28359002"/>
      <w:bookmarkStart w:id="8" w:name="_Toc35393790"/>
      <w:bookmarkStart w:id="9" w:name="_Toc35393621"/>
      <w:bookmarkStart w:id="10" w:name="_Hlk24379207"/>
      <w:r>
        <w:rPr>
          <w:rFonts w:ascii="仿宋" w:eastAsia="仿宋" w:hAnsi="仿宋" w:cs="宋体" w:hint="eastAsia"/>
          <w:bCs/>
          <w:szCs w:val="21"/>
        </w:rPr>
        <w:t>一、项目基本情况</w:t>
      </w:r>
      <w:bookmarkEnd w:id="6"/>
      <w:bookmarkEnd w:id="7"/>
      <w:bookmarkEnd w:id="8"/>
      <w:bookmarkEnd w:id="9"/>
    </w:p>
    <w:p w:rsidR="00446629" w:rsidRDefault="005C57BE">
      <w:pPr>
        <w:spacing w:line="276" w:lineRule="auto"/>
        <w:ind w:firstLineChars="200" w:firstLine="420"/>
        <w:rPr>
          <w:rFonts w:ascii="仿宋" w:eastAsia="仿宋" w:hAnsi="仿宋"/>
          <w:szCs w:val="21"/>
        </w:rPr>
      </w:pPr>
      <w:r>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BE1A3320D63540058A1BC350F3A1DF79"/>
          </w:placeholder>
        </w:sdtPr>
        <w:sdtEndPr/>
        <w:sdtContent>
          <w:r>
            <w:rPr>
              <w:rFonts w:ascii="仿宋" w:eastAsia="仿宋" w:hAnsi="仿宋" w:hint="eastAsia"/>
              <w:szCs w:val="21"/>
            </w:rPr>
            <w:t>YKSGZC2020180</w:t>
          </w:r>
        </w:sdtContent>
      </w:sdt>
    </w:p>
    <w:p w:rsidR="00446629" w:rsidRDefault="005C57BE">
      <w:pPr>
        <w:spacing w:line="276" w:lineRule="auto"/>
        <w:ind w:firstLineChars="200" w:firstLine="420"/>
        <w:rPr>
          <w:rFonts w:ascii="仿宋" w:eastAsia="仿宋" w:hAnsi="仿宋"/>
          <w:szCs w:val="21"/>
        </w:rPr>
      </w:pPr>
      <w:r>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753E3DB672964AF499B7DBC0383EF960"/>
          </w:placeholder>
        </w:sdtPr>
        <w:sdtEndPr/>
        <w:sdtContent>
          <w:r>
            <w:rPr>
              <w:rFonts w:ascii="仿宋" w:eastAsia="仿宋" w:hAnsi="仿宋" w:hint="eastAsia"/>
              <w:szCs w:val="21"/>
            </w:rPr>
            <w:t>市民服务中心政务信息系统运行维护保障服务</w:t>
          </w:r>
        </w:sdtContent>
      </w:sdt>
    </w:p>
    <w:bookmarkEnd w:id="10"/>
    <w:p w:rsidR="00446629" w:rsidRDefault="005C57BE">
      <w:pPr>
        <w:spacing w:line="276" w:lineRule="auto"/>
        <w:ind w:firstLineChars="200" w:firstLine="420"/>
        <w:rPr>
          <w:rFonts w:ascii="仿宋" w:eastAsia="仿宋" w:hAnsi="仿宋"/>
          <w:szCs w:val="21"/>
        </w:rPr>
      </w:pPr>
      <w:r>
        <w:rPr>
          <w:rFonts w:ascii="仿宋" w:eastAsia="仿宋" w:hAnsi="仿宋" w:hint="eastAsia"/>
          <w:szCs w:val="21"/>
        </w:rPr>
        <w:t>采购方式：竞争性磋商</w:t>
      </w:r>
    </w:p>
    <w:p w:rsidR="00446629" w:rsidRDefault="005C57BE">
      <w:pPr>
        <w:spacing w:line="276" w:lineRule="auto"/>
        <w:ind w:firstLineChars="200" w:firstLine="420"/>
        <w:rPr>
          <w:rFonts w:ascii="仿宋" w:eastAsia="仿宋" w:hAnsi="仿宋"/>
          <w:szCs w:val="21"/>
        </w:rPr>
      </w:pPr>
      <w:r>
        <w:rPr>
          <w:rFonts w:ascii="仿宋" w:eastAsia="仿宋" w:hAnsi="仿宋" w:hint="eastAsia"/>
          <w:szCs w:val="21"/>
        </w:rPr>
        <w:t>预算金额：</w:t>
      </w:r>
    </w:p>
    <w:sdt>
      <w:sdtPr>
        <w:rPr>
          <w:rFonts w:asciiTheme="majorEastAsia" w:eastAsiaTheme="majorEastAsia" w:hAnsiTheme="majorEastAsia" w:cs="宋体" w:hint="eastAsia"/>
          <w:kern w:val="0"/>
          <w:szCs w:val="21"/>
        </w:rPr>
        <w:alias w:val="包信息"/>
        <w:tag w:val="Document"/>
        <w:id w:val="-550457819"/>
        <w:lock w:val="sdtLocked"/>
      </w:sdtPr>
      <w:sdtEndPr/>
      <w:sdtContent>
        <w:p w:rsidR="00446629" w:rsidRDefault="00446629">
          <w:pPr>
            <w:spacing w:line="280" w:lineRule="exact"/>
            <w:rPr>
              <w:rFonts w:asciiTheme="majorEastAsia" w:eastAsiaTheme="majorEastAsia" w:hAnsiTheme="majorEastAsia" w:cs="宋体"/>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446629">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446629" w:rsidRDefault="005C57BE">
                <w:pPr>
                  <w:pStyle w:val="ac"/>
                  <w:jc w:val="center"/>
                  <w:rPr>
                    <w:rFonts w:ascii="仿宋" w:eastAsia="仿宋" w:hAnsi="仿宋"/>
                  </w:rPr>
                </w:pPr>
                <w:r>
                  <w:rPr>
                    <w:rFonts w:ascii="仿宋" w:eastAsia="仿宋" w:hAnsi="仿宋" w:hint="eastAsia"/>
                  </w:rPr>
                  <w:fldChar w:fldCharType="begin"/>
                </w:r>
                <w:r>
                  <w:rPr>
                    <w:rFonts w:ascii="仿宋" w:eastAsia="仿宋" w:hAnsi="仿宋" w:hint="eastAsia"/>
                  </w:rPr>
                  <w:instrText xml:space="preserve"> DOCPROPERTY  </w:instrText>
                </w:r>
                <w:r>
                  <w:rPr>
                    <w:rFonts w:ascii="仿宋" w:eastAsia="仿宋" w:hAnsi="仿宋" w:hint="eastAsia"/>
                  </w:rPr>
                  <w:instrText>包详细信息</w:instrText>
                </w:r>
                <w:r>
                  <w:rPr>
                    <w:rFonts w:ascii="仿宋" w:eastAsia="仿宋" w:hAnsi="仿宋" w:hint="eastAsia"/>
                  </w:rPr>
                  <w:instrText xml:space="preserve">  \* MERGEFORMAT </w:instrText>
                </w:r>
                <w:r>
                  <w:rPr>
                    <w:rFonts w:ascii="仿宋" w:eastAsia="仿宋" w:hAnsi="仿宋" w:hint="eastAsia"/>
                  </w:rPr>
                  <w:fldChar w:fldCharType="separate"/>
                </w:r>
                <w:r>
                  <w:rPr>
                    <w:rFonts w:ascii="仿宋" w:eastAsia="仿宋" w:hAnsi="仿宋" w:hint="eastAsia"/>
                  </w:rPr>
                  <w:t>包号</w:t>
                </w:r>
                <w:r>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446629" w:rsidRDefault="005C57BE">
                <w:pPr>
                  <w:pStyle w:val="ac"/>
                  <w:jc w:val="center"/>
                  <w:rPr>
                    <w:rFonts w:ascii="仿宋" w:eastAsia="仿宋" w:hAnsi="仿宋"/>
                  </w:rPr>
                </w:pPr>
                <w:r>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446629" w:rsidRDefault="005C57BE">
                <w:pPr>
                  <w:pStyle w:val="ac"/>
                  <w:jc w:val="center"/>
                  <w:rPr>
                    <w:rFonts w:ascii="仿宋" w:eastAsia="仿宋" w:hAnsi="仿宋"/>
                  </w:rPr>
                </w:pPr>
                <w:r>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tcPr>
              <w:p w:rsidR="00446629" w:rsidRDefault="005C57BE">
                <w:pPr>
                  <w:pStyle w:val="ac"/>
                  <w:jc w:val="center"/>
                  <w:rPr>
                    <w:rFonts w:ascii="仿宋" w:eastAsia="仿宋" w:hAnsi="仿宋"/>
                  </w:rPr>
                </w:pPr>
                <w:r>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tcPr>
              <w:p w:rsidR="00446629" w:rsidRDefault="005C57BE">
                <w:pPr>
                  <w:pStyle w:val="ac"/>
                  <w:jc w:val="center"/>
                  <w:rPr>
                    <w:rFonts w:ascii="仿宋" w:eastAsia="仿宋" w:hAnsi="仿宋"/>
                  </w:rPr>
                </w:pPr>
                <w:r>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tcPr>
              <w:p w:rsidR="00446629" w:rsidRDefault="005C57BE">
                <w:pPr>
                  <w:pStyle w:val="ac"/>
                  <w:jc w:val="center"/>
                  <w:rPr>
                    <w:rFonts w:ascii="仿宋" w:eastAsia="仿宋" w:hAnsi="仿宋"/>
                  </w:rPr>
                </w:pPr>
                <w:r>
                  <w:rPr>
                    <w:rFonts w:ascii="仿宋" w:eastAsia="仿宋" w:hAnsi="仿宋" w:hint="eastAsia"/>
                  </w:rPr>
                  <w:t>价格打分方法</w:t>
                </w:r>
              </w:p>
            </w:tc>
          </w:tr>
          <w:tr w:rsidR="00446629">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446629" w:rsidRDefault="005C57BE">
                <w:pPr>
                  <w:pStyle w:val="ac"/>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446629" w:rsidRDefault="005C57BE">
                <w:pPr>
                  <w:pStyle w:val="ac"/>
                  <w:jc w:val="left"/>
                  <w:rPr>
                    <w:rFonts w:ascii="仿宋" w:eastAsia="仿宋" w:hAnsi="仿宋"/>
                  </w:rPr>
                </w:pPr>
                <w:r>
                  <w:rPr>
                    <w:rFonts w:ascii="仿宋" w:eastAsia="仿宋" w:hAnsi="仿宋" w:hint="eastAsia"/>
                  </w:rPr>
                  <w:t>市民服务中心政务信息系统运行维护保障服务</w:t>
                </w:r>
              </w:p>
            </w:tc>
            <w:tc>
              <w:tcPr>
                <w:tcW w:w="1134" w:type="dxa"/>
                <w:tcBorders>
                  <w:top w:val="single" w:sz="4" w:space="0" w:color="auto"/>
                  <w:left w:val="single" w:sz="4" w:space="0" w:color="auto"/>
                  <w:bottom w:val="single" w:sz="4" w:space="0" w:color="auto"/>
                  <w:right w:val="single" w:sz="4" w:space="0" w:color="auto"/>
                </w:tcBorders>
                <w:vAlign w:val="center"/>
              </w:tcPr>
              <w:p w:rsidR="00446629" w:rsidRDefault="005C57BE">
                <w:pPr>
                  <w:pStyle w:val="ac"/>
                  <w:jc w:val="center"/>
                  <w:rPr>
                    <w:rFonts w:ascii="仿宋" w:eastAsia="仿宋" w:hAnsi="仿宋"/>
                  </w:rPr>
                </w:pPr>
                <w:r>
                  <w:rPr>
                    <w:rFonts w:ascii="仿宋" w:eastAsia="仿宋" w:hAnsi="仿宋" w:hint="eastAsia"/>
                  </w:rPr>
                  <w:t>1</w:t>
                </w:r>
                <w:r>
                  <w:rPr>
                    <w:rFonts w:ascii="仿宋" w:eastAsia="仿宋" w:hAnsi="仿宋"/>
                  </w:rPr>
                  <w:t>450000</w:t>
                </w:r>
              </w:p>
            </w:tc>
            <w:tc>
              <w:tcPr>
                <w:tcW w:w="1276" w:type="dxa"/>
                <w:tcBorders>
                  <w:top w:val="single" w:sz="4" w:space="0" w:color="auto"/>
                  <w:left w:val="single" w:sz="4" w:space="0" w:color="auto"/>
                  <w:bottom w:val="single" w:sz="4" w:space="0" w:color="auto"/>
                  <w:right w:val="single" w:sz="4" w:space="0" w:color="auto"/>
                </w:tcBorders>
                <w:vAlign w:val="center"/>
              </w:tcPr>
              <w:p w:rsidR="00446629" w:rsidRDefault="005C57BE">
                <w:pPr>
                  <w:pStyle w:val="ac"/>
                  <w:jc w:val="center"/>
                  <w:rPr>
                    <w:rFonts w:ascii="仿宋" w:eastAsia="仿宋" w:hAnsi="仿宋"/>
                  </w:rPr>
                </w:pPr>
                <w:r>
                  <w:rPr>
                    <w:rFonts w:ascii="仿宋" w:eastAsia="仿宋" w:hAnsi="仿宋" w:hint="eastAsia"/>
                  </w:rPr>
                  <w:t>2</w:t>
                </w:r>
                <w:r>
                  <w:rPr>
                    <w:rFonts w:ascii="仿宋" w:eastAsia="仿宋" w:hAnsi="仿宋"/>
                  </w:rPr>
                  <w:t>9000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446629" w:rsidRDefault="005C57BE">
                    <w:pPr>
                      <w:pStyle w:val="ac"/>
                      <w:jc w:val="center"/>
                      <w:rPr>
                        <w:rFonts w:ascii="仿宋" w:eastAsia="仿宋" w:hAnsi="仿宋"/>
                      </w:rPr>
                    </w:pPr>
                    <w:r>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tcPr>
                  <w:p w:rsidR="00446629" w:rsidRDefault="005C57BE">
                    <w:pPr>
                      <w:pStyle w:val="ac"/>
                      <w:jc w:val="center"/>
                      <w:rPr>
                        <w:rFonts w:ascii="仿宋" w:eastAsia="仿宋" w:hAnsi="仿宋"/>
                      </w:rPr>
                    </w:pPr>
                    <w:r>
                      <w:rPr>
                        <w:rFonts w:ascii="仿宋" w:eastAsia="仿宋" w:hAnsi="仿宋" w:hint="eastAsia"/>
                      </w:rPr>
                      <w:t>低价优先法</w:t>
                    </w:r>
                  </w:p>
                </w:tc>
              </w:sdtContent>
            </w:sdt>
          </w:tr>
        </w:tbl>
        <w:p w:rsidR="00446629" w:rsidRDefault="005C57BE">
          <w:pPr>
            <w:rPr>
              <w:rFonts w:asciiTheme="majorEastAsia" w:eastAsiaTheme="majorEastAsia" w:hAnsiTheme="majorEastAsia" w:cs="宋体"/>
              <w:kern w:val="0"/>
              <w:szCs w:val="21"/>
            </w:rPr>
          </w:pPr>
        </w:p>
      </w:sdtContent>
    </w:sdt>
    <w:p w:rsidR="00446629" w:rsidRDefault="005C57BE">
      <w:pPr>
        <w:spacing w:line="276" w:lineRule="auto"/>
        <w:ind w:firstLineChars="200" w:firstLine="420"/>
        <w:rPr>
          <w:rFonts w:ascii="仿宋" w:eastAsia="仿宋" w:hAnsi="仿宋"/>
          <w:szCs w:val="21"/>
        </w:rPr>
      </w:pPr>
      <w:r>
        <w:rPr>
          <w:rFonts w:ascii="仿宋" w:eastAsia="仿宋" w:hAnsi="仿宋" w:hint="eastAsia"/>
          <w:szCs w:val="21"/>
        </w:rPr>
        <w:t>最高限价（如有）：</w:t>
      </w:r>
      <w:r>
        <w:rPr>
          <w:rFonts w:ascii="仿宋" w:eastAsia="仿宋" w:hAnsi="仿宋" w:hint="eastAsia"/>
          <w:szCs w:val="21"/>
          <w:u w:val="single"/>
        </w:rPr>
        <w:t>1,450,000.00</w:t>
      </w:r>
      <w:r>
        <w:rPr>
          <w:rFonts w:ascii="仿宋" w:eastAsia="仿宋" w:hAnsi="仿宋" w:hint="eastAsia"/>
          <w:szCs w:val="21"/>
        </w:rPr>
        <w:t>元</w:t>
      </w:r>
    </w:p>
    <w:p w:rsidR="00446629" w:rsidRDefault="005C57BE">
      <w:pPr>
        <w:spacing w:line="276" w:lineRule="auto"/>
        <w:ind w:firstLineChars="200" w:firstLine="420"/>
        <w:rPr>
          <w:rFonts w:ascii="仿宋" w:eastAsia="仿宋" w:hAnsi="仿宋"/>
          <w:szCs w:val="21"/>
          <w:u w:val="single"/>
        </w:rPr>
      </w:pPr>
      <w:r>
        <w:rPr>
          <w:rFonts w:ascii="仿宋" w:eastAsia="仿宋" w:hAnsi="仿宋" w:hint="eastAsia"/>
          <w:szCs w:val="21"/>
        </w:rPr>
        <w:t>采购需求：详见第三章　服务需求</w:t>
      </w:r>
    </w:p>
    <w:p w:rsidR="00446629" w:rsidRDefault="005C57BE">
      <w:pPr>
        <w:spacing w:line="276" w:lineRule="auto"/>
        <w:ind w:firstLineChars="200" w:firstLine="420"/>
        <w:rPr>
          <w:rFonts w:ascii="仿宋" w:eastAsia="仿宋" w:hAnsi="仿宋"/>
          <w:szCs w:val="21"/>
        </w:rPr>
      </w:pPr>
      <w:r>
        <w:rPr>
          <w:rFonts w:ascii="仿宋" w:eastAsia="仿宋" w:hAnsi="仿宋" w:hint="eastAsia"/>
          <w:szCs w:val="21"/>
        </w:rPr>
        <w:t>合同履行期限：三年，每年达到甲方服务要求可以继续顺延续约合同，合同服务期限最多不超过三年。</w:t>
      </w:r>
    </w:p>
    <w:p w:rsidR="00446629" w:rsidRDefault="005C57BE">
      <w:pPr>
        <w:widowControl/>
        <w:adjustRightInd w:val="0"/>
        <w:snapToGrid w:val="0"/>
        <w:spacing w:line="276" w:lineRule="auto"/>
        <w:jc w:val="left"/>
        <w:rPr>
          <w:rFonts w:ascii="仿宋" w:eastAsia="仿宋" w:hAnsi="仿宋"/>
          <w:szCs w:val="21"/>
        </w:rPr>
      </w:pPr>
      <w:r>
        <w:rPr>
          <w:rFonts w:ascii="仿宋" w:eastAsia="仿宋" w:hAnsi="仿宋" w:cs="仿宋_GB2312" w:hint="eastAsia"/>
          <w:kern w:val="0"/>
          <w:szCs w:val="21"/>
        </w:rPr>
        <w:t xml:space="preserve">　　本项目</w:t>
      </w:r>
      <w:sdt>
        <w:sdtPr>
          <w:rPr>
            <w:rFonts w:ascii="仿宋" w:eastAsia="仿宋" w:hAnsi="仿宋" w:cs="仿宋_GB2312" w:hint="eastAsia"/>
            <w:kern w:val="0"/>
            <w:szCs w:val="21"/>
          </w:rPr>
          <w:alias w:val="不允许联合体"/>
          <w:tag w:val="不允许联合体"/>
          <w:id w:val="806440443"/>
          <w:placeholder>
            <w:docPart w:val="54E5D14327EB4CE48B9299C9B5C897BB"/>
          </w:placeholder>
          <w:text/>
        </w:sdtPr>
        <w:sdtEndPr/>
        <w:sdtContent>
          <w:r>
            <w:rPr>
              <w:rFonts w:ascii="仿宋" w:eastAsia="仿宋" w:hAnsi="仿宋" w:cs="仿宋_GB2312" w:hint="eastAsia"/>
              <w:kern w:val="0"/>
              <w:szCs w:val="21"/>
            </w:rPr>
            <w:t>不允许联合体</w:t>
          </w:r>
        </w:sdtContent>
      </w:sdt>
      <w:r>
        <w:rPr>
          <w:rFonts w:ascii="仿宋" w:eastAsia="仿宋" w:hAnsi="仿宋" w:hint="eastAsia"/>
          <w:szCs w:val="21"/>
        </w:rPr>
        <w:t>投标</w:t>
      </w:r>
    </w:p>
    <w:p w:rsidR="00446629" w:rsidRDefault="005C57BE">
      <w:pPr>
        <w:keepNext/>
        <w:keepLines/>
        <w:spacing w:line="276" w:lineRule="auto"/>
        <w:outlineLvl w:val="1"/>
        <w:rPr>
          <w:rFonts w:ascii="仿宋" w:eastAsia="仿宋" w:hAnsi="仿宋" w:cs="宋体"/>
          <w:bCs/>
          <w:szCs w:val="21"/>
        </w:rPr>
      </w:pPr>
      <w:bookmarkStart w:id="11" w:name="_Toc28359003"/>
      <w:bookmarkStart w:id="12" w:name="_Toc35393791"/>
      <w:bookmarkStart w:id="13" w:name="_Toc35393622"/>
      <w:bookmarkStart w:id="14" w:name="_Toc28359080"/>
      <w:r>
        <w:rPr>
          <w:rFonts w:ascii="仿宋" w:eastAsia="仿宋" w:hAnsi="仿宋" w:cs="宋体" w:hint="eastAsia"/>
          <w:bCs/>
          <w:szCs w:val="21"/>
        </w:rPr>
        <w:t>二、供应商的资格要求：</w:t>
      </w:r>
      <w:bookmarkEnd w:id="11"/>
      <w:bookmarkEnd w:id="12"/>
      <w:bookmarkEnd w:id="13"/>
      <w:bookmarkEnd w:id="14"/>
    </w:p>
    <w:p w:rsidR="00446629" w:rsidRDefault="005C57BE">
      <w:pPr>
        <w:spacing w:line="276" w:lineRule="auto"/>
        <w:ind w:firstLineChars="200" w:firstLine="420"/>
        <w:rPr>
          <w:rFonts w:ascii="仿宋" w:eastAsia="仿宋" w:hAnsi="仿宋"/>
          <w:szCs w:val="21"/>
        </w:rPr>
      </w:pPr>
      <w:r>
        <w:rPr>
          <w:rFonts w:ascii="仿宋" w:eastAsia="仿宋" w:hAnsi="仿宋" w:hint="eastAsia"/>
          <w:szCs w:val="21"/>
        </w:rPr>
        <w:t>1.</w:t>
      </w:r>
      <w:r>
        <w:rPr>
          <w:rFonts w:ascii="仿宋" w:eastAsia="仿宋" w:hAnsi="仿宋" w:hint="eastAsia"/>
          <w:szCs w:val="21"/>
        </w:rPr>
        <w:t>满足《中华人民共和国政府采购法》第二十二条规定；</w:t>
      </w:r>
    </w:p>
    <w:p w:rsidR="00446629" w:rsidRDefault="005C57BE">
      <w:pPr>
        <w:spacing w:line="276" w:lineRule="auto"/>
        <w:ind w:firstLineChars="200" w:firstLine="420"/>
        <w:rPr>
          <w:rFonts w:ascii="仿宋" w:eastAsia="仿宋" w:hAnsi="仿宋"/>
          <w:szCs w:val="21"/>
        </w:rPr>
      </w:pPr>
      <w:bookmarkStart w:id="15" w:name="_Toc28359081"/>
      <w:bookmarkStart w:id="16" w:name="_Toc28359004"/>
      <w:r>
        <w:rPr>
          <w:rFonts w:ascii="仿宋" w:eastAsia="仿宋" w:hAnsi="仿宋"/>
          <w:szCs w:val="21"/>
        </w:rPr>
        <w:t>2</w:t>
      </w:r>
      <w:r>
        <w:rPr>
          <w:rFonts w:ascii="仿宋" w:eastAsia="仿宋" w:hAnsi="仿宋" w:hint="eastAsia"/>
          <w:szCs w:val="21"/>
        </w:rPr>
        <w:t>.</w:t>
      </w:r>
      <w:r>
        <w:rPr>
          <w:rFonts w:ascii="仿宋" w:eastAsia="仿宋" w:hAnsi="仿宋" w:hint="eastAsia"/>
          <w:szCs w:val="21"/>
        </w:rPr>
        <w:t>落实政府采购政策需满足的资格要求：</w:t>
      </w:r>
      <w:r>
        <w:rPr>
          <w:rFonts w:ascii="仿宋" w:eastAsia="仿宋" w:hAnsi="仿宋" w:hint="eastAsia"/>
          <w:szCs w:val="21"/>
          <w:u w:val="single"/>
        </w:rPr>
        <w:t>无</w:t>
      </w:r>
    </w:p>
    <w:p w:rsidR="00446629" w:rsidRDefault="005C57BE">
      <w:pPr>
        <w:spacing w:line="276" w:lineRule="auto"/>
        <w:ind w:firstLineChars="200" w:firstLine="420"/>
        <w:rPr>
          <w:rFonts w:ascii="仿宋" w:eastAsia="仿宋" w:hAnsi="仿宋"/>
          <w:i/>
          <w:iCs/>
          <w:szCs w:val="21"/>
          <w:u w:val="single"/>
        </w:rPr>
      </w:pPr>
      <w:r>
        <w:rPr>
          <w:rFonts w:ascii="仿宋" w:eastAsia="仿宋" w:hAnsi="仿宋" w:hint="eastAsia"/>
          <w:szCs w:val="21"/>
        </w:rPr>
        <w:t>3.</w:t>
      </w:r>
      <w:r>
        <w:rPr>
          <w:rFonts w:ascii="仿宋" w:eastAsia="仿宋" w:hAnsi="仿宋" w:hint="eastAsia"/>
          <w:szCs w:val="21"/>
        </w:rPr>
        <w:t>本项目的特定资格要求：</w:t>
      </w:r>
      <w:r>
        <w:rPr>
          <w:rFonts w:ascii="仿宋" w:eastAsia="仿宋" w:hAnsi="仿宋" w:hint="eastAsia"/>
          <w:szCs w:val="21"/>
          <w:u w:val="single"/>
        </w:rPr>
        <w:t>无</w:t>
      </w:r>
    </w:p>
    <w:p w:rsidR="00446629" w:rsidRDefault="005C57BE">
      <w:pPr>
        <w:keepNext/>
        <w:keepLines/>
        <w:spacing w:line="276" w:lineRule="auto"/>
        <w:outlineLvl w:val="1"/>
        <w:rPr>
          <w:rFonts w:ascii="仿宋" w:eastAsia="仿宋" w:hAnsi="仿宋" w:cs="宋体"/>
          <w:bCs/>
          <w:szCs w:val="21"/>
        </w:rPr>
      </w:pPr>
      <w:r>
        <w:rPr>
          <w:rFonts w:ascii="仿宋" w:eastAsia="仿宋" w:hAnsi="仿宋" w:cs="宋体" w:hint="eastAsia"/>
          <w:bCs/>
          <w:szCs w:val="21"/>
        </w:rPr>
        <w:t>三、政府采购供应商入库须知</w:t>
      </w:r>
    </w:p>
    <w:p w:rsidR="00446629" w:rsidRDefault="005C57BE">
      <w:pPr>
        <w:spacing w:line="276" w:lineRule="auto"/>
        <w:ind w:firstLineChars="200" w:firstLine="420"/>
        <w:rPr>
          <w:rFonts w:ascii="仿宋" w:eastAsia="仿宋" w:hAnsi="仿宋" w:cs="宋体"/>
          <w:szCs w:val="21"/>
        </w:rPr>
      </w:pPr>
      <w:r>
        <w:rPr>
          <w:rFonts w:ascii="仿宋" w:eastAsia="仿宋" w:hAnsi="仿宋" w:cs="宋体" w:hint="eastAsia"/>
          <w:szCs w:val="21"/>
        </w:rPr>
        <w:t>参加辽宁省政府采购活动的供应商未进入辽宁省政府采购供应商库的，请详阅辽宁政府采购网</w:t>
      </w:r>
      <w:r>
        <w:rPr>
          <w:rFonts w:ascii="仿宋" w:eastAsia="仿宋" w:hAnsi="仿宋" w:cs="宋体" w:hint="eastAsia"/>
          <w:szCs w:val="21"/>
        </w:rPr>
        <w:t xml:space="preserve"> </w:t>
      </w:r>
      <w:r>
        <w:rPr>
          <w:rFonts w:ascii="仿宋" w:eastAsia="仿宋" w:hAnsi="仿宋" w:cs="宋体" w:hint="eastAsia"/>
          <w:szCs w:val="21"/>
        </w:rPr>
        <w:t>“首页—政策法规”中公布的“政府采购供应商入库”的相关规定，及时办理入库登记手续。填写单位名称、统一社会信用代码和联系人等简要信息。具体规定详见《关于进一步优化辽宁省政府采购供应商入库程序的通知》（辽财采函〔</w:t>
      </w:r>
      <w:r>
        <w:rPr>
          <w:rFonts w:ascii="仿宋" w:eastAsia="仿宋" w:hAnsi="仿宋" w:cs="宋体" w:hint="eastAsia"/>
          <w:szCs w:val="21"/>
        </w:rPr>
        <w:t>2020</w:t>
      </w:r>
      <w:r>
        <w:rPr>
          <w:rFonts w:ascii="仿宋" w:eastAsia="仿宋" w:hAnsi="仿宋" w:cs="宋体" w:hint="eastAsia"/>
          <w:szCs w:val="21"/>
        </w:rPr>
        <w:t>〕</w:t>
      </w:r>
      <w:r>
        <w:rPr>
          <w:rFonts w:ascii="仿宋" w:eastAsia="仿宋" w:hAnsi="仿宋" w:cs="宋体" w:hint="eastAsia"/>
          <w:szCs w:val="21"/>
        </w:rPr>
        <w:t>198</w:t>
      </w:r>
      <w:r>
        <w:rPr>
          <w:rFonts w:ascii="仿宋" w:eastAsia="仿宋" w:hAnsi="仿宋" w:cs="宋体" w:hint="eastAsia"/>
          <w:szCs w:val="21"/>
        </w:rPr>
        <w:t>号）。</w:t>
      </w:r>
    </w:p>
    <w:p w:rsidR="00446629" w:rsidRDefault="005C57BE">
      <w:pPr>
        <w:widowControl/>
        <w:adjustRightInd w:val="0"/>
        <w:snapToGrid w:val="0"/>
        <w:spacing w:line="276" w:lineRule="auto"/>
        <w:ind w:firstLineChars="200" w:firstLine="420"/>
        <w:jc w:val="left"/>
        <w:rPr>
          <w:rFonts w:ascii="仿宋" w:eastAsia="仿宋" w:hAnsi="仿宋" w:cs="仿宋_GB2312"/>
          <w:kern w:val="0"/>
          <w:szCs w:val="21"/>
        </w:rPr>
      </w:pPr>
      <w:bookmarkStart w:id="17" w:name="_Toc35393623"/>
      <w:bookmarkStart w:id="18" w:name="_Toc35393792"/>
      <w:r>
        <w:rPr>
          <w:rFonts w:ascii="仿宋" w:eastAsia="仿宋" w:hAnsi="仿宋" w:cs="仿宋_GB2312" w:hint="eastAsia"/>
          <w:kern w:val="0"/>
          <w:szCs w:val="21"/>
        </w:rPr>
        <w:t>供应商未进入营口市审批技术审查与公共资源交易中心供应商库的，及时进入营口市公共资源交易平台（</w:t>
      </w:r>
      <w:r>
        <w:rPr>
          <w:rFonts w:ascii="仿宋" w:eastAsia="仿宋" w:hAnsi="仿宋" w:cs="仿宋_GB2312" w:hint="eastAsia"/>
          <w:kern w:val="0"/>
          <w:szCs w:val="21"/>
        </w:rPr>
        <w:t>http://yk-ccgp.yingkou.net.cn</w:t>
      </w:r>
      <w:r>
        <w:rPr>
          <w:rFonts w:ascii="仿宋" w:eastAsia="仿宋" w:hAnsi="仿宋" w:cs="仿宋_GB2312" w:hint="eastAsia"/>
          <w:kern w:val="0"/>
          <w:szCs w:val="21"/>
        </w:rPr>
        <w:t>）办理入库登记手续。（技术咨询电话：</w:t>
      </w:r>
      <w:sdt>
        <w:sdtPr>
          <w:rPr>
            <w:rFonts w:ascii="仿宋" w:eastAsia="仿宋" w:hAnsi="仿宋" w:hint="eastAsia"/>
            <w:szCs w:val="21"/>
          </w:rPr>
          <w:alias w:val="技术咨询电话"/>
          <w:tag w:val="技术咨询电话"/>
          <w:id w:val="797026098"/>
          <w:placeholder>
            <w:docPart w:val="B09B264C33E34736971B8025D97ECF43"/>
          </w:placeholder>
          <w:showingPlcHdr/>
        </w:sdtPr>
        <w:sdtEndPr/>
        <w:sdtContent>
          <w:r>
            <w:rPr>
              <w:rStyle w:val="af6"/>
              <w:rFonts w:ascii="仿宋" w:eastAsia="仿宋" w:hAnsi="仿宋" w:hint="eastAsia"/>
              <w:color w:val="auto"/>
              <w:szCs w:val="21"/>
            </w:rPr>
            <w:t>13304049817</w:t>
          </w:r>
        </w:sdtContent>
      </w:sdt>
      <w:r>
        <w:rPr>
          <w:rFonts w:ascii="仿宋" w:eastAsia="仿宋" w:hAnsi="仿宋" w:cs="仿宋_GB2312" w:hint="eastAsia"/>
          <w:kern w:val="0"/>
          <w:szCs w:val="21"/>
        </w:rPr>
        <w:t>于先生</w:t>
      </w:r>
      <w:r>
        <w:rPr>
          <w:rFonts w:ascii="仿宋" w:eastAsia="仿宋" w:hAnsi="仿宋" w:cs="仿宋_GB2312" w:hint="eastAsia"/>
          <w:kern w:val="0"/>
          <w:szCs w:val="21"/>
        </w:rPr>
        <w:t>;</w:t>
      </w:r>
      <w:r>
        <w:rPr>
          <w:rFonts w:ascii="仿宋" w:eastAsia="仿宋" w:hAnsi="仿宋" w:cs="仿宋_GB2312" w:hint="eastAsia"/>
          <w:kern w:val="0"/>
          <w:szCs w:val="21"/>
        </w:rPr>
        <w:t>入库审批电话：</w:t>
      </w:r>
      <w:sdt>
        <w:sdtPr>
          <w:rPr>
            <w:rFonts w:ascii="仿宋" w:eastAsia="仿宋" w:hAnsi="仿宋" w:hint="eastAsia"/>
            <w:szCs w:val="21"/>
          </w:rPr>
          <w:alias w:val="入库审批电话"/>
          <w:tag w:val="入库审批电话"/>
          <w:id w:val="-1684267343"/>
          <w:placeholder>
            <w:docPart w:val="FB37745EAAE44172BB2226B3086B09CB"/>
          </w:placeholder>
          <w:showingPlcHdr/>
        </w:sdtPr>
        <w:sdtEndPr/>
        <w:sdtContent>
          <w:r>
            <w:rPr>
              <w:rStyle w:val="af6"/>
              <w:rFonts w:ascii="仿宋" w:eastAsia="仿宋" w:hAnsi="仿宋" w:hint="eastAsia"/>
              <w:color w:val="auto"/>
              <w:szCs w:val="21"/>
            </w:rPr>
            <w:t>0417-2972507</w:t>
          </w:r>
        </w:sdtContent>
      </w:sdt>
      <w:r>
        <w:rPr>
          <w:rFonts w:ascii="仿宋" w:eastAsia="仿宋" w:hAnsi="仿宋" w:cs="仿宋_GB2312" w:hint="eastAsia"/>
          <w:kern w:val="0"/>
          <w:szCs w:val="21"/>
        </w:rPr>
        <w:t>）；已入库投标人使用注册的账号密码登录营口市公共资源交易平台</w:t>
      </w:r>
      <w:r>
        <w:rPr>
          <w:rFonts w:ascii="仿宋" w:eastAsia="仿宋" w:hAnsi="仿宋" w:cs="仿宋_GB2312" w:hint="eastAsia"/>
          <w:kern w:val="0"/>
          <w:szCs w:val="21"/>
        </w:rPr>
        <w:t xml:space="preserve"> </w:t>
      </w:r>
      <w:r>
        <w:rPr>
          <w:rFonts w:ascii="仿宋" w:eastAsia="仿宋" w:hAnsi="仿宋" w:cs="仿宋_GB2312" w:hint="eastAsia"/>
          <w:kern w:val="0"/>
          <w:szCs w:val="21"/>
        </w:rPr>
        <w:t>（</w:t>
      </w:r>
      <w:r>
        <w:rPr>
          <w:rFonts w:ascii="仿宋" w:eastAsia="仿宋" w:hAnsi="仿宋" w:cs="仿宋_GB2312" w:hint="eastAsia"/>
          <w:kern w:val="0"/>
          <w:szCs w:val="21"/>
        </w:rPr>
        <w:t>http://yk-ccgp.yingkou.net.cn</w:t>
      </w:r>
      <w:r>
        <w:rPr>
          <w:rFonts w:ascii="仿宋" w:eastAsia="仿宋" w:hAnsi="仿宋" w:cs="仿宋_GB2312" w:hint="eastAsia"/>
          <w:kern w:val="0"/>
          <w:szCs w:val="21"/>
        </w:rPr>
        <w:t>）报名并下载招标文件。</w:t>
      </w:r>
    </w:p>
    <w:p w:rsidR="00446629" w:rsidRDefault="005C57BE">
      <w:pPr>
        <w:keepNext/>
        <w:keepLines/>
        <w:spacing w:line="276" w:lineRule="auto"/>
        <w:outlineLvl w:val="1"/>
        <w:rPr>
          <w:rFonts w:ascii="仿宋" w:eastAsia="仿宋" w:hAnsi="仿宋" w:cs="宋体"/>
          <w:bCs/>
          <w:szCs w:val="21"/>
        </w:rPr>
      </w:pPr>
      <w:r>
        <w:rPr>
          <w:rFonts w:ascii="仿宋" w:eastAsia="仿宋" w:hAnsi="仿宋" w:cs="宋体" w:hint="eastAsia"/>
          <w:bCs/>
          <w:szCs w:val="21"/>
        </w:rPr>
        <w:lastRenderedPageBreak/>
        <w:t>四、获取采购文件</w:t>
      </w:r>
      <w:bookmarkEnd w:id="15"/>
      <w:bookmarkEnd w:id="16"/>
      <w:bookmarkEnd w:id="17"/>
      <w:bookmarkEnd w:id="18"/>
    </w:p>
    <w:p w:rsidR="00446629" w:rsidRDefault="005C57BE">
      <w:pPr>
        <w:spacing w:line="276" w:lineRule="auto"/>
        <w:ind w:firstLine="540"/>
        <w:rPr>
          <w:rFonts w:ascii="仿宋" w:eastAsia="仿宋" w:hAnsi="仿宋" w:cs="宋体"/>
          <w:szCs w:val="21"/>
        </w:rPr>
      </w:pPr>
      <w:r>
        <w:rPr>
          <w:rFonts w:ascii="仿宋" w:eastAsia="仿宋" w:hAnsi="仿宋" w:cs="宋体" w:hint="eastAsia"/>
          <w:szCs w:val="21"/>
        </w:rPr>
        <w:t>时间：</w:t>
      </w:r>
      <w:r>
        <w:rPr>
          <w:rFonts w:ascii="仿宋" w:eastAsia="仿宋" w:hAnsi="仿宋" w:cs="宋体"/>
          <w:szCs w:val="21"/>
        </w:rPr>
        <w:t>即日起</w:t>
      </w:r>
      <w:r>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A4C74B0A87E646A6A69B54DBCB5AEF6E"/>
          </w:placeholder>
        </w:sdtPr>
        <w:sdtEndPr/>
        <w:sdtContent>
          <w:r>
            <w:rPr>
              <w:rFonts w:ascii="仿宋" w:eastAsia="仿宋" w:hAnsi="仿宋" w:hint="eastAsia"/>
              <w:szCs w:val="21"/>
            </w:rPr>
            <w:t>2021</w:t>
          </w:r>
          <w:r>
            <w:rPr>
              <w:rFonts w:ascii="仿宋" w:eastAsia="仿宋" w:hAnsi="仿宋" w:hint="eastAsia"/>
              <w:szCs w:val="21"/>
            </w:rPr>
            <w:t>年</w:t>
          </w:r>
          <w:r>
            <w:rPr>
              <w:rFonts w:ascii="仿宋" w:eastAsia="仿宋" w:hAnsi="仿宋" w:hint="eastAsia"/>
              <w:szCs w:val="21"/>
            </w:rPr>
            <w:t>01</w:t>
          </w:r>
          <w:r>
            <w:rPr>
              <w:rFonts w:ascii="仿宋" w:eastAsia="仿宋" w:hAnsi="仿宋" w:hint="eastAsia"/>
              <w:szCs w:val="21"/>
            </w:rPr>
            <w:t>月</w:t>
          </w:r>
          <w:r>
            <w:rPr>
              <w:rFonts w:ascii="仿宋" w:eastAsia="仿宋" w:hAnsi="仿宋" w:hint="eastAsia"/>
              <w:szCs w:val="21"/>
            </w:rPr>
            <w:t>04</w:t>
          </w:r>
          <w:r>
            <w:rPr>
              <w:rFonts w:ascii="仿宋" w:eastAsia="仿宋" w:hAnsi="仿宋" w:hint="eastAsia"/>
              <w:szCs w:val="21"/>
            </w:rPr>
            <w:t>日</w:t>
          </w:r>
          <w:r>
            <w:rPr>
              <w:rFonts w:ascii="仿宋" w:eastAsia="仿宋" w:hAnsi="仿宋" w:hint="eastAsia"/>
              <w:szCs w:val="21"/>
            </w:rPr>
            <w:t>17</w:t>
          </w:r>
          <w:r>
            <w:rPr>
              <w:rFonts w:ascii="仿宋" w:eastAsia="仿宋" w:hAnsi="仿宋" w:hint="eastAsia"/>
              <w:szCs w:val="21"/>
            </w:rPr>
            <w:t>：</w:t>
          </w:r>
          <w:r>
            <w:rPr>
              <w:rFonts w:ascii="仿宋" w:eastAsia="仿宋" w:hAnsi="仿宋" w:hint="eastAsia"/>
              <w:szCs w:val="21"/>
            </w:rPr>
            <w:t>00</w:t>
          </w:r>
        </w:sdtContent>
      </w:sdt>
      <w:r>
        <w:rPr>
          <w:rFonts w:ascii="仿宋" w:eastAsia="仿宋" w:hAnsi="仿宋" w:cs="宋体" w:hint="eastAsia"/>
          <w:szCs w:val="21"/>
        </w:rPr>
        <w:t>（北京时间，</w:t>
      </w:r>
      <w:r>
        <w:rPr>
          <w:rFonts w:ascii="仿宋" w:eastAsia="仿宋" w:hAnsi="仿宋" w:cs="宋体"/>
          <w:szCs w:val="21"/>
        </w:rPr>
        <w:t>法定节假日</w:t>
      </w:r>
      <w:r>
        <w:rPr>
          <w:rFonts w:ascii="仿宋" w:eastAsia="仿宋" w:hAnsi="仿宋" w:cs="宋体" w:hint="eastAsia"/>
          <w:szCs w:val="21"/>
        </w:rPr>
        <w:t>除外）</w:t>
      </w:r>
    </w:p>
    <w:p w:rsidR="00446629" w:rsidRDefault="005C57BE">
      <w:pPr>
        <w:spacing w:line="276" w:lineRule="auto"/>
        <w:ind w:firstLine="540"/>
        <w:rPr>
          <w:rFonts w:ascii="仿宋" w:eastAsia="仿宋" w:hAnsi="仿宋" w:cs="宋体"/>
          <w:szCs w:val="21"/>
        </w:rPr>
      </w:pPr>
      <w:r>
        <w:rPr>
          <w:rFonts w:ascii="仿宋" w:eastAsia="仿宋" w:hAnsi="仿宋" w:cs="宋体" w:hint="eastAsia"/>
          <w:szCs w:val="21"/>
        </w:rPr>
        <w:t>地点：</w:t>
      </w:r>
      <w:r>
        <w:rPr>
          <w:rFonts w:ascii="仿宋" w:eastAsia="仿宋" w:hAnsi="仿宋" w:cs="仿宋_GB2312" w:hint="eastAsia"/>
          <w:kern w:val="0"/>
          <w:szCs w:val="21"/>
        </w:rPr>
        <w:t>营口市公共资源交易平台</w:t>
      </w:r>
      <w:r>
        <w:rPr>
          <w:rFonts w:ascii="仿宋" w:eastAsia="仿宋" w:hAnsi="仿宋" w:cs="宋体" w:hint="eastAsia"/>
          <w:szCs w:val="21"/>
        </w:rPr>
        <w:t>（</w:t>
      </w:r>
      <w:r>
        <w:rPr>
          <w:rFonts w:ascii="仿宋" w:eastAsia="仿宋" w:hAnsi="仿宋" w:cs="宋体" w:hint="eastAsia"/>
          <w:szCs w:val="21"/>
        </w:rPr>
        <w:t>http://yk-ccgp.yingkou.net.cn</w:t>
      </w:r>
      <w:r>
        <w:rPr>
          <w:rFonts w:ascii="仿宋" w:eastAsia="仿宋" w:hAnsi="仿宋" w:cs="宋体" w:hint="eastAsia"/>
          <w:szCs w:val="21"/>
        </w:rPr>
        <w:t>）</w:t>
      </w:r>
      <w:r>
        <w:rPr>
          <w:rFonts w:ascii="仿宋" w:eastAsia="仿宋" w:hAnsi="仿宋" w:cs="宋体"/>
          <w:szCs w:val="21"/>
        </w:rPr>
        <w:t xml:space="preserve"> </w:t>
      </w:r>
    </w:p>
    <w:p w:rsidR="00446629" w:rsidRDefault="005C57BE">
      <w:pPr>
        <w:spacing w:line="276" w:lineRule="auto"/>
        <w:ind w:firstLine="540"/>
        <w:rPr>
          <w:rFonts w:ascii="仿宋" w:eastAsia="仿宋" w:hAnsi="仿宋" w:cs="宋体"/>
          <w:szCs w:val="21"/>
        </w:rPr>
      </w:pPr>
      <w:r>
        <w:rPr>
          <w:rFonts w:ascii="仿宋" w:eastAsia="仿宋" w:hAnsi="仿宋" w:cs="宋体" w:hint="eastAsia"/>
          <w:szCs w:val="21"/>
        </w:rPr>
        <w:t>方式：在线报名下载</w:t>
      </w:r>
    </w:p>
    <w:p w:rsidR="00446629" w:rsidRDefault="005C57BE">
      <w:pPr>
        <w:keepNext/>
        <w:keepLines/>
        <w:spacing w:line="276" w:lineRule="auto"/>
        <w:outlineLvl w:val="1"/>
        <w:rPr>
          <w:rFonts w:ascii="仿宋" w:eastAsia="仿宋" w:hAnsi="仿宋" w:cs="宋体"/>
          <w:bCs/>
          <w:szCs w:val="21"/>
        </w:rPr>
      </w:pPr>
      <w:bookmarkStart w:id="19" w:name="_Toc28359005"/>
      <w:bookmarkStart w:id="20" w:name="_Toc28359082"/>
      <w:bookmarkStart w:id="21" w:name="_Toc35393793"/>
      <w:bookmarkStart w:id="22" w:name="_Toc35393624"/>
      <w:r>
        <w:rPr>
          <w:rFonts w:ascii="仿宋" w:eastAsia="仿宋" w:hAnsi="仿宋" w:cs="宋体" w:hint="eastAsia"/>
          <w:bCs/>
          <w:szCs w:val="21"/>
        </w:rPr>
        <w:t>五、</w:t>
      </w:r>
      <w:bookmarkEnd w:id="19"/>
      <w:bookmarkEnd w:id="20"/>
      <w:bookmarkEnd w:id="21"/>
      <w:bookmarkEnd w:id="22"/>
      <w:r>
        <w:rPr>
          <w:rFonts w:ascii="仿宋" w:eastAsia="仿宋" w:hAnsi="仿宋" w:cs="宋体" w:hint="eastAsia"/>
          <w:bCs/>
          <w:szCs w:val="21"/>
        </w:rPr>
        <w:t>响应文件提交</w:t>
      </w:r>
    </w:p>
    <w:p w:rsidR="00446629" w:rsidRDefault="005C57BE">
      <w:pPr>
        <w:spacing w:line="276" w:lineRule="auto"/>
        <w:ind w:firstLineChars="200" w:firstLine="420"/>
        <w:rPr>
          <w:rFonts w:ascii="仿宋" w:eastAsia="仿宋" w:hAnsi="仿宋"/>
          <w:bCs/>
          <w:szCs w:val="21"/>
        </w:rPr>
      </w:pPr>
      <w:r>
        <w:rPr>
          <w:rFonts w:ascii="仿宋" w:eastAsia="仿宋" w:hAnsi="仿宋" w:hint="eastAsia"/>
          <w:bCs/>
          <w:szCs w:val="21"/>
        </w:rPr>
        <w:t>截止时间：</w:t>
      </w:r>
      <w:sdt>
        <w:sdtPr>
          <w:rPr>
            <w:rFonts w:ascii="仿宋" w:eastAsia="仿宋" w:hAnsi="仿宋" w:hint="eastAsia"/>
            <w:szCs w:val="21"/>
          </w:rPr>
          <w:alias w:val="开标时间"/>
          <w:tag w:val="开标时间"/>
          <w:id w:val="-1040966100"/>
          <w:placeholder>
            <w:docPart w:val="D9F0DEDEC4F9403098EA18EF18AB5131"/>
          </w:placeholder>
        </w:sdtPr>
        <w:sdtEndPr/>
        <w:sdtContent>
          <w:r>
            <w:rPr>
              <w:rFonts w:ascii="仿宋" w:eastAsia="仿宋" w:hAnsi="仿宋" w:hint="eastAsia"/>
              <w:szCs w:val="21"/>
            </w:rPr>
            <w:t>2021/1/8 9:30:00</w:t>
          </w:r>
        </w:sdtContent>
      </w:sdt>
      <w:r>
        <w:rPr>
          <w:rFonts w:ascii="仿宋" w:eastAsia="仿宋" w:hAnsi="仿宋" w:hint="eastAsia"/>
          <w:bCs/>
          <w:szCs w:val="21"/>
        </w:rPr>
        <w:t xml:space="preserve"> </w:t>
      </w:r>
      <w:r>
        <w:rPr>
          <w:rFonts w:ascii="仿宋" w:eastAsia="仿宋" w:hAnsi="仿宋" w:hint="eastAsia"/>
          <w:bCs/>
          <w:szCs w:val="21"/>
        </w:rPr>
        <w:t>（北京时间）</w:t>
      </w:r>
    </w:p>
    <w:p w:rsidR="00446629" w:rsidRDefault="005C57BE">
      <w:pPr>
        <w:spacing w:line="276" w:lineRule="auto"/>
        <w:ind w:firstLineChars="200" w:firstLine="420"/>
        <w:rPr>
          <w:rFonts w:ascii="仿宋" w:eastAsia="仿宋" w:hAnsi="仿宋"/>
          <w:bCs/>
          <w:szCs w:val="21"/>
          <w:u w:val="single"/>
        </w:rPr>
      </w:pPr>
      <w:r>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1E41C9F3E4C541889936A040A07BC576"/>
          </w:placeholder>
        </w:sdtPr>
        <w:sdtEndPr/>
        <w:sdtContent>
          <w:r>
            <w:rPr>
              <w:rFonts w:ascii="仿宋" w:eastAsia="仿宋" w:hAnsi="仿宋" w:cs="仿宋_GB2312" w:hint="eastAsia"/>
              <w:kern w:val="0"/>
              <w:szCs w:val="21"/>
            </w:rPr>
            <w:t>营口市审批技术审查与公共资源交易中心</w:t>
          </w:r>
        </w:sdtContent>
      </w:sdt>
      <w:r>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7C07405FED30405A945510BE87D992F1"/>
          </w:placeholder>
        </w:sdtPr>
        <w:sdtEndPr/>
        <w:sdtContent>
          <w:r>
            <w:rPr>
              <w:rFonts w:ascii="仿宋" w:eastAsia="仿宋" w:hAnsi="仿宋" w:hint="eastAsia"/>
              <w:szCs w:val="21"/>
            </w:rPr>
            <w:t>开标室二</w:t>
          </w:r>
        </w:sdtContent>
      </w:sdt>
    </w:p>
    <w:p w:rsidR="00446629" w:rsidRDefault="005C57BE">
      <w:pPr>
        <w:keepNext/>
        <w:keepLines/>
        <w:spacing w:line="276" w:lineRule="auto"/>
        <w:outlineLvl w:val="1"/>
        <w:rPr>
          <w:rFonts w:ascii="仿宋" w:eastAsia="仿宋" w:hAnsi="仿宋" w:cs="宋体"/>
          <w:bCs/>
          <w:szCs w:val="21"/>
        </w:rPr>
      </w:pPr>
      <w:bookmarkStart w:id="23" w:name="_Toc28359007"/>
      <w:bookmarkStart w:id="24" w:name="_Toc35393794"/>
      <w:bookmarkStart w:id="25" w:name="_Toc35393625"/>
      <w:bookmarkStart w:id="26" w:name="_Toc28359084"/>
      <w:r>
        <w:rPr>
          <w:rFonts w:ascii="仿宋" w:eastAsia="仿宋" w:hAnsi="仿宋" w:cs="宋体" w:hint="eastAsia"/>
          <w:bCs/>
          <w:szCs w:val="21"/>
        </w:rPr>
        <w:t>六、开启</w:t>
      </w:r>
    </w:p>
    <w:p w:rsidR="00446629" w:rsidRDefault="005C57BE">
      <w:pPr>
        <w:spacing w:line="276" w:lineRule="auto"/>
        <w:ind w:firstLineChars="200" w:firstLine="420"/>
        <w:rPr>
          <w:rFonts w:ascii="仿宋" w:eastAsia="仿宋" w:hAnsi="仿宋"/>
          <w:bCs/>
          <w:szCs w:val="21"/>
        </w:rPr>
      </w:pPr>
      <w:r>
        <w:rPr>
          <w:rFonts w:ascii="仿宋" w:eastAsia="仿宋" w:hAnsi="仿宋" w:hint="eastAsia"/>
          <w:bCs/>
          <w:szCs w:val="21"/>
        </w:rPr>
        <w:t>时间：</w:t>
      </w:r>
      <w:sdt>
        <w:sdtPr>
          <w:rPr>
            <w:rFonts w:ascii="仿宋" w:eastAsia="仿宋" w:hAnsi="仿宋" w:hint="eastAsia"/>
            <w:szCs w:val="21"/>
          </w:rPr>
          <w:alias w:val="开标时间"/>
          <w:tag w:val="开标时间"/>
          <w:id w:val="-2036414221"/>
          <w:placeholder>
            <w:docPart w:val="4B0057CE97E246B8833C6685736448BA"/>
          </w:placeholder>
        </w:sdtPr>
        <w:sdtEndPr/>
        <w:sdtContent>
          <w:r>
            <w:rPr>
              <w:rFonts w:ascii="仿宋" w:eastAsia="仿宋" w:hAnsi="仿宋" w:hint="eastAsia"/>
              <w:szCs w:val="21"/>
            </w:rPr>
            <w:t>2021/1/8 9:30:00</w:t>
          </w:r>
        </w:sdtContent>
      </w:sdt>
      <w:r>
        <w:rPr>
          <w:rFonts w:ascii="仿宋" w:eastAsia="仿宋" w:hAnsi="仿宋" w:hint="eastAsia"/>
          <w:bCs/>
          <w:szCs w:val="21"/>
        </w:rPr>
        <w:t xml:space="preserve"> </w:t>
      </w:r>
      <w:r>
        <w:rPr>
          <w:rFonts w:ascii="仿宋" w:eastAsia="仿宋" w:hAnsi="仿宋" w:hint="eastAsia"/>
          <w:bCs/>
          <w:szCs w:val="21"/>
        </w:rPr>
        <w:t>（北京时间）</w:t>
      </w:r>
    </w:p>
    <w:p w:rsidR="00446629" w:rsidRDefault="005C57BE">
      <w:pPr>
        <w:spacing w:line="276" w:lineRule="auto"/>
        <w:ind w:firstLineChars="200" w:firstLine="420"/>
        <w:rPr>
          <w:rFonts w:ascii="仿宋" w:eastAsia="仿宋" w:hAnsi="仿宋"/>
          <w:bCs/>
          <w:szCs w:val="21"/>
          <w:u w:val="single"/>
        </w:rPr>
      </w:pPr>
      <w:r>
        <w:rPr>
          <w:rFonts w:ascii="仿宋" w:eastAsia="仿宋" w:hAnsi="仿宋" w:hint="eastAsia"/>
          <w:szCs w:val="21"/>
        </w:rPr>
        <w:t>地点：</w:t>
      </w:r>
      <w:sdt>
        <w:sdtPr>
          <w:rPr>
            <w:rFonts w:ascii="仿宋" w:eastAsia="仿宋" w:hAnsi="仿宋" w:cs="仿宋_GB2312"/>
            <w:kern w:val="0"/>
            <w:szCs w:val="21"/>
          </w:rPr>
          <w:alias w:val="开标地点"/>
          <w:tag w:val="开标地点"/>
          <w:id w:val="2099525606"/>
          <w:placeholder>
            <w:docPart w:val="DCEE75D78CDD40218CC09C0A2692302E"/>
          </w:placeholder>
        </w:sdtPr>
        <w:sdtEndPr/>
        <w:sdtContent>
          <w:r>
            <w:rPr>
              <w:rFonts w:ascii="仿宋" w:eastAsia="仿宋" w:hAnsi="仿宋" w:cs="仿宋_GB2312" w:hint="eastAsia"/>
              <w:kern w:val="0"/>
              <w:szCs w:val="21"/>
            </w:rPr>
            <w:t>营口市审批技术审查与公共资源交易中心</w:t>
          </w:r>
        </w:sdtContent>
      </w:sdt>
      <w:r>
        <w:rPr>
          <w:rFonts w:ascii="仿宋" w:eastAsia="仿宋" w:hAnsi="仿宋" w:hint="eastAsia"/>
          <w:szCs w:val="21"/>
        </w:rPr>
        <w:t xml:space="preserve"> </w:t>
      </w:r>
      <w:sdt>
        <w:sdtPr>
          <w:rPr>
            <w:rFonts w:ascii="仿宋" w:eastAsia="仿宋" w:hAnsi="仿宋" w:hint="eastAsia"/>
            <w:szCs w:val="21"/>
          </w:rPr>
          <w:alias w:val="开标室"/>
          <w:tag w:val="开标室"/>
          <w:id w:val="-738166942"/>
          <w:placeholder>
            <w:docPart w:val="555FCA25A2114178BE416465A612BF2E"/>
          </w:placeholder>
        </w:sdtPr>
        <w:sdtEndPr/>
        <w:sdtContent>
          <w:r>
            <w:rPr>
              <w:rFonts w:ascii="仿宋" w:eastAsia="仿宋" w:hAnsi="仿宋" w:hint="eastAsia"/>
              <w:szCs w:val="21"/>
            </w:rPr>
            <w:t>开标室二</w:t>
          </w:r>
        </w:sdtContent>
      </w:sdt>
    </w:p>
    <w:p w:rsidR="00446629" w:rsidRDefault="005C57BE">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七、公告期限</w:t>
      </w:r>
      <w:bookmarkEnd w:id="23"/>
      <w:bookmarkEnd w:id="24"/>
      <w:bookmarkEnd w:id="25"/>
      <w:bookmarkEnd w:id="26"/>
    </w:p>
    <w:p w:rsidR="00446629" w:rsidRDefault="005C57BE">
      <w:pPr>
        <w:spacing w:line="276" w:lineRule="auto"/>
        <w:ind w:firstLineChars="200" w:firstLine="420"/>
        <w:rPr>
          <w:rFonts w:ascii="仿宋" w:eastAsia="仿宋" w:hAnsi="仿宋" w:cs="宋体"/>
          <w:kern w:val="0"/>
          <w:szCs w:val="21"/>
        </w:rPr>
      </w:pPr>
      <w:r>
        <w:rPr>
          <w:rFonts w:ascii="仿宋" w:eastAsia="仿宋" w:hAnsi="仿宋" w:cs="宋体" w:hint="eastAsia"/>
          <w:kern w:val="0"/>
          <w:szCs w:val="21"/>
        </w:rPr>
        <w:t>自本公告发布之日起</w:t>
      </w:r>
      <w:r>
        <w:rPr>
          <w:rFonts w:ascii="仿宋" w:eastAsia="仿宋" w:hAnsi="仿宋" w:cs="宋体" w:hint="eastAsia"/>
          <w:kern w:val="0"/>
          <w:szCs w:val="21"/>
        </w:rPr>
        <w:t>3</w:t>
      </w:r>
      <w:r>
        <w:rPr>
          <w:rFonts w:ascii="仿宋" w:eastAsia="仿宋" w:hAnsi="仿宋" w:cs="宋体" w:hint="eastAsia"/>
          <w:kern w:val="0"/>
          <w:szCs w:val="21"/>
        </w:rPr>
        <w:t>个工作日。</w:t>
      </w:r>
    </w:p>
    <w:p w:rsidR="00446629" w:rsidRDefault="005C57BE">
      <w:pPr>
        <w:keepNext/>
        <w:keepLines/>
        <w:spacing w:line="276" w:lineRule="auto"/>
        <w:outlineLvl w:val="1"/>
        <w:rPr>
          <w:rFonts w:ascii="仿宋" w:eastAsia="仿宋" w:hAnsi="仿宋" w:cs="宋体"/>
          <w:bCs/>
          <w:szCs w:val="21"/>
        </w:rPr>
      </w:pPr>
      <w:r>
        <w:rPr>
          <w:rFonts w:ascii="仿宋" w:eastAsia="仿宋" w:hAnsi="仿宋" w:cs="宋体"/>
          <w:bCs/>
          <w:szCs w:val="21"/>
        </w:rPr>
        <w:t>八</w:t>
      </w:r>
      <w:r>
        <w:rPr>
          <w:rFonts w:ascii="仿宋" w:eastAsia="仿宋" w:hAnsi="仿宋" w:cs="宋体" w:hint="eastAsia"/>
          <w:bCs/>
          <w:szCs w:val="21"/>
        </w:rPr>
        <w:t>、质疑与投诉</w:t>
      </w:r>
    </w:p>
    <w:p w:rsidR="00446629" w:rsidRDefault="005C57BE">
      <w:pPr>
        <w:widowControl/>
        <w:spacing w:line="276" w:lineRule="auto"/>
        <w:ind w:firstLine="539"/>
        <w:jc w:val="left"/>
        <w:rPr>
          <w:rFonts w:ascii="仿宋" w:eastAsia="仿宋" w:hAnsi="仿宋" w:cs="宋体"/>
          <w:szCs w:val="21"/>
        </w:rPr>
      </w:pPr>
      <w:r>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446629" w:rsidRDefault="005C57BE">
      <w:pPr>
        <w:widowControl/>
        <w:adjustRightInd w:val="0"/>
        <w:snapToGrid w:val="0"/>
        <w:spacing w:line="276" w:lineRule="auto"/>
        <w:ind w:firstLine="480"/>
        <w:jc w:val="left"/>
        <w:rPr>
          <w:rFonts w:ascii="仿宋" w:eastAsia="仿宋" w:hAnsi="仿宋" w:cs="宋体"/>
          <w:bCs/>
          <w:szCs w:val="21"/>
        </w:rPr>
      </w:pPr>
      <w:r>
        <w:rPr>
          <w:rFonts w:ascii="仿宋" w:eastAsia="仿宋" w:hAnsi="仿宋" w:cs="宋体" w:hint="eastAsia"/>
          <w:szCs w:val="21"/>
        </w:rPr>
        <w:t>1</w:t>
      </w:r>
      <w:r>
        <w:rPr>
          <w:rFonts w:ascii="仿宋" w:eastAsia="仿宋" w:hAnsi="仿宋" w:cs="宋体" w:hint="eastAsia"/>
          <w:szCs w:val="21"/>
        </w:rPr>
        <w:t>、接收质疑函方式：书面纸质质疑函</w:t>
      </w:r>
      <w:r>
        <w:rPr>
          <w:rFonts w:ascii="仿宋" w:eastAsia="仿宋" w:hAnsi="仿宋" w:cs="宋体" w:hint="eastAsia"/>
          <w:bCs/>
          <w:szCs w:val="21"/>
        </w:rPr>
        <w:t>（详询办公室</w:t>
      </w:r>
      <w:r>
        <w:rPr>
          <w:rFonts w:ascii="仿宋" w:eastAsia="仿宋" w:hAnsi="仿宋" w:cs="宋体" w:hint="eastAsia"/>
          <w:b/>
          <w:bCs/>
          <w:szCs w:val="21"/>
        </w:rPr>
        <w:t>0417-2872518</w:t>
      </w:r>
      <w:r>
        <w:rPr>
          <w:rFonts w:ascii="仿宋" w:eastAsia="仿宋" w:hAnsi="仿宋" w:cs="宋体" w:hint="eastAsia"/>
          <w:bCs/>
          <w:szCs w:val="21"/>
        </w:rPr>
        <w:t>）</w:t>
      </w:r>
    </w:p>
    <w:p w:rsidR="00446629" w:rsidRDefault="005C57BE">
      <w:pPr>
        <w:widowControl/>
        <w:adjustRightInd w:val="0"/>
        <w:snapToGrid w:val="0"/>
        <w:spacing w:line="276" w:lineRule="auto"/>
        <w:ind w:firstLine="480"/>
        <w:jc w:val="left"/>
        <w:rPr>
          <w:rFonts w:ascii="仿宋" w:eastAsia="仿宋" w:hAnsi="仿宋" w:cs="宋体"/>
          <w:bCs/>
          <w:szCs w:val="21"/>
        </w:rPr>
      </w:pPr>
      <w:r>
        <w:rPr>
          <w:rFonts w:ascii="仿宋" w:eastAsia="仿宋" w:hAnsi="仿宋" w:cs="宋体" w:hint="eastAsia"/>
          <w:szCs w:val="21"/>
        </w:rPr>
        <w:t>2</w:t>
      </w:r>
      <w:r>
        <w:rPr>
          <w:rFonts w:ascii="仿宋" w:eastAsia="仿宋" w:hAnsi="仿宋" w:cs="宋体" w:hint="eastAsia"/>
          <w:szCs w:val="21"/>
        </w:rPr>
        <w:t>、质疑函内容、格式：</w:t>
      </w:r>
      <w:r>
        <w:rPr>
          <w:rFonts w:ascii="仿宋" w:eastAsia="仿宋" w:hAnsi="仿宋" w:cs="宋体" w:hint="eastAsia"/>
          <w:bCs/>
          <w:szCs w:val="21"/>
        </w:rPr>
        <w:t>质疑函内容、格式及质疑流程详见营口市公共资源交易网通知公告。</w:t>
      </w:r>
    </w:p>
    <w:p w:rsidR="00446629" w:rsidRDefault="005C57BE">
      <w:pPr>
        <w:widowControl/>
        <w:adjustRightInd w:val="0"/>
        <w:snapToGrid w:val="0"/>
        <w:spacing w:line="276" w:lineRule="auto"/>
        <w:ind w:firstLine="480"/>
        <w:jc w:val="left"/>
        <w:rPr>
          <w:rFonts w:ascii="仿宋" w:eastAsia="仿宋" w:hAnsi="仿宋" w:cs="宋体"/>
          <w:szCs w:val="21"/>
        </w:rPr>
      </w:pPr>
      <w:r>
        <w:rPr>
          <w:rFonts w:ascii="仿宋" w:eastAsia="仿宋" w:hAnsi="仿宋" w:cs="宋体" w:hint="eastAsia"/>
          <w:szCs w:val="21"/>
        </w:rPr>
        <w:t>质疑供应商对采购人、采购代理机构的答复不满意，或者采购人、采购代理机构未在规定时间内作出答复的，可以在答复期满后</w:t>
      </w:r>
      <w:r>
        <w:rPr>
          <w:rFonts w:ascii="仿宋" w:eastAsia="仿宋" w:hAnsi="仿宋" w:cs="宋体" w:hint="eastAsia"/>
          <w:szCs w:val="21"/>
        </w:rPr>
        <w:t>15</w:t>
      </w:r>
      <w:r>
        <w:rPr>
          <w:rFonts w:ascii="仿宋" w:eastAsia="仿宋" w:hAnsi="仿宋" w:cs="宋体" w:hint="eastAsia"/>
          <w:szCs w:val="21"/>
        </w:rPr>
        <w:t>个工作日内向本级财政部门提起投诉。</w:t>
      </w:r>
    </w:p>
    <w:p w:rsidR="00446629" w:rsidRDefault="005C57BE">
      <w:pPr>
        <w:keepNext/>
        <w:keepLines/>
        <w:spacing w:line="276" w:lineRule="auto"/>
        <w:outlineLvl w:val="1"/>
        <w:rPr>
          <w:rFonts w:ascii="仿宋" w:eastAsia="仿宋" w:hAnsi="仿宋" w:cs="宋体"/>
          <w:bCs/>
          <w:szCs w:val="21"/>
        </w:rPr>
      </w:pPr>
      <w:bookmarkStart w:id="27" w:name="_Toc35393626"/>
      <w:bookmarkStart w:id="28" w:name="_Toc35393795"/>
      <w:r>
        <w:rPr>
          <w:rFonts w:ascii="仿宋" w:eastAsia="仿宋" w:hAnsi="仿宋" w:cs="宋体" w:hint="eastAsia"/>
          <w:bCs/>
          <w:szCs w:val="21"/>
        </w:rPr>
        <w:t>九、其他补充事宜</w:t>
      </w:r>
      <w:bookmarkEnd w:id="27"/>
      <w:bookmarkEnd w:id="28"/>
    </w:p>
    <w:p w:rsidR="00446629" w:rsidRDefault="00446629">
      <w:pPr>
        <w:spacing w:line="276" w:lineRule="auto"/>
        <w:ind w:left="495"/>
        <w:rPr>
          <w:rFonts w:ascii="仿宋" w:eastAsia="仿宋" w:hAnsi="仿宋"/>
          <w:szCs w:val="21"/>
        </w:rPr>
      </w:pPr>
    </w:p>
    <w:p w:rsidR="00446629" w:rsidRDefault="005C57BE">
      <w:pPr>
        <w:keepNext/>
        <w:keepLines/>
        <w:spacing w:line="276" w:lineRule="auto"/>
        <w:outlineLvl w:val="1"/>
        <w:rPr>
          <w:rFonts w:ascii="仿宋" w:eastAsia="仿宋" w:hAnsi="仿宋" w:cs="宋体"/>
          <w:bCs/>
          <w:szCs w:val="21"/>
        </w:rPr>
      </w:pPr>
      <w:bookmarkStart w:id="29" w:name="_Toc28359008"/>
      <w:bookmarkStart w:id="30" w:name="_Toc28359085"/>
      <w:bookmarkStart w:id="31" w:name="_Toc35393796"/>
      <w:bookmarkStart w:id="32" w:name="_Toc35393627"/>
      <w:r>
        <w:rPr>
          <w:rFonts w:ascii="仿宋" w:eastAsia="仿宋" w:hAnsi="仿宋" w:cs="宋体" w:hint="eastAsia"/>
          <w:bCs/>
          <w:szCs w:val="21"/>
        </w:rPr>
        <w:t>十、对本次采购提出询问，请按</w:t>
      </w:r>
      <w:r>
        <w:rPr>
          <w:rFonts w:ascii="仿宋" w:eastAsia="仿宋" w:hAnsi="仿宋" w:cs="宋体"/>
          <w:bCs/>
          <w:szCs w:val="21"/>
        </w:rPr>
        <w:t>以下方式</w:t>
      </w:r>
      <w:r>
        <w:rPr>
          <w:rFonts w:ascii="仿宋" w:eastAsia="仿宋" w:hAnsi="仿宋" w:cs="宋体" w:hint="eastAsia"/>
          <w:bCs/>
          <w:szCs w:val="21"/>
        </w:rPr>
        <w:t>联系。</w:t>
      </w:r>
      <w:bookmarkEnd w:id="29"/>
      <w:bookmarkEnd w:id="30"/>
      <w:bookmarkEnd w:id="31"/>
      <w:bookmarkEnd w:id="32"/>
    </w:p>
    <w:p w:rsidR="00446629" w:rsidRDefault="005C57BE">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1.</w:t>
      </w:r>
      <w:r>
        <w:rPr>
          <w:rFonts w:ascii="仿宋" w:eastAsia="仿宋" w:hAnsi="仿宋" w:cs="宋体" w:hint="eastAsia"/>
          <w:bCs/>
          <w:szCs w:val="21"/>
        </w:rPr>
        <w:t>采购人信息</w:t>
      </w:r>
    </w:p>
    <w:p w:rsidR="00446629" w:rsidRDefault="005C57BE">
      <w:pPr>
        <w:spacing w:line="276" w:lineRule="auto"/>
        <w:ind w:firstLineChars="300" w:firstLine="630"/>
        <w:jc w:val="left"/>
        <w:rPr>
          <w:rFonts w:ascii="仿宋" w:eastAsia="仿宋" w:hAnsi="仿宋"/>
          <w:szCs w:val="21"/>
        </w:rPr>
      </w:pPr>
      <w:r>
        <w:rPr>
          <w:rFonts w:ascii="仿宋" w:eastAsia="仿宋" w:hAnsi="仿宋" w:hint="eastAsia"/>
          <w:szCs w:val="21"/>
        </w:rPr>
        <w:t>名</w:t>
      </w:r>
      <w:r>
        <w:rPr>
          <w:rFonts w:ascii="仿宋" w:eastAsia="仿宋" w:hAnsi="仿宋" w:hint="eastAsia"/>
          <w:szCs w:val="21"/>
        </w:rPr>
        <w:t xml:space="preserve">    </w:t>
      </w:r>
      <w:r>
        <w:rPr>
          <w:rFonts w:ascii="仿宋" w:eastAsia="仿宋" w:hAnsi="仿宋" w:hint="eastAsia"/>
          <w:szCs w:val="21"/>
        </w:rPr>
        <w:t>称：</w:t>
      </w:r>
      <w:sdt>
        <w:sdtPr>
          <w:rPr>
            <w:rFonts w:ascii="仿宋" w:eastAsia="仿宋" w:hAnsi="仿宋" w:hint="eastAsia"/>
            <w:szCs w:val="21"/>
          </w:rPr>
          <w:alias w:val="采购单位"/>
          <w:tag w:val="采购单位"/>
          <w:id w:val="-95183161"/>
          <w:placeholder>
            <w:docPart w:val="944258FA11E940AAB0CBE36A8CC9F1B2"/>
          </w:placeholder>
        </w:sdtPr>
        <w:sdtEndPr/>
        <w:sdtContent>
          <w:r>
            <w:rPr>
              <w:rFonts w:ascii="仿宋" w:eastAsia="仿宋" w:hAnsi="仿宋" w:hint="eastAsia"/>
              <w:szCs w:val="21"/>
            </w:rPr>
            <w:t>营口市行政审批局</w:t>
          </w:r>
        </w:sdtContent>
      </w:sdt>
    </w:p>
    <w:p w:rsidR="00446629" w:rsidRDefault="005C57BE">
      <w:pPr>
        <w:spacing w:line="276" w:lineRule="auto"/>
        <w:ind w:firstLineChars="300" w:firstLine="630"/>
        <w:jc w:val="left"/>
        <w:rPr>
          <w:rFonts w:ascii="仿宋" w:eastAsia="仿宋" w:hAnsi="仿宋"/>
          <w:szCs w:val="21"/>
        </w:rPr>
      </w:pPr>
      <w:r>
        <w:rPr>
          <w:rFonts w:ascii="仿宋" w:eastAsia="仿宋" w:hAnsi="仿宋" w:hint="eastAsia"/>
          <w:szCs w:val="21"/>
        </w:rPr>
        <w:t>地</w:t>
      </w:r>
      <w:r>
        <w:rPr>
          <w:rFonts w:ascii="仿宋" w:eastAsia="仿宋" w:hAnsi="仿宋" w:hint="eastAsia"/>
          <w:szCs w:val="21"/>
        </w:rPr>
        <w:t xml:space="preserve">    </w:t>
      </w:r>
      <w:r>
        <w:rPr>
          <w:rFonts w:ascii="仿宋" w:eastAsia="仿宋" w:hAnsi="仿宋" w:hint="eastAsia"/>
          <w:szCs w:val="21"/>
        </w:rPr>
        <w:t>址：</w:t>
      </w:r>
      <w:sdt>
        <w:sdtPr>
          <w:rPr>
            <w:rFonts w:ascii="仿宋" w:eastAsia="仿宋" w:hAnsi="仿宋" w:hint="eastAsia"/>
            <w:szCs w:val="21"/>
          </w:rPr>
          <w:alias w:val="采购单位地址"/>
          <w:tag w:val="采购单位地址"/>
          <w:id w:val="-946699611"/>
          <w:placeholder>
            <w:docPart w:val="C6AB1D66B52E4459AA9C38305F0268ED"/>
          </w:placeholder>
        </w:sdtPr>
        <w:sdtEndPr/>
        <w:sdtContent>
          <w:r>
            <w:rPr>
              <w:rFonts w:ascii="仿宋" w:eastAsia="仿宋" w:hAnsi="仿宋" w:hint="eastAsia"/>
              <w:szCs w:val="21"/>
            </w:rPr>
            <w:t>营口市西市区民生路</w:t>
          </w:r>
          <w:r>
            <w:rPr>
              <w:rFonts w:ascii="仿宋" w:eastAsia="仿宋" w:hAnsi="仿宋" w:hint="eastAsia"/>
              <w:szCs w:val="21"/>
            </w:rPr>
            <w:t>28</w:t>
          </w:r>
          <w:r>
            <w:rPr>
              <w:rFonts w:ascii="仿宋" w:eastAsia="仿宋" w:hAnsi="仿宋" w:hint="eastAsia"/>
              <w:szCs w:val="21"/>
            </w:rPr>
            <w:t>号</w:t>
          </w:r>
        </w:sdtContent>
      </w:sdt>
    </w:p>
    <w:p w:rsidR="00446629" w:rsidRDefault="005C57BE">
      <w:pPr>
        <w:spacing w:line="276" w:lineRule="auto"/>
        <w:ind w:firstLineChars="300" w:firstLine="630"/>
        <w:jc w:val="left"/>
        <w:rPr>
          <w:rFonts w:ascii="仿宋" w:eastAsia="仿宋" w:hAnsi="仿宋"/>
          <w:szCs w:val="21"/>
        </w:rPr>
      </w:pPr>
      <w:r>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0C6E93386C0C45E1B911C03EF231F3C6"/>
          </w:placeholder>
        </w:sdtPr>
        <w:sdtEndPr/>
        <w:sdtContent>
          <w:r>
            <w:rPr>
              <w:rFonts w:ascii="仿宋" w:eastAsia="仿宋" w:hAnsi="仿宋" w:hint="eastAsia"/>
              <w:szCs w:val="21"/>
            </w:rPr>
            <w:t>13204173385</w:t>
          </w:r>
        </w:sdtContent>
      </w:sdt>
    </w:p>
    <w:p w:rsidR="00446629" w:rsidRDefault="005C57BE">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2.</w:t>
      </w:r>
      <w:r>
        <w:rPr>
          <w:rFonts w:ascii="仿宋" w:eastAsia="仿宋" w:hAnsi="仿宋" w:cs="宋体" w:hint="eastAsia"/>
          <w:bCs/>
          <w:szCs w:val="21"/>
        </w:rPr>
        <w:t>采购代理机构信息</w:t>
      </w:r>
    </w:p>
    <w:p w:rsidR="00446629" w:rsidRDefault="005C57BE">
      <w:pPr>
        <w:spacing w:line="276" w:lineRule="auto"/>
        <w:ind w:firstLineChars="300" w:firstLine="630"/>
        <w:rPr>
          <w:rFonts w:ascii="仿宋" w:eastAsia="仿宋" w:hAnsi="仿宋"/>
          <w:szCs w:val="21"/>
        </w:rPr>
      </w:pPr>
      <w:r>
        <w:rPr>
          <w:rFonts w:ascii="仿宋" w:eastAsia="仿宋" w:hAnsi="仿宋" w:hint="eastAsia"/>
          <w:szCs w:val="21"/>
        </w:rPr>
        <w:t>名</w:t>
      </w:r>
      <w:r>
        <w:rPr>
          <w:rFonts w:ascii="仿宋" w:eastAsia="仿宋" w:hAnsi="仿宋" w:hint="eastAsia"/>
          <w:szCs w:val="21"/>
        </w:rPr>
        <w:t xml:space="preserve">    </w:t>
      </w:r>
      <w:r>
        <w:rPr>
          <w:rFonts w:ascii="仿宋" w:eastAsia="仿宋" w:hAnsi="仿宋" w:hint="eastAsia"/>
          <w:szCs w:val="21"/>
        </w:rPr>
        <w:t>称：</w:t>
      </w:r>
      <w:sdt>
        <w:sdtPr>
          <w:rPr>
            <w:rFonts w:ascii="仿宋" w:eastAsia="仿宋" w:hAnsi="仿宋" w:hint="eastAsia"/>
            <w:szCs w:val="21"/>
          </w:rPr>
          <w:alias w:val="编制单位"/>
          <w:tag w:val="编制单位"/>
          <w:id w:val="1255858432"/>
          <w:placeholder>
            <w:docPart w:val="ADD696F87A4240BD8BE2F41861BF0EB4"/>
          </w:placeholder>
        </w:sdtPr>
        <w:sdtEndPr/>
        <w:sdtContent>
          <w:r>
            <w:rPr>
              <w:rFonts w:ascii="仿宋" w:eastAsia="仿宋" w:hAnsi="仿宋" w:hint="eastAsia"/>
              <w:szCs w:val="21"/>
            </w:rPr>
            <w:t>营口市审批技术审查与公共资源交易中心</w:t>
          </w:r>
        </w:sdtContent>
      </w:sdt>
    </w:p>
    <w:p w:rsidR="00446629" w:rsidRDefault="005C57BE">
      <w:pPr>
        <w:spacing w:line="276" w:lineRule="auto"/>
        <w:ind w:firstLineChars="300" w:firstLine="630"/>
        <w:rPr>
          <w:rFonts w:ascii="仿宋" w:eastAsia="仿宋" w:hAnsi="仿宋"/>
          <w:szCs w:val="21"/>
        </w:rPr>
      </w:pPr>
      <w:r>
        <w:rPr>
          <w:rFonts w:ascii="仿宋" w:eastAsia="仿宋" w:hAnsi="仿宋" w:hint="eastAsia"/>
          <w:szCs w:val="21"/>
        </w:rPr>
        <w:t xml:space="preserve">地　</w:t>
      </w:r>
      <w:r>
        <w:rPr>
          <w:rFonts w:ascii="仿宋" w:eastAsia="仿宋" w:hAnsi="仿宋" w:hint="eastAsia"/>
          <w:szCs w:val="21"/>
        </w:rPr>
        <w:t xml:space="preserve">  </w:t>
      </w:r>
      <w:r>
        <w:rPr>
          <w:rFonts w:ascii="仿宋" w:eastAsia="仿宋" w:hAnsi="仿宋" w:hint="eastAsia"/>
          <w:szCs w:val="21"/>
        </w:rPr>
        <w:t>址：</w:t>
      </w:r>
      <w:sdt>
        <w:sdtPr>
          <w:rPr>
            <w:rFonts w:ascii="仿宋" w:eastAsia="仿宋" w:hAnsi="仿宋" w:hint="eastAsia"/>
            <w:szCs w:val="21"/>
          </w:rPr>
          <w:alias w:val="代理机构地址"/>
          <w:tag w:val="代理机构地址"/>
          <w:id w:val="-1988389414"/>
          <w:placeholder>
            <w:docPart w:val="E9750C0F18C347EBBEC2C85348F746BF"/>
          </w:placeholder>
        </w:sdtPr>
        <w:sdtEndPr/>
        <w:sdtContent>
          <w:r>
            <w:rPr>
              <w:rFonts w:ascii="仿宋" w:eastAsia="仿宋" w:hAnsi="仿宋" w:hint="eastAsia"/>
              <w:szCs w:val="21"/>
            </w:rPr>
            <w:t>营口市西市区沿海产业基地民生路</w:t>
          </w:r>
          <w:r>
            <w:rPr>
              <w:rFonts w:ascii="仿宋" w:eastAsia="仿宋" w:hAnsi="仿宋" w:hint="eastAsia"/>
              <w:szCs w:val="21"/>
            </w:rPr>
            <w:t>28</w:t>
          </w:r>
          <w:r>
            <w:rPr>
              <w:rFonts w:ascii="仿宋" w:eastAsia="仿宋" w:hAnsi="仿宋" w:hint="eastAsia"/>
              <w:szCs w:val="21"/>
            </w:rPr>
            <w:t>号市民服务中心</w:t>
          </w:r>
          <w:r>
            <w:rPr>
              <w:rFonts w:ascii="仿宋" w:eastAsia="仿宋" w:hAnsi="仿宋" w:hint="eastAsia"/>
              <w:szCs w:val="21"/>
            </w:rPr>
            <w:t>3</w:t>
          </w:r>
          <w:r>
            <w:rPr>
              <w:rFonts w:ascii="仿宋" w:eastAsia="仿宋" w:hAnsi="仿宋" w:hint="eastAsia"/>
              <w:szCs w:val="21"/>
            </w:rPr>
            <w:t>楼西北区</w:t>
          </w:r>
        </w:sdtContent>
      </w:sdt>
    </w:p>
    <w:p w:rsidR="00446629" w:rsidRDefault="005C57BE">
      <w:pPr>
        <w:spacing w:line="276" w:lineRule="auto"/>
        <w:ind w:firstLineChars="300" w:firstLine="630"/>
        <w:rPr>
          <w:rFonts w:ascii="仿宋" w:eastAsia="仿宋" w:hAnsi="仿宋"/>
          <w:szCs w:val="21"/>
          <w:u w:val="single"/>
        </w:rPr>
      </w:pPr>
      <w:r>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64276BBC648149F5B7CCE8BC7C8753DF"/>
          </w:placeholder>
        </w:sdtPr>
        <w:sdtEndPr/>
        <w:sdtContent>
          <w:r>
            <w:rPr>
              <w:rFonts w:ascii="仿宋" w:eastAsia="仿宋" w:hAnsi="仿宋" w:hint="eastAsia"/>
              <w:szCs w:val="21"/>
            </w:rPr>
            <w:t>0417-2972508</w:t>
          </w:r>
        </w:sdtContent>
      </w:sdt>
    </w:p>
    <w:p w:rsidR="00446629" w:rsidRDefault="005C57BE">
      <w:pPr>
        <w:spacing w:line="276" w:lineRule="auto"/>
        <w:ind w:firstLineChars="300" w:firstLine="630"/>
        <w:rPr>
          <w:rFonts w:ascii="仿宋" w:eastAsia="仿宋" w:hAnsi="仿宋" w:cs="宋体"/>
          <w:bCs/>
          <w:szCs w:val="21"/>
          <w:u w:val="single"/>
        </w:rPr>
      </w:pPr>
      <w:r>
        <w:rPr>
          <w:rFonts w:ascii="仿宋" w:eastAsia="仿宋" w:hAnsi="仿宋" w:cs="宋体" w:hint="eastAsia"/>
          <w:bCs/>
          <w:szCs w:val="21"/>
        </w:rPr>
        <w:t>邮箱地址：</w:t>
      </w:r>
      <w:r>
        <w:rPr>
          <w:rFonts w:ascii="仿宋" w:eastAsia="仿宋" w:hAnsi="仿宋" w:cs="宋体" w:hint="eastAsia"/>
          <w:bCs/>
          <w:szCs w:val="21"/>
        </w:rPr>
        <w:t>ykggzycgk@163.com</w:t>
      </w:r>
    </w:p>
    <w:p w:rsidR="00446629" w:rsidRDefault="005C57BE">
      <w:pPr>
        <w:spacing w:line="276" w:lineRule="auto"/>
        <w:ind w:firstLineChars="300" w:firstLine="630"/>
        <w:rPr>
          <w:rFonts w:ascii="仿宋" w:eastAsia="仿宋" w:hAnsi="仿宋" w:cs="宋体"/>
          <w:bCs/>
          <w:szCs w:val="21"/>
          <w:u w:val="single"/>
        </w:rPr>
      </w:pPr>
      <w:r>
        <w:rPr>
          <w:rFonts w:ascii="仿宋" w:eastAsia="仿宋" w:hAnsi="仿宋" w:cs="宋体" w:hint="eastAsia"/>
          <w:bCs/>
          <w:szCs w:val="21"/>
        </w:rPr>
        <w:t>开</w:t>
      </w:r>
      <w:r>
        <w:rPr>
          <w:rFonts w:ascii="仿宋" w:eastAsia="仿宋" w:hAnsi="仿宋" w:cs="宋体" w:hint="eastAsia"/>
          <w:bCs/>
          <w:szCs w:val="21"/>
        </w:rPr>
        <w:t xml:space="preserve"> </w:t>
      </w:r>
      <w:r>
        <w:rPr>
          <w:rFonts w:ascii="仿宋" w:eastAsia="仿宋" w:hAnsi="仿宋" w:cs="宋体" w:hint="eastAsia"/>
          <w:bCs/>
          <w:szCs w:val="21"/>
        </w:rPr>
        <w:t>户</w:t>
      </w:r>
      <w:r>
        <w:rPr>
          <w:rFonts w:ascii="仿宋" w:eastAsia="仿宋" w:hAnsi="仿宋" w:cs="宋体" w:hint="eastAsia"/>
          <w:bCs/>
          <w:szCs w:val="21"/>
        </w:rPr>
        <w:t xml:space="preserve"> </w:t>
      </w:r>
      <w:r>
        <w:rPr>
          <w:rFonts w:ascii="仿宋" w:eastAsia="仿宋" w:hAnsi="仿宋" w:cs="宋体" w:hint="eastAsia"/>
          <w:bCs/>
          <w:szCs w:val="21"/>
        </w:rPr>
        <w:t>行：中国建设银行股份有限公司营口新联大街支行</w:t>
      </w:r>
    </w:p>
    <w:p w:rsidR="00446629" w:rsidRDefault="005C57BE">
      <w:pPr>
        <w:spacing w:line="276" w:lineRule="auto"/>
        <w:ind w:firstLineChars="300" w:firstLine="630"/>
        <w:rPr>
          <w:rFonts w:ascii="仿宋" w:eastAsia="仿宋" w:hAnsi="仿宋" w:cs="宋体"/>
          <w:bCs/>
          <w:szCs w:val="21"/>
        </w:rPr>
      </w:pPr>
      <w:r>
        <w:rPr>
          <w:rFonts w:ascii="仿宋" w:eastAsia="仿宋" w:hAnsi="仿宋" w:cs="宋体" w:hint="eastAsia"/>
          <w:bCs/>
          <w:szCs w:val="21"/>
        </w:rPr>
        <w:t>账户名称：营口市审批技术审查与公共资源交易中心</w:t>
      </w:r>
    </w:p>
    <w:p w:rsidR="00446629" w:rsidRDefault="005C57BE">
      <w:pPr>
        <w:spacing w:line="276" w:lineRule="auto"/>
        <w:ind w:firstLineChars="300" w:firstLine="630"/>
        <w:rPr>
          <w:rFonts w:ascii="仿宋" w:eastAsia="仿宋" w:hAnsi="仿宋" w:cs="宋体"/>
          <w:bCs/>
          <w:szCs w:val="21"/>
        </w:rPr>
      </w:pPr>
      <w:r>
        <w:rPr>
          <w:rFonts w:ascii="仿宋" w:eastAsia="仿宋" w:hAnsi="仿宋" w:cs="宋体" w:hint="eastAsia"/>
          <w:bCs/>
          <w:szCs w:val="21"/>
        </w:rPr>
        <w:t>账</w:t>
      </w:r>
      <w:r>
        <w:rPr>
          <w:rFonts w:ascii="仿宋" w:eastAsia="仿宋" w:hAnsi="仿宋" w:cs="宋体" w:hint="eastAsia"/>
          <w:bCs/>
          <w:szCs w:val="21"/>
        </w:rPr>
        <w:t xml:space="preserve">    </w:t>
      </w:r>
      <w:r>
        <w:rPr>
          <w:rFonts w:ascii="仿宋" w:eastAsia="仿宋" w:hAnsi="仿宋" w:cs="宋体" w:hint="eastAsia"/>
          <w:bCs/>
          <w:szCs w:val="21"/>
        </w:rPr>
        <w:t>号：</w:t>
      </w:r>
      <w:r>
        <w:rPr>
          <w:rFonts w:ascii="仿宋" w:eastAsia="仿宋" w:hAnsi="仿宋" w:cs="宋体" w:hint="eastAsia"/>
          <w:bCs/>
          <w:szCs w:val="21"/>
        </w:rPr>
        <w:t>2</w:t>
      </w:r>
      <w:r>
        <w:rPr>
          <w:rFonts w:ascii="仿宋" w:eastAsia="仿宋" w:hAnsi="仿宋" w:cs="宋体"/>
          <w:bCs/>
          <w:szCs w:val="21"/>
        </w:rPr>
        <w:t>1050110852100000007</w:t>
      </w:r>
    </w:p>
    <w:p w:rsidR="00446629" w:rsidRDefault="005C57BE">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3.</w:t>
      </w:r>
      <w:r>
        <w:rPr>
          <w:rFonts w:ascii="仿宋" w:eastAsia="仿宋" w:hAnsi="仿宋" w:cs="宋体" w:hint="eastAsia"/>
          <w:bCs/>
          <w:szCs w:val="21"/>
        </w:rPr>
        <w:t>项目</w:t>
      </w:r>
      <w:r>
        <w:rPr>
          <w:rFonts w:ascii="仿宋" w:eastAsia="仿宋" w:hAnsi="仿宋" w:cs="宋体"/>
          <w:bCs/>
          <w:szCs w:val="21"/>
        </w:rPr>
        <w:t>联系方式</w:t>
      </w:r>
    </w:p>
    <w:p w:rsidR="00446629" w:rsidRDefault="005C57BE">
      <w:pPr>
        <w:spacing w:line="276" w:lineRule="auto"/>
        <w:ind w:firstLineChars="300" w:firstLine="630"/>
        <w:rPr>
          <w:rFonts w:ascii="仿宋" w:eastAsia="仿宋" w:hAnsi="仿宋"/>
          <w:szCs w:val="21"/>
        </w:rPr>
      </w:pPr>
      <w:r>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AEC27B429488460EA7011CAC3FD97D01"/>
          </w:placeholder>
        </w:sdtPr>
        <w:sdtEndPr/>
        <w:sdtContent>
          <w:r>
            <w:rPr>
              <w:rFonts w:ascii="仿宋" w:eastAsia="仿宋" w:hAnsi="仿宋" w:hint="eastAsia"/>
              <w:szCs w:val="21"/>
            </w:rPr>
            <w:t>丁先生</w:t>
          </w:r>
        </w:sdtContent>
      </w:sdt>
      <w:r>
        <w:rPr>
          <w:rFonts w:ascii="仿宋" w:eastAsia="仿宋" w:hAnsi="仿宋"/>
          <w:szCs w:val="21"/>
        </w:rPr>
        <w:t xml:space="preserve"> </w:t>
      </w:r>
    </w:p>
    <w:p w:rsidR="00446629" w:rsidRDefault="005C57BE">
      <w:pPr>
        <w:spacing w:line="276" w:lineRule="auto"/>
        <w:ind w:firstLineChars="300" w:firstLine="630"/>
        <w:rPr>
          <w:rFonts w:ascii="仿宋" w:eastAsia="仿宋" w:hAnsi="仿宋"/>
          <w:szCs w:val="21"/>
          <w:u w:val="single"/>
        </w:rPr>
      </w:pPr>
      <w:r>
        <w:rPr>
          <w:rFonts w:ascii="仿宋" w:eastAsia="仿宋" w:hAnsi="仿宋" w:hint="eastAsia"/>
          <w:szCs w:val="21"/>
        </w:rPr>
        <w:t xml:space="preserve">电　</w:t>
      </w:r>
      <w:r>
        <w:rPr>
          <w:rFonts w:ascii="仿宋" w:eastAsia="仿宋" w:hAnsi="仿宋" w:hint="eastAsia"/>
          <w:szCs w:val="21"/>
        </w:rPr>
        <w:t xml:space="preserve">  </w:t>
      </w:r>
      <w:r>
        <w:rPr>
          <w:rFonts w:ascii="仿宋" w:eastAsia="仿宋" w:hAnsi="仿宋" w:hint="eastAsia"/>
          <w:szCs w:val="21"/>
        </w:rPr>
        <w:t>话：</w:t>
      </w:r>
      <w:sdt>
        <w:sdtPr>
          <w:rPr>
            <w:rFonts w:ascii="仿宋" w:eastAsia="仿宋" w:hAnsi="仿宋" w:hint="eastAsia"/>
            <w:szCs w:val="21"/>
          </w:rPr>
          <w:alias w:val="代理机构电话"/>
          <w:tag w:val="代理机构电话"/>
          <w:id w:val="-1348637754"/>
          <w:placeholder>
            <w:docPart w:val="239A5ED1B49E408488245517E3A3F597"/>
          </w:placeholder>
        </w:sdtPr>
        <w:sdtEndPr/>
        <w:sdtContent>
          <w:r>
            <w:rPr>
              <w:rFonts w:ascii="仿宋" w:eastAsia="仿宋" w:hAnsi="仿宋" w:hint="eastAsia"/>
              <w:szCs w:val="21"/>
            </w:rPr>
            <w:t>0417-2972508</w:t>
          </w:r>
        </w:sdtContent>
      </w:sdt>
    </w:p>
    <w:bookmarkEnd w:id="3"/>
    <w:p w:rsidR="00446629" w:rsidRDefault="005C57BE">
      <w:pPr>
        <w:widowControl/>
        <w:jc w:val="left"/>
        <w:rPr>
          <w:rFonts w:ascii="仿宋" w:eastAsia="仿宋" w:hAnsi="仿宋" w:cs="仿宋_GB2312"/>
          <w:kern w:val="0"/>
          <w:szCs w:val="21"/>
        </w:rPr>
      </w:pPr>
      <w:r>
        <w:rPr>
          <w:rFonts w:ascii="仿宋" w:eastAsia="仿宋" w:hAnsi="仿宋" w:cs="仿宋_GB2312"/>
          <w:kern w:val="0"/>
          <w:szCs w:val="21"/>
        </w:rPr>
        <w:br w:type="page"/>
      </w:r>
    </w:p>
    <w:p w:rsidR="00446629" w:rsidRDefault="005C57BE">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lastRenderedPageBreak/>
        <w:t>第一章</w:t>
      </w:r>
      <w:r>
        <w:rPr>
          <w:rFonts w:ascii="仿宋" w:eastAsia="仿宋" w:hAnsi="仿宋" w:cs="仿宋_GB2312" w:hint="eastAsia"/>
        </w:rPr>
        <w:t xml:space="preserve"> </w:t>
      </w:r>
      <w:r>
        <w:rPr>
          <w:rFonts w:ascii="仿宋" w:eastAsia="仿宋" w:hAnsi="仿宋" w:cs="仿宋_GB2312" w:hint="eastAsia"/>
        </w:rPr>
        <w:t>供应商须知</w:t>
      </w:r>
      <w:bookmarkEnd w:id="4"/>
    </w:p>
    <w:p w:rsidR="00446629" w:rsidRDefault="005C57BE">
      <w:pPr>
        <w:pStyle w:val="2"/>
        <w:adjustRightInd w:val="0"/>
        <w:snapToGrid w:val="0"/>
        <w:spacing w:before="0" w:after="0" w:line="360" w:lineRule="auto"/>
        <w:jc w:val="center"/>
        <w:rPr>
          <w:rFonts w:ascii="仿宋" w:eastAsia="仿宋" w:hAnsi="仿宋" w:cs="仿宋_GB2312"/>
        </w:rPr>
      </w:pPr>
      <w:bookmarkStart w:id="33" w:name="_Toc533340139"/>
      <w:bookmarkStart w:id="34" w:name="_Toc4485618"/>
      <w:r>
        <w:rPr>
          <w:rFonts w:ascii="仿宋" w:eastAsia="仿宋" w:hAnsi="仿宋" w:cs="仿宋_GB2312" w:hint="eastAsia"/>
        </w:rPr>
        <w:t>一</w:t>
      </w:r>
      <w:r>
        <w:rPr>
          <w:rFonts w:ascii="仿宋" w:eastAsia="仿宋" w:hAnsi="仿宋" w:cs="仿宋_GB2312" w:hint="eastAsia"/>
        </w:rPr>
        <w:t xml:space="preserve"> </w:t>
      </w:r>
      <w:r>
        <w:rPr>
          <w:rFonts w:ascii="仿宋" w:eastAsia="仿宋" w:hAnsi="仿宋" w:cs="仿宋_GB2312" w:hint="eastAsia"/>
        </w:rPr>
        <w:t>供应商须知表</w:t>
      </w:r>
      <w:bookmarkEnd w:id="33"/>
      <w:bookmarkEnd w:id="34"/>
    </w:p>
    <w:bookmarkStart w:id="35" w:name="招标项目基本内容及要求其他：Block" w:displacedByCustomXml="next"/>
    <w:bookmarkEnd w:id="35" w:displacedByCustomXml="next"/>
    <w:bookmarkStart w:id="36" w:name="sys_招标项目基本内容及要求：Block" w:displacedByCustomXml="next"/>
    <w:bookmarkEnd w:id="36" w:displacedByCustomXml="next"/>
    <w:bookmarkStart w:id="37" w:name="招标项目基本内容及要求：Block" w:displacedByCustomXml="next"/>
    <w:bookmarkEnd w:id="37" w:displacedByCustomXml="next"/>
    <w:bookmarkStart w:id="38" w:name="sys_招标项目基本内容及要求其他：Block" w:displacedByCustomXml="next"/>
    <w:bookmarkEnd w:id="38"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446629" w:rsidRDefault="00446629"/>
        <w:tbl>
          <w:tblPr>
            <w:tblW w:w="9193" w:type="dxa"/>
            <w:jc w:val="center"/>
            <w:tblLayout w:type="fixed"/>
            <w:tblLook w:val="04A0" w:firstRow="1" w:lastRow="0" w:firstColumn="1" w:lastColumn="0" w:noHBand="0" w:noVBand="1"/>
          </w:tblPr>
          <w:tblGrid>
            <w:gridCol w:w="1087"/>
            <w:gridCol w:w="2111"/>
            <w:gridCol w:w="5995"/>
          </w:tblGrid>
          <w:tr w:rsidR="00446629">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446629" w:rsidRDefault="005C57B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446629" w:rsidRDefault="005C57B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容</w:t>
                </w:r>
              </w:p>
            </w:tc>
          </w:tr>
          <w:tr w:rsidR="00446629">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446629" w:rsidRDefault="005C57B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446629" w:rsidRDefault="005C57BE">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营口市行政审批局</w:t>
                </w:r>
              </w:p>
              <w:p w:rsidR="00446629" w:rsidRDefault="005C57BE">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营口市西市区民生路</w:t>
                </w:r>
                <w:r>
                  <w:rPr>
                    <w:rFonts w:ascii="仿宋_GB2312" w:eastAsia="仿宋_GB2312" w:hAnsi="仿宋_GB2312" w:cs="仿宋_GB2312" w:hint="eastAsia"/>
                    <w:kern w:val="0"/>
                    <w:szCs w:val="21"/>
                    <w:u w:val="single"/>
                  </w:rPr>
                  <w:t>2</w:t>
                </w:r>
                <w:r>
                  <w:rPr>
                    <w:rFonts w:ascii="仿宋_GB2312" w:eastAsia="仿宋_GB2312" w:hAnsi="仿宋_GB2312" w:cs="仿宋_GB2312"/>
                    <w:kern w:val="0"/>
                    <w:szCs w:val="21"/>
                    <w:u w:val="single"/>
                  </w:rPr>
                  <w:t>8</w:t>
                </w:r>
                <w:r>
                  <w:rPr>
                    <w:rFonts w:ascii="仿宋_GB2312" w:eastAsia="仿宋_GB2312" w:hAnsi="仿宋_GB2312" w:cs="仿宋_GB2312" w:hint="eastAsia"/>
                    <w:kern w:val="0"/>
                    <w:szCs w:val="21"/>
                    <w:u w:val="single"/>
                  </w:rPr>
                  <w:t>号</w:t>
                </w:r>
              </w:p>
              <w:p w:rsidR="00446629" w:rsidRDefault="005C57BE">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王先生</w:t>
                </w:r>
              </w:p>
              <w:p w:rsidR="00446629" w:rsidRDefault="005C57BE">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kern w:val="0"/>
                    <w:szCs w:val="21"/>
                    <w:u w:val="single"/>
                  </w:rPr>
                  <w:t>0417-2218183</w:t>
                </w:r>
              </w:p>
            </w:tc>
          </w:tr>
          <w:tr w:rsidR="00446629">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446629" w:rsidRDefault="005C57B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446629" w:rsidRDefault="005C57BE">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营口市审批技术审查与公共资源交易中心</w:t>
                </w:r>
              </w:p>
              <w:p w:rsidR="00446629" w:rsidRDefault="005C57BE">
                <w:pPr>
                  <w:widowControl/>
                  <w:ind w:left="735" w:hangingChars="350" w:hanging="735"/>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辽宁省营口市沿海产业基地民生路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号营口市民服务中心三楼</w:t>
                </w:r>
              </w:p>
              <w:p w:rsidR="00446629" w:rsidRDefault="005C57BE">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丁先生</w:t>
                </w:r>
              </w:p>
              <w:p w:rsidR="00446629" w:rsidRDefault="005C57BE">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0417-</w:t>
                </w:r>
                <w:r>
                  <w:rPr>
                    <w:rFonts w:ascii="仿宋_GB2312" w:eastAsia="仿宋_GB2312" w:hAnsi="仿宋_GB2312" w:cs="仿宋_GB2312"/>
                    <w:kern w:val="0"/>
                    <w:szCs w:val="21"/>
                    <w:u w:val="single"/>
                  </w:rPr>
                  <w:t>2972508</w:t>
                </w:r>
              </w:p>
            </w:tc>
          </w:tr>
          <w:tr w:rsidR="00446629">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446629" w:rsidRDefault="005C57B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合格供应商还要满足的其它资格条件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446629" w:rsidRDefault="005C57BE">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446629">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446629" w:rsidRDefault="005C57B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446629" w:rsidRDefault="005C57BE">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446629" w:rsidRDefault="005C57BE">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446629" w:rsidRDefault="005C57BE">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446629">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446629" w:rsidRDefault="005C57B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446629" w:rsidRDefault="005C57BE">
                <w:pPr>
                  <w:tabs>
                    <w:tab w:val="left" w:pos="1425"/>
                  </w:tabs>
                  <w:jc w:val="center"/>
                  <w:rPr>
                    <w:rFonts w:ascii="仿宋_GB2312" w:eastAsia="仿宋_GB2312" w:hAnsi="仿宋_GB2312" w:cs="仿宋_GB2312"/>
                    <w:kern w:val="0"/>
                    <w:szCs w:val="21"/>
                  </w:rPr>
                </w:pPr>
                <w:r>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446629" w:rsidRDefault="005C57BE">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 xml:space="preserve">        </w:t>
                </w:r>
              </w:p>
              <w:p w:rsidR="00446629" w:rsidRDefault="005C57BE">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没有</w:t>
                </w:r>
              </w:p>
            </w:tc>
          </w:tr>
          <w:tr w:rsidR="00446629">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446629" w:rsidRDefault="005C57B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446629" w:rsidRDefault="005C57BE">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446629" w:rsidRDefault="005C57BE">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446629" w:rsidRDefault="005C57BE">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446629">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446629" w:rsidRDefault="005C57B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446629" w:rsidRDefault="005C57BE">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446629" w:rsidRDefault="005C57BE">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446629">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446629" w:rsidRDefault="005C57BE">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446629" w:rsidRDefault="005C57BE">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bCs/>
                    <w:kern w:val="0"/>
                    <w:szCs w:val="21"/>
                    <w:u w:val="single"/>
                  </w:rPr>
                  <w:t>1,450,000.00</w:t>
                </w:r>
                <w:r>
                  <w:rPr>
                    <w:rFonts w:ascii="仿宋_GB2312" w:eastAsia="仿宋_GB2312" w:hAnsi="仿宋_GB2312" w:cs="仿宋_GB2312" w:hint="eastAsia"/>
                    <w:bCs/>
                    <w:kern w:val="0"/>
                    <w:szCs w:val="21"/>
                  </w:rPr>
                  <w:t>元</w:t>
                </w:r>
              </w:p>
              <w:p w:rsidR="00446629" w:rsidRDefault="005C57BE">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bCs/>
                    <w:kern w:val="0"/>
                    <w:szCs w:val="21"/>
                    <w:u w:val="single"/>
                  </w:rPr>
                  <w:t>1,450,000.00</w:t>
                </w:r>
                <w:r>
                  <w:rPr>
                    <w:rFonts w:ascii="仿宋_GB2312" w:eastAsia="仿宋_GB2312" w:hAnsi="仿宋_GB2312" w:cs="仿宋_GB2312" w:hint="eastAsia"/>
                    <w:bCs/>
                    <w:kern w:val="0"/>
                    <w:szCs w:val="21"/>
                  </w:rPr>
                  <w:t>元</w:t>
                </w:r>
              </w:p>
            </w:tc>
          </w:tr>
          <w:tr w:rsidR="00446629">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446629" w:rsidRDefault="005C57B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446629" w:rsidRDefault="005C57BE">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446629" w:rsidRDefault="005C57BE">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rsidR="00446629" w:rsidRDefault="005C57BE">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446629">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446629" w:rsidRDefault="005C57B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446629" w:rsidRDefault="005C57BE">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446629" w:rsidRDefault="005C57BE">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rsidR="00446629" w:rsidRDefault="005C57BE">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间：</w:t>
                </w:r>
                <w:r>
                  <w:rPr>
                    <w:rFonts w:ascii="仿宋_GB2312" w:eastAsia="仿宋_GB2312" w:hAnsi="仿宋_GB2312" w:cs="仿宋_GB2312" w:hint="eastAsia"/>
                    <w:bCs/>
                    <w:kern w:val="0"/>
                    <w:szCs w:val="21"/>
                    <w:u w:val="single"/>
                  </w:rPr>
                  <w:t xml:space="preserve">         </w:t>
                </w:r>
              </w:p>
              <w:p w:rsidR="00446629" w:rsidRDefault="005C57BE">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点：</w:t>
                </w:r>
                <w:r>
                  <w:rPr>
                    <w:rFonts w:ascii="仿宋_GB2312" w:eastAsia="仿宋_GB2312" w:hAnsi="仿宋_GB2312" w:cs="仿宋_GB2312" w:hint="eastAsia"/>
                    <w:bCs/>
                    <w:kern w:val="0"/>
                    <w:szCs w:val="21"/>
                    <w:u w:val="single"/>
                  </w:rPr>
                  <w:t xml:space="preserve">         </w:t>
                </w:r>
              </w:p>
              <w:p w:rsidR="00446629" w:rsidRDefault="005C57BE">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446629" w:rsidRDefault="005C57BE">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bCs/>
                    <w:kern w:val="0"/>
                    <w:szCs w:val="21"/>
                    <w:u w:val="single"/>
                  </w:rPr>
                  <w:t xml:space="preserve">         </w:t>
                </w:r>
              </w:p>
              <w:p w:rsidR="00446629" w:rsidRDefault="005C57BE">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组织，采购文件提供期限截止后以书面形式通知。</w:t>
                </w:r>
              </w:p>
            </w:tc>
          </w:tr>
          <w:tr w:rsidR="00446629">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446629" w:rsidRDefault="005C57B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11.3</w:t>
                </w:r>
              </w:p>
            </w:tc>
            <w:tc>
              <w:tcPr>
                <w:tcW w:w="2111" w:type="dxa"/>
                <w:tcBorders>
                  <w:top w:val="single" w:sz="4" w:space="0" w:color="auto"/>
                  <w:left w:val="single" w:sz="4" w:space="0" w:color="auto"/>
                  <w:bottom w:val="single" w:sz="4" w:space="0" w:color="auto"/>
                  <w:right w:val="single" w:sz="4" w:space="0" w:color="auto"/>
                </w:tcBorders>
                <w:vAlign w:val="center"/>
              </w:tcPr>
              <w:p w:rsidR="00446629" w:rsidRDefault="005C57BE">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446629" w:rsidRDefault="005C57BE">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需要提供样品</w:t>
                </w:r>
              </w:p>
              <w:p w:rsidR="00446629" w:rsidRDefault="005C57BE">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需要提供样品</w:t>
                </w:r>
              </w:p>
              <w:p w:rsidR="00446629" w:rsidRDefault="005C57BE">
                <w:pPr>
                  <w:ind w:firstLineChars="100" w:firstLine="210"/>
                  <w:rPr>
                    <w:rFonts w:ascii="仿宋_GB2312" w:eastAsia="仿宋_GB2312" w:hAnsi="仿宋_GB2312" w:cs="仿宋_GB2312"/>
                    <w:bCs/>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、递交</w:t>
                </w:r>
                <w:r>
                  <w:rPr>
                    <w:rFonts w:ascii="仿宋_GB2312" w:eastAsia="仿宋_GB2312" w:hAnsi="仿宋_GB2312" w:cs="仿宋_GB2312" w:hint="eastAsia"/>
                    <w:bCs/>
                    <w:kern w:val="0"/>
                    <w:szCs w:val="21"/>
                  </w:rPr>
                  <w:t>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w:t>
                </w:r>
                <w:r>
                  <w:rPr>
                    <w:rFonts w:ascii="仿宋_GB2312" w:eastAsia="仿宋_GB2312" w:hAnsi="仿宋_GB2312" w:cs="仿宋_GB2312" w:hint="eastAsia"/>
                    <w:bCs/>
                    <w:kern w:val="0"/>
                    <w:szCs w:val="21"/>
                  </w:rPr>
                  <w:t>（北京时间）</w:t>
                </w:r>
              </w:p>
              <w:p w:rsidR="00446629" w:rsidRDefault="005C57BE">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446629" w:rsidRDefault="005C57BE">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446629" w:rsidRDefault="005C57BE">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446629" w:rsidRDefault="005C57BE">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、样品制作的标准和要求：</w:t>
                </w:r>
              </w:p>
              <w:p w:rsidR="00446629" w:rsidRDefault="005C57BE">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、随样品提交相关检测报告要求：</w:t>
                </w:r>
              </w:p>
              <w:p w:rsidR="00446629" w:rsidRDefault="005C57BE">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446629" w:rsidRDefault="005C57BE">
                <w:pPr>
                  <w:numPr>
                    <w:ilvl w:val="0"/>
                    <w:numId w:val="1"/>
                  </w:numPr>
                  <w:rPr>
                    <w:rFonts w:ascii="仿宋_GB2312" w:eastAsia="仿宋_GB2312" w:hAnsi="仿宋_GB2312" w:cs="仿宋_GB2312"/>
                    <w:kern w:val="0"/>
                    <w:szCs w:val="21"/>
                  </w:rPr>
                </w:pPr>
                <w:r>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446629" w:rsidRDefault="00446629">
                <w:pPr>
                  <w:ind w:left="210"/>
                  <w:rPr>
                    <w:rFonts w:ascii="仿宋_GB2312" w:eastAsia="仿宋_GB2312" w:hAnsi="仿宋_GB2312" w:cs="仿宋_GB2312"/>
                    <w:kern w:val="0"/>
                    <w:szCs w:val="21"/>
                  </w:rPr>
                </w:pPr>
              </w:p>
              <w:p w:rsidR="00446629" w:rsidRDefault="005C57BE">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446629" w:rsidRDefault="005C57BE">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446629" w:rsidRDefault="005C57BE">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、演示时间：</w:t>
                </w:r>
                <w:r>
                  <w:rPr>
                    <w:rFonts w:ascii="仿宋_GB2312" w:eastAsia="仿宋_GB2312" w:hAnsi="仿宋_GB2312" w:cs="仿宋_GB2312" w:hint="eastAsia"/>
                    <w:kern w:val="0"/>
                    <w:szCs w:val="21"/>
                    <w:u w:val="single"/>
                  </w:rPr>
                  <w:t xml:space="preserve">             </w:t>
                </w:r>
              </w:p>
              <w:p w:rsidR="00446629" w:rsidRDefault="005C57BE">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演示地点：</w:t>
                </w:r>
                <w:r>
                  <w:rPr>
                    <w:rFonts w:ascii="仿宋_GB2312" w:eastAsia="仿宋_GB2312" w:hAnsi="仿宋_GB2312" w:cs="仿宋_GB2312" w:hint="eastAsia"/>
                    <w:kern w:val="0"/>
                    <w:szCs w:val="21"/>
                    <w:u w:val="single"/>
                  </w:rPr>
                  <w:t xml:space="preserve">             </w:t>
                </w:r>
              </w:p>
              <w:p w:rsidR="00446629" w:rsidRDefault="005C57BE">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演示顺序：</w:t>
                </w:r>
                <w:r>
                  <w:rPr>
                    <w:rFonts w:ascii="仿宋_GB2312" w:eastAsia="仿宋_GB2312" w:hAnsi="仿宋_GB2312" w:cs="仿宋_GB2312" w:hint="eastAsia"/>
                    <w:kern w:val="0"/>
                    <w:szCs w:val="21"/>
                    <w:u w:val="single"/>
                  </w:rPr>
                  <w:t xml:space="preserve">             </w:t>
                </w:r>
              </w:p>
              <w:p w:rsidR="00446629" w:rsidRDefault="005C57BE">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446629">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446629" w:rsidRDefault="005C57B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446629" w:rsidRDefault="005C57BE">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446629" w:rsidRDefault="005C57BE">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所有响应文件中均按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446629" w:rsidRDefault="005C57BE">
                <w:pPr>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446629">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446629" w:rsidRDefault="005C57B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446629" w:rsidRDefault="005C57BE">
                <w:pPr>
                  <w:jc w:val="center"/>
                  <w:rPr>
                    <w:rFonts w:ascii="仿宋_GB2312" w:eastAsia="仿宋_GB2312" w:hAnsi="仿宋_GB2312" w:cs="仿宋_GB2312"/>
                    <w:szCs w:val="21"/>
                  </w:rPr>
                </w:pPr>
                <w:r>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446629" w:rsidRDefault="005C57BE">
                <w:pPr>
                  <w:pStyle w:val="a5"/>
                  <w:rPr>
                    <w:rFonts w:ascii="仿宋_GB2312" w:eastAsia="仿宋_GB2312" w:hAnsi="仿宋_GB2312" w:cs="仿宋_GB2312"/>
                    <w:kern w:val="0"/>
                    <w:u w:val="single"/>
                  </w:rPr>
                </w:pPr>
                <w:r>
                  <w:rPr>
                    <w:rFonts w:ascii="仿宋_GB2312" w:eastAsia="仿宋_GB2312" w:hAnsi="仿宋_GB2312" w:cs="仿宋_GB2312" w:hint="eastAsia"/>
                    <w:kern w:val="0"/>
                  </w:rPr>
                  <w:t>1</w:t>
                </w:r>
                <w:r>
                  <w:rPr>
                    <w:rFonts w:ascii="仿宋_GB2312" w:eastAsia="仿宋_GB2312" w:hAnsi="仿宋_GB2312" w:cs="仿宋_GB2312" w:hint="eastAsia"/>
                    <w:kern w:val="0"/>
                  </w:rPr>
                  <w:t>、磋商保证金金额：</w:t>
                </w:r>
                <w:r>
                  <w:rPr>
                    <w:rFonts w:ascii="仿宋_GB2312" w:eastAsia="仿宋_GB2312" w:hAnsi="仿宋_GB2312" w:cs="仿宋_GB2312"/>
                    <w:kern w:val="0"/>
                    <w:u w:val="single"/>
                  </w:rPr>
                  <w:t>29</w:t>
                </w:r>
                <w:r>
                  <w:rPr>
                    <w:rFonts w:ascii="仿宋_GB2312" w:eastAsia="仿宋_GB2312" w:hAnsi="仿宋_GB2312" w:cs="仿宋_GB2312" w:hint="eastAsia"/>
                    <w:kern w:val="0"/>
                    <w:u w:val="single"/>
                  </w:rPr>
                  <w:t>,0</w:t>
                </w:r>
                <w:r>
                  <w:rPr>
                    <w:rFonts w:ascii="仿宋_GB2312" w:eastAsia="仿宋_GB2312" w:hAnsi="仿宋_GB2312" w:cs="仿宋_GB2312"/>
                    <w:kern w:val="0"/>
                    <w:u w:val="single"/>
                  </w:rPr>
                  <w:t>00.00</w:t>
                </w:r>
                <w:r>
                  <w:rPr>
                    <w:rFonts w:ascii="仿宋_GB2312" w:eastAsia="仿宋_GB2312" w:hAnsi="仿宋_GB2312" w:cs="仿宋_GB2312" w:hint="eastAsia"/>
                    <w:kern w:val="0"/>
                  </w:rPr>
                  <w:t>元</w:t>
                </w:r>
              </w:p>
              <w:p w:rsidR="00446629" w:rsidRDefault="005C57BE">
                <w:pPr>
                  <w:pStyle w:val="a5"/>
                  <w:rPr>
                    <w:rFonts w:ascii="仿宋_GB2312" w:eastAsia="仿宋_GB2312" w:hAnsi="仿宋_GB2312" w:cs="仿宋_GB2312"/>
                    <w:u w:val="single"/>
                  </w:rPr>
                </w:pPr>
                <w:r>
                  <w:rPr>
                    <w:rFonts w:ascii="仿宋_GB2312" w:eastAsia="仿宋_GB2312" w:hAnsi="仿宋_GB2312" w:cs="仿宋_GB2312" w:hint="eastAsia"/>
                  </w:rPr>
                  <w:t>2</w:t>
                </w:r>
                <w:r>
                  <w:rPr>
                    <w:rFonts w:ascii="仿宋_GB2312" w:eastAsia="仿宋_GB2312" w:hAnsi="仿宋_GB2312" w:cs="仿宋_GB2312" w:hint="eastAsia"/>
                  </w:rPr>
                  <w:t>、磋商保证金到账时间：</w:t>
                </w:r>
                <w:r>
                  <w:rPr>
                    <w:rFonts w:ascii="仿宋_GB2312" w:eastAsia="仿宋_GB2312" w:hAnsi="仿宋_GB2312" w:cs="仿宋_GB2312" w:hint="eastAsia"/>
                    <w:kern w:val="0"/>
                    <w:u w:val="single"/>
                  </w:rPr>
                  <w:t>递交响应文件截止时间前</w:t>
                </w:r>
              </w:p>
              <w:p w:rsidR="00446629" w:rsidRDefault="005C57BE">
                <w:pPr>
                  <w:jc w:val="left"/>
                  <w:rPr>
                    <w:rFonts w:ascii="仿宋_GB2312" w:eastAsia="仿宋_GB2312" w:hAnsi="仿宋_GB2312" w:cs="仿宋_GB2312"/>
                    <w:kern w:val="0"/>
                    <w:szCs w:val="21"/>
                    <w:u w:val="single"/>
                  </w:rPr>
                </w:pPr>
                <w:r>
                  <w:rPr>
                    <w:rFonts w:ascii="仿宋_GB2312" w:eastAsia="仿宋_GB2312" w:hAnsi="仿宋_GB2312" w:cs="仿宋_GB2312" w:hint="eastAsia"/>
                    <w:szCs w:val="21"/>
                  </w:rPr>
                  <w:t>3</w:t>
                </w:r>
                <w:r>
                  <w:rPr>
                    <w:rFonts w:ascii="仿宋_GB2312" w:eastAsia="仿宋_GB2312" w:hAnsi="仿宋_GB2312" w:cs="仿宋_GB2312" w:hint="eastAsia"/>
                    <w:szCs w:val="21"/>
                  </w:rPr>
                  <w:t>、磋商保证金缴纳方式：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r>
                  <w:rPr>
                    <w:rFonts w:ascii="仿宋_GB2312" w:eastAsia="仿宋_GB2312" w:hAnsi="仿宋_GB2312" w:cs="仿宋_GB2312" w:hint="eastAsia"/>
                    <w:szCs w:val="21"/>
                  </w:rPr>
                  <w:t xml:space="preserve"> </w:t>
                </w:r>
                <w:r>
                  <w:rPr>
                    <w:rFonts w:ascii="仿宋_GB2312" w:eastAsia="仿宋_GB2312" w:hAnsi="仿宋_GB2312" w:cs="仿宋_GB2312"/>
                    <w:szCs w:val="21"/>
                  </w:rPr>
                  <w:t xml:space="preserve"> </w:t>
                </w:r>
                <w:r>
                  <w:rPr>
                    <w:rFonts w:ascii="仿宋_GB2312" w:eastAsia="仿宋_GB2312" w:hAnsi="仿宋_GB2312" w:cs="仿宋_GB2312" w:hint="eastAsia"/>
                    <w:szCs w:val="21"/>
                  </w:rPr>
                  <w:t>□其他</w:t>
                </w:r>
              </w:p>
              <w:p w:rsidR="00446629" w:rsidRDefault="005C57BE">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保证金收款人银行信息：</w:t>
                </w:r>
              </w:p>
              <w:p w:rsidR="00446629" w:rsidRDefault="005C57BE">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446629" w:rsidRDefault="005C57BE">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446629" w:rsidRDefault="005C57BE">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账</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446629" w:rsidRDefault="005C57BE">
                <w:pPr>
                  <w:rPr>
                    <w:rFonts w:ascii="仿宋_GB2312" w:eastAsia="仿宋_GB2312" w:hAnsi="仿宋_GB2312" w:cs="仿宋_GB2312"/>
                    <w:kern w:val="0"/>
                    <w:szCs w:val="21"/>
                    <w:u w:val="single"/>
                  </w:rPr>
                </w:pPr>
                <w:r>
                  <w:rPr>
                    <w:rFonts w:ascii="仿宋_GB2312" w:eastAsia="仿宋_GB2312" w:hAnsi="仿宋_GB2312" w:cs="仿宋_GB2312" w:hint="eastAsia"/>
                    <w:szCs w:val="21"/>
                  </w:rPr>
                  <w:t>4</w:t>
                </w:r>
                <w:r>
                  <w:rPr>
                    <w:rFonts w:ascii="仿宋_GB2312" w:eastAsia="仿宋_GB2312" w:hAnsi="仿宋_GB2312" w:cs="仿宋_GB2312" w:hint="eastAsia"/>
                    <w:szCs w:val="21"/>
                  </w:rPr>
                  <w:t>、保证金退还方式：</w:t>
                </w:r>
                <w:r>
                  <w:rPr>
                    <w:rFonts w:ascii="仿宋_GB2312" w:eastAsia="仿宋_GB2312" w:hAnsi="仿宋_GB2312" w:cs="仿宋_GB2312" w:hint="eastAsia"/>
                    <w:kern w:val="0"/>
                    <w:szCs w:val="21"/>
                    <w:u w:val="single"/>
                  </w:rPr>
                  <w:t>未成交供应商在成交公告发布之日起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个工作日内退还保证金</w:t>
                </w:r>
                <w:bookmarkEnd w:id="0"/>
                <w:r>
                  <w:rPr>
                    <w:rFonts w:ascii="仿宋_GB2312" w:eastAsia="仿宋_GB2312" w:hAnsi="仿宋_GB2312" w:cs="仿宋_GB2312" w:hint="eastAsia"/>
                    <w:kern w:val="0"/>
                    <w:szCs w:val="21"/>
                    <w:u w:val="single"/>
                  </w:rPr>
                  <w:t>；成交供应商应在政府采购合同签订之日起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个工作日内到将一份合同送回中心前台，并办理退还保证金事宜</w:t>
                </w:r>
              </w:p>
              <w:p w:rsidR="00446629" w:rsidRDefault="005C57BE">
                <w:pP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、保证金退还咨询电话：</w:t>
                </w:r>
                <w:r>
                  <w:rPr>
                    <w:rFonts w:ascii="仿宋_GB2312" w:eastAsia="仿宋_GB2312" w:hAnsi="仿宋_GB2312" w:cs="仿宋_GB2312"/>
                    <w:kern w:val="0"/>
                    <w:szCs w:val="21"/>
                    <w:u w:val="single"/>
                  </w:rPr>
                  <w:t>0417</w:t>
                </w:r>
                <w:r>
                  <w:rPr>
                    <w:rFonts w:ascii="仿宋_GB2312" w:eastAsia="仿宋_GB2312" w:hAnsi="仿宋_GB2312" w:cs="仿宋_GB2312" w:hint="eastAsia"/>
                    <w:kern w:val="0"/>
                    <w:szCs w:val="21"/>
                    <w:u w:val="single"/>
                  </w:rPr>
                  <w:t>-2972505</w:t>
                </w:r>
              </w:p>
              <w:p w:rsidR="00446629" w:rsidRDefault="005C57BE">
                <w:pPr>
                  <w:rPr>
                    <w:rFonts w:ascii="仿宋_GB2312" w:eastAsia="仿宋_GB2312" w:hAnsi="仿宋_GB2312" w:cs="仿宋_GB2312"/>
                    <w:szCs w:val="21"/>
                    <w:u w:val="single"/>
                  </w:rPr>
                </w:pPr>
                <w:r>
                  <w:rPr>
                    <w:rFonts w:ascii="仿宋_GB2312" w:eastAsia="仿宋_GB2312" w:hAnsi="仿宋_GB2312" w:cs="仿宋_GB2312" w:hint="eastAsia"/>
                    <w:szCs w:val="21"/>
                  </w:rPr>
                  <w:t>6</w:t>
                </w:r>
                <w:r>
                  <w:rPr>
                    <w:rFonts w:ascii="仿宋_GB2312" w:eastAsia="仿宋_GB2312" w:hAnsi="仿宋_GB2312" w:cs="仿宋_GB2312" w:hint="eastAsia"/>
                    <w:szCs w:val="21"/>
                  </w:rPr>
                  <w:t>、其它：</w:t>
                </w:r>
                <w:r>
                  <w:rPr>
                    <w:rFonts w:ascii="仿宋_GB2312" w:eastAsia="仿宋_GB2312" w:hAnsi="仿宋_GB2312" w:cs="仿宋_GB2312" w:hint="eastAsia"/>
                    <w:szCs w:val="21"/>
                    <w:u w:val="single"/>
                  </w:rPr>
                  <w:t>保证金须由参与采购项目的供应商账户缴纳，并在备注中注明保证金类别（</w:t>
                </w:r>
                <w:r>
                  <w:rPr>
                    <w:rFonts w:ascii="仿宋_GB2312" w:eastAsia="仿宋_GB2312" w:hAnsi="仿宋_GB2312" w:cs="仿宋_GB2312" w:hint="eastAsia"/>
                    <w:b/>
                    <w:bCs/>
                    <w:szCs w:val="21"/>
                    <w:u w:val="single"/>
                  </w:rPr>
                  <w:t>磋商</w:t>
                </w:r>
                <w:r>
                  <w:rPr>
                    <w:rFonts w:ascii="仿宋_GB2312" w:eastAsia="仿宋_GB2312" w:hAnsi="仿宋_GB2312" w:cs="仿宋_GB2312" w:hint="eastAsia"/>
                    <w:szCs w:val="21"/>
                    <w:u w:val="single"/>
                  </w:rPr>
                  <w:t>保证金</w:t>
                </w:r>
                <w:r>
                  <w:rPr>
                    <w:rFonts w:ascii="仿宋_GB2312" w:eastAsia="仿宋_GB2312" w:hAnsi="仿宋_GB2312" w:cs="仿宋_GB2312" w:hint="eastAsia"/>
                    <w:szCs w:val="21"/>
                    <w:u w:val="single"/>
                  </w:rPr>
                  <w:t>/</w:t>
                </w:r>
                <w:r>
                  <w:rPr>
                    <w:rFonts w:ascii="仿宋_GB2312" w:eastAsia="仿宋_GB2312" w:hAnsi="仿宋_GB2312" w:cs="仿宋_GB2312" w:hint="eastAsia"/>
                    <w:b/>
                    <w:bCs/>
                    <w:szCs w:val="21"/>
                    <w:u w:val="single"/>
                  </w:rPr>
                  <w:t>履约</w:t>
                </w:r>
                <w:r>
                  <w:rPr>
                    <w:rFonts w:ascii="仿宋_GB2312" w:eastAsia="仿宋_GB2312" w:hAnsi="仿宋_GB2312" w:cs="仿宋_GB2312" w:hint="eastAsia"/>
                    <w:szCs w:val="21"/>
                    <w:u w:val="single"/>
                  </w:rPr>
                  <w:t>保证金）、采购项目编号等信息（未按上述要求缴纳和注明，造成的一切后果由供应商自行承担）</w:t>
                </w:r>
              </w:p>
              <w:p w:rsidR="00446629" w:rsidRDefault="005C57BE">
                <w:pPr>
                  <w:rPr>
                    <w:rFonts w:ascii="仿宋_GB2312" w:eastAsia="仿宋_GB2312" w:hAnsi="仿宋_GB2312" w:cs="仿宋_GB2312"/>
                    <w:szCs w:val="21"/>
                  </w:rPr>
                </w:pPr>
                <w:r>
                  <w:rPr>
                    <w:rFonts w:ascii="仿宋_GB2312" w:eastAsia="仿宋_GB2312" w:hAnsi="仿宋_GB2312" w:cs="仿宋_GB2312" w:hint="eastAsia"/>
                    <w:b/>
                    <w:bCs/>
                    <w:szCs w:val="21"/>
                  </w:rPr>
                  <w:t>（注：财政部门鼓励采用保函的方式递交磋商保证金，具体办理流程参阅辽宁政府采购网）</w:t>
                </w:r>
              </w:p>
            </w:tc>
          </w:tr>
          <w:tr w:rsidR="00446629">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446629" w:rsidRDefault="005C57B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15.1</w:t>
                </w:r>
              </w:p>
            </w:tc>
            <w:tc>
              <w:tcPr>
                <w:tcW w:w="2111" w:type="dxa"/>
                <w:tcBorders>
                  <w:top w:val="single" w:sz="4" w:space="0" w:color="auto"/>
                  <w:left w:val="single" w:sz="4" w:space="0" w:color="auto"/>
                  <w:bottom w:val="single" w:sz="8" w:space="0" w:color="auto"/>
                  <w:right w:val="single" w:sz="8" w:space="0" w:color="auto"/>
                </w:tcBorders>
                <w:vAlign w:val="center"/>
              </w:tcPr>
              <w:p w:rsidR="00446629" w:rsidRDefault="005C57BE">
                <w:pPr>
                  <w:jc w:val="center"/>
                  <w:rPr>
                    <w:rFonts w:ascii="仿宋_GB2312" w:eastAsia="仿宋_GB2312" w:hAnsi="仿宋_GB2312" w:cs="仿宋_GB2312"/>
                    <w:szCs w:val="21"/>
                  </w:rPr>
                </w:pPr>
                <w:r>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446629" w:rsidRDefault="005C57BE">
                <w:pPr>
                  <w:pStyle w:val="a5"/>
                  <w:rPr>
                    <w:rFonts w:ascii="仿宋_GB2312" w:eastAsia="仿宋_GB2312" w:hAnsi="仿宋_GB2312" w:cs="仿宋_GB2312"/>
                    <w:kern w:val="0"/>
                  </w:rPr>
                </w:pPr>
                <w:r>
                  <w:rPr>
                    <w:rFonts w:ascii="仿宋_GB2312" w:eastAsia="仿宋_GB2312" w:hAnsi="仿宋_GB2312" w:cs="仿宋_GB2312" w:hint="eastAsia"/>
                    <w:kern w:val="0"/>
                    <w:u w:val="single"/>
                  </w:rPr>
                  <w:t xml:space="preserve">  90  </w:t>
                </w:r>
                <w:r>
                  <w:rPr>
                    <w:rFonts w:ascii="仿宋_GB2312" w:eastAsia="仿宋_GB2312" w:hAnsi="仿宋_GB2312" w:cs="仿宋_GB2312" w:hint="eastAsia"/>
                    <w:kern w:val="0"/>
                  </w:rPr>
                  <w:t>日历日</w:t>
                </w:r>
              </w:p>
            </w:tc>
          </w:tr>
          <w:tr w:rsidR="00446629">
            <w:trPr>
              <w:trHeight w:val="542"/>
              <w:jc w:val="center"/>
            </w:trPr>
            <w:tc>
              <w:tcPr>
                <w:tcW w:w="1087" w:type="dxa"/>
                <w:tcBorders>
                  <w:top w:val="nil"/>
                  <w:left w:val="single" w:sz="8" w:space="0" w:color="auto"/>
                  <w:bottom w:val="single" w:sz="4" w:space="0" w:color="auto"/>
                  <w:right w:val="single" w:sz="4" w:space="0" w:color="auto"/>
                </w:tcBorders>
                <w:vAlign w:val="center"/>
              </w:tcPr>
              <w:p w:rsidR="00446629" w:rsidRDefault="005C57B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16.1</w:t>
                </w:r>
              </w:p>
            </w:tc>
            <w:tc>
              <w:tcPr>
                <w:tcW w:w="2111" w:type="dxa"/>
                <w:tcBorders>
                  <w:top w:val="nil"/>
                  <w:left w:val="single" w:sz="4" w:space="0" w:color="auto"/>
                  <w:bottom w:val="single" w:sz="4" w:space="0" w:color="auto"/>
                  <w:right w:val="single" w:sz="8" w:space="0" w:color="auto"/>
                </w:tcBorders>
                <w:vAlign w:val="center"/>
              </w:tcPr>
              <w:p w:rsidR="00446629" w:rsidRDefault="005C57BE">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446629" w:rsidRDefault="005C57BE">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szCs w:val="21"/>
                    <w:u w:val="single"/>
                  </w:rPr>
                  <w:t>1</w:t>
                </w:r>
                <w:r>
                  <w:rPr>
                    <w:rFonts w:ascii="仿宋_GB2312" w:eastAsia="仿宋_GB2312" w:hAnsi="仿宋_GB2312" w:cs="仿宋_GB2312" w:hint="eastAsia"/>
                    <w:szCs w:val="21"/>
                  </w:rPr>
                  <w:t>份</w:t>
                </w:r>
                <w:r>
                  <w:rPr>
                    <w:rFonts w:ascii="仿宋_GB2312" w:eastAsia="仿宋_GB2312" w:hAnsi="仿宋_GB2312" w:cs="仿宋_GB2312" w:hint="eastAsia"/>
                    <w:szCs w:val="21"/>
                  </w:rPr>
                  <w:t>,</w:t>
                </w:r>
                <w:r>
                  <w:rPr>
                    <w:rFonts w:ascii="仿宋_GB2312" w:eastAsia="仿宋_GB2312" w:hAnsi="仿宋_GB2312" w:cs="仿宋_GB2312" w:hint="eastAsia"/>
                    <w:szCs w:val="21"/>
                  </w:rPr>
                  <w:t>副本</w:t>
                </w:r>
                <w:r>
                  <w:rPr>
                    <w:rFonts w:ascii="仿宋_GB2312" w:eastAsia="仿宋_GB2312" w:hAnsi="仿宋_GB2312" w:cs="仿宋_GB2312"/>
                    <w:szCs w:val="21"/>
                    <w:u w:val="single"/>
                  </w:rPr>
                  <w:t>2</w:t>
                </w:r>
                <w:r>
                  <w:rPr>
                    <w:rFonts w:ascii="仿宋_GB2312" w:eastAsia="仿宋_GB2312" w:hAnsi="仿宋_GB2312" w:cs="仿宋_GB2312" w:hint="eastAsia"/>
                    <w:szCs w:val="21"/>
                  </w:rPr>
                  <w:t>份</w:t>
                </w:r>
              </w:p>
              <w:p w:rsidR="00446629" w:rsidRDefault="005C57BE">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电子文档</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rPr>
                  <w:t>份（服务价格明细表）</w:t>
                </w:r>
              </w:p>
            </w:tc>
          </w:tr>
          <w:tr w:rsidR="00446629">
            <w:trPr>
              <w:trHeight w:val="574"/>
              <w:jc w:val="center"/>
            </w:trPr>
            <w:tc>
              <w:tcPr>
                <w:tcW w:w="1087" w:type="dxa"/>
                <w:tcBorders>
                  <w:top w:val="nil"/>
                  <w:left w:val="single" w:sz="8" w:space="0" w:color="auto"/>
                  <w:bottom w:val="single" w:sz="4" w:space="0" w:color="auto"/>
                  <w:right w:val="single" w:sz="4" w:space="0" w:color="auto"/>
                </w:tcBorders>
                <w:vAlign w:val="center"/>
              </w:tcPr>
              <w:p w:rsidR="00446629" w:rsidRDefault="005C57B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2111" w:type="dxa"/>
                <w:tcBorders>
                  <w:top w:val="nil"/>
                  <w:left w:val="single" w:sz="4" w:space="0" w:color="auto"/>
                  <w:bottom w:val="single" w:sz="4" w:space="0" w:color="auto"/>
                  <w:right w:val="single" w:sz="8" w:space="0" w:color="auto"/>
                </w:tcBorders>
                <w:vAlign w:val="center"/>
              </w:tcPr>
              <w:p w:rsidR="00446629" w:rsidRDefault="005C57BE">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446629" w:rsidRDefault="005C57BE">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详见采购公告，以采购公告规定时间、地点为准。</w:t>
                </w:r>
              </w:p>
            </w:tc>
          </w:tr>
          <w:tr w:rsidR="00446629">
            <w:trPr>
              <w:trHeight w:val="499"/>
              <w:jc w:val="center"/>
            </w:trPr>
            <w:tc>
              <w:tcPr>
                <w:tcW w:w="1087" w:type="dxa"/>
                <w:tcBorders>
                  <w:top w:val="nil"/>
                  <w:left w:val="single" w:sz="8" w:space="0" w:color="auto"/>
                  <w:bottom w:val="single" w:sz="4" w:space="0" w:color="auto"/>
                  <w:right w:val="single" w:sz="4" w:space="0" w:color="auto"/>
                </w:tcBorders>
                <w:vAlign w:val="center"/>
              </w:tcPr>
              <w:p w:rsidR="00446629" w:rsidRDefault="005C57B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2111" w:type="dxa"/>
                <w:tcBorders>
                  <w:top w:val="nil"/>
                  <w:left w:val="single" w:sz="4" w:space="0" w:color="auto"/>
                  <w:bottom w:val="single" w:sz="4" w:space="0" w:color="auto"/>
                  <w:right w:val="single" w:sz="8" w:space="0" w:color="auto"/>
                </w:tcBorders>
                <w:vAlign w:val="center"/>
              </w:tcPr>
              <w:p w:rsidR="00446629" w:rsidRDefault="005C57BE">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446629" w:rsidRDefault="005C57BE">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详见采购公告，以采购公告规定时间、地点为准。</w:t>
                </w:r>
              </w:p>
            </w:tc>
          </w:tr>
          <w:tr w:rsidR="00446629">
            <w:trPr>
              <w:trHeight w:val="536"/>
              <w:jc w:val="center"/>
            </w:trPr>
            <w:tc>
              <w:tcPr>
                <w:tcW w:w="1087" w:type="dxa"/>
                <w:tcBorders>
                  <w:top w:val="nil"/>
                  <w:left w:val="single" w:sz="8" w:space="0" w:color="auto"/>
                  <w:bottom w:val="single" w:sz="4" w:space="0" w:color="auto"/>
                  <w:right w:val="single" w:sz="4" w:space="0" w:color="auto"/>
                </w:tcBorders>
                <w:vAlign w:val="center"/>
              </w:tcPr>
              <w:p w:rsidR="00446629" w:rsidRDefault="005C57B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21.2</w:t>
                </w:r>
              </w:p>
            </w:tc>
            <w:tc>
              <w:tcPr>
                <w:tcW w:w="2111" w:type="dxa"/>
                <w:tcBorders>
                  <w:top w:val="nil"/>
                  <w:left w:val="single" w:sz="4" w:space="0" w:color="auto"/>
                  <w:bottom w:val="single" w:sz="4" w:space="0" w:color="auto"/>
                  <w:right w:val="single" w:sz="8" w:space="0" w:color="auto"/>
                </w:tcBorders>
                <w:vAlign w:val="center"/>
              </w:tcPr>
              <w:p w:rsidR="00446629" w:rsidRDefault="005C57BE">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446629" w:rsidRDefault="005C57BE">
                <w:pPr>
                  <w:widowControl/>
                  <w:rPr>
                    <w:rFonts w:ascii="仿宋_GB2312" w:eastAsia="仿宋_GB2312" w:hAnsi="仿宋_GB2312" w:cs="仿宋_GB2312"/>
                    <w:kern w:val="0"/>
                    <w:szCs w:val="21"/>
                  </w:rPr>
                </w:pPr>
                <w:r>
                  <w:rPr>
                    <w:rFonts w:ascii="仿宋_GB2312" w:eastAsia="仿宋_GB2312" w:hAnsi="仿宋_GB2312" w:cs="仿宋_GB2312" w:hint="eastAsia"/>
                    <w:szCs w:val="21"/>
                  </w:rPr>
                  <w:t>磋商小组由采购人代表</w:t>
                </w:r>
                <w:r>
                  <w:rPr>
                    <w:rFonts w:ascii="仿宋_GB2312" w:eastAsia="仿宋_GB2312" w:hAnsi="仿宋_GB2312" w:cs="仿宋_GB2312"/>
                    <w:szCs w:val="21"/>
                    <w:u w:val="single"/>
                  </w:rPr>
                  <w:t>1</w:t>
                </w:r>
                <w:r>
                  <w:rPr>
                    <w:rFonts w:ascii="仿宋_GB2312" w:eastAsia="仿宋_GB2312" w:hAnsi="仿宋_GB2312" w:cs="仿宋_GB2312" w:hint="eastAsia"/>
                    <w:szCs w:val="21"/>
                  </w:rPr>
                  <w:t>人，评审专家</w:t>
                </w:r>
                <w:r>
                  <w:rPr>
                    <w:rFonts w:ascii="仿宋_GB2312" w:eastAsia="仿宋_GB2312" w:hAnsi="仿宋_GB2312" w:cs="仿宋_GB2312"/>
                    <w:szCs w:val="21"/>
                    <w:u w:val="single"/>
                  </w:rPr>
                  <w:t>2</w:t>
                </w:r>
                <w:r>
                  <w:rPr>
                    <w:rFonts w:ascii="仿宋_GB2312" w:eastAsia="仿宋_GB2312" w:hAnsi="仿宋_GB2312" w:cs="仿宋_GB2312" w:hint="eastAsia"/>
                    <w:szCs w:val="21"/>
                  </w:rPr>
                  <w:t>人组成，共</w:t>
                </w:r>
                <w:r>
                  <w:rPr>
                    <w:rFonts w:ascii="仿宋_GB2312" w:eastAsia="仿宋_GB2312" w:hAnsi="仿宋_GB2312" w:cs="仿宋_GB2312"/>
                    <w:szCs w:val="21"/>
                    <w:u w:val="single"/>
                  </w:rPr>
                  <w:t>3</w:t>
                </w:r>
                <w:r>
                  <w:rPr>
                    <w:rFonts w:ascii="仿宋_GB2312" w:eastAsia="仿宋_GB2312" w:hAnsi="仿宋_GB2312" w:cs="仿宋_GB2312" w:hint="eastAsia"/>
                    <w:szCs w:val="21"/>
                  </w:rPr>
                  <w:t>人。</w:t>
                </w:r>
              </w:p>
            </w:tc>
          </w:tr>
          <w:tr w:rsidR="00446629">
            <w:trPr>
              <w:trHeight w:val="606"/>
              <w:jc w:val="center"/>
            </w:trPr>
            <w:tc>
              <w:tcPr>
                <w:tcW w:w="1087" w:type="dxa"/>
                <w:tcBorders>
                  <w:top w:val="nil"/>
                  <w:left w:val="single" w:sz="8" w:space="0" w:color="auto"/>
                  <w:bottom w:val="single" w:sz="4" w:space="0" w:color="auto"/>
                  <w:right w:val="single" w:sz="4" w:space="0" w:color="auto"/>
                </w:tcBorders>
                <w:vAlign w:val="center"/>
              </w:tcPr>
              <w:p w:rsidR="00446629" w:rsidRDefault="005C57B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24.1</w:t>
                </w:r>
              </w:p>
            </w:tc>
            <w:tc>
              <w:tcPr>
                <w:tcW w:w="2111" w:type="dxa"/>
                <w:tcBorders>
                  <w:top w:val="nil"/>
                  <w:left w:val="single" w:sz="4" w:space="0" w:color="auto"/>
                  <w:bottom w:val="single" w:sz="4" w:space="0" w:color="auto"/>
                  <w:right w:val="single" w:sz="8" w:space="0" w:color="auto"/>
                </w:tcBorders>
                <w:vAlign w:val="center"/>
              </w:tcPr>
              <w:p w:rsidR="00446629" w:rsidRDefault="005C57BE">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样品的评审办法以及评审标准</w:t>
                </w:r>
              </w:p>
              <w:p w:rsidR="00446629" w:rsidRDefault="005C57BE">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446629" w:rsidRDefault="005C57BE">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446629" w:rsidRDefault="005C57BE">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、样品评审办法：</w:t>
                </w:r>
                <w:r>
                  <w:rPr>
                    <w:rFonts w:ascii="仿宋_GB2312" w:eastAsia="仿宋_GB2312" w:hAnsi="仿宋_GB2312" w:cs="仿宋_GB2312" w:hint="eastAsia"/>
                    <w:kern w:val="0"/>
                    <w:szCs w:val="21"/>
                    <w:u w:val="single"/>
                  </w:rPr>
                  <w:t xml:space="preserve">                 </w:t>
                </w:r>
              </w:p>
              <w:p w:rsidR="00446629" w:rsidRDefault="005C57BE">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、样品评审标准：</w:t>
                </w:r>
                <w:r>
                  <w:rPr>
                    <w:rFonts w:ascii="仿宋_GB2312" w:eastAsia="仿宋_GB2312" w:hAnsi="仿宋_GB2312" w:cs="仿宋_GB2312" w:hint="eastAsia"/>
                    <w:kern w:val="0"/>
                    <w:szCs w:val="21"/>
                    <w:u w:val="single"/>
                  </w:rPr>
                  <w:t xml:space="preserve">                 </w:t>
                </w:r>
              </w:p>
              <w:p w:rsidR="00446629" w:rsidRDefault="00446629">
                <w:pPr>
                  <w:rPr>
                    <w:rFonts w:ascii="仿宋_GB2312" w:eastAsia="仿宋_GB2312" w:hAnsi="仿宋_GB2312" w:cs="仿宋_GB2312"/>
                    <w:kern w:val="0"/>
                    <w:szCs w:val="21"/>
                    <w:u w:val="single"/>
                  </w:rPr>
                </w:pPr>
              </w:p>
              <w:p w:rsidR="00446629" w:rsidRDefault="005C57BE">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446629" w:rsidRDefault="005C57BE">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、演示评审办法：</w:t>
                </w:r>
                <w:r>
                  <w:rPr>
                    <w:rFonts w:ascii="仿宋_GB2312" w:eastAsia="仿宋_GB2312" w:hAnsi="仿宋_GB2312" w:cs="仿宋_GB2312" w:hint="eastAsia"/>
                    <w:kern w:val="0"/>
                    <w:szCs w:val="21"/>
                    <w:u w:val="single"/>
                  </w:rPr>
                  <w:t xml:space="preserve">                 </w:t>
                </w:r>
              </w:p>
              <w:p w:rsidR="00446629" w:rsidRDefault="005C57BE">
                <w:pP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、演示评审标准：</w:t>
                </w:r>
                <w:r>
                  <w:rPr>
                    <w:rFonts w:ascii="仿宋_GB2312" w:eastAsia="仿宋_GB2312" w:hAnsi="仿宋_GB2312" w:cs="仿宋_GB2312" w:hint="eastAsia"/>
                    <w:kern w:val="0"/>
                    <w:szCs w:val="21"/>
                    <w:u w:val="single"/>
                  </w:rPr>
                  <w:t xml:space="preserve">                 </w:t>
                </w:r>
              </w:p>
            </w:tc>
          </w:tr>
          <w:tr w:rsidR="00446629">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446629" w:rsidRDefault="005C57B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446629" w:rsidRDefault="005C57BE">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446629" w:rsidRDefault="005C57BE">
                <w:pPr>
                  <w:widowControl/>
                  <w:rPr>
                    <w:rFonts w:ascii="仿宋_GB2312" w:eastAsia="仿宋_GB2312" w:hAnsi="仿宋_GB2312" w:cs="仿宋_GB2312"/>
                    <w:szCs w:val="21"/>
                  </w:rPr>
                </w:pPr>
                <w:r>
                  <w:rPr>
                    <w:rFonts w:ascii="仿宋_GB2312" w:eastAsia="仿宋_GB2312" w:hAnsi="仿宋_GB2312" w:cs="仿宋_GB2312" w:hint="eastAsia"/>
                    <w:szCs w:val="21"/>
                  </w:rPr>
                  <w:t>综合评分法</w:t>
                </w:r>
              </w:p>
            </w:tc>
          </w:tr>
          <w:tr w:rsidR="00446629">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446629" w:rsidRDefault="005C57B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446629" w:rsidRDefault="005C57B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446629" w:rsidRDefault="005C57BE">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446629">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446629" w:rsidRDefault="005C57B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446629" w:rsidRDefault="005C57B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446629" w:rsidRDefault="005C57BE">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成交供应商数量：</w:t>
                </w:r>
                <w:r>
                  <w:rPr>
                    <w:rFonts w:ascii="仿宋_GB2312" w:eastAsia="仿宋_GB2312" w:hAnsi="仿宋_GB2312" w:cs="仿宋_GB2312" w:hint="eastAsia"/>
                    <w:kern w:val="0"/>
                    <w:szCs w:val="21"/>
                    <w:u w:val="single"/>
                  </w:rPr>
                  <w:t xml:space="preserve">   1   </w:t>
                </w:r>
              </w:p>
              <w:p w:rsidR="00446629" w:rsidRDefault="005C57BE">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采购人委托磋商小组直接确定成交供应商</w:t>
                </w:r>
              </w:p>
              <w:p w:rsidR="00446629" w:rsidRDefault="005C57BE">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采购人确定成交供应商</w:t>
                </w:r>
              </w:p>
            </w:tc>
          </w:tr>
          <w:tr w:rsidR="00446629">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446629" w:rsidRDefault="005C57B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446629" w:rsidRDefault="005C57BE">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446629" w:rsidRDefault="005C57BE">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本项目不收取履约保证金</w:t>
                </w:r>
              </w:p>
              <w:p w:rsidR="00446629" w:rsidRDefault="005C57BE">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本项目收取履约保证金</w:t>
                </w:r>
              </w:p>
              <w:p w:rsidR="00446629" w:rsidRDefault="005C57BE">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成交金额的</w:t>
                </w:r>
                <w:r>
                  <w:rPr>
                    <w:rFonts w:ascii="仿宋_GB2312" w:eastAsia="仿宋_GB2312" w:hAnsi="仿宋_GB2312" w:cs="仿宋_GB2312" w:hint="eastAsia"/>
                    <w:kern w:val="0"/>
                    <w:szCs w:val="21"/>
                    <w:u w:val="single"/>
                  </w:rPr>
                  <w:t>5%</w:t>
                </w:r>
              </w:p>
              <w:p w:rsidR="00446629" w:rsidRDefault="005C57BE">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成交供应商领取成交通知书前</w:t>
                </w:r>
              </w:p>
              <w:p w:rsidR="00446629" w:rsidRDefault="005C57BE">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446629" w:rsidRDefault="005C57BE">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446629" w:rsidRDefault="005C57BE">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446629" w:rsidRDefault="005C57BE">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446629" w:rsidRDefault="005C57BE">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账</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446629" w:rsidRDefault="005C57BE">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Pr>
                    <w:rFonts w:ascii="仿宋_GB2312" w:eastAsia="仿宋_GB2312" w:hAnsi="仿宋_GB2312" w:cs="仿宋_GB2312" w:hint="eastAsia"/>
                    <w:kern w:val="0"/>
                    <w:szCs w:val="21"/>
                    <w:u w:val="single"/>
                  </w:rPr>
                  <w:t>成交供应商应在政府采购合同履约验收完成后</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个工作日内持履约保证金收据、履约验收单（书）及相关证明到中心前台办理退还保证金事宜</w:t>
                </w:r>
              </w:p>
              <w:p w:rsidR="00446629" w:rsidRDefault="005C57BE">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（注：财政部门鼓励采用保函的方式递交履约保证金，具体办理流程参阅辽宁政府采购网）</w:t>
                </w:r>
              </w:p>
            </w:tc>
          </w:tr>
          <w:tr w:rsidR="00446629">
            <w:trPr>
              <w:trHeight w:val="606"/>
              <w:jc w:val="center"/>
            </w:trPr>
            <w:tc>
              <w:tcPr>
                <w:tcW w:w="1087" w:type="dxa"/>
                <w:tcBorders>
                  <w:top w:val="nil"/>
                  <w:left w:val="single" w:sz="8" w:space="0" w:color="auto"/>
                  <w:bottom w:val="single" w:sz="8" w:space="0" w:color="auto"/>
                  <w:right w:val="single" w:sz="4" w:space="0" w:color="auto"/>
                </w:tcBorders>
                <w:vAlign w:val="center"/>
              </w:tcPr>
              <w:p w:rsidR="00446629" w:rsidRDefault="005C57B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38</w:t>
                </w:r>
              </w:p>
            </w:tc>
            <w:tc>
              <w:tcPr>
                <w:tcW w:w="2111" w:type="dxa"/>
                <w:tcBorders>
                  <w:top w:val="nil"/>
                  <w:left w:val="single" w:sz="4" w:space="0" w:color="auto"/>
                  <w:bottom w:val="single" w:sz="8" w:space="0" w:color="auto"/>
                  <w:right w:val="single" w:sz="8" w:space="0" w:color="auto"/>
                </w:tcBorders>
                <w:vAlign w:val="center"/>
              </w:tcPr>
              <w:p w:rsidR="00446629" w:rsidRDefault="005C57B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446629" w:rsidRDefault="005C57BE">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446629" w:rsidRDefault="005C57BE">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446629" w:rsidRDefault="005C57BE">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446629" w:rsidRDefault="005C57BE">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rsidR="00446629" w:rsidRDefault="005C57BE">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446629" w:rsidRDefault="005C57BE">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446629">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446629" w:rsidRDefault="005C57B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41.3</w:t>
                </w:r>
              </w:p>
            </w:tc>
            <w:tc>
              <w:tcPr>
                <w:tcW w:w="2111" w:type="dxa"/>
                <w:tcBorders>
                  <w:top w:val="single" w:sz="4" w:space="0" w:color="auto"/>
                  <w:left w:val="single" w:sz="4" w:space="0" w:color="auto"/>
                  <w:bottom w:val="single" w:sz="8" w:space="0" w:color="auto"/>
                  <w:right w:val="single" w:sz="8" w:space="0" w:color="auto"/>
                </w:tcBorders>
                <w:vAlign w:val="center"/>
              </w:tcPr>
              <w:p w:rsidR="00446629" w:rsidRDefault="005C57B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446629" w:rsidRDefault="005C57BE">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446629" w:rsidRDefault="005C57BE">
                <w:pPr>
                  <w:widowControl/>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、接收质疑函的方式：接收加盖单位公章的书面质疑函原件</w:t>
                </w:r>
              </w:p>
              <w:p w:rsidR="00446629" w:rsidRDefault="005C57BE">
                <w:pPr>
                  <w:widowControl/>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营口市审批技术审查与公共资源交易中心</w:t>
                </w:r>
              </w:p>
              <w:p w:rsidR="00446629" w:rsidRDefault="005C57BE">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人：</w:t>
                </w:r>
                <w:r>
                  <w:rPr>
                    <w:rFonts w:ascii="仿宋_GB2312" w:eastAsia="仿宋_GB2312" w:hAnsi="仿宋_GB2312" w:cs="仿宋_GB2312" w:hint="eastAsia"/>
                    <w:kern w:val="0"/>
                    <w:szCs w:val="21"/>
                    <w:u w:val="single"/>
                  </w:rPr>
                  <w:t>吴先生</w:t>
                </w:r>
              </w:p>
              <w:p w:rsidR="00446629" w:rsidRDefault="005C57BE">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hint="eastAsia"/>
                    <w:kern w:val="0"/>
                    <w:szCs w:val="21"/>
                    <w:u w:val="single"/>
                  </w:rPr>
                  <w:t>0417-2972518</w:t>
                </w:r>
              </w:p>
              <w:p w:rsidR="00446629" w:rsidRDefault="005C57BE">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通讯地址：</w:t>
                </w:r>
                <w:r>
                  <w:rPr>
                    <w:rFonts w:ascii="仿宋_GB2312" w:eastAsia="仿宋_GB2312" w:hAnsi="仿宋_GB2312" w:cs="仿宋_GB2312" w:hint="eastAsia"/>
                    <w:kern w:val="0"/>
                    <w:szCs w:val="21"/>
                    <w:u w:val="single"/>
                  </w:rPr>
                  <w:t>辽宁省营口市沿海产业基地民生路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号营口市民服务中心（营口市审批技术审查与公共资源交易中心）</w:t>
                </w:r>
              </w:p>
              <w:p w:rsidR="00446629" w:rsidRDefault="005C57BE">
                <w:pPr>
                  <w:widowControl/>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446629" w:rsidRDefault="005C57BE">
                <w:pPr>
                  <w:pStyle w:val="a5"/>
                  <w:rPr>
                    <w:rFonts w:ascii="仿宋_GB2312" w:eastAsia="仿宋_GB2312" w:hAnsi="仿宋_GB2312" w:cs="仿宋_GB2312"/>
                    <w:kern w:val="0"/>
                  </w:rPr>
                </w:pPr>
                <w:r>
                  <w:rPr>
                    <w:rFonts w:ascii="仿宋_GB2312" w:eastAsia="仿宋_GB2312" w:hAnsi="仿宋_GB2312" w:cs="仿宋_GB2312" w:hint="eastAsia"/>
                  </w:rPr>
                  <w:t>二、供应商应在法定质疑期内一次性针对同一采购程序环节提出质疑，否则针对再次提出质疑将不予接收。（采购程序环节分为：采购公告、采购文件、采购过程、成交结果）</w:t>
                </w:r>
              </w:p>
            </w:tc>
          </w:tr>
        </w:tbl>
        <w:p w:rsidR="00446629" w:rsidRDefault="00446629"/>
        <w:p w:rsidR="00446629" w:rsidRDefault="005C57BE"/>
      </w:sdtContent>
    </w:sdt>
    <w:p w:rsidR="00446629" w:rsidRDefault="005C57BE">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446629" w:rsidRDefault="00446629">
      <w:pPr>
        <w:widowControl/>
        <w:jc w:val="left"/>
        <w:rPr>
          <w:rFonts w:ascii="仿宋" w:eastAsia="仿宋" w:hAnsi="仿宋" w:cs="仿宋_GB2312"/>
          <w:szCs w:val="21"/>
        </w:rPr>
      </w:pPr>
    </w:p>
    <w:p w:rsidR="00446629" w:rsidRDefault="005C57BE">
      <w:pPr>
        <w:widowControl/>
        <w:jc w:val="left"/>
        <w:rPr>
          <w:rFonts w:ascii="仿宋" w:eastAsia="仿宋" w:hAnsi="仿宋" w:cs="仿宋_GB2312"/>
          <w:szCs w:val="21"/>
        </w:rPr>
      </w:pPr>
      <w:r>
        <w:rPr>
          <w:rFonts w:ascii="仿宋" w:eastAsia="仿宋" w:hAnsi="仿宋" w:cs="仿宋_GB2312"/>
          <w:szCs w:val="21"/>
        </w:rPr>
        <w:br w:type="page"/>
      </w:r>
    </w:p>
    <w:p w:rsidR="00446629" w:rsidRDefault="005C57BE">
      <w:pPr>
        <w:pStyle w:val="2"/>
        <w:adjustRightInd w:val="0"/>
        <w:snapToGrid w:val="0"/>
        <w:spacing w:before="0" w:after="0" w:line="360" w:lineRule="auto"/>
        <w:jc w:val="center"/>
        <w:rPr>
          <w:rFonts w:ascii="仿宋_GB2312" w:eastAsia="仿宋_GB2312" w:hAnsi="仿宋_GB2312" w:cs="仿宋_GB2312"/>
        </w:rPr>
      </w:pPr>
      <w:bookmarkStart w:id="39" w:name="_Toc4485619"/>
      <w:bookmarkStart w:id="40" w:name="_Toc533340140"/>
      <w:r>
        <w:rPr>
          <w:rFonts w:ascii="仿宋_GB2312" w:eastAsia="仿宋_GB2312" w:hAnsi="仿宋_GB2312" w:cs="仿宋_GB2312" w:hint="eastAsia"/>
          <w:szCs w:val="32"/>
        </w:rPr>
        <w:lastRenderedPageBreak/>
        <w:t>二</w:t>
      </w:r>
      <w:r>
        <w:rPr>
          <w:rFonts w:ascii="仿宋_GB2312" w:eastAsia="仿宋_GB2312" w:hAnsi="仿宋_GB2312" w:cs="仿宋_GB2312" w:hint="eastAsia"/>
        </w:rPr>
        <w:t xml:space="preserve"> </w:t>
      </w:r>
      <w:r>
        <w:rPr>
          <w:rFonts w:ascii="仿宋_GB2312" w:eastAsia="仿宋_GB2312" w:hAnsi="仿宋_GB2312" w:cs="仿宋_GB2312" w:hint="eastAsia"/>
        </w:rPr>
        <w:t>总则</w:t>
      </w:r>
      <w:bookmarkEnd w:id="39"/>
      <w:bookmarkEnd w:id="40"/>
    </w:p>
    <w:p w:rsidR="00446629" w:rsidRDefault="005C57B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采购人、采购代理机构及供应商</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w:t>
      </w:r>
      <w:r>
        <w:rPr>
          <w:rFonts w:ascii="仿宋_GB2312" w:eastAsia="仿宋_GB2312" w:hAnsi="仿宋_GB2312" w:cs="仿宋_GB2312" w:hint="eastAsia"/>
          <w:szCs w:val="21"/>
        </w:rPr>
        <w:t>采购人：是指依法进行政府采购的国家机关、事业单位、团体组织。本项目采购人见供应商须知表</w:t>
      </w:r>
      <w:r>
        <w:rPr>
          <w:rFonts w:ascii="仿宋_GB2312" w:eastAsia="仿宋_GB2312" w:hAnsi="仿宋_GB2312" w:cs="仿宋_GB2312" w:hint="eastAsia"/>
          <w:szCs w:val="21"/>
        </w:rPr>
        <w:t>1.1</w:t>
      </w:r>
      <w:r>
        <w:rPr>
          <w:rFonts w:ascii="仿宋_GB2312" w:eastAsia="仿宋_GB2312" w:hAnsi="仿宋_GB2312" w:cs="仿宋_GB2312" w:hint="eastAsia"/>
          <w:szCs w:val="21"/>
        </w:rPr>
        <w:t>条。</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w:t>
      </w:r>
      <w:r>
        <w:rPr>
          <w:rFonts w:ascii="仿宋_GB2312" w:eastAsia="仿宋_GB2312" w:hAnsi="仿宋_GB2312" w:cs="仿宋_GB2312" w:hint="eastAsia"/>
          <w:szCs w:val="21"/>
        </w:rPr>
        <w:t>采购代理机构：是指集中采购机构或从事采购代理业务的社会中介机构，本项目的采购代理机构见供应商须知表</w:t>
      </w:r>
      <w:r>
        <w:rPr>
          <w:rFonts w:ascii="仿宋_GB2312" w:eastAsia="仿宋_GB2312" w:hAnsi="仿宋_GB2312" w:cs="仿宋_GB2312" w:hint="eastAsia"/>
          <w:szCs w:val="21"/>
        </w:rPr>
        <w:t>1.2</w:t>
      </w:r>
      <w:r>
        <w:rPr>
          <w:rFonts w:ascii="仿宋_GB2312" w:eastAsia="仿宋_GB2312" w:hAnsi="仿宋_GB2312" w:cs="仿宋_GB2312" w:hint="eastAsia"/>
          <w:szCs w:val="21"/>
        </w:rPr>
        <w:t>条。</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1.3</w:t>
      </w:r>
      <w:r>
        <w:rPr>
          <w:rFonts w:ascii="仿宋_GB2312" w:eastAsia="仿宋_GB2312" w:hAnsi="仿宋_GB2312" w:cs="仿宋_GB2312" w:hint="eastAsia"/>
          <w:szCs w:val="21"/>
        </w:rPr>
        <w:t>供应商：是指向采购人提供货物、工程或者服务的法人、非法人组织或者自然人。本项目的供应商及其响应服务须满足以下条件：</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符合《中华人民共和国政府采购法》第二十二条关于供应商条件的规定，遵守本项目采购人本级和上级财政部门关于政府采购的有关规定。</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以采购代理机构认可的方式获得了本项目的采购文件。</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符合供应商须知表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条中规定的其他要求。</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若供应商须知表</w:t>
      </w:r>
      <w:r>
        <w:rPr>
          <w:rFonts w:ascii="仿宋_GB2312" w:eastAsia="仿宋_GB2312" w:hAnsi="仿宋_GB2312" w:cs="仿宋_GB2312" w:hint="eastAsia"/>
          <w:szCs w:val="21"/>
        </w:rPr>
        <w:t>1.3.5</w:t>
      </w:r>
      <w:r>
        <w:rPr>
          <w:rFonts w:ascii="仿宋_GB2312" w:eastAsia="仿宋_GB2312" w:hAnsi="仿宋_GB2312" w:cs="仿宋_GB2312" w:hint="eastAsia"/>
          <w:szCs w:val="21"/>
        </w:rPr>
        <w:t>条中写明专门面向中小企业采购的，如供应商为非中小企业且所响应产品为非中小企业产品，其响应文件将被认定为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w:t>
      </w:r>
      <w:r>
        <w:rPr>
          <w:rFonts w:ascii="仿宋_GB2312" w:eastAsia="仿宋_GB2312" w:hAnsi="仿宋_GB2312" w:cs="仿宋_GB2312" w:hint="eastAsia"/>
          <w:szCs w:val="21"/>
        </w:rPr>
        <w:t>若供应商须知表</w:t>
      </w:r>
      <w:r>
        <w:rPr>
          <w:rFonts w:ascii="仿宋_GB2312" w:eastAsia="仿宋_GB2312" w:hAnsi="仿宋_GB2312" w:cs="仿宋_GB2312" w:hint="eastAsia"/>
          <w:szCs w:val="21"/>
        </w:rPr>
        <w:t>1.3.6</w:t>
      </w:r>
      <w:r>
        <w:rPr>
          <w:rFonts w:ascii="仿宋_GB2312" w:eastAsia="仿宋_GB2312" w:hAnsi="仿宋_GB2312" w:cs="仿宋_GB2312" w:hint="eastAsia"/>
          <w:szCs w:val="21"/>
        </w:rPr>
        <w:t>款中写明采购服务所伴随的货物为财政部、发展改革委、生态环境部等部门发布的品目清</w:t>
      </w:r>
      <w:r>
        <w:rPr>
          <w:rFonts w:ascii="仿宋_GB2312" w:eastAsia="仿宋_GB2312" w:hAnsi="仿宋_GB2312" w:cs="仿宋_GB2312" w:hint="eastAsia"/>
          <w:szCs w:val="21"/>
        </w:rPr>
        <w:t>单中属于实施政府强制采购品目清单范围的节能产品，如供应商所响应伴随的货物不具备依据国家确定的认证机构出具的、处于有效期之内的节能产品认证证书，其响应文件将被认定为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1.4</w:t>
      </w:r>
      <w:r>
        <w:rPr>
          <w:rFonts w:ascii="仿宋_GB2312" w:eastAsia="仿宋_GB2312" w:hAnsi="仿宋_GB2312" w:cs="仿宋_GB2312" w:hint="eastAsia"/>
          <w:szCs w:val="21"/>
        </w:rPr>
        <w:t>如供应商须知表</w:t>
      </w:r>
      <w:r>
        <w:rPr>
          <w:rFonts w:ascii="仿宋_GB2312" w:eastAsia="仿宋_GB2312" w:hAnsi="仿宋_GB2312" w:cs="仿宋_GB2312" w:hint="eastAsia"/>
          <w:szCs w:val="21"/>
        </w:rPr>
        <w:t>1.4</w:t>
      </w:r>
      <w:r>
        <w:rPr>
          <w:rFonts w:ascii="仿宋_GB2312" w:eastAsia="仿宋_GB2312" w:hAnsi="仿宋_GB2312" w:cs="仿宋_GB2312" w:hint="eastAsia"/>
          <w:szCs w:val="21"/>
        </w:rPr>
        <w:t>条中允许联合体参加采购活动的，对联合体规定如下：</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r>
        <w:rPr>
          <w:rFonts w:ascii="仿宋_GB2312" w:eastAsia="仿宋_GB2312" w:hAnsi="仿宋_GB2312" w:cs="仿宋_GB2312" w:hint="eastAsia"/>
          <w:szCs w:val="21"/>
        </w:rPr>
        <w:t>两个以上供应商可以组成一个联合体，以一个供应商的身份参加采购活动。</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联合体各方均应符合《中华人民共和国政府采购法》第二十二条规定的条件。</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w:t>
      </w:r>
      <w:r>
        <w:rPr>
          <w:rFonts w:ascii="仿宋_GB2312" w:eastAsia="仿宋_GB2312" w:hAnsi="仿宋_GB2312" w:cs="仿宋_GB2312" w:hint="eastAsia"/>
          <w:szCs w:val="21"/>
        </w:rPr>
        <w:t>采购人根据采购项目对供应商的特殊要求，联合体中至少应当有一方符合相关规定。</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w:t>
      </w:r>
      <w:r>
        <w:rPr>
          <w:rFonts w:ascii="仿宋_GB2312" w:eastAsia="仿宋_GB2312" w:hAnsi="仿宋_GB2312" w:cs="仿宋_GB2312" w:hint="eastAsia"/>
          <w:szCs w:val="21"/>
        </w:rPr>
        <w:t>联合体</w:t>
      </w:r>
      <w:r>
        <w:rPr>
          <w:rFonts w:ascii="仿宋_GB2312" w:eastAsia="仿宋_GB2312" w:hAnsi="仿宋_GB2312" w:cs="仿宋_GB2312" w:hint="eastAsia"/>
          <w:szCs w:val="21"/>
        </w:rPr>
        <w:t>各方应签订共同参加采购活动协议，明确约定联合体各方承担的工作和相应的责任。</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w:t>
      </w:r>
      <w:r>
        <w:rPr>
          <w:rFonts w:ascii="仿宋_GB2312" w:eastAsia="仿宋_GB2312" w:hAnsi="仿宋_GB2312" w:cs="仿宋_GB2312" w:hint="eastAsia"/>
          <w:szCs w:val="21"/>
        </w:rPr>
        <w:t>大中型企业、其他自然人、法人或者非法人组织与小型、微型企业组成联合体共同参加采购活动，共同参加采购活动协议中应写明小型、微型企业的协议合同金额占到共同参加采购活动协议响应总金额的比例。</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w:t>
      </w:r>
      <w:r>
        <w:rPr>
          <w:rFonts w:ascii="仿宋_GB2312" w:eastAsia="仿宋_GB2312" w:hAnsi="仿宋_GB2312" w:cs="仿宋_GB2312" w:hint="eastAsia"/>
          <w:szCs w:val="21"/>
        </w:rPr>
        <w:t>联合体中有同类资质的供应商按照联合体分工承担相同工作的，按照较低的资质等级确定联合体的资质等级。</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w:t>
      </w:r>
      <w:r>
        <w:rPr>
          <w:rFonts w:ascii="仿宋_GB2312" w:eastAsia="仿宋_GB2312" w:hAnsi="仿宋_GB2312" w:cs="仿宋_GB2312" w:hint="eastAsia"/>
          <w:szCs w:val="21"/>
        </w:rPr>
        <w:t>以联合体形式参加政府采购活动的，联合体各方不得再单独参加或者与其他供应商另外组成联合体参加本项目采购活动，否则相关响应文件</w:t>
      </w:r>
      <w:r>
        <w:rPr>
          <w:rFonts w:ascii="仿宋_GB2312" w:eastAsia="仿宋_GB2312" w:hAnsi="仿宋_GB2312" w:cs="仿宋_GB2312" w:hint="eastAsia"/>
          <w:szCs w:val="21"/>
        </w:rPr>
        <w:t>将被认定为</w:t>
      </w:r>
      <w:r>
        <w:rPr>
          <w:rFonts w:ascii="仿宋_GB2312" w:eastAsia="仿宋_GB2312" w:hAnsi="仿宋_GB2312" w:cs="仿宋_GB2312" w:hint="eastAsia"/>
          <w:b/>
          <w:szCs w:val="21"/>
        </w:rPr>
        <w:t>无效响应。</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1</w:t>
      </w:r>
      <w:r>
        <w:rPr>
          <w:rFonts w:ascii="仿宋_GB2312" w:eastAsia="仿宋_GB2312" w:hAnsi="仿宋_GB2312" w:cs="仿宋_GB2312" w:hint="eastAsia"/>
          <w:szCs w:val="21"/>
        </w:rPr>
        <w:t>）两个以上的自然人、法人或者其他组织可以组成一个联合体，以一个供应商的身份共同参加政府采购活动。</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）联合体成交的，联合体各方应共同与采购人签订采购合同，就采购合同约定的事项对采购人承担连带责任。</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w:t>
      </w:r>
      <w:r>
        <w:rPr>
          <w:rFonts w:ascii="仿宋_GB2312" w:eastAsia="仿宋_GB2312" w:hAnsi="仿宋_GB2312" w:cs="仿宋_GB2312" w:hint="eastAsia"/>
          <w:szCs w:val="21"/>
        </w:rPr>
        <w:t>对联合体参加采购活动的其他资格要求见供应商须知表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条。</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1.5</w:t>
      </w:r>
      <w:r>
        <w:rPr>
          <w:rFonts w:ascii="仿宋_GB2312" w:eastAsia="仿宋_GB2312" w:hAnsi="仿宋_GB2312" w:cs="仿宋_GB2312" w:hint="eastAsia"/>
          <w:szCs w:val="21"/>
        </w:rPr>
        <w:t>单位负责人为同一人或者存在直接控股、管理关系的不同供应商，其相关响应将被认定为</w:t>
      </w:r>
      <w:r>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w:t>
      </w:r>
      <w:r>
        <w:rPr>
          <w:rFonts w:ascii="仿宋_GB2312" w:eastAsia="仿宋_GB2312" w:hAnsi="仿宋_GB2312" w:cs="仿宋_GB2312" w:hint="eastAsia"/>
          <w:szCs w:val="21"/>
        </w:rPr>
        <w:t>为本项目提供过整体设计、规范编制或者项目管理、监理、检测等服务的供应商，不得再参加本项目上述服务以外的其他</w:t>
      </w:r>
      <w:r>
        <w:rPr>
          <w:rFonts w:ascii="仿宋_GB2312" w:eastAsia="仿宋_GB2312" w:hAnsi="仿宋_GB2312" w:cs="仿宋_GB2312" w:hint="eastAsia"/>
          <w:szCs w:val="21"/>
        </w:rPr>
        <w:t>采购活动，否则其响应文件将被认定为</w:t>
      </w:r>
      <w:r>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1.7</w:t>
      </w:r>
      <w:r>
        <w:rPr>
          <w:rFonts w:ascii="仿宋_GB2312" w:eastAsia="仿宋_GB2312" w:hAnsi="仿宋_GB2312" w:cs="仿宋_GB2312" w:hint="eastAsia"/>
          <w:szCs w:val="21"/>
        </w:rPr>
        <w:t>供应商在磋商过程中不得向采购人提供、给予任何有价值的物品，影响其正常决策行为。一经发现，其将被认定为</w:t>
      </w:r>
      <w:r>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446629" w:rsidRDefault="005C57B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资金来源</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w:t>
      </w:r>
      <w:r>
        <w:rPr>
          <w:rFonts w:ascii="仿宋_GB2312" w:eastAsia="仿宋_GB2312" w:hAnsi="仿宋_GB2312" w:cs="仿宋_GB2312" w:hint="eastAsia"/>
          <w:szCs w:val="21"/>
        </w:rPr>
        <w:t>本项目的采购人已获得足以支付本次磋商后所签订的合同项下的资金（包括财政性资金和本项目采购中无法与财政性资金分割的非财政性资金）。</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2.2</w:t>
      </w:r>
      <w:r>
        <w:rPr>
          <w:rFonts w:ascii="仿宋_GB2312" w:eastAsia="仿宋_GB2312" w:hAnsi="仿宋_GB2312" w:cs="仿宋_GB2312" w:hint="eastAsia"/>
          <w:szCs w:val="21"/>
        </w:rPr>
        <w:t>项目预算金额和分项或分包最高限价见供应商须知表</w:t>
      </w:r>
      <w:r>
        <w:rPr>
          <w:rFonts w:ascii="仿宋_GB2312" w:eastAsia="仿宋_GB2312" w:hAnsi="仿宋_GB2312" w:cs="仿宋_GB2312" w:hint="eastAsia"/>
          <w:szCs w:val="21"/>
        </w:rPr>
        <w:t>2.2</w:t>
      </w:r>
      <w:r>
        <w:rPr>
          <w:rFonts w:ascii="仿宋_GB2312" w:eastAsia="仿宋_GB2312" w:hAnsi="仿宋_GB2312" w:cs="仿宋_GB2312" w:hint="eastAsia"/>
          <w:szCs w:val="21"/>
        </w:rPr>
        <w:t>条。</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供应商报价超过采购文件规定的预算金额或者分项、分包最高限价的，其响应文件将被认定为</w:t>
      </w:r>
      <w:r>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446629" w:rsidRDefault="005C57BE">
      <w:pPr>
        <w:adjustRightInd w:val="0"/>
        <w:snapToGrid w:val="0"/>
        <w:spacing w:line="360" w:lineRule="auto"/>
        <w:rPr>
          <w:rFonts w:ascii="仿宋_GB2312" w:eastAsia="仿宋_GB2312" w:hAnsi="仿宋_GB2312" w:cs="仿宋_GB2312"/>
          <w:b/>
          <w:szCs w:val="21"/>
        </w:rPr>
      </w:pPr>
      <w:bookmarkStart w:id="41" w:name="_Toc266951048"/>
      <w:r>
        <w:rPr>
          <w:rFonts w:ascii="仿宋_GB2312" w:eastAsia="仿宋_GB2312" w:hAnsi="仿宋_GB2312" w:cs="仿宋_GB2312" w:hint="eastAsia"/>
          <w:b/>
          <w:szCs w:val="21"/>
        </w:rPr>
        <w:t>3.</w:t>
      </w:r>
      <w:r>
        <w:rPr>
          <w:rFonts w:ascii="仿宋_GB2312" w:eastAsia="仿宋_GB2312" w:hAnsi="仿宋_GB2312" w:cs="仿宋_GB2312" w:hint="eastAsia"/>
          <w:b/>
          <w:szCs w:val="21"/>
        </w:rPr>
        <w:t>语言文字</w:t>
      </w:r>
      <w:bookmarkEnd w:id="41"/>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除专用术语外，与磋商有关的语言均使用中文。必要时专用术语应附有中文注释。对不同文字文本响应文件的解释发生异议的，以中文文本为准。</w:t>
      </w:r>
    </w:p>
    <w:p w:rsidR="00446629" w:rsidRDefault="005C57BE">
      <w:pPr>
        <w:adjustRightInd w:val="0"/>
        <w:snapToGrid w:val="0"/>
        <w:spacing w:line="360" w:lineRule="auto"/>
        <w:rPr>
          <w:rFonts w:ascii="仿宋_GB2312" w:eastAsia="仿宋_GB2312" w:hAnsi="仿宋_GB2312" w:cs="仿宋_GB2312"/>
          <w:b/>
          <w:szCs w:val="21"/>
        </w:rPr>
      </w:pPr>
      <w:bookmarkStart w:id="42" w:name="_1.8_计量单位"/>
      <w:bookmarkStart w:id="43" w:name="_Toc266951049"/>
      <w:bookmarkEnd w:id="42"/>
      <w:r>
        <w:rPr>
          <w:rFonts w:ascii="仿宋_GB2312" w:eastAsia="仿宋_GB2312" w:hAnsi="仿宋_GB2312" w:cs="仿宋_GB2312" w:hint="eastAsia"/>
          <w:b/>
          <w:szCs w:val="21"/>
        </w:rPr>
        <w:t>★</w:t>
      </w:r>
      <w:r>
        <w:rPr>
          <w:rFonts w:ascii="仿宋_GB2312" w:eastAsia="仿宋_GB2312" w:hAnsi="仿宋_GB2312" w:cs="仿宋_GB2312" w:hint="eastAsia"/>
          <w:b/>
          <w:szCs w:val="21"/>
        </w:rPr>
        <w:t>4.</w:t>
      </w:r>
      <w:r>
        <w:rPr>
          <w:rFonts w:ascii="仿宋_GB2312" w:eastAsia="仿宋_GB2312" w:hAnsi="仿宋_GB2312" w:cs="仿宋_GB2312" w:hint="eastAsia"/>
          <w:b/>
          <w:szCs w:val="21"/>
        </w:rPr>
        <w:t>计量单位</w:t>
      </w:r>
      <w:bookmarkEnd w:id="43"/>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w:t>
      </w:r>
      <w:r>
        <w:rPr>
          <w:rFonts w:ascii="仿宋_GB2312" w:eastAsia="仿宋_GB2312" w:hAnsi="仿宋_GB2312" w:cs="仿宋_GB2312" w:hint="eastAsia"/>
          <w:szCs w:val="21"/>
        </w:rPr>
        <w:t>4</w:t>
      </w:r>
      <w:r>
        <w:rPr>
          <w:rFonts w:ascii="仿宋_GB2312" w:eastAsia="仿宋_GB2312" w:hAnsi="仿宋_GB2312" w:cs="仿宋_GB2312" w:hint="eastAsia"/>
          <w:szCs w:val="21"/>
        </w:rPr>
        <w:t>条中有特殊要求外，响应文件中所使用的计量单位，应采用中华人民共和国法定计量单位。</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5.</w:t>
      </w:r>
      <w:r>
        <w:rPr>
          <w:rFonts w:ascii="仿宋_GB2312" w:eastAsia="仿宋_GB2312" w:hAnsi="仿宋_GB2312" w:cs="仿宋_GB2312" w:hint="eastAsia"/>
          <w:b/>
          <w:szCs w:val="21"/>
        </w:rPr>
        <w:t>磋商费用</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不论磋商的结果如何，供应商应承担所有与本次政府采购活动有关的费用。</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6.</w:t>
      </w:r>
      <w:r>
        <w:rPr>
          <w:rFonts w:ascii="仿宋_GB2312" w:eastAsia="仿宋_GB2312" w:hAnsi="仿宋_GB2312" w:cs="仿宋_GB2312" w:hint="eastAsia"/>
          <w:b/>
          <w:szCs w:val="21"/>
        </w:rPr>
        <w:t>现场考察、磋商前答疑会</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w:t>
      </w:r>
      <w:r>
        <w:rPr>
          <w:rFonts w:ascii="仿宋_GB2312" w:eastAsia="仿宋_GB2312" w:hAnsi="仿宋_GB2312" w:cs="仿宋_GB2312" w:hint="eastAsia"/>
          <w:szCs w:val="21"/>
        </w:rPr>
        <w:t>条规定组织现场考察或磋商前答疑会的，采购人按</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w:t>
      </w:r>
      <w:r>
        <w:rPr>
          <w:rFonts w:ascii="仿宋_GB2312" w:eastAsia="仿宋_GB2312" w:hAnsi="仿宋_GB2312" w:cs="仿宋_GB2312" w:hint="eastAsia"/>
          <w:szCs w:val="21"/>
        </w:rPr>
        <w:t>条规定的时间、地点组织供应商现场考察或磋商前答疑会，或者在领取采购文件期限截止后以书面形式通知所有获取采购文件的潜在供应商。</w:t>
      </w:r>
    </w:p>
    <w:p w:rsidR="00446629" w:rsidRDefault="005C57BE">
      <w:pPr>
        <w:adjustRightInd w:val="0"/>
        <w:snapToGrid w:val="0"/>
        <w:spacing w:line="360" w:lineRule="auto"/>
        <w:rPr>
          <w:rFonts w:ascii="仿宋_GB2312" w:eastAsia="仿宋_GB2312" w:hAnsi="仿宋_GB2312" w:cs="仿宋_GB2312"/>
          <w:szCs w:val="21"/>
        </w:rPr>
      </w:pPr>
      <w:bookmarkStart w:id="44" w:name="_1.10_投标预备会"/>
      <w:bookmarkEnd w:id="44"/>
      <w:r>
        <w:rPr>
          <w:rFonts w:ascii="仿宋_GB2312" w:eastAsia="仿宋_GB2312" w:hAnsi="仿宋_GB2312" w:cs="仿宋_GB2312" w:hint="eastAsia"/>
          <w:szCs w:val="21"/>
        </w:rPr>
        <w:t>6.2</w:t>
      </w:r>
      <w:r>
        <w:rPr>
          <w:rFonts w:ascii="仿宋_GB2312" w:eastAsia="仿宋_GB2312" w:hAnsi="仿宋_GB2312" w:cs="仿宋_GB2312" w:hint="eastAsia"/>
          <w:szCs w:val="21"/>
        </w:rPr>
        <w:t>由于未参加现场考察或磋商前答疑而导致对项目实际情况不了解，影响技术文件编制、</w:t>
      </w:r>
      <w:hyperlink r:id="rId8" w:tgtFrame="_blank" w:history="1">
        <w:r>
          <w:rPr>
            <w:rFonts w:ascii="仿宋_GB2312" w:eastAsia="仿宋_GB2312" w:hAnsi="仿宋_GB2312" w:cs="仿宋_GB2312" w:hint="eastAsia"/>
            <w:szCs w:val="21"/>
          </w:rPr>
          <w:t>响应报价</w:t>
        </w:r>
      </w:hyperlink>
      <w:r>
        <w:rPr>
          <w:rFonts w:ascii="仿宋_GB2312" w:eastAsia="仿宋_GB2312" w:hAnsi="仿宋_GB2312" w:cs="仿宋_GB2312" w:hint="eastAsia"/>
          <w:szCs w:val="21"/>
        </w:rPr>
        <w:t>准确性、综合因素响应不全面等问题的，由供应商自行承担相应后果。</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w:t>
      </w:r>
      <w:r>
        <w:rPr>
          <w:rFonts w:ascii="仿宋_GB2312" w:eastAsia="仿宋_GB2312" w:hAnsi="仿宋_GB2312" w:cs="仿宋_GB2312" w:hint="eastAsia"/>
          <w:szCs w:val="21"/>
        </w:rPr>
        <w:t>现场考察及磋商前答疑会所发生的费用及一切责任由供应商自行承担。</w:t>
      </w:r>
    </w:p>
    <w:p w:rsidR="00446629" w:rsidRDefault="005C57B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w:t>
      </w:r>
      <w:r>
        <w:rPr>
          <w:rFonts w:ascii="仿宋_GB2312" w:eastAsia="仿宋_GB2312" w:hAnsi="仿宋_GB2312" w:cs="仿宋_GB2312" w:hint="eastAsia"/>
          <w:b/>
          <w:bCs/>
          <w:szCs w:val="21"/>
        </w:rPr>
        <w:t>适用法律</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本项目的采购人、采购代理机构、供应商、磋商小组的相关行为均受《中华人民共和国</w:t>
      </w:r>
      <w:r>
        <w:rPr>
          <w:rFonts w:ascii="仿宋_GB2312" w:eastAsia="仿宋_GB2312" w:hAnsi="仿宋_GB2312" w:cs="仿宋_GB2312" w:hint="eastAsia"/>
          <w:szCs w:val="21"/>
        </w:rPr>
        <w:lastRenderedPageBreak/>
        <w:t>政府采购</w:t>
      </w:r>
      <w:r>
        <w:rPr>
          <w:rFonts w:ascii="仿宋_GB2312" w:eastAsia="仿宋_GB2312" w:hAnsi="仿宋_GB2312" w:cs="仿宋_GB2312" w:hint="eastAsia"/>
          <w:szCs w:val="21"/>
        </w:rPr>
        <w:t>法》、《中华人民共和国政府采购法实施条例》、《政府采购竞争性磋商采购方式暂行办法》及本项目本级和上级财政部门关于政府采购有关规定的约束，其权利受到上述法律法规的保护。</w:t>
      </w:r>
    </w:p>
    <w:p w:rsidR="00446629" w:rsidRDefault="005C57BE">
      <w:pPr>
        <w:pStyle w:val="2"/>
        <w:adjustRightInd w:val="0"/>
        <w:snapToGrid w:val="0"/>
        <w:spacing w:beforeLines="100" w:before="312" w:afterLines="50" w:after="156" w:line="360" w:lineRule="auto"/>
        <w:jc w:val="center"/>
        <w:rPr>
          <w:rFonts w:ascii="仿宋_GB2312" w:eastAsia="仿宋_GB2312" w:hAnsi="仿宋_GB2312" w:cs="仿宋_GB2312"/>
        </w:rPr>
      </w:pPr>
      <w:bookmarkStart w:id="45" w:name="_Toc4485620"/>
      <w:bookmarkStart w:id="46" w:name="_Toc533340141"/>
      <w:r>
        <w:rPr>
          <w:rFonts w:ascii="仿宋_GB2312" w:eastAsia="仿宋_GB2312" w:hAnsi="仿宋_GB2312" w:cs="仿宋_GB2312" w:hint="eastAsia"/>
        </w:rPr>
        <w:t>三</w:t>
      </w:r>
      <w:r>
        <w:rPr>
          <w:rFonts w:ascii="仿宋_GB2312" w:eastAsia="仿宋_GB2312" w:hAnsi="仿宋_GB2312" w:cs="仿宋_GB2312" w:hint="eastAsia"/>
        </w:rPr>
        <w:t xml:space="preserve"> </w:t>
      </w:r>
      <w:bookmarkEnd w:id="45"/>
      <w:bookmarkEnd w:id="46"/>
      <w:r>
        <w:rPr>
          <w:rFonts w:ascii="仿宋_GB2312" w:eastAsia="仿宋_GB2312" w:hAnsi="仿宋_GB2312" w:cs="仿宋_GB2312" w:hint="eastAsia"/>
        </w:rPr>
        <w:t>采购文件</w:t>
      </w:r>
    </w:p>
    <w:p w:rsidR="00446629" w:rsidRDefault="005C57B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w:t>
      </w:r>
      <w:r>
        <w:rPr>
          <w:rFonts w:ascii="仿宋_GB2312" w:eastAsia="仿宋_GB2312" w:hAnsi="仿宋_GB2312" w:cs="仿宋_GB2312" w:hint="eastAsia"/>
          <w:b/>
          <w:bCs/>
          <w:szCs w:val="21"/>
        </w:rPr>
        <w:t>采购文件构成</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8.1</w:t>
      </w:r>
      <w:r>
        <w:rPr>
          <w:rFonts w:ascii="仿宋_GB2312" w:eastAsia="仿宋_GB2312" w:hAnsi="仿宋_GB2312" w:cs="仿宋_GB2312" w:hint="eastAsia"/>
          <w:szCs w:val="21"/>
        </w:rPr>
        <w:t>采购文件共六章，内容如下</w:t>
      </w:r>
      <w:r>
        <w:rPr>
          <w:rFonts w:ascii="仿宋_GB2312" w:eastAsia="仿宋_GB2312" w:hAnsi="仿宋_GB2312" w:cs="仿宋_GB2312" w:hint="eastAsia"/>
          <w:szCs w:val="21"/>
        </w:rPr>
        <w:t>:</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供应商须知</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响应文件内容及格式</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服务需求</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磋商内容、磋商过程中可能实质性变动的内容</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政府采购合同条款及格式</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8.2</w:t>
      </w:r>
      <w:r>
        <w:rPr>
          <w:rFonts w:ascii="仿宋_GB2312" w:eastAsia="仿宋_GB2312" w:hAnsi="仿宋_GB2312" w:cs="仿宋_GB2312" w:hint="eastAsia"/>
          <w:szCs w:val="21"/>
        </w:rPr>
        <w:t>供应商应认真阅读采购文件所有的事项、格式、条款等。如供应商没有按照采购文件要求提交资料，或者响应文件没有对采购文件做出实质性响应，可能导致其响应文件被认定为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446629" w:rsidRDefault="005C57B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w:t>
      </w:r>
      <w:r>
        <w:rPr>
          <w:rFonts w:ascii="仿宋_GB2312" w:eastAsia="仿宋_GB2312" w:hAnsi="仿宋_GB2312" w:cs="仿宋_GB2312" w:hint="eastAsia"/>
          <w:b/>
          <w:bCs/>
          <w:szCs w:val="21"/>
        </w:rPr>
        <w:t>采购文件的澄清与修改</w:t>
      </w:r>
    </w:p>
    <w:p w:rsidR="00446629" w:rsidRDefault="005C57BE">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w:t>
      </w:r>
      <w:r>
        <w:rPr>
          <w:rFonts w:ascii="仿宋_GB2312" w:eastAsia="仿宋_GB2312" w:hAnsi="仿宋_GB2312" w:cs="仿宋_GB2312" w:hint="eastAsia"/>
          <w:szCs w:val="21"/>
          <w:shd w:val="clear" w:color="auto" w:fill="FFFFFF"/>
        </w:rPr>
        <w:t>3</w:t>
      </w:r>
      <w:r>
        <w:rPr>
          <w:rFonts w:ascii="仿宋_GB2312" w:eastAsia="仿宋_GB2312" w:hAnsi="仿宋_GB2312" w:cs="仿宋_GB2312" w:hint="eastAsia"/>
          <w:szCs w:val="21"/>
          <w:shd w:val="clear" w:color="auto" w:fill="FFFFFF"/>
        </w:rPr>
        <w:t>个工作日前，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w:t>
      </w:r>
      <w:r>
        <w:rPr>
          <w:rFonts w:ascii="仿宋_GB2312" w:eastAsia="仿宋_GB2312" w:hAnsi="仿宋_GB2312" w:cs="仿宋_GB2312" w:hint="eastAsia"/>
          <w:szCs w:val="21"/>
          <w:shd w:val="clear" w:color="auto" w:fill="FFFFFF"/>
        </w:rPr>
        <w:t>3</w:t>
      </w:r>
      <w:r>
        <w:rPr>
          <w:rFonts w:ascii="仿宋_GB2312" w:eastAsia="仿宋_GB2312" w:hAnsi="仿宋_GB2312" w:cs="仿宋_GB2312" w:hint="eastAsia"/>
          <w:szCs w:val="21"/>
          <w:shd w:val="clear" w:color="auto" w:fill="FFFFFF"/>
        </w:rPr>
        <w:t>个工作日的，应当顺延首次递交响应文件截止时间。</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w:t>
      </w:r>
      <w:r>
        <w:rPr>
          <w:rFonts w:ascii="仿宋_GB2312" w:eastAsia="仿宋_GB2312" w:hAnsi="仿宋_GB2312" w:cs="仿宋_GB2312" w:hint="eastAsia"/>
          <w:szCs w:val="21"/>
        </w:rPr>
        <w:t>澄清或者修改的内</w:t>
      </w:r>
      <w:r>
        <w:rPr>
          <w:rFonts w:ascii="仿宋_GB2312" w:eastAsia="仿宋_GB2312" w:hAnsi="仿宋_GB2312" w:cs="仿宋_GB2312" w:hint="eastAsia"/>
          <w:szCs w:val="21"/>
        </w:rPr>
        <w:t>容为采购文件的组成部分，对所有采购文件的收受人具有约束力。供应商在收到上述通知后，应及时向采购代理机构回函确认。</w:t>
      </w:r>
    </w:p>
    <w:p w:rsidR="00446629" w:rsidRDefault="005C57BE">
      <w:pPr>
        <w:pStyle w:val="2"/>
        <w:adjustRightInd w:val="0"/>
        <w:snapToGrid w:val="0"/>
        <w:spacing w:beforeLines="100" w:before="312" w:afterLines="50" w:after="156" w:line="360" w:lineRule="auto"/>
        <w:jc w:val="center"/>
        <w:rPr>
          <w:rFonts w:ascii="仿宋_GB2312" w:eastAsia="仿宋_GB2312" w:hAnsi="仿宋_GB2312" w:cs="仿宋_GB2312"/>
        </w:rPr>
      </w:pPr>
      <w:bookmarkStart w:id="47" w:name="_Toc4485621"/>
      <w:bookmarkStart w:id="48" w:name="_Toc533340142"/>
      <w:r>
        <w:rPr>
          <w:rFonts w:ascii="仿宋_GB2312" w:eastAsia="仿宋_GB2312" w:hAnsi="仿宋_GB2312" w:cs="仿宋_GB2312" w:hint="eastAsia"/>
        </w:rPr>
        <w:t>四</w:t>
      </w:r>
      <w:r>
        <w:rPr>
          <w:rFonts w:ascii="仿宋_GB2312" w:eastAsia="仿宋_GB2312" w:hAnsi="仿宋_GB2312" w:cs="仿宋_GB2312" w:hint="eastAsia"/>
        </w:rPr>
        <w:t>  </w:t>
      </w:r>
      <w:r>
        <w:rPr>
          <w:rFonts w:ascii="仿宋_GB2312" w:eastAsia="仿宋_GB2312" w:hAnsi="仿宋_GB2312" w:cs="仿宋_GB2312" w:hint="eastAsia"/>
        </w:rPr>
        <w:t>响应文件的编制</w:t>
      </w:r>
      <w:bookmarkEnd w:id="47"/>
      <w:bookmarkEnd w:id="48"/>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bCs/>
          <w:szCs w:val="21"/>
        </w:rPr>
        <w:t>10.</w:t>
      </w:r>
      <w:r>
        <w:rPr>
          <w:rFonts w:ascii="仿宋_GB2312" w:eastAsia="仿宋_GB2312" w:hAnsi="仿宋_GB2312" w:cs="仿宋_GB2312" w:hint="eastAsia"/>
          <w:b/>
          <w:szCs w:val="21"/>
        </w:rPr>
        <w:t>响应范围</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w:t>
      </w:r>
      <w:r>
        <w:rPr>
          <w:rFonts w:ascii="仿宋_GB2312" w:eastAsia="仿宋_GB2312" w:hAnsi="仿宋_GB2312" w:cs="仿宋_GB2312" w:hint="eastAsia"/>
          <w:szCs w:val="21"/>
        </w:rPr>
        <w:t>项目有分包的，供应商可对采购文件其中某一个分包或几个分包进行响应。</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10.2</w:t>
      </w:r>
      <w:r>
        <w:rPr>
          <w:rFonts w:ascii="仿宋_GB2312" w:eastAsia="仿宋_GB2312" w:hAnsi="仿宋_GB2312" w:cs="仿宋_GB2312" w:hint="eastAsia"/>
          <w:szCs w:val="21"/>
        </w:rPr>
        <w:t>供应商应当对所响应分包采购文件中“服务需求”所列的所有服务内容进行响应，如仅响应分包中某一部分内容，其该包响应文件将被认定为</w:t>
      </w:r>
      <w:r>
        <w:rPr>
          <w:rFonts w:ascii="仿宋_GB2312" w:eastAsia="仿宋_GB2312" w:hAnsi="仿宋_GB2312" w:cs="仿宋_GB2312" w:hint="eastAsia"/>
          <w:b/>
          <w:szCs w:val="21"/>
        </w:rPr>
        <w:t>无效响应。</w:t>
      </w:r>
    </w:p>
    <w:p w:rsidR="00446629" w:rsidRDefault="005C57BE">
      <w:pPr>
        <w:adjustRightInd w:val="0"/>
        <w:snapToGrid w:val="0"/>
        <w:spacing w:line="360" w:lineRule="auto"/>
      </w:pPr>
      <w:r>
        <w:rPr>
          <w:rFonts w:ascii="仿宋_GB2312" w:eastAsia="仿宋_GB2312" w:hAnsi="仿宋_GB2312" w:cs="仿宋_GB2312" w:hint="eastAsia"/>
          <w:szCs w:val="21"/>
        </w:rPr>
        <w:t>10.3</w:t>
      </w:r>
      <w:r>
        <w:rPr>
          <w:rFonts w:ascii="仿宋_GB2312" w:eastAsia="仿宋_GB2312" w:hAnsi="仿宋_GB2312" w:cs="仿宋_GB2312" w:hint="eastAsia"/>
          <w:szCs w:val="21"/>
        </w:rPr>
        <w:t>无论采购文件第三章服务需求中是否要求，供应商所响应的服务均应符合国家强制性标准。</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11.</w:t>
      </w:r>
      <w:r>
        <w:rPr>
          <w:rFonts w:ascii="仿宋_GB2312" w:eastAsia="仿宋_GB2312" w:hAnsi="仿宋_GB2312" w:cs="仿宋_GB2312" w:hint="eastAsia"/>
          <w:b/>
          <w:szCs w:val="21"/>
        </w:rPr>
        <w:t>响应文件构成</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11.1</w:t>
      </w:r>
      <w:r>
        <w:rPr>
          <w:rFonts w:ascii="仿宋_GB2312" w:eastAsia="仿宋_GB2312" w:hAnsi="仿宋_GB2312" w:cs="仿宋_GB2312" w:hint="eastAsia"/>
          <w:szCs w:val="21"/>
        </w:rPr>
        <w:t>供应商应完整地按采购文件提供的响应文件格式及要求编写响应文件。响应文件应包括资格证明文件、符合性证明文件、其它材料三部分。具体详见第二章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响应文件内容及格式。</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w:t>
      </w:r>
      <w:r>
        <w:rPr>
          <w:rFonts w:ascii="仿宋_GB2312" w:eastAsia="仿宋_GB2312" w:hAnsi="仿宋_GB2312" w:cs="仿宋_GB2312" w:hint="eastAsia"/>
          <w:szCs w:val="21"/>
        </w:rPr>
        <w:t>供应商应按采购文件提供的格式编写响应文件。采购文件提供标准格式的按标准格式填列，未提供标准格式的可自行拟定。</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w:t>
      </w:r>
      <w:r>
        <w:rPr>
          <w:rFonts w:ascii="仿宋_GB2312" w:eastAsia="仿宋_GB2312" w:hAnsi="仿宋_GB2312" w:cs="仿宋_GB2312" w:hint="eastAsia"/>
          <w:szCs w:val="21"/>
        </w:rPr>
        <w:t>样品或演示要求详见供应商须知表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12.</w:t>
      </w:r>
      <w:r>
        <w:rPr>
          <w:rFonts w:ascii="仿宋_GB2312" w:eastAsia="仿宋_GB2312" w:hAnsi="仿宋_GB2312" w:cs="仿宋_GB2312" w:hint="eastAsia"/>
          <w:b/>
          <w:szCs w:val="21"/>
        </w:rPr>
        <w:t>响应报价</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w:t>
      </w:r>
      <w:r>
        <w:rPr>
          <w:rFonts w:ascii="仿宋_GB2312" w:eastAsia="仿宋_GB2312" w:hAnsi="仿宋_GB2312" w:cs="仿宋_GB2312" w:hint="eastAsia"/>
          <w:szCs w:val="21"/>
        </w:rPr>
        <w:t>所有响应均按供应商须知表</w:t>
      </w:r>
      <w:r>
        <w:rPr>
          <w:rFonts w:ascii="仿宋_GB2312" w:eastAsia="仿宋_GB2312" w:hAnsi="仿宋_GB2312" w:cs="仿宋_GB2312" w:hint="eastAsia"/>
          <w:szCs w:val="21"/>
        </w:rPr>
        <w:t>12.1</w:t>
      </w:r>
      <w:r>
        <w:rPr>
          <w:rFonts w:ascii="仿宋_GB2312" w:eastAsia="仿宋_GB2312" w:hAnsi="仿宋_GB2312" w:cs="仿宋_GB2312" w:hint="eastAsia"/>
          <w:szCs w:val="21"/>
        </w:rPr>
        <w:t>条中要求货币进行报价。供应商的响应报价应遵守《中华人民共和国价格法》。同时，根据《中华人民共和国政府采购法》第三条</w:t>
      </w:r>
      <w:r>
        <w:rPr>
          <w:rFonts w:ascii="仿宋_GB2312" w:eastAsia="仿宋_GB2312" w:hAnsi="仿宋_GB2312" w:cs="仿宋_GB2312" w:hint="eastAsia"/>
          <w:szCs w:val="21"/>
        </w:rPr>
        <w:t>的规定，为保证公平竞争，如有服务主体部分的赠与行为，其响应文件将被认定为无效响应。</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w:t>
      </w:r>
      <w:r>
        <w:rPr>
          <w:rFonts w:ascii="仿宋_GB2312" w:eastAsia="仿宋_GB2312" w:hAnsi="仿宋_GB2312" w:cs="仿宋_GB2312" w:hint="eastAsia"/>
          <w:szCs w:val="21"/>
        </w:rPr>
        <w:t>供应商应按采购文件要求在相关表格中标明响应服务及伴随货物的单价和总价，并由法定代表人（非法人组织的负责人）或其委托代理人签署。</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w:t>
      </w:r>
      <w:r>
        <w:rPr>
          <w:rFonts w:ascii="仿宋_GB2312" w:eastAsia="仿宋_GB2312" w:hAnsi="仿宋_GB2312" w:cs="仿宋_GB2312" w:hint="eastAsia"/>
          <w:szCs w:val="21"/>
        </w:rPr>
        <w:t>供应商提交的最后报价</w:t>
      </w:r>
      <w:r>
        <w:rPr>
          <w:rFonts w:ascii="仿宋_GB2312" w:eastAsia="仿宋_GB2312" w:hAnsi="仿宋_GB2312" w:cs="仿宋_GB2312" w:hint="eastAsia"/>
          <w:szCs w:val="21"/>
        </w:rPr>
        <w:t>,</w:t>
      </w:r>
      <w:r>
        <w:rPr>
          <w:rFonts w:ascii="仿宋_GB2312" w:eastAsia="仿宋_GB2312" w:hAnsi="仿宋_GB2312" w:cs="仿宋_GB2312" w:hint="eastAsia"/>
          <w:szCs w:val="21"/>
        </w:rPr>
        <w:t>在合同履行过程中是固定不变的，不得以任何理由予以变更。任何包含价格调整要求的响应，其响应文件将被认定为无效响应。</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12.4</w:t>
      </w:r>
      <w:r>
        <w:rPr>
          <w:rFonts w:ascii="仿宋_GB2312" w:eastAsia="仿宋_GB2312" w:hAnsi="仿宋_GB2312" w:cs="仿宋_GB2312" w:hint="eastAsia"/>
          <w:szCs w:val="21"/>
        </w:rPr>
        <w:t>每种服务只能有一个响应报价。采购人不接受具有附加条件的报价。</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w:t>
      </w:r>
      <w:r>
        <w:rPr>
          <w:rFonts w:ascii="仿宋_GB2312" w:eastAsia="仿宋_GB2312" w:hAnsi="仿宋_GB2312" w:cs="仿宋_GB2312" w:hint="eastAsia"/>
          <w:szCs w:val="21"/>
        </w:rPr>
        <w:t>除非采购文件另有规定，报价原则上精确到小数点后两位。</w:t>
      </w:r>
    </w:p>
    <w:p w:rsidR="00446629" w:rsidRDefault="005C57BE">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13.</w:t>
      </w:r>
      <w:r>
        <w:rPr>
          <w:rFonts w:ascii="仿宋_GB2312" w:eastAsia="仿宋_GB2312" w:hAnsi="仿宋_GB2312" w:cs="仿宋_GB2312" w:hint="eastAsia"/>
          <w:b/>
          <w:szCs w:val="21"/>
        </w:rPr>
        <w:t>磋商保证</w:t>
      </w:r>
      <w:r>
        <w:rPr>
          <w:rFonts w:ascii="仿宋_GB2312" w:eastAsia="仿宋_GB2312" w:hAnsi="仿宋_GB2312" w:cs="仿宋_GB2312" w:hint="eastAsia"/>
          <w:b/>
          <w:szCs w:val="21"/>
        </w:rPr>
        <w:t>金</w:t>
      </w:r>
    </w:p>
    <w:p w:rsidR="00446629" w:rsidRDefault="005C57B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供应商应提交供应商须知表</w:t>
      </w:r>
      <w:r>
        <w:rPr>
          <w:rFonts w:ascii="仿宋_GB2312" w:eastAsia="仿宋_GB2312" w:hAnsi="仿宋_GB2312" w:cs="仿宋_GB2312" w:hint="eastAsia"/>
          <w:szCs w:val="21"/>
        </w:rPr>
        <w:t>13.1</w:t>
      </w:r>
      <w:r>
        <w:rPr>
          <w:rFonts w:ascii="仿宋_GB2312" w:eastAsia="仿宋_GB2312" w:hAnsi="仿宋_GB2312" w:cs="仿宋_GB2312" w:hint="eastAsia"/>
          <w:szCs w:val="21"/>
        </w:rPr>
        <w:t>条中规定的磋商保证金，并作为其响应文件的一部分。</w:t>
      </w:r>
    </w:p>
    <w:p w:rsidR="00446629" w:rsidRDefault="005C57B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磋商保证金缴纳人、采购文件领取人、提交响应文件登记人和供应商必须为同一组织机构或联合体内不同成员单位，否则将视同未按采购文件规定交纳保证金。</w:t>
      </w:r>
    </w:p>
    <w:p w:rsidR="00446629" w:rsidRDefault="005C57B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供应商存在下列情形的，磋商保证金不予退还</w:t>
      </w:r>
      <w:r>
        <w:rPr>
          <w:rFonts w:ascii="仿宋_GB2312" w:eastAsia="仿宋_GB2312" w:hAnsi="仿宋_GB2312" w:cs="仿宋_GB2312" w:hint="eastAsia"/>
          <w:szCs w:val="21"/>
        </w:rPr>
        <w:t>:</w:t>
      </w:r>
    </w:p>
    <w:p w:rsidR="00446629" w:rsidRDefault="005C57B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）供应商在提交响应文件截止时间后撤回响应文件的；</w:t>
      </w:r>
    </w:p>
    <w:p w:rsidR="00446629" w:rsidRDefault="005C57B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）供应商在响应文件中提供虚假材料的；</w:t>
      </w:r>
    </w:p>
    <w:p w:rsidR="00446629" w:rsidRDefault="005C57B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）成交后除因不可抗力或者采购文件认可的情形以外，不按本须知第</w:t>
      </w:r>
      <w:r>
        <w:rPr>
          <w:rFonts w:ascii="仿宋_GB2312" w:eastAsia="仿宋_GB2312" w:hAnsi="仿宋_GB2312" w:cs="仿宋_GB2312" w:hint="eastAsia"/>
          <w:szCs w:val="21"/>
        </w:rPr>
        <w:t>36</w:t>
      </w:r>
      <w:r>
        <w:rPr>
          <w:rFonts w:ascii="仿宋_GB2312" w:eastAsia="仿宋_GB2312" w:hAnsi="仿宋_GB2312" w:cs="仿宋_GB2312" w:hint="eastAsia"/>
          <w:szCs w:val="21"/>
        </w:rPr>
        <w:t>条的规定与采购人签订合同的；</w:t>
      </w:r>
    </w:p>
    <w:p w:rsidR="00446629" w:rsidRDefault="005C57B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）成交后不按本须知第</w:t>
      </w:r>
      <w:r>
        <w:rPr>
          <w:rFonts w:ascii="仿宋_GB2312" w:eastAsia="仿宋_GB2312" w:hAnsi="仿宋_GB2312" w:cs="仿宋_GB2312" w:hint="eastAsia"/>
          <w:szCs w:val="21"/>
        </w:rPr>
        <w:t>37</w:t>
      </w:r>
      <w:r>
        <w:rPr>
          <w:rFonts w:ascii="仿宋_GB2312" w:eastAsia="仿宋_GB2312" w:hAnsi="仿宋_GB2312" w:cs="仿宋_GB2312" w:hint="eastAsia"/>
          <w:szCs w:val="21"/>
        </w:rPr>
        <w:t>条的规定提交履约保证金的</w:t>
      </w:r>
      <w:r>
        <w:rPr>
          <w:rFonts w:ascii="仿宋_GB2312" w:eastAsia="仿宋_GB2312" w:hAnsi="仿宋_GB2312" w:cs="仿宋_GB2312" w:hint="eastAsia"/>
          <w:szCs w:val="21"/>
        </w:rPr>
        <w:t>;</w:t>
      </w:r>
    </w:p>
    <w:p w:rsidR="00446629" w:rsidRDefault="005C57B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）成交后不按本须知第</w:t>
      </w:r>
      <w:r>
        <w:rPr>
          <w:rFonts w:ascii="仿宋_GB2312" w:eastAsia="仿宋_GB2312" w:hAnsi="仿宋_GB2312" w:cs="仿宋_GB2312" w:hint="eastAsia"/>
          <w:szCs w:val="21"/>
        </w:rPr>
        <w:t>38</w:t>
      </w:r>
      <w:r>
        <w:rPr>
          <w:rFonts w:ascii="仿宋_GB2312" w:eastAsia="仿宋_GB2312" w:hAnsi="仿宋_GB2312" w:cs="仿宋_GB2312" w:hint="eastAsia"/>
          <w:szCs w:val="21"/>
        </w:rPr>
        <w:t>条的规定缴纳采购代理服务费的</w:t>
      </w:r>
      <w:r>
        <w:rPr>
          <w:rFonts w:ascii="仿宋_GB2312" w:eastAsia="仿宋_GB2312" w:hAnsi="仿宋_GB2312" w:cs="仿宋_GB2312" w:hint="eastAsia"/>
          <w:szCs w:val="21"/>
        </w:rPr>
        <w:t>;</w:t>
      </w:r>
    </w:p>
    <w:p w:rsidR="00446629" w:rsidRDefault="005C57B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）采购文件规定的其他保证金不予退还情形或存在其他违法违规行为的。</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联合体参加采购活动的，可以由联合体中的一方或者共同提交磋商保证金。以一方名义提交磋商保证金的，对联合体各方均具有约束力。</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磋商保证金的退还</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w:t>
      </w:r>
      <w:r>
        <w:rPr>
          <w:rFonts w:ascii="仿宋_GB2312" w:eastAsia="仿宋_GB2312" w:hAnsi="仿宋_GB2312" w:cs="仿宋_GB2312" w:hint="eastAsia"/>
          <w:szCs w:val="21"/>
        </w:rPr>
        <w:t>成交供应商应在与采购人签订合同之日起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个工作日内，及时联系保证金收受机构办理磋商保证金退还手续。</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w:t>
      </w:r>
      <w:r>
        <w:rPr>
          <w:rFonts w:ascii="仿宋_GB2312" w:eastAsia="仿宋_GB2312" w:hAnsi="仿宋_GB2312" w:cs="仿宋_GB2312" w:hint="eastAsia"/>
          <w:szCs w:val="21"/>
        </w:rPr>
        <w:t>未成交供应商的保证金将在成交通知书发出之日暨成交</w:t>
      </w:r>
      <w:r>
        <w:rPr>
          <w:rFonts w:ascii="仿宋_GB2312" w:eastAsia="仿宋_GB2312" w:hAnsi="仿宋_GB2312" w:cs="仿宋_GB2312" w:hint="eastAsia"/>
          <w:szCs w:val="21"/>
        </w:rPr>
        <w:t>结果公告公布之日起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w:t>
      </w:r>
      <w:r>
        <w:rPr>
          <w:rFonts w:ascii="仿宋_GB2312" w:eastAsia="仿宋_GB2312" w:hAnsi="仿宋_GB2312" w:cs="仿宋_GB2312" w:hint="eastAsia"/>
          <w:szCs w:val="21"/>
        </w:rPr>
        <w:lastRenderedPageBreak/>
        <w:t>作日内无息退还。供应商应及时联系保证金收受机构办理退还磋商保证金手续。</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w:t>
      </w:r>
      <w:r>
        <w:rPr>
          <w:rFonts w:ascii="仿宋_GB2312" w:eastAsia="仿宋_GB2312" w:hAnsi="仿宋_GB2312" w:cs="仿宋_GB2312" w:hint="eastAsia"/>
          <w:szCs w:val="21"/>
        </w:rPr>
        <w:t>供应商在递交响应文件截止时间前撤回已提交的响应文件的，供应商应自采购人或者采购代理机构收到供应商书面撤回通知之日起５个工作日内，及时联系保证金收受机构办理磋商保证金退还手续。</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w:t>
      </w:r>
      <w:r>
        <w:rPr>
          <w:rFonts w:ascii="仿宋_GB2312" w:eastAsia="仿宋_GB2312" w:hAnsi="仿宋_GB2312" w:cs="仿宋_GB2312" w:hint="eastAsia"/>
          <w:szCs w:val="21"/>
        </w:rPr>
        <w:t>政府采购担保函不予退回。</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w:t>
      </w:r>
      <w:r>
        <w:rPr>
          <w:rFonts w:ascii="仿宋_GB2312" w:eastAsia="仿宋_GB2312" w:hAnsi="仿宋_GB2312" w:cs="仿宋_GB2312" w:hint="eastAsia"/>
          <w:szCs w:val="21"/>
        </w:rPr>
        <w:t>因供应商自身原因导致无法及时退还的，采购人或采购代理机构将不承担相应责任。</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14.</w:t>
      </w:r>
      <w:r>
        <w:rPr>
          <w:rFonts w:ascii="仿宋_GB2312" w:eastAsia="仿宋_GB2312" w:hAnsi="仿宋_GB2312" w:cs="仿宋_GB2312" w:hint="eastAsia"/>
          <w:b/>
          <w:szCs w:val="21"/>
        </w:rPr>
        <w:t>证明响应标的的合格性和符合采购文件规定的技术文件</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w:t>
      </w:r>
      <w:r>
        <w:rPr>
          <w:rFonts w:ascii="仿宋_GB2312" w:eastAsia="仿宋_GB2312" w:hAnsi="仿宋_GB2312" w:cs="仿宋_GB2312" w:hint="eastAsia"/>
          <w:szCs w:val="21"/>
        </w:rPr>
        <w:t>供应商应提交证明文件，证明其响应内容符合采</w:t>
      </w:r>
      <w:r>
        <w:rPr>
          <w:rFonts w:ascii="仿宋_GB2312" w:eastAsia="仿宋_GB2312" w:hAnsi="仿宋_GB2312" w:cs="仿宋_GB2312" w:hint="eastAsia"/>
          <w:szCs w:val="21"/>
        </w:rPr>
        <w:t>购文件规定。该证明文件是响应文件的一部分。</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上款所述的证明文件，可以是文字资料、图纸和数据。</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15.</w:t>
      </w:r>
      <w:r>
        <w:rPr>
          <w:rFonts w:ascii="仿宋_GB2312" w:eastAsia="仿宋_GB2312" w:hAnsi="仿宋_GB2312" w:cs="仿宋_GB2312" w:hint="eastAsia"/>
          <w:b/>
          <w:szCs w:val="21"/>
        </w:rPr>
        <w:t>响应有效期</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w:t>
      </w:r>
      <w:r>
        <w:rPr>
          <w:rFonts w:ascii="仿宋_GB2312" w:eastAsia="仿宋_GB2312" w:hAnsi="仿宋_GB2312" w:cs="仿宋_GB2312" w:hint="eastAsia"/>
          <w:szCs w:val="21"/>
        </w:rPr>
        <w:t>响应应在供应商须知表</w:t>
      </w:r>
      <w:r>
        <w:rPr>
          <w:rFonts w:ascii="仿宋_GB2312" w:eastAsia="仿宋_GB2312" w:hAnsi="仿宋_GB2312" w:cs="仿宋_GB2312" w:hint="eastAsia"/>
          <w:szCs w:val="21"/>
        </w:rPr>
        <w:t>15.1</w:t>
      </w:r>
      <w:r>
        <w:rPr>
          <w:rFonts w:ascii="仿宋_GB2312" w:eastAsia="仿宋_GB2312" w:hAnsi="仿宋_GB2312" w:cs="仿宋_GB2312" w:hint="eastAsia"/>
          <w:szCs w:val="21"/>
        </w:rPr>
        <w:t>条中规定的响应有效期内保持有效。响应有效期不满足要求的响应，其响应文件将被认定为无效响应。</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w:t>
      </w:r>
      <w:r>
        <w:rPr>
          <w:rFonts w:ascii="仿宋_GB2312" w:eastAsia="仿宋_GB2312" w:hAnsi="仿宋_GB2312" w:cs="仿宋_GB2312" w:hint="eastAsia"/>
          <w:szCs w:val="21"/>
        </w:rPr>
        <w:t>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w:t>
      </w:r>
      <w:r>
        <w:rPr>
          <w:rFonts w:ascii="仿宋_GB2312" w:eastAsia="仿宋_GB2312" w:hAnsi="仿宋_GB2312" w:cs="仿宋_GB2312" w:hint="eastAsia"/>
          <w:szCs w:val="21"/>
        </w:rPr>
        <w:t>金将及时无息退还。上述要求和答复都应以书面形式提交。</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16.</w:t>
      </w:r>
      <w:r>
        <w:rPr>
          <w:rFonts w:ascii="仿宋_GB2312" w:eastAsia="仿宋_GB2312" w:hAnsi="仿宋_GB2312" w:cs="仿宋_GB2312" w:hint="eastAsia"/>
          <w:b/>
          <w:szCs w:val="21"/>
        </w:rPr>
        <w:t>响应文件的签署及规定</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16.1</w:t>
      </w:r>
      <w:r>
        <w:rPr>
          <w:rFonts w:ascii="仿宋_GB2312" w:eastAsia="仿宋_GB2312" w:hAnsi="仿宋_GB2312" w:cs="仿宋_GB2312" w:hint="eastAsia"/>
          <w:szCs w:val="21"/>
        </w:rPr>
        <w:t>供应商应按供应商须知表</w:t>
      </w:r>
      <w:r>
        <w:rPr>
          <w:rFonts w:ascii="仿宋_GB2312" w:eastAsia="仿宋_GB2312" w:hAnsi="仿宋_GB2312" w:cs="仿宋_GB2312" w:hint="eastAsia"/>
          <w:szCs w:val="21"/>
        </w:rPr>
        <w:t>16.1</w:t>
      </w:r>
      <w:r>
        <w:rPr>
          <w:rFonts w:ascii="仿宋_GB2312" w:eastAsia="仿宋_GB2312" w:hAnsi="仿宋_GB2312" w:cs="仿宋_GB2312" w:hint="eastAsia"/>
          <w:szCs w:val="21"/>
        </w:rPr>
        <w:t>款中的规定，准备和递交响应文件正本、副本和电子文档。</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16.2</w:t>
      </w:r>
      <w:r>
        <w:rPr>
          <w:rFonts w:ascii="仿宋_GB2312" w:eastAsia="仿宋_GB2312" w:hAnsi="仿宋_GB2312" w:cs="仿宋_GB2312" w:hint="eastAsia"/>
          <w:szCs w:val="21"/>
        </w:rPr>
        <w:t>每份响应文件封皮须清楚地标明“正本”或“副本”。若正本和副本不符，以正本为准。</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16.3</w:t>
      </w:r>
      <w:r>
        <w:rPr>
          <w:rFonts w:ascii="仿宋_GB2312" w:eastAsia="仿宋_GB2312" w:hAnsi="仿宋_GB2312" w:cs="仿宋_GB2312" w:hint="eastAsia"/>
          <w:szCs w:val="21"/>
        </w:rPr>
        <w:t>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446629" w:rsidRDefault="005C57BE">
      <w:pPr>
        <w:pStyle w:val="2"/>
        <w:adjustRightInd w:val="0"/>
        <w:snapToGrid w:val="0"/>
        <w:spacing w:beforeLines="100" w:before="312" w:afterLines="50" w:after="156" w:line="360" w:lineRule="auto"/>
        <w:jc w:val="center"/>
        <w:rPr>
          <w:rFonts w:ascii="仿宋_GB2312" w:eastAsia="仿宋_GB2312" w:hAnsi="仿宋_GB2312" w:cs="仿宋_GB2312"/>
        </w:rPr>
      </w:pPr>
      <w:r>
        <w:rPr>
          <w:rFonts w:ascii="仿宋_GB2312" w:eastAsia="仿宋_GB2312" w:hAnsi="仿宋_GB2312" w:cs="仿宋_GB2312" w:hint="eastAsia"/>
        </w:rPr>
        <w:t>五</w:t>
      </w:r>
      <w:r>
        <w:rPr>
          <w:rFonts w:ascii="仿宋_GB2312" w:eastAsia="仿宋_GB2312" w:hAnsi="仿宋_GB2312" w:cs="仿宋_GB2312" w:hint="eastAsia"/>
        </w:rPr>
        <w:t xml:space="preserve"> </w:t>
      </w:r>
      <w:r>
        <w:rPr>
          <w:rFonts w:ascii="仿宋_GB2312" w:eastAsia="仿宋_GB2312" w:hAnsi="仿宋_GB2312" w:cs="仿宋_GB2312" w:hint="eastAsia"/>
        </w:rPr>
        <w:t>响应文件的递交</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17.</w:t>
      </w:r>
      <w:r>
        <w:rPr>
          <w:rFonts w:ascii="仿宋_GB2312" w:eastAsia="仿宋_GB2312" w:hAnsi="仿宋_GB2312" w:cs="仿宋_GB2312" w:hint="eastAsia"/>
          <w:b/>
          <w:szCs w:val="21"/>
        </w:rPr>
        <w:t>响应文件的密封和标记</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w:t>
      </w:r>
      <w:r>
        <w:rPr>
          <w:rFonts w:ascii="仿宋_GB2312" w:eastAsia="仿宋_GB2312" w:hAnsi="仿宋_GB2312" w:cs="仿宋_GB2312" w:hint="eastAsia"/>
          <w:szCs w:val="21"/>
        </w:rPr>
        <w:t>供应商应将响应文件密封，将正本和所有的副本、电子文档密封，并进行包封。</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w:t>
      </w:r>
      <w:r>
        <w:rPr>
          <w:rFonts w:ascii="仿宋_GB2312" w:eastAsia="仿宋_GB2312" w:hAnsi="仿宋_GB2312" w:cs="仿宋_GB2312" w:hint="eastAsia"/>
          <w:szCs w:val="21"/>
        </w:rPr>
        <w:t>所有包装封皮上均应：</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）注明项目名称、项目编号、包号、供应商名称。</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2</w:t>
      </w:r>
      <w:r>
        <w:rPr>
          <w:rFonts w:ascii="仿宋_GB2312" w:eastAsia="仿宋_GB2312" w:hAnsi="仿宋_GB2312" w:cs="仿宋_GB2312" w:hint="eastAsia"/>
          <w:szCs w:val="21"/>
        </w:rPr>
        <w:t>）加盖供应商单位公章。</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w:t>
      </w:r>
      <w:r>
        <w:rPr>
          <w:rFonts w:ascii="仿宋_GB2312" w:eastAsia="仿宋_GB2312" w:hAnsi="仿宋_GB2312" w:cs="仿宋_GB2312" w:hint="eastAsia"/>
          <w:szCs w:val="21"/>
        </w:rPr>
        <w:t>如果供应商未按上述要求密封，其响应文件将被</w:t>
      </w:r>
      <w:r>
        <w:rPr>
          <w:rFonts w:ascii="仿宋_GB2312" w:eastAsia="仿宋_GB2312" w:hAnsi="仿宋_GB2312" w:cs="仿宋_GB2312" w:hint="eastAsia"/>
          <w:b/>
          <w:szCs w:val="21"/>
        </w:rPr>
        <w:t>拒绝接收</w:t>
      </w:r>
      <w:r>
        <w:rPr>
          <w:rFonts w:ascii="仿宋_GB2312" w:eastAsia="仿宋_GB2312" w:hAnsi="仿宋_GB2312" w:cs="仿宋_GB2312" w:hint="eastAsia"/>
          <w:szCs w:val="21"/>
        </w:rPr>
        <w:t>。</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18.</w:t>
      </w:r>
      <w:r>
        <w:rPr>
          <w:rFonts w:ascii="仿宋_GB2312" w:eastAsia="仿宋_GB2312" w:hAnsi="仿宋_GB2312" w:cs="仿宋_GB2312" w:hint="eastAsia"/>
          <w:b/>
          <w:szCs w:val="21"/>
        </w:rPr>
        <w:t>递交响应文件截止</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w:t>
      </w:r>
      <w:r>
        <w:rPr>
          <w:rFonts w:ascii="仿宋_GB2312" w:eastAsia="仿宋_GB2312" w:hAnsi="仿宋_GB2312" w:cs="仿宋_GB2312" w:hint="eastAsia"/>
          <w:szCs w:val="21"/>
        </w:rPr>
        <w:t>供应商应在供应商须知表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条中规定的截止时间前，将响应文件递交到供应商须知表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条中规定的地点。</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w:t>
      </w:r>
      <w:r>
        <w:rPr>
          <w:rFonts w:ascii="仿宋_GB2312" w:eastAsia="仿宋_GB2312" w:hAnsi="仿宋_GB2312" w:cs="仿宋_GB2312" w:hint="eastAsia"/>
          <w:szCs w:val="21"/>
        </w:rPr>
        <w:t>采购人和采购代理机构有权按本须知的规定，延迟递交响应文件截止时间。在此情况下，采购人、采购代理机构和供应商受递交响</w:t>
      </w:r>
      <w:r>
        <w:rPr>
          <w:rFonts w:ascii="仿宋_GB2312" w:eastAsia="仿宋_GB2312" w:hAnsi="仿宋_GB2312" w:cs="仿宋_GB2312" w:hint="eastAsia"/>
          <w:szCs w:val="21"/>
        </w:rPr>
        <w:t>应文件截止时间制约的所有权利和义务均应延长至新的截止时间。</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19.</w:t>
      </w:r>
      <w:r>
        <w:rPr>
          <w:rFonts w:ascii="仿宋_GB2312" w:eastAsia="仿宋_GB2312" w:hAnsi="仿宋_GB2312" w:cs="仿宋_GB2312" w:hint="eastAsia"/>
          <w:b/>
          <w:szCs w:val="21"/>
        </w:rPr>
        <w:t>响应文件的接收、修改与撤回</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w:t>
      </w:r>
      <w:r>
        <w:rPr>
          <w:rFonts w:ascii="仿宋_GB2312" w:eastAsia="仿宋_GB2312" w:hAnsi="仿宋_GB2312" w:cs="仿宋_GB2312" w:hint="eastAsia"/>
          <w:szCs w:val="21"/>
        </w:rPr>
        <w:t>在递交响应文件截止时间后送达的响应文件</w:t>
      </w:r>
      <w:r>
        <w:rPr>
          <w:rFonts w:ascii="仿宋_GB2312" w:eastAsia="仿宋_GB2312" w:hAnsi="仿宋_GB2312" w:cs="仿宋_GB2312" w:hint="eastAsia"/>
          <w:szCs w:val="21"/>
        </w:rPr>
        <w:t>,</w:t>
      </w:r>
      <w:r>
        <w:rPr>
          <w:rFonts w:ascii="仿宋_GB2312" w:eastAsia="仿宋_GB2312" w:hAnsi="仿宋_GB2312" w:cs="仿宋_GB2312" w:hint="eastAsia"/>
          <w:szCs w:val="21"/>
        </w:rPr>
        <w:t>采购人和采购代理机构将</w:t>
      </w:r>
      <w:r>
        <w:rPr>
          <w:rFonts w:ascii="仿宋_GB2312" w:eastAsia="仿宋_GB2312" w:hAnsi="仿宋_GB2312" w:cs="仿宋_GB2312" w:hint="eastAsia"/>
          <w:b/>
          <w:szCs w:val="21"/>
        </w:rPr>
        <w:t>拒绝接收。</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w:t>
      </w:r>
      <w:r>
        <w:rPr>
          <w:rFonts w:ascii="仿宋_GB2312" w:eastAsia="仿宋_GB2312" w:hAnsi="仿宋_GB2312" w:cs="仿宋_GB2312" w:hint="eastAsia"/>
          <w:szCs w:val="21"/>
        </w:rPr>
        <w:t>递交响应文件以后，如果供应商要进行修改或撤回响应文件，须提出书面申请并在提交响应文件截止时间前送达磋商地点，供应商对响应文件的修改或撤回通知应按本须知规定编制、密封、标记。采购人和采购代理机构将予以接收，并视为响应文件的组成部分，否则，修改后的响应文件或撤回行为无效。</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w:t>
      </w:r>
      <w:r>
        <w:rPr>
          <w:rFonts w:ascii="仿宋_GB2312" w:eastAsia="仿宋_GB2312" w:hAnsi="仿宋_GB2312" w:cs="仿宋_GB2312" w:hint="eastAsia"/>
          <w:szCs w:val="21"/>
        </w:rPr>
        <w:t>在提交响应文件截止时间之后，除需提交最后报价外，</w:t>
      </w:r>
      <w:r>
        <w:rPr>
          <w:rFonts w:ascii="仿宋_GB2312" w:eastAsia="仿宋_GB2312" w:hAnsi="仿宋_GB2312" w:cs="仿宋_GB2312" w:hint="eastAsia"/>
          <w:szCs w:val="21"/>
        </w:rPr>
        <w:t>供应商不得对其响应文件做任何修改；</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w:t>
      </w:r>
      <w:r>
        <w:rPr>
          <w:rFonts w:ascii="仿宋_GB2312" w:eastAsia="仿宋_GB2312" w:hAnsi="仿宋_GB2312" w:cs="仿宋_GB2312" w:hint="eastAsia"/>
          <w:szCs w:val="21"/>
        </w:rPr>
        <w:t>采购人和采购代理机构对所接收并进行磋商的响应文件概不退回。</w:t>
      </w:r>
    </w:p>
    <w:p w:rsidR="00446629" w:rsidRDefault="005C57BE">
      <w:pPr>
        <w:pStyle w:val="2"/>
        <w:adjustRightInd w:val="0"/>
        <w:snapToGrid w:val="0"/>
        <w:spacing w:beforeLines="100" w:before="312" w:after="0" w:line="360" w:lineRule="auto"/>
        <w:jc w:val="center"/>
        <w:rPr>
          <w:rFonts w:ascii="仿宋_GB2312" w:eastAsia="仿宋_GB2312" w:hAnsi="仿宋_GB2312" w:cs="仿宋_GB2312"/>
        </w:rPr>
      </w:pPr>
      <w:r>
        <w:rPr>
          <w:rFonts w:ascii="仿宋_GB2312" w:eastAsia="仿宋_GB2312" w:hAnsi="仿宋_GB2312" w:cs="仿宋_GB2312" w:hint="eastAsia"/>
        </w:rPr>
        <w:t>六</w:t>
      </w:r>
      <w:r>
        <w:rPr>
          <w:rFonts w:ascii="仿宋_GB2312" w:eastAsia="仿宋_GB2312" w:hAnsi="仿宋_GB2312" w:cs="仿宋_GB2312" w:hint="eastAsia"/>
        </w:rPr>
        <w:t xml:space="preserve"> </w:t>
      </w:r>
      <w:r>
        <w:rPr>
          <w:rFonts w:ascii="仿宋_GB2312" w:eastAsia="仿宋_GB2312" w:hAnsi="仿宋_GB2312" w:cs="仿宋_GB2312" w:hint="eastAsia"/>
        </w:rPr>
        <w:t>磋商及评审</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20.</w:t>
      </w:r>
      <w:r>
        <w:rPr>
          <w:rFonts w:ascii="仿宋_GB2312" w:eastAsia="仿宋_GB2312" w:hAnsi="仿宋_GB2312" w:cs="仿宋_GB2312" w:hint="eastAsia"/>
          <w:b/>
          <w:szCs w:val="21"/>
        </w:rPr>
        <w:t>磋商会议</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w:t>
      </w:r>
      <w:r>
        <w:rPr>
          <w:rFonts w:ascii="仿宋_GB2312" w:eastAsia="仿宋_GB2312" w:hAnsi="仿宋_GB2312" w:cs="仿宋_GB2312" w:hint="eastAsia"/>
          <w:szCs w:val="21"/>
        </w:rPr>
        <w:t>采购人和采购代理机构将按供应商须知表</w:t>
      </w:r>
      <w:r>
        <w:rPr>
          <w:rFonts w:ascii="仿宋_GB2312" w:eastAsia="仿宋_GB2312" w:hAnsi="仿宋_GB2312" w:cs="仿宋_GB2312" w:hint="eastAsia"/>
          <w:szCs w:val="21"/>
        </w:rPr>
        <w:t>20.1</w:t>
      </w:r>
      <w:r>
        <w:rPr>
          <w:rFonts w:ascii="仿宋_GB2312" w:eastAsia="仿宋_GB2312" w:hAnsi="仿宋_GB2312" w:cs="仿宋_GB2312" w:hint="eastAsia"/>
          <w:szCs w:val="21"/>
        </w:rPr>
        <w:t>条中规定的时间和地点组织磋商会议，并邀请所有供应商代表参加。</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家的，不得继续磋商。</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由供应商或其推选的代表检查响应文件的密封情况，确认无误后进行记录。</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w:t>
      </w:r>
      <w:r>
        <w:rPr>
          <w:rFonts w:ascii="仿宋_GB2312" w:eastAsia="仿宋_GB2312" w:hAnsi="仿宋_GB2312" w:cs="仿宋_GB2312" w:hint="eastAsia"/>
          <w:szCs w:val="21"/>
        </w:rPr>
        <w:t>供应商代表对磋商会议过程有疑义，以及认为采购人、采购代理机构相关工作人员有需要回避的情形的，应当场提出询问或者回避申请。</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21.</w:t>
      </w:r>
      <w:r>
        <w:rPr>
          <w:rFonts w:ascii="仿宋_GB2312" w:eastAsia="仿宋_GB2312" w:hAnsi="仿宋_GB2312" w:cs="仿宋_GB2312" w:hint="eastAsia"/>
          <w:b/>
          <w:szCs w:val="21"/>
        </w:rPr>
        <w:t>组建磋商小组</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21.1</w:t>
      </w:r>
      <w:r>
        <w:rPr>
          <w:rFonts w:ascii="仿宋_GB2312" w:eastAsia="仿宋_GB2312" w:hAnsi="仿宋_GB2312" w:cs="仿宋_GB2312" w:hint="eastAsia"/>
          <w:szCs w:val="21"/>
        </w:rPr>
        <w:t>按照《政府采购竞争性磋商采购方式暂行办法》有关规定依法组建磋商小组，负责本项目评审工作。</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21.2</w:t>
      </w:r>
      <w:r>
        <w:rPr>
          <w:rFonts w:ascii="仿宋_GB2312" w:eastAsia="仿宋_GB2312" w:hAnsi="仿宋_GB2312" w:cs="仿宋_GB2312" w:hint="eastAsia"/>
        </w:rPr>
        <w:t>磋商小组由采购人代表和评审专家共</w:t>
      </w:r>
      <w:r>
        <w:rPr>
          <w:rFonts w:ascii="仿宋_GB2312" w:eastAsia="仿宋_GB2312" w:hAnsi="仿宋_GB2312" w:cs="仿宋_GB2312" w:hint="eastAsia"/>
        </w:rPr>
        <w:t>3</w:t>
      </w:r>
      <w:r>
        <w:rPr>
          <w:rFonts w:ascii="仿宋_GB2312" w:eastAsia="仿宋_GB2312" w:hAnsi="仿宋_GB2312" w:cs="仿宋_GB2312" w:hint="eastAsia"/>
        </w:rPr>
        <w:t>人以上单数组成。达到公开招标数额的项目，磋商小组应该由</w:t>
      </w:r>
      <w:r>
        <w:rPr>
          <w:rFonts w:ascii="仿宋_GB2312" w:eastAsia="仿宋_GB2312" w:hAnsi="仿宋_GB2312" w:cs="仿宋_GB2312" w:hint="eastAsia"/>
        </w:rPr>
        <w:t>5</w:t>
      </w:r>
      <w:r>
        <w:rPr>
          <w:rFonts w:ascii="仿宋_GB2312" w:eastAsia="仿宋_GB2312" w:hAnsi="仿宋_GB2312" w:cs="仿宋_GB2312" w:hint="eastAsia"/>
        </w:rPr>
        <w:t>人以上单数组成。</w:t>
      </w:r>
      <w:r>
        <w:rPr>
          <w:rFonts w:ascii="仿宋_GB2312" w:eastAsia="仿宋_GB2312" w:hAnsi="仿宋_GB2312" w:cs="仿宋_GB2312" w:hint="eastAsia"/>
          <w:szCs w:val="21"/>
        </w:rPr>
        <w:t>本项目磋商小组组成详见供应商须知表</w:t>
      </w:r>
      <w:r>
        <w:rPr>
          <w:rFonts w:ascii="仿宋_GB2312" w:eastAsia="仿宋_GB2312" w:hAnsi="仿宋_GB2312" w:cs="仿宋_GB2312" w:hint="eastAsia"/>
          <w:szCs w:val="21"/>
        </w:rPr>
        <w:t>21.2</w:t>
      </w:r>
      <w:r>
        <w:rPr>
          <w:rFonts w:ascii="仿宋_GB2312" w:eastAsia="仿宋_GB2312" w:hAnsi="仿宋_GB2312" w:cs="仿宋_GB2312" w:hint="eastAsia"/>
          <w:szCs w:val="21"/>
        </w:rPr>
        <w:t>条。</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22.</w:t>
      </w:r>
      <w:r>
        <w:rPr>
          <w:rFonts w:ascii="仿宋_GB2312" w:eastAsia="仿宋_GB2312" w:hAnsi="仿宋_GB2312" w:cs="仿宋_GB2312" w:hint="eastAsia"/>
          <w:b/>
          <w:szCs w:val="21"/>
        </w:rPr>
        <w:t>资格审查</w:t>
      </w:r>
    </w:p>
    <w:p w:rsidR="00446629" w:rsidRDefault="005C57BE">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rPr>
        <w:t>22.1</w:t>
      </w:r>
      <w:r>
        <w:rPr>
          <w:rFonts w:ascii="仿宋_GB2312" w:eastAsia="仿宋_GB2312" w:hAnsi="仿宋_GB2312" w:cs="仿宋_GB2312" w:hint="eastAsia"/>
        </w:rPr>
        <w:t>磋商小组依据法律法规和采购文件中规定的内容，对供应商的资格（提交的资格证明材料）进行审查。未通过资格审查的供应商不能进入下一阶段评审；通过资格审查的供应商</w:t>
      </w:r>
      <w:r>
        <w:rPr>
          <w:rFonts w:ascii="仿宋_GB2312" w:eastAsia="仿宋_GB2312" w:hAnsi="仿宋_GB2312" w:cs="仿宋_GB2312" w:hint="eastAsia"/>
        </w:rPr>
        <w:lastRenderedPageBreak/>
        <w:t>不足</w:t>
      </w:r>
      <w:r>
        <w:rPr>
          <w:rFonts w:ascii="仿宋_GB2312" w:eastAsia="仿宋_GB2312" w:hAnsi="仿宋_GB2312" w:cs="仿宋_GB2312" w:hint="eastAsia"/>
        </w:rPr>
        <w:t>3</w:t>
      </w:r>
      <w:r>
        <w:rPr>
          <w:rFonts w:ascii="仿宋_GB2312" w:eastAsia="仿宋_GB2312" w:hAnsi="仿宋_GB2312" w:cs="仿宋_GB2312" w:hint="eastAsia"/>
        </w:rPr>
        <w:t>家的</w:t>
      </w:r>
      <w:r>
        <w:rPr>
          <w:rFonts w:ascii="仿宋_GB2312" w:eastAsia="仿宋_GB2312" w:hAnsi="仿宋_GB2312" w:cs="仿宋_GB2312" w:hint="eastAsia"/>
          <w:szCs w:val="21"/>
          <w:shd w:val="clear" w:color="auto" w:fill="FFFFFF"/>
        </w:rPr>
        <w:t>，不得进入下一阶段评审，但本须知</w:t>
      </w:r>
      <w:r>
        <w:rPr>
          <w:rFonts w:ascii="仿宋_GB2312" w:eastAsia="仿宋_GB2312" w:hAnsi="仿宋_GB2312" w:cs="仿宋_GB2312" w:hint="eastAsia"/>
          <w:szCs w:val="21"/>
          <w:shd w:val="clear" w:color="auto" w:fill="FFFFFF"/>
        </w:rPr>
        <w:t>22.2</w:t>
      </w:r>
      <w:r>
        <w:rPr>
          <w:rFonts w:ascii="仿宋_GB2312" w:eastAsia="仿宋_GB2312" w:hAnsi="仿宋_GB2312" w:cs="仿宋_GB2312" w:hint="eastAsia"/>
          <w:szCs w:val="21"/>
          <w:shd w:val="clear" w:color="auto" w:fill="FFFFFF"/>
        </w:rPr>
        <w:t>条规定的情形除外。</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w:t>
      </w:r>
      <w:r>
        <w:rPr>
          <w:rFonts w:ascii="仿宋_GB2312" w:eastAsia="仿宋_GB2312" w:hAnsi="仿宋_GB2312" w:cs="仿宋_GB2312" w:hint="eastAsia"/>
          <w:szCs w:val="21"/>
        </w:rPr>
        <w:t>采用竞争性磋商采购方式采购的政府购买服务项目（含政府和社会资本合作项目），在采购过程中通过资格审查的供应商（社会资本）只有</w:t>
      </w:r>
      <w:r>
        <w:rPr>
          <w:rFonts w:ascii="仿宋_GB2312" w:eastAsia="仿宋_GB2312" w:hAnsi="仿宋_GB2312" w:cs="仿宋_GB2312" w:hint="eastAsia"/>
          <w:szCs w:val="21"/>
        </w:rPr>
        <w:t>2</w:t>
      </w:r>
      <w:r>
        <w:rPr>
          <w:rFonts w:ascii="仿宋_GB2312" w:eastAsia="仿宋_GB2312" w:hAnsi="仿宋_GB2312" w:cs="仿宋_GB2312" w:hint="eastAsia"/>
          <w:szCs w:val="21"/>
        </w:rPr>
        <w:t>家的，竞争性磋商采购活动可以继续进行。</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w:t>
      </w:r>
      <w:r>
        <w:rPr>
          <w:rFonts w:ascii="仿宋_GB2312" w:eastAsia="仿宋_GB2312" w:hAnsi="仿宋_GB2312" w:cs="仿宋_GB2312" w:hint="eastAsia"/>
          <w:szCs w:val="21"/>
        </w:rPr>
        <w:t>采购人或采购代理机构将在递交响应文件截止时间前一个工作日至资格审查结束前的期间内查询供应商的信用记录。供应商存在不良信用记录的，其响应将被认定为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22.3.1</w:t>
      </w:r>
      <w:r>
        <w:rPr>
          <w:rFonts w:ascii="仿宋_GB2312" w:eastAsia="仿宋_GB2312" w:hAnsi="仿宋_GB2312" w:cs="仿宋_GB2312" w:hint="eastAsia"/>
          <w:szCs w:val="21"/>
        </w:rPr>
        <w:t>不良信用记录指：供应商在中国政府采购网（</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hint="eastAsia"/>
          <w:szCs w:val="21"/>
        </w:rPr>
        <w:t>www.creditchina</w:t>
      </w:r>
      <w:r>
        <w:rPr>
          <w:rFonts w:ascii="仿宋_GB2312" w:eastAsia="仿宋_GB2312" w:hAnsi="仿宋_GB2312" w:cs="仿宋_GB2312" w:hint="eastAsia"/>
          <w:szCs w:val="21"/>
        </w:rPr>
        <w:t>.gov.cn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446629" w:rsidRDefault="005C57BE">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联合体形式参加政府采购活动的，联合体任何成员存在以上不良信用记录的，联合体响应文件将被认定为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rsidR="00446629" w:rsidRDefault="005C57BE">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22.3.2</w:t>
      </w:r>
      <w:r>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446629" w:rsidRDefault="005C57BE">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446629" w:rsidRDefault="005C57BE">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w:t>
      </w:r>
      <w:r>
        <w:rPr>
          <w:rFonts w:ascii="仿宋_GB2312" w:eastAsia="仿宋_GB2312" w:hAnsi="仿宋_GB2312" w:cs="仿宋_GB2312" w:hint="eastAsia"/>
          <w:szCs w:val="21"/>
          <w:shd w:val="clear" w:color="auto" w:fill="FFFFFF"/>
        </w:rPr>
        <w:t>依据。</w:t>
      </w:r>
    </w:p>
    <w:p w:rsidR="00446629" w:rsidRDefault="005C57BE">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t>★</w:t>
      </w:r>
      <w:r>
        <w:rPr>
          <w:rFonts w:ascii="仿宋_GB2312" w:eastAsia="仿宋_GB2312" w:hAnsi="仿宋_GB2312" w:cs="仿宋_GB2312" w:hint="eastAsia"/>
          <w:b/>
          <w:szCs w:val="21"/>
          <w:shd w:val="clear" w:color="auto" w:fill="FFFFFF"/>
        </w:rPr>
        <w:t>23.</w:t>
      </w:r>
      <w:r>
        <w:rPr>
          <w:rFonts w:ascii="仿宋_GB2312" w:eastAsia="仿宋_GB2312" w:hAnsi="仿宋_GB2312" w:cs="仿宋_GB2312" w:hint="eastAsia"/>
          <w:b/>
          <w:szCs w:val="21"/>
          <w:shd w:val="clear" w:color="auto" w:fill="FFFFFF"/>
        </w:rPr>
        <w:t>符合性审查</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家的，不得作进一步的比较和评价，本须知第</w:t>
      </w:r>
      <w:r>
        <w:rPr>
          <w:rFonts w:ascii="仿宋_GB2312" w:eastAsia="仿宋_GB2312" w:hAnsi="仿宋_GB2312" w:cs="仿宋_GB2312" w:hint="eastAsia"/>
          <w:szCs w:val="21"/>
        </w:rPr>
        <w:t>23.2</w:t>
      </w:r>
      <w:r>
        <w:rPr>
          <w:rFonts w:ascii="仿宋_GB2312" w:eastAsia="仿宋_GB2312" w:hAnsi="仿宋_GB2312" w:cs="仿宋_GB2312" w:hint="eastAsia"/>
          <w:szCs w:val="21"/>
        </w:rPr>
        <w:t>条规定的情形除外。</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23.2</w:t>
      </w:r>
      <w:r>
        <w:rPr>
          <w:rFonts w:ascii="仿宋_GB2312" w:eastAsia="仿宋_GB2312" w:hAnsi="仿宋_GB2312" w:cs="仿宋_GB2312" w:hint="eastAsia"/>
          <w:szCs w:val="21"/>
        </w:rPr>
        <w:t>采用竞争性磋商采购方式采购的政府购买服务项目（含政府和社会资本合作项目），在采购过程中通过符合性审查的供应商（社会资本）只有</w:t>
      </w:r>
      <w:r>
        <w:rPr>
          <w:rFonts w:ascii="仿宋_GB2312" w:eastAsia="仿宋_GB2312" w:hAnsi="仿宋_GB2312" w:cs="仿宋_GB2312" w:hint="eastAsia"/>
          <w:szCs w:val="21"/>
        </w:rPr>
        <w:t>2</w:t>
      </w:r>
      <w:r>
        <w:rPr>
          <w:rFonts w:ascii="仿宋_GB2312" w:eastAsia="仿宋_GB2312" w:hAnsi="仿宋_GB2312" w:cs="仿宋_GB2312" w:hint="eastAsia"/>
          <w:szCs w:val="21"/>
        </w:rPr>
        <w:t>家的，竞争性磋商采购活动可以继续进行。</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24.</w:t>
      </w:r>
      <w:r>
        <w:rPr>
          <w:rFonts w:ascii="仿宋_GB2312" w:eastAsia="仿宋_GB2312" w:hAnsi="仿宋_GB2312" w:cs="仿宋_GB2312" w:hint="eastAsia"/>
          <w:b/>
          <w:szCs w:val="21"/>
        </w:rPr>
        <w:t>样品及演示</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w:t>
      </w:r>
      <w:r>
        <w:rPr>
          <w:rFonts w:ascii="仿宋_GB2312" w:eastAsia="仿宋_GB2312" w:hAnsi="仿宋_GB2312" w:cs="仿宋_GB2312" w:hint="eastAsia"/>
          <w:szCs w:val="21"/>
        </w:rPr>
        <w:t>供应商须知表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条中要求供应商提供样品或演示的，按照供应商须知表</w:t>
      </w:r>
      <w:r>
        <w:rPr>
          <w:rFonts w:ascii="仿宋_GB2312" w:eastAsia="仿宋_GB2312" w:hAnsi="仿宋_GB2312" w:cs="仿宋_GB2312" w:hint="eastAsia"/>
          <w:szCs w:val="21"/>
        </w:rPr>
        <w:t>24.1</w:t>
      </w:r>
      <w:r>
        <w:rPr>
          <w:rFonts w:ascii="仿宋_GB2312" w:eastAsia="仿宋_GB2312" w:hAnsi="仿宋_GB2312" w:cs="仿宋_GB2312" w:hint="eastAsia"/>
          <w:szCs w:val="21"/>
        </w:rPr>
        <w:t>条中样品或演示的评审办法以及评审标准进行评审。</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w:t>
      </w:r>
      <w:r>
        <w:rPr>
          <w:rFonts w:ascii="仿宋_GB2312" w:eastAsia="仿宋_GB2312" w:hAnsi="仿宋_GB2312" w:cs="仿宋_GB2312" w:hint="eastAsia"/>
          <w:szCs w:val="21"/>
        </w:rPr>
        <w:t>采购活动结束后，对于未成交供应商提供的样品，应当及时退还或者经未成交供应商同意后自行处理；对于成交供应商提供的样品，应当按采购文件规定进行保管、封存，并作为履约验收的参考。具体内容</w:t>
      </w:r>
      <w:r>
        <w:rPr>
          <w:rFonts w:ascii="仿宋_GB2312" w:eastAsia="仿宋_GB2312" w:hAnsi="仿宋_GB2312" w:cs="仿宋_GB2312" w:hint="eastAsia"/>
          <w:szCs w:val="21"/>
        </w:rPr>
        <w:t>见供应商须知表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25.</w:t>
      </w:r>
      <w:r>
        <w:rPr>
          <w:rFonts w:ascii="仿宋_GB2312" w:eastAsia="仿宋_GB2312" w:hAnsi="仿宋_GB2312" w:cs="仿宋_GB2312" w:hint="eastAsia"/>
          <w:b/>
          <w:szCs w:val="21"/>
        </w:rPr>
        <w:t>响应文件的澄清</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w:t>
      </w:r>
      <w:r>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w:t>
      </w:r>
      <w:r>
        <w:rPr>
          <w:rFonts w:ascii="仿宋_GB2312" w:eastAsia="仿宋_GB2312" w:hAnsi="仿宋_GB2312" w:cs="仿宋_GB2312" w:hint="eastAsia"/>
          <w:szCs w:val="21"/>
        </w:rPr>
        <w:lastRenderedPageBreak/>
        <w:t>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25.1.1</w:t>
      </w:r>
      <w:r>
        <w:rPr>
          <w:rFonts w:ascii="仿宋_GB2312" w:eastAsia="仿宋_GB2312" w:hAnsi="仿宋_GB2312" w:cs="仿宋_GB2312" w:hint="eastAsia"/>
          <w:szCs w:val="21"/>
        </w:rPr>
        <w:t>供应商的澄清、说明或者补正应当由法定代表人（或非法人组织负责人）或其授权</w:t>
      </w:r>
      <w:r>
        <w:rPr>
          <w:rFonts w:ascii="仿宋_GB2312" w:eastAsia="仿宋_GB2312" w:hAnsi="仿宋_GB2312" w:cs="仿宋_GB2312" w:hint="eastAsia"/>
          <w:szCs w:val="21"/>
        </w:rPr>
        <w:t>代表签字或者加盖公章。供应商为自然人的，应当由本人签字并附身份证明。</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25.1.2</w:t>
      </w:r>
      <w:r>
        <w:rPr>
          <w:rFonts w:ascii="仿宋_GB2312" w:eastAsia="仿宋_GB2312" w:hAnsi="仿宋_GB2312" w:cs="仿宋_GB2312" w:hint="eastAsia"/>
          <w:szCs w:val="21"/>
        </w:rPr>
        <w:t>供应商的澄清、说明或补正将作为响应文件的一部分。</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w:t>
      </w:r>
      <w:r>
        <w:rPr>
          <w:rFonts w:ascii="仿宋_GB2312" w:eastAsia="仿宋_GB2312" w:hAnsi="仿宋_GB2312" w:cs="仿宋_GB2312" w:hint="eastAsia"/>
          <w:szCs w:val="21"/>
        </w:rPr>
        <w:t>响应文件报价出现前后不一致的，按照下列规定修正：</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）响应文件中报价一览表内容与响应文件中相应内容不一致的，以报价一览表为准；</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）大写金额和小写金额不一致的，以大写金额为准；</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）单价金额小数点或者百分比有明显错位的，以报价一览表的总价为准，并修改单价；</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）总价金额与按单价汇总金额不一致的，以单价金额计算结果为准。</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w:t>
      </w:r>
      <w:r>
        <w:rPr>
          <w:rFonts w:ascii="仿宋_GB2312" w:eastAsia="仿宋_GB2312" w:hAnsi="仿宋_GB2312" w:cs="仿宋_GB2312" w:hint="eastAsia"/>
          <w:szCs w:val="21"/>
        </w:rPr>
        <w:t>序修正。修正后的报价经供应商确认后产生约束力，供应商不确认的，其响应文件将被认定为无效响应。</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bCs/>
          <w:szCs w:val="21"/>
        </w:rPr>
        <w:t>磋商小组认为</w:t>
      </w:r>
      <w:r>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证明材料的合理时间按第五章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评审办法规定执行。</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26.</w:t>
      </w:r>
      <w:r>
        <w:rPr>
          <w:rFonts w:ascii="仿宋_GB2312" w:eastAsia="仿宋_GB2312" w:hAnsi="仿宋_GB2312" w:cs="仿宋_GB2312" w:hint="eastAsia"/>
          <w:b/>
          <w:szCs w:val="21"/>
        </w:rPr>
        <w:t>磋商</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w:t>
      </w:r>
      <w:r>
        <w:rPr>
          <w:rFonts w:ascii="仿宋_GB2312" w:eastAsia="仿宋_GB2312" w:hAnsi="仿宋_GB2312" w:cs="仿宋_GB2312" w:hint="eastAsia"/>
          <w:szCs w:val="21"/>
        </w:rPr>
        <w:t>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w:t>
      </w:r>
      <w:r>
        <w:rPr>
          <w:rFonts w:ascii="仿宋_GB2312" w:eastAsia="仿宋_GB2312" w:hAnsi="仿宋_GB2312" w:cs="仿宋_GB2312" w:hint="eastAsia"/>
          <w:szCs w:val="21"/>
        </w:rPr>
        <w:t>在磋商过程中，磋商小组可以根据采购文件和磋商情况，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26.3</w:t>
      </w:r>
      <w:r>
        <w:rPr>
          <w:rFonts w:ascii="仿宋_GB2312" w:eastAsia="仿宋_GB2312" w:hAnsi="仿宋_GB2312" w:cs="仿宋_GB2312" w:hint="eastAsia"/>
          <w:szCs w:val="21"/>
        </w:rPr>
        <w:t>对采购文件作出实质性变动是采购文件的有效组成部分，磋商小组将以书面形式同时通知所有参加磋商的供应商。</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26.4</w:t>
      </w:r>
      <w:r>
        <w:rPr>
          <w:rFonts w:ascii="仿宋_GB2312" w:eastAsia="仿宋_GB2312" w:hAnsi="仿宋_GB2312" w:cs="仿宋_GB2312" w:hint="eastAsia"/>
          <w:szCs w:val="21"/>
        </w:rPr>
        <w:t>供应商应当按照采购文件的变动情况和磋商小组的要求重新提交响应</w:t>
      </w:r>
      <w:r>
        <w:rPr>
          <w:rFonts w:ascii="仿宋_GB2312" w:eastAsia="仿宋_GB2312" w:hAnsi="仿宋_GB2312" w:cs="仿宋_GB2312" w:hint="eastAsia"/>
          <w:szCs w:val="21"/>
        </w:rPr>
        <w:t>文件，并由其法定代表人或授权代表签字或者加盖公章。由授权代表签字的，应当附法定代表人（或非法人组织负责人）授权书。供应商为自然人的，应当由本人签字并附身份证明。</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27.</w:t>
      </w:r>
      <w:r>
        <w:rPr>
          <w:rFonts w:ascii="仿宋_GB2312" w:eastAsia="仿宋_GB2312" w:hAnsi="仿宋_GB2312" w:cs="仿宋_GB2312" w:hint="eastAsia"/>
          <w:b/>
          <w:szCs w:val="21"/>
        </w:rPr>
        <w:t>最后报价</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r>
        <w:rPr>
          <w:rFonts w:ascii="仿宋_GB2312" w:eastAsia="仿宋_GB2312" w:hAnsi="仿宋_GB2312" w:cs="仿宋_GB2312" w:hint="eastAsia"/>
          <w:szCs w:val="21"/>
        </w:rPr>
        <w:t>磋商结束后，磋商小组将要求所有实质性响应的供应商在规定时间内提交最后报价，且提交最后报价的供应商不少于</w:t>
      </w:r>
      <w:r>
        <w:rPr>
          <w:rFonts w:ascii="仿宋_GB2312" w:eastAsia="仿宋_GB2312" w:hAnsi="仿宋_GB2312" w:cs="仿宋_GB2312" w:hint="eastAsia"/>
          <w:szCs w:val="21"/>
        </w:rPr>
        <w:t>3</w:t>
      </w:r>
      <w:r>
        <w:rPr>
          <w:rFonts w:ascii="仿宋_GB2312" w:eastAsia="仿宋_GB2312" w:hAnsi="仿宋_GB2312" w:cs="仿宋_GB2312" w:hint="eastAsia"/>
          <w:szCs w:val="21"/>
        </w:rPr>
        <w:t>家，本须知第</w:t>
      </w:r>
      <w:r>
        <w:rPr>
          <w:rFonts w:ascii="仿宋_GB2312" w:eastAsia="仿宋_GB2312" w:hAnsi="仿宋_GB2312" w:cs="仿宋_GB2312" w:hint="eastAsia"/>
          <w:szCs w:val="21"/>
        </w:rPr>
        <w:t>27.2</w:t>
      </w:r>
      <w:r>
        <w:rPr>
          <w:rFonts w:ascii="仿宋_GB2312" w:eastAsia="仿宋_GB2312" w:hAnsi="仿宋_GB2312" w:cs="仿宋_GB2312" w:hint="eastAsia"/>
          <w:szCs w:val="21"/>
        </w:rPr>
        <w:t>条规定的情形除外。</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w:t>
      </w:r>
      <w:r>
        <w:rPr>
          <w:rFonts w:ascii="仿宋_GB2312" w:eastAsia="仿宋_GB2312" w:hAnsi="仿宋_GB2312" w:cs="仿宋_GB2312" w:hint="eastAsia"/>
          <w:szCs w:val="21"/>
        </w:rPr>
        <w:t>采用竞争性磋商方式开展采购的“市场竞争不充分的科研项目，以及需要扶持的科技成果转化项目”，或符合</w:t>
      </w:r>
      <w:r>
        <w:rPr>
          <w:rFonts w:ascii="仿宋_GB2312" w:eastAsia="仿宋_GB2312" w:hAnsi="仿宋_GB2312" w:cs="仿宋_GB2312" w:hint="eastAsia"/>
          <w:szCs w:val="21"/>
        </w:rPr>
        <w:t>23.2</w:t>
      </w:r>
      <w:r>
        <w:rPr>
          <w:rFonts w:ascii="仿宋_GB2312" w:eastAsia="仿宋_GB2312" w:hAnsi="仿宋_GB2312" w:cs="仿宋_GB2312" w:hint="eastAsia"/>
          <w:szCs w:val="21"/>
        </w:rPr>
        <w:t>规定的情形的，提交最后报价的供应商可以为</w:t>
      </w:r>
      <w:r>
        <w:rPr>
          <w:rFonts w:ascii="仿宋_GB2312" w:eastAsia="仿宋_GB2312" w:hAnsi="仿宋_GB2312" w:cs="仿宋_GB2312" w:hint="eastAsia"/>
          <w:szCs w:val="21"/>
        </w:rPr>
        <w:t>2</w:t>
      </w:r>
      <w:r>
        <w:rPr>
          <w:rFonts w:ascii="仿宋_GB2312" w:eastAsia="仿宋_GB2312" w:hAnsi="仿宋_GB2312" w:cs="仿宋_GB2312" w:hint="eastAsia"/>
          <w:szCs w:val="21"/>
        </w:rPr>
        <w:t>家。</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w:t>
      </w:r>
      <w:r>
        <w:rPr>
          <w:rFonts w:ascii="仿宋_GB2312" w:eastAsia="仿宋_GB2312" w:hAnsi="仿宋_GB2312" w:cs="仿宋_GB2312" w:hint="eastAsia"/>
          <w:szCs w:val="21"/>
        </w:rPr>
        <w:t>最后报价是供</w:t>
      </w:r>
      <w:r>
        <w:rPr>
          <w:rFonts w:ascii="仿宋_GB2312" w:eastAsia="仿宋_GB2312" w:hAnsi="仿宋_GB2312" w:cs="仿宋_GB2312" w:hint="eastAsia"/>
          <w:szCs w:val="21"/>
        </w:rPr>
        <w:t>应商响应文件的有效组成部分。</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27.4</w:t>
      </w:r>
      <w:r>
        <w:rPr>
          <w:rFonts w:ascii="仿宋_GB2312" w:eastAsia="仿宋_GB2312" w:hAnsi="仿宋_GB2312" w:cs="仿宋_GB2312" w:hint="eastAsia"/>
          <w:szCs w:val="21"/>
        </w:rPr>
        <w:t>已提交响应文件的供应商，在提交最后报价之前，可以根据磋商情况退出磋商，退出磋商不视为撤回响应文件，退出磋商不影响退出磋商的供应商对已经递交的响应文件承担法律、法规和采购文件中规定的相应责任。采购人</w:t>
      </w:r>
      <w:r>
        <w:rPr>
          <w:rFonts w:ascii="仿宋_GB2312" w:eastAsia="仿宋_GB2312" w:hAnsi="仿宋_GB2312" w:cs="仿宋_GB2312" w:hint="eastAsia"/>
          <w:szCs w:val="21"/>
        </w:rPr>
        <w:t>,</w:t>
      </w:r>
      <w:r>
        <w:rPr>
          <w:rFonts w:ascii="仿宋_GB2312" w:eastAsia="仿宋_GB2312" w:hAnsi="仿宋_GB2312" w:cs="仿宋_GB2312" w:hint="eastAsia"/>
          <w:szCs w:val="21"/>
        </w:rPr>
        <w:t>采购代理机构应当退还退出磋商的供应商的保证金。</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28.</w:t>
      </w:r>
      <w:r>
        <w:rPr>
          <w:rFonts w:ascii="仿宋_GB2312" w:eastAsia="仿宋_GB2312" w:hAnsi="仿宋_GB2312" w:cs="仿宋_GB2312" w:hint="eastAsia"/>
          <w:b/>
          <w:szCs w:val="21"/>
        </w:rPr>
        <w:t>响应无效</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28.1 </w:t>
      </w:r>
      <w:r>
        <w:rPr>
          <w:rFonts w:ascii="仿宋_GB2312" w:eastAsia="仿宋_GB2312" w:hAnsi="仿宋_GB2312" w:cs="仿宋_GB2312" w:hint="eastAsia"/>
          <w:szCs w:val="21"/>
        </w:rPr>
        <w:t>在比较与评价之前，根据本须知的规定，磋商小组将审查每份响应文件是否实质上响应了采购文件的要求。</w:t>
      </w:r>
    </w:p>
    <w:p w:rsidR="00446629" w:rsidRDefault="005C57BE">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w:t>
      </w:r>
      <w:r>
        <w:rPr>
          <w:rFonts w:ascii="仿宋_GB2312" w:eastAsia="仿宋_GB2312" w:hAnsi="仿宋_GB2312" w:cs="仿宋_GB2312" w:hint="eastAsia"/>
          <w:kern w:val="0"/>
          <w:szCs w:val="21"/>
        </w:rPr>
        <w:t>的实质性要求进行响应是指与采购文件中带有★号标识内容的文字说明、条款、条件和规格等要求相符。</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磋商小组决定是否实质性响应只根据采购文件要求、响应文件内容及财政主管部门指定媒体发布的相关信息。</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28.2</w:t>
      </w:r>
      <w:r>
        <w:rPr>
          <w:rFonts w:ascii="仿宋_GB2312" w:eastAsia="仿宋_GB2312" w:hAnsi="仿宋_GB2312" w:cs="仿宋_GB2312" w:hint="eastAsia"/>
          <w:szCs w:val="21"/>
        </w:rPr>
        <w:t>如发现下列情况之一的，其响应文件将被认定为无效响应：</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）未按采购文件的规定提交磋商保证金的；</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）未按照采购文件规定要求签署、盖章的；</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）供应商的报价超过了采购文件中规定</w:t>
      </w:r>
      <w:r>
        <w:rPr>
          <w:rFonts w:ascii="仿宋_GB2312" w:eastAsia="仿宋_GB2312" w:hAnsi="仿宋_GB2312" w:cs="仿宋_GB2312" w:hint="eastAsia"/>
          <w:szCs w:val="21"/>
        </w:rPr>
        <w:t>的预算金额或者最高限价的；</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）不具备采购文件中规定的资格要求的；</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）不符合法律、法规和采购文件中规定的实质性要求的。</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）磋商小组认为供应商的报价明显低于其他通过符合性审查供应商的报价，有可能影响履约的，且供应商未按照规定证明其报价合理性的；</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）响应文件含有采购人不能接受的附加条件的；</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）属于法律、法规和采购文件中规定的其他无效响应情形的。</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29.</w:t>
      </w:r>
      <w:r>
        <w:rPr>
          <w:rFonts w:ascii="仿宋_GB2312" w:eastAsia="仿宋_GB2312" w:hAnsi="仿宋_GB2312" w:cs="仿宋_GB2312" w:hint="eastAsia"/>
          <w:b/>
          <w:szCs w:val="21"/>
        </w:rPr>
        <w:t>比较与评价</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w:t>
      </w:r>
      <w:r>
        <w:rPr>
          <w:rFonts w:ascii="仿宋_GB2312" w:eastAsia="仿宋_GB2312" w:hAnsi="仿宋_GB2312" w:cs="仿宋_GB2312" w:hint="eastAsia"/>
          <w:szCs w:val="21"/>
        </w:rPr>
        <w:t>经符合性审查合格的响应文件，磋商小组将根据采购文件第五章确定的评审办法，对其技术部分和商务部分作进一步的比较和评价。</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w:t>
      </w:r>
      <w:r>
        <w:rPr>
          <w:rFonts w:ascii="仿宋_GB2312" w:eastAsia="仿宋_GB2312" w:hAnsi="仿宋_GB2312" w:cs="仿宋_GB2312" w:hint="eastAsia"/>
          <w:szCs w:val="21"/>
        </w:rPr>
        <w:t>评审严格按照采购文件的要求和条件进行。按照供应商须知表</w:t>
      </w:r>
      <w:r>
        <w:rPr>
          <w:rFonts w:ascii="仿宋_GB2312" w:eastAsia="仿宋_GB2312" w:hAnsi="仿宋_GB2312" w:cs="仿宋_GB2312" w:hint="eastAsia"/>
          <w:szCs w:val="21"/>
        </w:rPr>
        <w:t>29.2</w:t>
      </w:r>
      <w:r>
        <w:rPr>
          <w:rFonts w:ascii="仿宋_GB2312" w:eastAsia="仿宋_GB2312" w:hAnsi="仿宋_GB2312" w:cs="仿宋_GB2312" w:hint="eastAsia"/>
          <w:szCs w:val="21"/>
        </w:rPr>
        <w:t>条规定的综合评分法进行评审，详细评审标准见采购文件第五章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评审方法。</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综合评分法，是指响应文件满足采购文件全部实质性要求且按评审因素的量化指标评审得分最高的供应商为成交候选供应商的评审方法。</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29.3 </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hint="eastAsia"/>
          <w:szCs w:val="21"/>
        </w:rPr>
        <w:t>[2011]181</w:t>
      </w:r>
      <w:r>
        <w:rPr>
          <w:rFonts w:ascii="仿宋_GB2312" w:eastAsia="仿宋_GB2312" w:hAnsi="仿宋_GB2312" w:cs="仿宋_GB2312" w:hint="eastAsia"/>
          <w:szCs w:val="21"/>
        </w:rPr>
        <w:t>号）、《财政部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hint="eastAsia"/>
          <w:szCs w:val="21"/>
        </w:rPr>
        <w:t>2014</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68 </w:t>
      </w:r>
      <w:r>
        <w:rPr>
          <w:rFonts w:ascii="仿宋_GB2312" w:eastAsia="仿宋_GB2312" w:hAnsi="仿宋_GB2312" w:cs="仿宋_GB2312" w:hint="eastAsia"/>
          <w:szCs w:val="21"/>
        </w:rPr>
        <w:t>号）和《三部门联</w:t>
      </w:r>
      <w:r>
        <w:rPr>
          <w:rFonts w:ascii="仿宋_GB2312" w:eastAsia="仿宋_GB2312" w:hAnsi="仿宋_GB2312" w:cs="仿宋_GB2312" w:hint="eastAsia"/>
          <w:szCs w:val="21"/>
        </w:rPr>
        <w:lastRenderedPageBreak/>
        <w:t>合发布关于促进残疾人就业政府采购政策的通知》（财库〔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w:t>
      </w:r>
      <w:r>
        <w:rPr>
          <w:rFonts w:ascii="仿宋_GB2312" w:eastAsia="仿宋_GB2312" w:hAnsi="仿宋_GB2312" w:cs="仿宋_GB2312" w:hint="eastAsia"/>
          <w:szCs w:val="21"/>
        </w:rPr>
        <w:t xml:space="preserve"> 6-10%</w:t>
      </w:r>
      <w:r>
        <w:rPr>
          <w:rFonts w:ascii="仿宋_GB2312" w:eastAsia="仿宋_GB2312" w:hAnsi="仿宋_GB2312" w:cs="仿宋_GB2312" w:hint="eastAsia"/>
          <w:szCs w:val="21"/>
        </w:rPr>
        <w:t>后参与评审。具体详见第五章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29.4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29.5</w:t>
      </w:r>
      <w:r>
        <w:rPr>
          <w:rFonts w:ascii="仿宋_GB2312" w:eastAsia="仿宋_GB2312" w:hAnsi="仿宋_GB2312" w:cs="仿宋_GB2312" w:hint="eastAsia"/>
          <w:szCs w:val="21"/>
        </w:rPr>
        <w:t>依据财政部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国务院扶贫办《关于运用政府采购</w:t>
      </w:r>
      <w:r>
        <w:rPr>
          <w:rFonts w:ascii="仿宋_GB2312" w:eastAsia="仿宋_GB2312" w:hAnsi="仿宋_GB2312" w:cs="仿宋_GB2312" w:hint="eastAsia"/>
          <w:szCs w:val="21"/>
        </w:rPr>
        <w:t>政策支持脱贫攻坚的通知》（财库〔</w:t>
      </w:r>
      <w:r>
        <w:rPr>
          <w:rFonts w:ascii="仿宋_GB2312" w:eastAsia="仿宋_GB2312" w:hAnsi="仿宋_GB2312" w:cs="仿宋_GB2312" w:hint="eastAsia"/>
          <w:szCs w:val="21"/>
        </w:rPr>
        <w:t>2019</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27 </w:t>
      </w:r>
      <w:r>
        <w:rPr>
          <w:rFonts w:ascii="仿宋_GB2312" w:eastAsia="仿宋_GB2312" w:hAnsi="仿宋_GB2312" w:cs="仿宋_GB2312" w:hint="eastAsia"/>
          <w:szCs w:val="21"/>
        </w:rPr>
        <w:t>号）的规定，对于聘用建档立卡贫困人员物业公司的项目，在满足价格扣除条件且在响应文件中提交了《聘用建档立卡贫困人员物业公司声明函》的供应商，对其最后报价扣除后参与评审。具体办法详见第五章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30.</w:t>
      </w:r>
      <w:r>
        <w:rPr>
          <w:rFonts w:ascii="仿宋_GB2312" w:eastAsia="仿宋_GB2312" w:hAnsi="仿宋_GB2312" w:cs="仿宋_GB2312" w:hint="eastAsia"/>
          <w:b/>
          <w:szCs w:val="21"/>
        </w:rPr>
        <w:t>终止本次磋商</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出现下列情形之一的，采购人或采购代理机构应当终止本次竞争性磋商。</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）因情况变化，不再符合规</w:t>
      </w:r>
      <w:r>
        <w:rPr>
          <w:rFonts w:ascii="仿宋_GB2312" w:eastAsia="仿宋_GB2312" w:hAnsi="仿宋_GB2312" w:cs="仿宋_GB2312" w:hint="eastAsia"/>
          <w:szCs w:val="21"/>
        </w:rPr>
        <w:t>定的竞争性磋商采购方式适用情形的；</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）出现影响采购公正的违法、违规行为的；</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）除本须知</w:t>
      </w:r>
      <w:r>
        <w:rPr>
          <w:rFonts w:ascii="仿宋_GB2312" w:eastAsia="仿宋_GB2312" w:hAnsi="仿宋_GB2312" w:cs="仿宋_GB2312" w:hint="eastAsia"/>
          <w:szCs w:val="21"/>
        </w:rPr>
        <w:t>27.2</w:t>
      </w:r>
      <w:r>
        <w:rPr>
          <w:rFonts w:ascii="仿宋_GB2312" w:eastAsia="仿宋_GB2312" w:hAnsi="仿宋_GB2312" w:cs="仿宋_GB2312" w:hint="eastAsia"/>
          <w:szCs w:val="21"/>
        </w:rPr>
        <w:t>条规定的情形外，在采购过程中符合要求的供应商或者报价未超过采购预算或最高限价的供应商不足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）因重大变故，采购任务取消的。</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31.</w:t>
      </w:r>
      <w:r>
        <w:rPr>
          <w:rFonts w:ascii="仿宋_GB2312" w:eastAsia="仿宋_GB2312" w:hAnsi="仿宋_GB2312" w:cs="仿宋_GB2312" w:hint="eastAsia"/>
          <w:b/>
          <w:szCs w:val="21"/>
        </w:rPr>
        <w:t>成交候选供应商的推荐原则及标准</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31.1</w:t>
      </w:r>
      <w:r>
        <w:rPr>
          <w:rFonts w:ascii="仿宋_GB2312" w:eastAsia="仿宋_GB2312" w:hAnsi="仿宋_GB2312" w:cs="仿宋_GB2312" w:hint="eastAsia"/>
          <w:szCs w:val="21"/>
        </w:rPr>
        <w:t>除第</w:t>
      </w:r>
      <w:r>
        <w:rPr>
          <w:rFonts w:ascii="仿宋_GB2312" w:eastAsia="仿宋_GB2312" w:hAnsi="仿宋_GB2312" w:cs="仿宋_GB2312" w:hint="eastAsia"/>
          <w:szCs w:val="21"/>
        </w:rPr>
        <w:t>34</w:t>
      </w:r>
      <w:r>
        <w:rPr>
          <w:rFonts w:ascii="仿宋_GB2312" w:eastAsia="仿宋_GB2312" w:hAnsi="仿宋_GB2312" w:cs="仿宋_GB2312" w:hint="eastAsia"/>
          <w:szCs w:val="21"/>
        </w:rPr>
        <w:t>条规定外，磋商结束后，除了算数修正和落实政府采购政策需进行的价格扣除外，不对供应商的响应价格进行任何调整。评审结果按照得分由高至低的顺序排序。具体处理办法详见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评审方法。</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31.2</w:t>
      </w:r>
      <w:r>
        <w:rPr>
          <w:rFonts w:ascii="仿宋_GB2312" w:eastAsia="仿宋_GB2312" w:hAnsi="仿宋_GB2312" w:cs="仿宋_GB2312" w:hint="eastAsia"/>
          <w:szCs w:val="21"/>
        </w:rPr>
        <w:t>磋商小组将按供应商须知表</w:t>
      </w:r>
      <w:r>
        <w:rPr>
          <w:rFonts w:ascii="仿宋_GB2312" w:eastAsia="仿宋_GB2312" w:hAnsi="仿宋_GB2312" w:cs="仿宋_GB2312" w:hint="eastAsia"/>
          <w:szCs w:val="21"/>
        </w:rPr>
        <w:t>31.2</w:t>
      </w:r>
      <w:r>
        <w:rPr>
          <w:rFonts w:ascii="仿宋_GB2312" w:eastAsia="仿宋_GB2312" w:hAnsi="仿宋_GB2312" w:cs="仿宋_GB2312" w:hint="eastAsia"/>
          <w:szCs w:val="21"/>
        </w:rPr>
        <w:t>条</w:t>
      </w:r>
      <w:r>
        <w:rPr>
          <w:rFonts w:ascii="仿宋_GB2312" w:eastAsia="仿宋_GB2312" w:hAnsi="仿宋_GB2312" w:cs="仿宋_GB2312" w:hint="eastAsia"/>
          <w:szCs w:val="21"/>
        </w:rPr>
        <w:t>中规定的数量推荐成交候选供应商。</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31.3</w:t>
      </w:r>
      <w:r>
        <w:rPr>
          <w:rFonts w:ascii="仿宋_GB2312" w:eastAsia="仿宋_GB2312" w:hAnsi="仿宋_GB2312" w:cs="仿宋_GB2312" w:hint="eastAsia"/>
          <w:szCs w:val="21"/>
        </w:rPr>
        <w:t>因推荐成交候选供应商名单产生其他问题，由磋商小组集体研究处理。</w:t>
      </w:r>
    </w:p>
    <w:p w:rsidR="00446629" w:rsidRDefault="005C57B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32.</w:t>
      </w:r>
      <w:r>
        <w:rPr>
          <w:rFonts w:ascii="仿宋_GB2312" w:eastAsia="仿宋_GB2312" w:hAnsi="仿宋_GB2312" w:cs="仿宋_GB2312" w:hint="eastAsia"/>
          <w:b/>
          <w:bCs/>
          <w:szCs w:val="21"/>
        </w:rPr>
        <w:t>保密原则</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32.1</w:t>
      </w:r>
      <w:r>
        <w:rPr>
          <w:rFonts w:ascii="仿宋_GB2312" w:eastAsia="仿宋_GB2312" w:hAnsi="仿宋_GB2312" w:cs="仿宋_GB2312" w:hint="eastAsia"/>
          <w:szCs w:val="21"/>
        </w:rPr>
        <w:t>评审将在严格保密的情况下进行。</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32.2</w:t>
      </w:r>
      <w:r>
        <w:rPr>
          <w:rFonts w:ascii="仿宋_GB2312" w:eastAsia="仿宋_GB2312" w:hAnsi="仿宋_GB2312" w:cs="仿宋_GB2312" w:hint="eastAsia"/>
          <w:szCs w:val="21"/>
        </w:rPr>
        <w:t>有关人员应当遵守评审工作纪律，不得泄露评审文件、评审情况和评审过程中获悉的国家秘密、商业秘密。</w:t>
      </w:r>
    </w:p>
    <w:p w:rsidR="00446629" w:rsidRDefault="005C57BE">
      <w:pPr>
        <w:pStyle w:val="2"/>
        <w:adjustRightInd w:val="0"/>
        <w:snapToGrid w:val="0"/>
        <w:spacing w:beforeLines="50" w:before="156" w:after="0" w:line="360" w:lineRule="auto"/>
        <w:jc w:val="center"/>
        <w:rPr>
          <w:rFonts w:ascii="仿宋_GB2312" w:eastAsia="仿宋_GB2312" w:hAnsi="仿宋_GB2312" w:cs="仿宋_GB2312"/>
        </w:rPr>
      </w:pPr>
      <w:r>
        <w:rPr>
          <w:rFonts w:ascii="仿宋_GB2312" w:eastAsia="仿宋_GB2312" w:hAnsi="仿宋_GB2312" w:cs="仿宋_GB2312" w:hint="eastAsia"/>
        </w:rPr>
        <w:t>七</w:t>
      </w:r>
      <w:r>
        <w:rPr>
          <w:rFonts w:ascii="仿宋_GB2312" w:eastAsia="仿宋_GB2312" w:hAnsi="仿宋_GB2312" w:cs="仿宋_GB2312" w:hint="eastAsia"/>
        </w:rPr>
        <w:t xml:space="preserve"> </w:t>
      </w:r>
      <w:r>
        <w:rPr>
          <w:rFonts w:ascii="仿宋_GB2312" w:eastAsia="仿宋_GB2312" w:hAnsi="仿宋_GB2312" w:cs="仿宋_GB2312" w:hint="eastAsia"/>
        </w:rPr>
        <w:t>确定成交</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33.</w:t>
      </w:r>
      <w:r>
        <w:rPr>
          <w:rFonts w:ascii="仿宋_GB2312" w:eastAsia="仿宋_GB2312" w:hAnsi="仿宋_GB2312" w:cs="仿宋_GB2312" w:hint="eastAsia"/>
          <w:b/>
          <w:szCs w:val="21"/>
        </w:rPr>
        <w:t>确定成交供应商</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采购人在收到评审报告</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w:t>
      </w:r>
      <w:r>
        <w:rPr>
          <w:rFonts w:ascii="仿宋_GB2312" w:eastAsia="仿宋_GB2312" w:hAnsi="仿宋_GB2312" w:cs="仿宋_GB2312" w:hint="eastAsia"/>
          <w:szCs w:val="21"/>
        </w:rPr>
        <w:t>,</w:t>
      </w:r>
      <w:r>
        <w:rPr>
          <w:rFonts w:ascii="仿宋_GB2312" w:eastAsia="仿宋_GB2312" w:hAnsi="仿宋_GB2312" w:cs="仿宋_GB2312" w:hint="eastAsia"/>
          <w:szCs w:val="21"/>
        </w:rPr>
        <w:t>从评审报告提出的成交候选供应商中</w:t>
      </w:r>
      <w:r>
        <w:rPr>
          <w:rFonts w:ascii="仿宋_GB2312" w:eastAsia="仿宋_GB2312" w:hAnsi="仿宋_GB2312" w:cs="仿宋_GB2312" w:hint="eastAsia"/>
          <w:szCs w:val="21"/>
        </w:rPr>
        <w:t>,</w:t>
      </w:r>
      <w:r>
        <w:rPr>
          <w:rFonts w:ascii="仿宋_GB2312" w:eastAsia="仿宋_GB2312" w:hAnsi="仿宋_GB2312" w:cs="仿宋_GB2312" w:hint="eastAsia"/>
          <w:szCs w:val="21"/>
        </w:rPr>
        <w:t>根据质量和服</w:t>
      </w:r>
      <w:r>
        <w:rPr>
          <w:rFonts w:ascii="仿宋_GB2312" w:eastAsia="仿宋_GB2312" w:hAnsi="仿宋_GB2312" w:cs="仿宋_GB2312" w:hint="eastAsia"/>
          <w:szCs w:val="21"/>
        </w:rPr>
        <w:lastRenderedPageBreak/>
        <w:t>务均能满足采购文件实质性响应要求且综合得分最高的原则确定成交供应商</w:t>
      </w:r>
      <w:r>
        <w:rPr>
          <w:rFonts w:ascii="仿宋_GB2312" w:eastAsia="仿宋_GB2312" w:hAnsi="仿宋_GB2312" w:cs="仿宋_GB2312" w:hint="eastAsia"/>
          <w:szCs w:val="21"/>
        </w:rPr>
        <w:t>,</w:t>
      </w:r>
      <w:r>
        <w:rPr>
          <w:rFonts w:ascii="仿宋_GB2312" w:eastAsia="仿宋_GB2312" w:hAnsi="仿宋_GB2312" w:cs="仿宋_GB2312" w:hint="eastAsia"/>
          <w:szCs w:val="21"/>
        </w:rPr>
        <w:t>也可以书面授权磋商小组直接确定成交供应商。本项目成交供应商确定方式详见供应商须知表</w:t>
      </w:r>
      <w:r>
        <w:rPr>
          <w:rFonts w:ascii="仿宋_GB2312" w:eastAsia="仿宋_GB2312" w:hAnsi="仿宋_GB2312" w:cs="仿宋_GB2312" w:hint="eastAsia"/>
          <w:szCs w:val="21"/>
        </w:rPr>
        <w:t>33</w:t>
      </w:r>
      <w:r>
        <w:rPr>
          <w:rFonts w:ascii="仿宋_GB2312" w:eastAsia="仿宋_GB2312" w:hAnsi="仿宋_GB2312" w:cs="仿宋_GB2312" w:hint="eastAsia"/>
          <w:szCs w:val="21"/>
        </w:rPr>
        <w:t>条。</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34.</w:t>
      </w:r>
      <w:r>
        <w:rPr>
          <w:rFonts w:ascii="仿宋_GB2312" w:eastAsia="仿宋_GB2312" w:hAnsi="仿宋_GB2312" w:cs="仿宋_GB2312" w:hint="eastAsia"/>
          <w:b/>
          <w:szCs w:val="21"/>
        </w:rPr>
        <w:t>采购任务取消</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35.</w:t>
      </w:r>
      <w:r>
        <w:rPr>
          <w:rFonts w:ascii="仿宋_GB2312" w:eastAsia="仿宋_GB2312" w:hAnsi="仿宋_GB2312" w:cs="仿宋_GB2312" w:hint="eastAsia"/>
          <w:b/>
          <w:szCs w:val="21"/>
        </w:rPr>
        <w:t>成交通知书</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w:t>
      </w:r>
      <w:r>
        <w:rPr>
          <w:rFonts w:ascii="仿宋_GB2312" w:eastAsia="仿宋_GB2312" w:hAnsi="仿宋_GB2312" w:cs="仿宋_GB2312" w:hint="eastAsia"/>
          <w:szCs w:val="21"/>
        </w:rPr>
        <w:t>采购人或者采购代理机构应当在成交供应商确定之日起</w:t>
      </w:r>
      <w:r>
        <w:rPr>
          <w:rFonts w:ascii="仿宋_GB2312" w:eastAsia="仿宋_GB2312" w:hAnsi="仿宋_GB2312" w:cs="仿宋_GB2312" w:hint="eastAsia"/>
          <w:szCs w:val="21"/>
        </w:rPr>
        <w:t>2</w:t>
      </w:r>
      <w:r>
        <w:rPr>
          <w:rFonts w:ascii="仿宋_GB2312" w:eastAsia="仿宋_GB2312" w:hAnsi="仿宋_GB2312" w:cs="仿宋_GB2312" w:hint="eastAsia"/>
          <w:szCs w:val="21"/>
        </w:rPr>
        <w:t>个工作日内，在辽宁政府采购网及其地方分网媒体上公告成交结果，同时向成交供应商发出成交通知书。</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w:t>
      </w:r>
      <w:r>
        <w:rPr>
          <w:rFonts w:ascii="仿宋_GB2312" w:eastAsia="仿宋_GB2312" w:hAnsi="仿宋_GB2312" w:cs="仿宋_GB2312" w:hint="eastAsia"/>
          <w:szCs w:val="21"/>
        </w:rPr>
        <w:t>成交通知书是合同的组成部分。</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36.</w:t>
      </w:r>
      <w:r>
        <w:rPr>
          <w:rFonts w:ascii="仿宋_GB2312" w:eastAsia="仿宋_GB2312" w:hAnsi="仿宋_GB2312" w:cs="仿宋_GB2312" w:hint="eastAsia"/>
          <w:b/>
          <w:szCs w:val="21"/>
        </w:rPr>
        <w:t>签订合同</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36.1</w:t>
      </w:r>
      <w:r>
        <w:rPr>
          <w:rFonts w:ascii="仿宋_GB2312" w:eastAsia="仿宋_GB2312" w:hAnsi="仿宋_GB2312" w:cs="仿宋_GB2312" w:hint="eastAsia"/>
          <w:szCs w:val="21"/>
        </w:rPr>
        <w:t>成交供应商应当自发出成交通知书之日起</w:t>
      </w:r>
      <w:r>
        <w:rPr>
          <w:rFonts w:ascii="仿宋_GB2312" w:eastAsia="仿宋_GB2312" w:hAnsi="仿宋_GB2312" w:cs="仿宋_GB2312" w:hint="eastAsia"/>
          <w:szCs w:val="21"/>
        </w:rPr>
        <w:t xml:space="preserve"> 30 </w:t>
      </w:r>
      <w:r>
        <w:rPr>
          <w:rFonts w:ascii="仿宋_GB2312" w:eastAsia="仿宋_GB2312" w:hAnsi="仿宋_GB2312" w:cs="仿宋_GB2312" w:hint="eastAsia"/>
          <w:szCs w:val="21"/>
        </w:rPr>
        <w:t>日内，按照采购文件确定的合同文本以及采购标的、采购金额、采购数量、技术和服务要求等事项签订政府采购合同。</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36.2</w:t>
      </w:r>
      <w:r>
        <w:rPr>
          <w:rFonts w:ascii="仿宋_GB2312" w:eastAsia="仿宋_GB2312" w:hAnsi="仿宋_GB2312" w:cs="仿宋_GB2312" w:hint="eastAsia"/>
          <w:szCs w:val="21"/>
        </w:rPr>
        <w:t>除不可抗力等因素外，成交通知书发出后，采购人改变成交结果，或者成交供应商拒绝签订政府采购合同的，应当承担相应的法律责任。</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36.3</w:t>
      </w:r>
      <w:r>
        <w:rPr>
          <w:rFonts w:ascii="仿宋_GB2312" w:eastAsia="仿宋_GB2312" w:hAnsi="仿宋_GB2312" w:cs="仿宋_GB2312" w:hint="eastAsia"/>
          <w:szCs w:val="21"/>
        </w:rPr>
        <w:t>采购文件</w:t>
      </w:r>
      <w:r>
        <w:rPr>
          <w:rFonts w:ascii="仿宋_GB2312" w:eastAsia="仿宋_GB2312" w:hAnsi="仿宋_GB2312" w:cs="仿宋_GB2312" w:hint="eastAsia"/>
          <w:szCs w:val="21"/>
        </w:rPr>
        <w:t>、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446629" w:rsidRDefault="005C57BE">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hint="eastAsia"/>
          <w:szCs w:val="21"/>
        </w:rPr>
        <w:t>36.4</w:t>
      </w:r>
      <w:r>
        <w:rPr>
          <w:rFonts w:ascii="仿宋_GB2312" w:eastAsia="仿宋_GB2312" w:hAnsi="仿宋_GB2312" w:cs="仿宋_GB2312" w:hint="eastAsia"/>
          <w:szCs w:val="21"/>
        </w:rPr>
        <w:t>成交供应商拒绝与采购人签订合同的，采购人可以按照评审报告推荐的成交候选供应商名单排序，确定下一成交候选供应商为成交供应商，也可以重新开展政府采购活动。拒绝签订政府采购合同的成交供</w:t>
      </w:r>
      <w:r>
        <w:rPr>
          <w:rFonts w:ascii="仿宋_GB2312" w:eastAsia="仿宋_GB2312" w:hAnsi="仿宋_GB2312" w:cs="仿宋_GB2312" w:hint="eastAsia"/>
          <w:szCs w:val="21"/>
        </w:rPr>
        <w:t>应商不得参加对该项目重新开展的采购活动</w:t>
      </w:r>
      <w:r>
        <w:rPr>
          <w:rFonts w:ascii="仿宋_GB2312" w:eastAsia="仿宋_GB2312" w:hAnsi="仿宋_GB2312" w:cs="仿宋_GB2312" w:hint="eastAsia"/>
          <w:kern w:val="0"/>
          <w:sz w:val="22"/>
        </w:rPr>
        <w:t>。</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37.</w:t>
      </w:r>
      <w:r>
        <w:rPr>
          <w:rFonts w:ascii="仿宋_GB2312" w:eastAsia="仿宋_GB2312" w:hAnsi="仿宋_GB2312" w:cs="仿宋_GB2312" w:hint="eastAsia"/>
          <w:b/>
          <w:szCs w:val="21"/>
        </w:rPr>
        <w:t>履约保证金</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w:t>
      </w:r>
      <w:r>
        <w:rPr>
          <w:rFonts w:ascii="仿宋_GB2312" w:eastAsia="仿宋_GB2312" w:hAnsi="仿宋_GB2312" w:cs="仿宋_GB2312" w:hint="eastAsia"/>
          <w:szCs w:val="21"/>
        </w:rPr>
        <w:t>成交供应商应按照供应商须知表</w:t>
      </w:r>
      <w:r>
        <w:rPr>
          <w:rFonts w:ascii="仿宋_GB2312" w:eastAsia="仿宋_GB2312" w:hAnsi="仿宋_GB2312" w:cs="仿宋_GB2312" w:hint="eastAsia"/>
          <w:szCs w:val="21"/>
        </w:rPr>
        <w:t>37.1</w:t>
      </w:r>
      <w:r>
        <w:rPr>
          <w:rFonts w:ascii="仿宋_GB2312" w:eastAsia="仿宋_GB2312" w:hAnsi="仿宋_GB2312" w:cs="仿宋_GB2312" w:hint="eastAsia"/>
          <w:szCs w:val="21"/>
        </w:rPr>
        <w:t>条规定向采购人缴纳履约保证金。</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w:t>
      </w:r>
      <w:r>
        <w:rPr>
          <w:rFonts w:ascii="仿宋_GB2312" w:eastAsia="仿宋_GB2312" w:hAnsi="仿宋_GB2312" w:cs="仿宋_GB2312" w:hint="eastAsia"/>
          <w:szCs w:val="21"/>
        </w:rPr>
        <w:t>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38.</w:t>
      </w:r>
      <w:r>
        <w:rPr>
          <w:rFonts w:ascii="仿宋_GB2312" w:eastAsia="仿宋_GB2312" w:hAnsi="仿宋_GB2312" w:cs="仿宋_GB2312" w:hint="eastAsia"/>
          <w:b/>
          <w:szCs w:val="21"/>
        </w:rPr>
        <w:t>采购代理服务费</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成交供应商须按照供应商须知表</w:t>
      </w:r>
      <w:r>
        <w:rPr>
          <w:rFonts w:ascii="仿宋_GB2312" w:eastAsia="仿宋_GB2312" w:hAnsi="仿宋_GB2312" w:cs="仿宋_GB2312" w:hint="eastAsia"/>
          <w:szCs w:val="21"/>
        </w:rPr>
        <w:t>38</w:t>
      </w:r>
      <w:r>
        <w:rPr>
          <w:rFonts w:ascii="仿宋_GB2312" w:eastAsia="仿宋_GB2312" w:hAnsi="仿宋_GB2312" w:cs="仿宋_GB2312" w:hint="eastAsia"/>
          <w:szCs w:val="21"/>
        </w:rPr>
        <w:t>条规定，向采购代理机构支付采购代理服务费。</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39.</w:t>
      </w:r>
      <w:r>
        <w:rPr>
          <w:rFonts w:ascii="仿宋_GB2312" w:eastAsia="仿宋_GB2312" w:hAnsi="仿宋_GB2312" w:cs="仿宋_GB2312" w:hint="eastAsia"/>
          <w:b/>
          <w:szCs w:val="21"/>
        </w:rPr>
        <w:t>廉洁自律规定</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w:t>
      </w:r>
      <w:r>
        <w:rPr>
          <w:rFonts w:ascii="仿宋_GB2312" w:eastAsia="仿宋_GB2312" w:hAnsi="仿宋_GB2312" w:cs="仿宋_GB2312" w:hint="eastAsia"/>
          <w:szCs w:val="21"/>
        </w:rPr>
        <w:t>采购代理机构工作人员不得以不正当手段获取</w:t>
      </w:r>
      <w:r>
        <w:rPr>
          <w:rFonts w:ascii="仿宋_GB2312" w:eastAsia="仿宋_GB2312" w:hAnsi="仿宋_GB2312" w:cs="仿宋_GB2312" w:hint="eastAsia"/>
          <w:szCs w:val="21"/>
        </w:rPr>
        <w:t>政府采购代理业务，不得与采购人、供应商恶意串通操纵政府采购活动。</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w:t>
      </w:r>
      <w:r>
        <w:rPr>
          <w:rFonts w:ascii="仿宋_GB2312" w:eastAsia="仿宋_GB2312" w:hAnsi="仿宋_GB2312" w:cs="仿宋_GB2312" w:hint="eastAsia"/>
          <w:szCs w:val="21"/>
        </w:rPr>
        <w:t>采购代理机构工作人员不得接受采购人或者供应商组织的宴请、旅游、娱乐，不得收受礼品、现金、有价证券等。</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lastRenderedPageBreak/>
        <w:t>40.</w:t>
      </w:r>
      <w:r>
        <w:rPr>
          <w:rFonts w:ascii="仿宋_GB2312" w:eastAsia="仿宋_GB2312" w:hAnsi="仿宋_GB2312" w:cs="仿宋_GB2312" w:hint="eastAsia"/>
          <w:b/>
          <w:szCs w:val="21"/>
        </w:rPr>
        <w:t>人员回避</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供应商认为采购人及其相关人员有法律法规所列与其他供应商有利害关系的，可以向采购人或采购代理机构书面提出回避申请，并说明理由。</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41.</w:t>
      </w:r>
      <w:r>
        <w:rPr>
          <w:rFonts w:ascii="仿宋_GB2312" w:eastAsia="仿宋_GB2312" w:hAnsi="仿宋_GB2312" w:cs="仿宋_GB2312" w:hint="eastAsia"/>
          <w:b/>
          <w:szCs w:val="21"/>
        </w:rPr>
        <w:t>质疑与接收</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41.1</w:t>
      </w:r>
      <w:r>
        <w:rPr>
          <w:rFonts w:ascii="仿宋_GB2312" w:eastAsia="仿宋_GB2312" w:hAnsi="仿宋_GB2312" w:cs="仿宋_GB2312" w:hint="eastAsia"/>
          <w:szCs w:val="21"/>
        </w:rPr>
        <w:t>供应商认为采购文件、采购过程和成交结果使自己的权益受到损害的，可以根据《中华人民共和国政府采购法》、《中华人民共和国政府采购法实施条例》、《政府采购竞争性磋商采购方式暂</w:t>
      </w:r>
      <w:r>
        <w:rPr>
          <w:rFonts w:ascii="仿宋_GB2312" w:eastAsia="仿宋_GB2312" w:hAnsi="仿宋_GB2312" w:cs="仿宋_GB2312" w:hint="eastAsia"/>
          <w:szCs w:val="21"/>
        </w:rPr>
        <w:t>行办法》和《政府采购质疑和投诉办法》的有关规定，依法向采购人或其委托的采购代理机构提出质疑。</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41.2</w:t>
      </w:r>
      <w:r>
        <w:rPr>
          <w:rFonts w:ascii="仿宋_GB2312" w:eastAsia="仿宋_GB2312" w:hAnsi="仿宋_GB2312" w:cs="仿宋_GB2312" w:hint="eastAsia"/>
          <w:szCs w:val="21"/>
        </w:rPr>
        <w:t>质疑供应商应按照财政部门制定的《政府采购质疑函范本》格式（详见辽宁政府采购网）和《政府采购质疑和投诉办法》的要求，在法定质疑期内以纸质形式提出质疑，针对同一采购程序环节的质疑应一次性提出。</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见供应商须知表</w:t>
      </w:r>
      <w:r>
        <w:rPr>
          <w:rFonts w:ascii="仿宋_GB2312" w:eastAsia="仿宋_GB2312" w:hAnsi="仿宋_GB2312" w:cs="仿宋_GB2312" w:hint="eastAsia"/>
          <w:szCs w:val="21"/>
        </w:rPr>
        <w:t>41.3</w:t>
      </w:r>
      <w:r>
        <w:rPr>
          <w:rFonts w:ascii="仿宋_GB2312" w:eastAsia="仿宋_GB2312" w:hAnsi="仿宋_GB2312" w:cs="仿宋_GB2312" w:hint="eastAsia"/>
          <w:szCs w:val="21"/>
        </w:rPr>
        <w:t>条。</w:t>
      </w:r>
    </w:p>
    <w:p w:rsidR="00446629" w:rsidRDefault="005C57B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42.</w:t>
      </w:r>
      <w:r>
        <w:rPr>
          <w:rFonts w:ascii="仿宋_GB2312" w:eastAsia="仿宋_GB2312" w:hAnsi="仿宋_GB2312" w:cs="仿宋_GB2312" w:hint="eastAsia"/>
          <w:b/>
          <w:szCs w:val="21"/>
        </w:rPr>
        <w:t>履约验收</w:t>
      </w:r>
    </w:p>
    <w:p w:rsidR="00446629" w:rsidRDefault="005C57BE">
      <w:pPr>
        <w:adjustRightInd w:val="0"/>
        <w:snapToGrid w:val="0"/>
        <w:spacing w:line="360" w:lineRule="auto"/>
        <w:ind w:firstLine="420"/>
        <w:rPr>
          <w:rFonts w:ascii="仿宋" w:eastAsia="仿宋" w:hAnsi="仿宋"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本项目采购人及其委托的采购代理机构将严格按照政府采购相关法律法规以及《辽宁省政府采购履约验收管理办法》（辽财采〔</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603</w:t>
      </w:r>
      <w:r>
        <w:rPr>
          <w:rFonts w:ascii="仿宋_GB2312" w:eastAsia="仿宋_GB2312" w:hAnsi="仿宋_GB2312" w:cs="仿宋_GB2312" w:hint="eastAsia"/>
          <w:szCs w:val="21"/>
        </w:rPr>
        <w:t>号）的要求进行验收。</w:t>
      </w:r>
    </w:p>
    <w:p w:rsidR="00446629" w:rsidRDefault="00446629">
      <w:pPr>
        <w:adjustRightInd w:val="0"/>
        <w:snapToGrid w:val="0"/>
        <w:spacing w:line="360" w:lineRule="auto"/>
        <w:ind w:firstLine="420"/>
        <w:rPr>
          <w:rFonts w:ascii="仿宋" w:eastAsia="仿宋" w:hAnsi="仿宋" w:cs="仿宋_GB2312"/>
          <w:szCs w:val="21"/>
        </w:rPr>
        <w:sectPr w:rsidR="00446629">
          <w:footerReference w:type="default" r:id="rId9"/>
          <w:pgSz w:w="11906" w:h="16838"/>
          <w:pgMar w:top="1440" w:right="1800" w:bottom="1440" w:left="1800" w:header="851" w:footer="992" w:gutter="0"/>
          <w:cols w:space="720"/>
          <w:docGrid w:type="lines" w:linePitch="312"/>
        </w:sectPr>
      </w:pPr>
    </w:p>
    <w:p w:rsidR="00446629" w:rsidRDefault="00446629">
      <w:pPr>
        <w:wordWrap w:val="0"/>
        <w:adjustRightInd w:val="0"/>
        <w:snapToGrid w:val="0"/>
        <w:spacing w:line="360" w:lineRule="auto"/>
        <w:ind w:right="420"/>
        <w:jc w:val="right"/>
        <w:rPr>
          <w:rFonts w:ascii="仿宋" w:eastAsia="仿宋" w:hAnsi="仿宋" w:cs="仿宋_GB2312"/>
          <w:szCs w:val="21"/>
        </w:rPr>
      </w:pPr>
    </w:p>
    <w:p w:rsidR="00446629" w:rsidRDefault="005C57BE">
      <w:pPr>
        <w:pStyle w:val="1"/>
        <w:adjustRightInd w:val="0"/>
        <w:snapToGrid w:val="0"/>
        <w:spacing w:before="0" w:after="0" w:line="360" w:lineRule="auto"/>
        <w:jc w:val="center"/>
        <w:rPr>
          <w:rFonts w:ascii="仿宋" w:eastAsia="仿宋" w:hAnsi="仿宋" w:cs="仿宋_GB2312"/>
        </w:rPr>
      </w:pPr>
      <w:bookmarkStart w:id="49" w:name="_Toc4485625"/>
      <w:r>
        <w:rPr>
          <w:rFonts w:ascii="仿宋" w:eastAsia="仿宋" w:hAnsi="仿宋" w:cs="仿宋_GB2312" w:hint="eastAsia"/>
        </w:rPr>
        <w:t>第二章</w:t>
      </w:r>
      <w:r>
        <w:rPr>
          <w:rFonts w:ascii="仿宋" w:eastAsia="仿宋" w:hAnsi="仿宋" w:cs="仿宋_GB2312" w:hint="eastAsia"/>
        </w:rPr>
        <w:t xml:space="preserve"> </w:t>
      </w:r>
      <w:r>
        <w:rPr>
          <w:rFonts w:ascii="仿宋" w:eastAsia="仿宋" w:hAnsi="仿宋" w:cs="仿宋_GB2312" w:hint="eastAsia"/>
        </w:rPr>
        <w:t>响应文件内容及格式</w:t>
      </w:r>
      <w:bookmarkEnd w:id="49"/>
    </w:p>
    <w:p w:rsidR="00446629" w:rsidRDefault="005C57BE">
      <w:pPr>
        <w:ind w:firstLineChars="200" w:firstLine="482"/>
        <w:rPr>
          <w:rFonts w:ascii="仿宋" w:eastAsia="仿宋" w:hAnsi="仿宋" w:cs="仿宋_GB2312"/>
        </w:rPr>
      </w:pPr>
      <w:bookmarkStart w:id="50" w:name="sys_投标文件内容及格式：Block"/>
      <w:bookmarkStart w:id="51" w:name="投标文件内容及格式：Block"/>
      <w:bookmarkEnd w:id="50"/>
      <w:bookmarkEnd w:id="51"/>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446629">
        <w:trPr>
          <w:trHeight w:val="410"/>
          <w:jc w:val="center"/>
        </w:trPr>
        <w:tc>
          <w:tcPr>
            <w:tcW w:w="677" w:type="dxa"/>
            <w:vAlign w:val="center"/>
          </w:tcPr>
          <w:p w:rsidR="00446629" w:rsidRDefault="005C57BE">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446629" w:rsidRDefault="005C57BE">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446629" w:rsidRDefault="005C57BE">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446629">
        <w:trPr>
          <w:trHeight w:val="415"/>
          <w:jc w:val="center"/>
        </w:trPr>
        <w:tc>
          <w:tcPr>
            <w:tcW w:w="677" w:type="dxa"/>
            <w:vAlign w:val="center"/>
          </w:tcPr>
          <w:p w:rsidR="00446629" w:rsidRDefault="005C57BE">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446629" w:rsidRDefault="005C57BE">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446629" w:rsidRDefault="005C57BE">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446629">
        <w:trPr>
          <w:trHeight w:val="464"/>
          <w:jc w:val="center"/>
        </w:trPr>
        <w:tc>
          <w:tcPr>
            <w:tcW w:w="677" w:type="dxa"/>
            <w:vAlign w:val="center"/>
          </w:tcPr>
          <w:p w:rsidR="00446629" w:rsidRDefault="005C57BE">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446629" w:rsidRDefault="005C57BE">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446629" w:rsidRDefault="005C57BE">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446629">
        <w:trPr>
          <w:trHeight w:val="464"/>
          <w:jc w:val="center"/>
        </w:trPr>
        <w:tc>
          <w:tcPr>
            <w:tcW w:w="677" w:type="dxa"/>
            <w:vAlign w:val="center"/>
          </w:tcPr>
          <w:p w:rsidR="00446629" w:rsidRDefault="005C57BE">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446629" w:rsidRDefault="005C57BE">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446629" w:rsidRDefault="005C57BE">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446629" w:rsidRDefault="005C57BE">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52" w:name="资格性证明材料：Document" w:displacedByCustomXml="next"/>
    <w:bookmarkStart w:id="53"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446629" w:rsidRDefault="00446629">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399"/>
            <w:gridCol w:w="1031"/>
            <w:gridCol w:w="851"/>
            <w:gridCol w:w="1106"/>
          </w:tblGrid>
          <w:tr w:rsidR="00446629">
            <w:trPr>
              <w:trHeight w:val="397"/>
              <w:jc w:val="center"/>
            </w:trPr>
            <w:tc>
              <w:tcPr>
                <w:tcW w:w="653" w:type="dxa"/>
                <w:vAlign w:val="center"/>
              </w:tcPr>
              <w:p w:rsidR="00446629" w:rsidRDefault="005C57BE">
                <w:pPr>
                  <w:jc w:val="center"/>
                  <w:rPr>
                    <w:rFonts w:ascii="仿宋" w:eastAsia="仿宋" w:hAnsi="仿宋"/>
                    <w:kern w:val="0"/>
                    <w:sz w:val="20"/>
                    <w:szCs w:val="21"/>
                  </w:rPr>
                </w:pPr>
                <w:r>
                  <w:rPr>
                    <w:rFonts w:ascii="仿宋" w:eastAsia="仿宋" w:hAnsi="仿宋" w:hint="eastAsia"/>
                    <w:kern w:val="0"/>
                    <w:sz w:val="20"/>
                    <w:szCs w:val="21"/>
                  </w:rPr>
                  <w:t>序号</w:t>
                </w:r>
              </w:p>
            </w:tc>
            <w:tc>
              <w:tcPr>
                <w:tcW w:w="5399" w:type="dxa"/>
                <w:vAlign w:val="center"/>
              </w:tcPr>
              <w:p w:rsidR="00446629" w:rsidRDefault="005C57BE">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446629" w:rsidRDefault="005C57BE">
                <w:pPr>
                  <w:rPr>
                    <w:rFonts w:ascii="仿宋" w:eastAsia="仿宋" w:hAnsi="仿宋"/>
                    <w:kern w:val="0"/>
                    <w:sz w:val="20"/>
                    <w:szCs w:val="21"/>
                  </w:rPr>
                </w:pPr>
                <w:r>
                  <w:rPr>
                    <w:rFonts w:ascii="仿宋" w:eastAsia="仿宋" w:hAnsi="仿宋"/>
                    <w:kern w:val="0"/>
                    <w:sz w:val="20"/>
                    <w:szCs w:val="21"/>
                  </w:rPr>
                  <w:t>包号</w:t>
                </w:r>
              </w:p>
            </w:tc>
            <w:tc>
              <w:tcPr>
                <w:tcW w:w="851" w:type="dxa"/>
                <w:vAlign w:val="center"/>
              </w:tcPr>
              <w:p w:rsidR="00446629" w:rsidRDefault="005C57BE">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446629" w:rsidRDefault="005C57BE">
                <w:pPr>
                  <w:jc w:val="center"/>
                  <w:rPr>
                    <w:rFonts w:ascii="仿宋" w:eastAsia="仿宋" w:hAnsi="仿宋"/>
                    <w:kern w:val="0"/>
                    <w:sz w:val="20"/>
                    <w:szCs w:val="21"/>
                  </w:rPr>
                </w:pPr>
                <w:r>
                  <w:rPr>
                    <w:rFonts w:ascii="仿宋" w:eastAsia="仿宋" w:hAnsi="仿宋" w:hint="eastAsia"/>
                    <w:kern w:val="0"/>
                    <w:sz w:val="20"/>
                    <w:szCs w:val="21"/>
                  </w:rPr>
                  <w:t>装订顺序</w:t>
                </w:r>
              </w:p>
            </w:tc>
          </w:tr>
          <w:tr w:rsidR="00446629">
            <w:trPr>
              <w:trHeight w:val="397"/>
              <w:jc w:val="center"/>
            </w:trPr>
            <w:tc>
              <w:tcPr>
                <w:tcW w:w="653" w:type="dxa"/>
                <w:vAlign w:val="center"/>
              </w:tcPr>
              <w:p w:rsidR="00446629" w:rsidRDefault="005C57BE">
                <w:pPr>
                  <w:jc w:val="center"/>
                  <w:rPr>
                    <w:rFonts w:ascii="仿宋" w:eastAsia="仿宋" w:hAnsi="仿宋"/>
                    <w:kern w:val="0"/>
                    <w:sz w:val="20"/>
                    <w:szCs w:val="21"/>
                  </w:rPr>
                </w:pPr>
                <w:r>
                  <w:rPr>
                    <w:rFonts w:ascii="仿宋" w:eastAsia="仿宋" w:hAnsi="仿宋"/>
                    <w:kern w:val="0"/>
                    <w:sz w:val="20"/>
                    <w:szCs w:val="21"/>
                  </w:rPr>
                  <w:t>1</w:t>
                </w:r>
              </w:p>
            </w:tc>
            <w:tc>
              <w:tcPr>
                <w:tcW w:w="5399" w:type="dxa"/>
                <w:vAlign w:val="center"/>
              </w:tcPr>
              <w:p w:rsidR="00446629" w:rsidRDefault="005C57BE">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营业执照或事业单位法人证书或执业许可证等证明文件复印件或自然人的身份证明复印件（自然人身份证明仅在自然人作为响应主体时适用）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46629" w:rsidRDefault="005C57BE">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446629" w:rsidRDefault="00446629">
                <w:pPr>
                  <w:adjustRightInd w:val="0"/>
                  <w:snapToGrid w:val="0"/>
                  <w:jc w:val="center"/>
                  <w:rPr>
                    <w:rFonts w:ascii="仿宋_GB2312" w:eastAsia="仿宋_GB2312" w:hAnsi="仿宋_GB2312" w:cs="仿宋_GB2312"/>
                    <w:szCs w:val="21"/>
                  </w:rPr>
                </w:pPr>
              </w:p>
            </w:tc>
            <w:tc>
              <w:tcPr>
                <w:tcW w:w="1106" w:type="dxa"/>
                <w:vMerge w:val="restart"/>
                <w:vAlign w:val="center"/>
              </w:tcPr>
              <w:p w:rsidR="00446629" w:rsidRDefault="00446629">
                <w:pPr>
                  <w:jc w:val="center"/>
                  <w:rPr>
                    <w:rFonts w:ascii="仿宋" w:eastAsia="仿宋" w:hAnsi="仿宋"/>
                    <w:kern w:val="0"/>
                    <w:sz w:val="20"/>
                    <w:szCs w:val="21"/>
                  </w:rPr>
                </w:pPr>
              </w:p>
              <w:p w:rsidR="00446629" w:rsidRDefault="005C57BE">
                <w:pPr>
                  <w:jc w:val="center"/>
                  <w:rPr>
                    <w:rFonts w:ascii="仿宋" w:eastAsia="仿宋" w:hAnsi="仿宋"/>
                    <w:kern w:val="0"/>
                    <w:sz w:val="20"/>
                    <w:szCs w:val="21"/>
                  </w:rPr>
                </w:pPr>
                <w:r>
                  <w:rPr>
                    <w:rFonts w:ascii="仿宋" w:eastAsia="仿宋" w:hAnsi="仿宋"/>
                    <w:kern w:val="0"/>
                    <w:sz w:val="20"/>
                    <w:szCs w:val="21"/>
                  </w:rPr>
                  <w:t>2</w:t>
                </w:r>
              </w:p>
              <w:p w:rsidR="00446629" w:rsidRDefault="00446629">
                <w:pPr>
                  <w:jc w:val="center"/>
                  <w:rPr>
                    <w:rFonts w:ascii="仿宋" w:eastAsia="仿宋" w:hAnsi="仿宋"/>
                    <w:kern w:val="0"/>
                    <w:sz w:val="20"/>
                    <w:szCs w:val="21"/>
                  </w:rPr>
                </w:pPr>
              </w:p>
            </w:tc>
          </w:tr>
          <w:tr w:rsidR="00446629">
            <w:trPr>
              <w:trHeight w:val="397"/>
              <w:jc w:val="center"/>
            </w:trPr>
            <w:tc>
              <w:tcPr>
                <w:tcW w:w="653" w:type="dxa"/>
                <w:vAlign w:val="center"/>
              </w:tcPr>
              <w:p w:rsidR="00446629" w:rsidRDefault="005C57BE">
                <w:pPr>
                  <w:jc w:val="center"/>
                  <w:rPr>
                    <w:rFonts w:ascii="仿宋" w:eastAsia="仿宋" w:hAnsi="仿宋"/>
                    <w:kern w:val="0"/>
                    <w:sz w:val="20"/>
                    <w:szCs w:val="21"/>
                  </w:rPr>
                </w:pPr>
                <w:r>
                  <w:rPr>
                    <w:rFonts w:ascii="仿宋" w:eastAsia="仿宋" w:hAnsi="仿宋"/>
                    <w:kern w:val="0"/>
                    <w:sz w:val="20"/>
                    <w:szCs w:val="21"/>
                  </w:rPr>
                  <w:t>2</w:t>
                </w:r>
              </w:p>
            </w:tc>
            <w:tc>
              <w:tcPr>
                <w:tcW w:w="5399" w:type="dxa"/>
                <w:vAlign w:val="center"/>
              </w:tcPr>
              <w:p w:rsidR="00446629" w:rsidRDefault="005C57BE">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46629" w:rsidRDefault="005C57BE">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446629" w:rsidRDefault="00446629">
                <w:pPr>
                  <w:adjustRightInd w:val="0"/>
                  <w:snapToGrid w:val="0"/>
                  <w:jc w:val="center"/>
                  <w:rPr>
                    <w:rFonts w:ascii="仿宋_GB2312" w:eastAsia="仿宋_GB2312" w:hAnsi="仿宋_GB2312" w:cs="仿宋_GB2312"/>
                    <w:szCs w:val="21"/>
                  </w:rPr>
                </w:pPr>
              </w:p>
            </w:tc>
            <w:tc>
              <w:tcPr>
                <w:tcW w:w="1106" w:type="dxa"/>
                <w:vMerge/>
                <w:vAlign w:val="center"/>
              </w:tcPr>
              <w:p w:rsidR="00446629" w:rsidRDefault="00446629">
                <w:pPr>
                  <w:jc w:val="center"/>
                  <w:rPr>
                    <w:rFonts w:ascii="仿宋" w:eastAsia="仿宋" w:hAnsi="仿宋"/>
                    <w:kern w:val="0"/>
                    <w:sz w:val="20"/>
                    <w:szCs w:val="21"/>
                  </w:rPr>
                </w:pPr>
              </w:p>
            </w:tc>
          </w:tr>
          <w:tr w:rsidR="00446629">
            <w:trPr>
              <w:trHeight w:val="397"/>
              <w:jc w:val="center"/>
            </w:trPr>
            <w:tc>
              <w:tcPr>
                <w:tcW w:w="653" w:type="dxa"/>
                <w:vAlign w:val="center"/>
              </w:tcPr>
              <w:p w:rsidR="00446629" w:rsidRDefault="005C57BE">
                <w:pPr>
                  <w:jc w:val="center"/>
                  <w:rPr>
                    <w:rFonts w:ascii="仿宋" w:eastAsia="仿宋" w:hAnsi="仿宋"/>
                    <w:kern w:val="0"/>
                    <w:sz w:val="20"/>
                    <w:szCs w:val="21"/>
                  </w:rPr>
                </w:pPr>
                <w:r>
                  <w:rPr>
                    <w:rFonts w:ascii="仿宋" w:eastAsia="仿宋" w:hAnsi="仿宋"/>
                    <w:kern w:val="0"/>
                    <w:sz w:val="20"/>
                    <w:szCs w:val="21"/>
                  </w:rPr>
                  <w:t>3</w:t>
                </w:r>
              </w:p>
            </w:tc>
            <w:tc>
              <w:tcPr>
                <w:tcW w:w="5399" w:type="dxa"/>
                <w:vAlign w:val="center"/>
              </w:tcPr>
              <w:p w:rsidR="00446629" w:rsidRDefault="005C57BE">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46629" w:rsidRDefault="005C57BE">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446629" w:rsidRDefault="00446629">
                <w:pPr>
                  <w:adjustRightInd w:val="0"/>
                  <w:snapToGrid w:val="0"/>
                  <w:jc w:val="center"/>
                  <w:rPr>
                    <w:rFonts w:ascii="仿宋_GB2312" w:eastAsia="仿宋_GB2312" w:hAnsi="仿宋_GB2312" w:cs="仿宋_GB2312"/>
                    <w:szCs w:val="21"/>
                  </w:rPr>
                </w:pPr>
              </w:p>
            </w:tc>
            <w:tc>
              <w:tcPr>
                <w:tcW w:w="1106" w:type="dxa"/>
                <w:vMerge/>
                <w:vAlign w:val="center"/>
              </w:tcPr>
              <w:p w:rsidR="00446629" w:rsidRDefault="00446629">
                <w:pPr>
                  <w:jc w:val="center"/>
                  <w:rPr>
                    <w:rFonts w:ascii="仿宋" w:eastAsia="仿宋" w:hAnsi="仿宋"/>
                    <w:kern w:val="0"/>
                    <w:sz w:val="20"/>
                    <w:szCs w:val="21"/>
                  </w:rPr>
                </w:pPr>
              </w:p>
            </w:tc>
          </w:tr>
          <w:tr w:rsidR="00446629">
            <w:trPr>
              <w:trHeight w:val="397"/>
              <w:jc w:val="center"/>
            </w:trPr>
            <w:tc>
              <w:tcPr>
                <w:tcW w:w="653" w:type="dxa"/>
                <w:vAlign w:val="center"/>
              </w:tcPr>
              <w:p w:rsidR="00446629" w:rsidRDefault="005C57BE">
                <w:pPr>
                  <w:jc w:val="center"/>
                  <w:rPr>
                    <w:rFonts w:ascii="仿宋" w:eastAsia="仿宋" w:hAnsi="仿宋"/>
                    <w:kern w:val="0"/>
                    <w:sz w:val="20"/>
                    <w:szCs w:val="21"/>
                  </w:rPr>
                </w:pPr>
                <w:r>
                  <w:rPr>
                    <w:rFonts w:ascii="仿宋" w:eastAsia="仿宋" w:hAnsi="仿宋"/>
                    <w:kern w:val="0"/>
                    <w:sz w:val="20"/>
                    <w:szCs w:val="21"/>
                  </w:rPr>
                  <w:t>4</w:t>
                </w:r>
              </w:p>
            </w:tc>
            <w:tc>
              <w:tcPr>
                <w:tcW w:w="5399" w:type="dxa"/>
                <w:vAlign w:val="center"/>
              </w:tcPr>
              <w:p w:rsidR="00446629" w:rsidRDefault="005C57BE">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法定代表人（或非法人组织负责人）身份证明书（自然人参加磋商的无需提供）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46629" w:rsidRDefault="005C57BE">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446629" w:rsidRDefault="005C57BE">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446629" w:rsidRDefault="00446629">
                <w:pPr>
                  <w:jc w:val="center"/>
                  <w:rPr>
                    <w:rFonts w:ascii="仿宋" w:eastAsia="仿宋" w:hAnsi="仿宋"/>
                    <w:kern w:val="0"/>
                    <w:sz w:val="20"/>
                    <w:szCs w:val="21"/>
                  </w:rPr>
                </w:pPr>
              </w:p>
            </w:tc>
          </w:tr>
          <w:tr w:rsidR="00446629">
            <w:trPr>
              <w:trHeight w:val="397"/>
              <w:jc w:val="center"/>
            </w:trPr>
            <w:tc>
              <w:tcPr>
                <w:tcW w:w="653" w:type="dxa"/>
                <w:vAlign w:val="center"/>
              </w:tcPr>
              <w:p w:rsidR="00446629" w:rsidRDefault="005C57BE">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446629" w:rsidRDefault="005C57BE">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法定代表人（或非法人组织负责人）授权委托书（授权委托人参加磋商的须提供）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46629" w:rsidRDefault="005C57BE">
                    <w:pPr>
                      <w:rPr>
                        <w:rFonts w:ascii="仿宋" w:eastAsia="仿宋" w:hAnsi="仿宋"/>
                        <w:sz w:val="24"/>
                      </w:rPr>
                    </w:pPr>
                    <w:r>
                      <w:rPr>
                        <w:rFonts w:ascii="仿宋" w:eastAsia="仿宋" w:hAnsi="仿宋" w:hint="eastAsia"/>
                        <w:sz w:val="24"/>
                      </w:rPr>
                      <w:t>全部</w:t>
                    </w:r>
                  </w:p>
                </w:tc>
              </w:sdtContent>
            </w:sdt>
            <w:tc>
              <w:tcPr>
                <w:tcW w:w="851" w:type="dxa"/>
                <w:vAlign w:val="center"/>
              </w:tcPr>
              <w:p w:rsidR="00446629" w:rsidRDefault="005C57BE">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446629" w:rsidRDefault="00446629">
                <w:pPr>
                  <w:jc w:val="center"/>
                  <w:rPr>
                    <w:rFonts w:ascii="仿宋" w:eastAsia="仿宋" w:hAnsi="仿宋"/>
                    <w:kern w:val="0"/>
                    <w:sz w:val="20"/>
                    <w:szCs w:val="21"/>
                  </w:rPr>
                </w:pPr>
              </w:p>
            </w:tc>
          </w:tr>
          <w:tr w:rsidR="00446629">
            <w:trPr>
              <w:trHeight w:val="397"/>
              <w:jc w:val="center"/>
            </w:trPr>
            <w:tc>
              <w:tcPr>
                <w:tcW w:w="653" w:type="dxa"/>
                <w:vAlign w:val="center"/>
              </w:tcPr>
              <w:p w:rsidR="00446629" w:rsidRDefault="005C57BE">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446629" w:rsidRDefault="005C57BE">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46629" w:rsidRDefault="005C57BE">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446629" w:rsidRDefault="005C57BE">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446629" w:rsidRDefault="00446629">
                <w:pPr>
                  <w:jc w:val="center"/>
                  <w:rPr>
                    <w:rFonts w:ascii="仿宋" w:eastAsia="仿宋" w:hAnsi="仿宋"/>
                    <w:kern w:val="0"/>
                    <w:sz w:val="20"/>
                    <w:szCs w:val="21"/>
                  </w:rPr>
                </w:pPr>
              </w:p>
            </w:tc>
          </w:tr>
          <w:tr w:rsidR="00446629">
            <w:trPr>
              <w:trHeight w:val="397"/>
              <w:jc w:val="center"/>
            </w:trPr>
            <w:tc>
              <w:tcPr>
                <w:tcW w:w="653" w:type="dxa"/>
                <w:vAlign w:val="center"/>
              </w:tcPr>
              <w:p w:rsidR="00446629" w:rsidRDefault="005C57BE">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446629" w:rsidRDefault="005C57BE">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磋商会议时间前六个月内任一个月的依法缴纳税收的缴款凭据复印件</w:t>
                </w:r>
              </w:p>
              <w:p w:rsidR="00446629" w:rsidRDefault="005C57BE">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46629" w:rsidRDefault="005C57BE">
                    <w:pPr>
                      <w:rPr>
                        <w:rFonts w:ascii="仿宋" w:eastAsia="仿宋" w:hAnsi="仿宋"/>
                        <w:sz w:val="24"/>
                      </w:rPr>
                    </w:pPr>
                    <w:r>
                      <w:rPr>
                        <w:rFonts w:ascii="仿宋" w:eastAsia="仿宋" w:hAnsi="仿宋" w:hint="eastAsia"/>
                        <w:sz w:val="24"/>
                      </w:rPr>
                      <w:t>全部</w:t>
                    </w:r>
                  </w:p>
                </w:tc>
              </w:sdtContent>
            </w:sdt>
            <w:tc>
              <w:tcPr>
                <w:tcW w:w="851" w:type="dxa"/>
                <w:vAlign w:val="center"/>
              </w:tcPr>
              <w:p w:rsidR="00446629" w:rsidRDefault="00446629">
                <w:pPr>
                  <w:adjustRightInd w:val="0"/>
                  <w:snapToGrid w:val="0"/>
                  <w:jc w:val="center"/>
                  <w:rPr>
                    <w:rFonts w:ascii="仿宋_GB2312" w:eastAsia="仿宋_GB2312" w:hAnsi="仿宋_GB2312" w:cs="仿宋_GB2312"/>
                    <w:szCs w:val="21"/>
                  </w:rPr>
                </w:pPr>
              </w:p>
            </w:tc>
            <w:tc>
              <w:tcPr>
                <w:tcW w:w="1106" w:type="dxa"/>
                <w:vMerge/>
                <w:vAlign w:val="center"/>
              </w:tcPr>
              <w:p w:rsidR="00446629" w:rsidRDefault="00446629">
                <w:pPr>
                  <w:jc w:val="center"/>
                  <w:rPr>
                    <w:rFonts w:ascii="仿宋" w:eastAsia="仿宋" w:hAnsi="仿宋"/>
                    <w:kern w:val="0"/>
                    <w:sz w:val="20"/>
                    <w:szCs w:val="21"/>
                  </w:rPr>
                </w:pPr>
              </w:p>
            </w:tc>
          </w:tr>
          <w:tr w:rsidR="00446629">
            <w:trPr>
              <w:trHeight w:val="397"/>
              <w:jc w:val="center"/>
            </w:trPr>
            <w:tc>
              <w:tcPr>
                <w:tcW w:w="653" w:type="dxa"/>
                <w:vAlign w:val="center"/>
              </w:tcPr>
              <w:p w:rsidR="00446629" w:rsidRDefault="005C57BE">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446629" w:rsidRDefault="005C57BE">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磋商会议时间前六个月内任一个月的依法缴纳社会保障资金的缴款凭据复印件</w:t>
                </w:r>
              </w:p>
              <w:p w:rsidR="00446629" w:rsidRDefault="005C57BE">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46629" w:rsidRDefault="005C57BE">
                    <w:pPr>
                      <w:rPr>
                        <w:rFonts w:ascii="仿宋" w:eastAsia="仿宋" w:hAnsi="仿宋"/>
                        <w:sz w:val="24"/>
                      </w:rPr>
                    </w:pPr>
                    <w:r>
                      <w:rPr>
                        <w:rFonts w:ascii="仿宋" w:eastAsia="仿宋" w:hAnsi="仿宋" w:hint="eastAsia"/>
                        <w:sz w:val="24"/>
                      </w:rPr>
                      <w:t>全部</w:t>
                    </w:r>
                  </w:p>
                </w:tc>
              </w:sdtContent>
            </w:sdt>
            <w:tc>
              <w:tcPr>
                <w:tcW w:w="851" w:type="dxa"/>
                <w:vAlign w:val="center"/>
              </w:tcPr>
              <w:p w:rsidR="00446629" w:rsidRDefault="00446629">
                <w:pPr>
                  <w:adjustRightInd w:val="0"/>
                  <w:snapToGrid w:val="0"/>
                  <w:jc w:val="center"/>
                  <w:rPr>
                    <w:rFonts w:ascii="仿宋_GB2312" w:eastAsia="仿宋_GB2312" w:hAnsi="仿宋_GB2312" w:cs="仿宋_GB2312"/>
                    <w:szCs w:val="21"/>
                  </w:rPr>
                </w:pPr>
              </w:p>
            </w:tc>
            <w:tc>
              <w:tcPr>
                <w:tcW w:w="1106" w:type="dxa"/>
                <w:vMerge/>
                <w:vAlign w:val="center"/>
              </w:tcPr>
              <w:p w:rsidR="00446629" w:rsidRDefault="00446629">
                <w:pPr>
                  <w:jc w:val="center"/>
                  <w:rPr>
                    <w:rFonts w:ascii="仿宋" w:eastAsia="仿宋" w:hAnsi="仿宋"/>
                    <w:kern w:val="0"/>
                    <w:sz w:val="20"/>
                    <w:szCs w:val="21"/>
                  </w:rPr>
                </w:pPr>
              </w:p>
            </w:tc>
          </w:tr>
          <w:tr w:rsidR="00446629">
            <w:trPr>
              <w:trHeight w:val="397"/>
              <w:jc w:val="center"/>
            </w:trPr>
            <w:tc>
              <w:tcPr>
                <w:tcW w:w="653" w:type="dxa"/>
                <w:vAlign w:val="center"/>
              </w:tcPr>
              <w:p w:rsidR="00446629" w:rsidRDefault="005C57BE">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446629" w:rsidRDefault="005C57BE">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46629" w:rsidRDefault="005C57BE">
                    <w:pPr>
                      <w:rPr>
                        <w:rFonts w:ascii="仿宋" w:eastAsia="仿宋" w:hAnsi="仿宋"/>
                        <w:sz w:val="24"/>
                      </w:rPr>
                    </w:pPr>
                    <w:r>
                      <w:rPr>
                        <w:rFonts w:ascii="仿宋" w:eastAsia="仿宋" w:hAnsi="仿宋" w:hint="eastAsia"/>
                        <w:sz w:val="24"/>
                      </w:rPr>
                      <w:t>全部</w:t>
                    </w:r>
                  </w:p>
                </w:tc>
              </w:sdtContent>
            </w:sdt>
            <w:tc>
              <w:tcPr>
                <w:tcW w:w="851" w:type="dxa"/>
                <w:vAlign w:val="center"/>
              </w:tcPr>
              <w:p w:rsidR="00446629" w:rsidRDefault="005C57BE">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446629" w:rsidRDefault="00446629">
                <w:pPr>
                  <w:jc w:val="center"/>
                  <w:rPr>
                    <w:rFonts w:ascii="仿宋" w:eastAsia="仿宋" w:hAnsi="仿宋"/>
                    <w:kern w:val="0"/>
                    <w:sz w:val="20"/>
                    <w:szCs w:val="21"/>
                  </w:rPr>
                </w:pPr>
              </w:p>
            </w:tc>
          </w:tr>
          <w:tr w:rsidR="00446629">
            <w:trPr>
              <w:trHeight w:val="397"/>
              <w:jc w:val="center"/>
            </w:trPr>
            <w:tc>
              <w:tcPr>
                <w:tcW w:w="653" w:type="dxa"/>
                <w:vAlign w:val="center"/>
              </w:tcPr>
              <w:p w:rsidR="00446629" w:rsidRDefault="005C57BE">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446629" w:rsidRDefault="005C57BE">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46629" w:rsidRDefault="005C57BE">
                    <w:pPr>
                      <w:rPr>
                        <w:rFonts w:ascii="仿宋" w:eastAsia="仿宋" w:hAnsi="仿宋"/>
                        <w:sz w:val="24"/>
                      </w:rPr>
                    </w:pPr>
                    <w:r>
                      <w:rPr>
                        <w:rFonts w:ascii="仿宋" w:eastAsia="仿宋" w:hAnsi="仿宋" w:hint="eastAsia"/>
                        <w:sz w:val="24"/>
                      </w:rPr>
                      <w:t>全部</w:t>
                    </w:r>
                  </w:p>
                </w:tc>
              </w:sdtContent>
            </w:sdt>
            <w:tc>
              <w:tcPr>
                <w:tcW w:w="851" w:type="dxa"/>
                <w:vAlign w:val="center"/>
              </w:tcPr>
              <w:p w:rsidR="00446629" w:rsidRDefault="005C57BE">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446629" w:rsidRDefault="00446629">
                <w:pPr>
                  <w:jc w:val="center"/>
                  <w:rPr>
                    <w:rFonts w:ascii="仿宋" w:eastAsia="仿宋" w:hAnsi="仿宋"/>
                    <w:kern w:val="0"/>
                    <w:sz w:val="20"/>
                    <w:szCs w:val="21"/>
                  </w:rPr>
                </w:pPr>
              </w:p>
            </w:tc>
          </w:tr>
          <w:tr w:rsidR="00446629">
            <w:trPr>
              <w:trHeight w:val="397"/>
              <w:jc w:val="center"/>
            </w:trPr>
            <w:tc>
              <w:tcPr>
                <w:tcW w:w="653" w:type="dxa"/>
                <w:vAlign w:val="center"/>
              </w:tcPr>
              <w:p w:rsidR="00446629" w:rsidRDefault="005C57BE">
                <w:pPr>
                  <w:jc w:val="center"/>
                  <w:rPr>
                    <w:rFonts w:ascii="仿宋" w:eastAsia="仿宋" w:hAnsi="仿宋"/>
                    <w:kern w:val="0"/>
                    <w:sz w:val="20"/>
                    <w:szCs w:val="21"/>
                  </w:rPr>
                </w:pPr>
                <w:r>
                  <w:rPr>
                    <w:rFonts w:ascii="仿宋" w:eastAsia="仿宋" w:hAnsi="仿宋" w:hint="eastAsia"/>
                    <w:kern w:val="0"/>
                    <w:sz w:val="20"/>
                    <w:szCs w:val="21"/>
                  </w:rPr>
                  <w:t>1</w:t>
                </w:r>
                <w:r>
                  <w:rPr>
                    <w:rFonts w:ascii="仿宋" w:eastAsia="仿宋" w:hAnsi="仿宋"/>
                    <w:kern w:val="0"/>
                    <w:sz w:val="20"/>
                    <w:szCs w:val="21"/>
                  </w:rPr>
                  <w:t>1</w:t>
                </w:r>
              </w:p>
            </w:tc>
            <w:tc>
              <w:tcPr>
                <w:tcW w:w="5399" w:type="dxa"/>
                <w:vAlign w:val="center"/>
              </w:tcPr>
              <w:p w:rsidR="00446629" w:rsidRDefault="005C57BE">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46629" w:rsidRDefault="005C57BE">
                    <w:pPr>
                      <w:rPr>
                        <w:rFonts w:ascii="仿宋" w:eastAsia="仿宋" w:hAnsi="仿宋"/>
                        <w:sz w:val="24"/>
                      </w:rPr>
                    </w:pPr>
                    <w:r>
                      <w:rPr>
                        <w:rFonts w:ascii="仿宋" w:eastAsia="仿宋" w:hAnsi="仿宋" w:hint="eastAsia"/>
                        <w:sz w:val="24"/>
                      </w:rPr>
                      <w:t>全部</w:t>
                    </w:r>
                  </w:p>
                </w:tc>
              </w:sdtContent>
            </w:sdt>
            <w:tc>
              <w:tcPr>
                <w:tcW w:w="851" w:type="dxa"/>
                <w:vAlign w:val="center"/>
              </w:tcPr>
              <w:p w:rsidR="00446629" w:rsidRDefault="00446629">
                <w:pPr>
                  <w:adjustRightInd w:val="0"/>
                  <w:snapToGrid w:val="0"/>
                  <w:jc w:val="center"/>
                  <w:rPr>
                    <w:rFonts w:ascii="仿宋_GB2312" w:eastAsia="仿宋_GB2312" w:hAnsi="仿宋_GB2312" w:cs="仿宋_GB2312"/>
                    <w:szCs w:val="21"/>
                  </w:rPr>
                </w:pPr>
              </w:p>
            </w:tc>
            <w:tc>
              <w:tcPr>
                <w:tcW w:w="1106" w:type="dxa"/>
                <w:vMerge/>
                <w:vAlign w:val="center"/>
              </w:tcPr>
              <w:p w:rsidR="00446629" w:rsidRDefault="00446629">
                <w:pPr>
                  <w:jc w:val="center"/>
                  <w:rPr>
                    <w:rFonts w:ascii="仿宋" w:eastAsia="仿宋" w:hAnsi="仿宋"/>
                    <w:kern w:val="0"/>
                    <w:sz w:val="20"/>
                    <w:szCs w:val="21"/>
                  </w:rPr>
                </w:pPr>
              </w:p>
            </w:tc>
          </w:tr>
        </w:tbl>
        <w:p w:rsidR="00446629" w:rsidRDefault="005C57BE">
          <w:pPr>
            <w:rPr>
              <w:rFonts w:ascii="仿宋" w:eastAsia="仿宋" w:hAnsi="仿宋"/>
              <w:szCs w:val="21"/>
            </w:rPr>
          </w:pPr>
        </w:p>
      </w:sdtContent>
    </w:sdt>
    <w:p w:rsidR="00446629" w:rsidRDefault="005C57BE">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52" w:displacedByCustomXml="next"/>
    <w:bookmarkEnd w:id="53" w:displacedByCustomXml="next"/>
    <w:sdt>
      <w:sdtPr>
        <w:rPr>
          <w:rFonts w:asciiTheme="majorEastAsia" w:eastAsiaTheme="majorEastAsia" w:hAnsiTheme="majorEastAsia" w:hint="eastAsia"/>
        </w:rPr>
        <w:alias w:val="符合性证明材料"/>
        <w:tag w:val="Document"/>
        <w:id w:val="1523970511"/>
        <w:lock w:val="sdtLocked"/>
      </w:sdtPr>
      <w:sdtEndPr/>
      <w:sdtContent>
        <w:p w:rsidR="00446629" w:rsidRDefault="00446629">
          <w:pPr>
            <w:rPr>
              <w:rFonts w:asciiTheme="majorEastAsia" w:eastAsiaTheme="majorEastAsia" w:hAnsiTheme="majorEastAsia"/>
            </w:rPr>
          </w:pPr>
        </w:p>
        <w:tbl>
          <w:tblPr>
            <w:tblW w:w="0" w:type="auto"/>
            <w:jc w:val="center"/>
            <w:tblLook w:val="04A0" w:firstRow="1" w:lastRow="0" w:firstColumn="1" w:lastColumn="0" w:noHBand="0" w:noVBand="1"/>
          </w:tblPr>
          <w:tblGrid>
            <w:gridCol w:w="690"/>
            <w:gridCol w:w="4654"/>
            <w:gridCol w:w="1216"/>
            <w:gridCol w:w="821"/>
            <w:gridCol w:w="1135"/>
          </w:tblGrid>
          <w:tr w:rsidR="00446629">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fldChar w:fldCharType="begin"/>
                </w:r>
                <w:r>
                  <w:rPr>
                    <w:rFonts w:ascii="仿宋" w:eastAsia="仿宋" w:hAnsi="仿宋" w:hint="eastAsia"/>
                    <w:szCs w:val="21"/>
                  </w:rPr>
                  <w:instrText xml:space="preserve"> DOCPROPERTY  </w:instrText>
                </w:r>
                <w:r>
                  <w:rPr>
                    <w:rFonts w:ascii="仿宋" w:eastAsia="仿宋" w:hAnsi="仿宋" w:hint="eastAsia"/>
                    <w:szCs w:val="21"/>
                  </w:rPr>
                  <w:instrText>符合必证明</w:instrText>
                </w:r>
                <w:r>
                  <w:rPr>
                    <w:rFonts w:ascii="仿宋" w:eastAsia="仿宋" w:hAnsi="仿宋" w:hint="eastAsia"/>
                    <w:szCs w:val="21"/>
                  </w:rPr>
                  <w:instrText xml:space="preserve">  \* MERGEFORMAT </w:instrText>
                </w:r>
                <w:r>
                  <w:rPr>
                    <w:rFonts w:ascii="仿宋" w:eastAsia="仿宋" w:hAnsi="仿宋" w:hint="eastAsia"/>
                    <w:szCs w:val="21"/>
                  </w:rPr>
                  <w:fldChar w:fldCharType="separate"/>
                </w:r>
                <w:r>
                  <w:rPr>
                    <w:rFonts w:ascii="仿宋" w:eastAsia="仿宋" w:hAnsi="仿宋" w:hint="eastAsia"/>
                    <w:szCs w:val="21"/>
                  </w:rPr>
                  <w:t>序号</w:t>
                </w:r>
                <w:r>
                  <w:rPr>
                    <w:rFonts w:ascii="仿宋" w:eastAsia="仿宋" w:hAnsi="仿宋" w:hint="eastAsia"/>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tcPr>
              <w:p w:rsidR="00446629" w:rsidRDefault="005C57BE">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所属包号</w:t>
                </w:r>
              </w:p>
            </w:tc>
            <w:tc>
              <w:tcPr>
                <w:tcW w:w="849" w:type="dxa"/>
                <w:tcBorders>
                  <w:top w:val="single" w:sz="4" w:space="0" w:color="auto"/>
                  <w:left w:val="single" w:sz="4" w:space="0" w:color="auto"/>
                  <w:bottom w:val="single" w:sz="4" w:space="0" w:color="auto"/>
                  <w:right w:val="single" w:sz="4" w:space="0" w:color="auto"/>
                </w:tcBorders>
                <w:vAlign w:val="center"/>
              </w:tcPr>
              <w:p w:rsidR="00446629" w:rsidRDefault="005C57BE">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装订顺序</w:t>
                </w:r>
              </w:p>
            </w:tc>
          </w:tr>
          <w:tr w:rsidR="00446629">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szCs w:val="21"/>
                  </w:rPr>
                  <w:t>1</w:t>
                </w:r>
              </w:p>
            </w:tc>
            <w:tc>
              <w:tcPr>
                <w:tcW w:w="4938" w:type="dxa"/>
                <w:tcBorders>
                  <w:top w:val="single" w:sz="4" w:space="0" w:color="auto"/>
                  <w:left w:val="single" w:sz="4" w:space="0" w:color="auto"/>
                  <w:bottom w:val="single" w:sz="4" w:space="0" w:color="auto"/>
                  <w:right w:val="single" w:sz="4" w:space="0" w:color="auto"/>
                </w:tcBorders>
                <w:vAlign w:val="center"/>
              </w:tcPr>
              <w:p w:rsidR="00446629" w:rsidRDefault="005C57BE">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46629" w:rsidRDefault="005C57BE">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1185" w:type="dxa"/>
                <w:vMerge w:val="restart"/>
                <w:tcBorders>
                  <w:top w:val="single" w:sz="4" w:space="0" w:color="auto"/>
                  <w:left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3</w:t>
                </w:r>
              </w:p>
            </w:tc>
          </w:tr>
          <w:tr w:rsidR="00446629">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446629" w:rsidRDefault="005C57BE">
                <w:pPr>
                  <w:rPr>
                    <w:rFonts w:ascii="仿宋_GB2312" w:eastAsia="仿宋_GB2312" w:hAnsi="仿宋_GB2312" w:cs="仿宋_GB2312"/>
                    <w:szCs w:val="21"/>
                  </w:rPr>
                </w:pPr>
                <w:r>
                  <w:rPr>
                    <w:rFonts w:ascii="仿宋_GB2312" w:eastAsia="仿宋_GB2312" w:hAnsi="仿宋_GB2312" w:cs="仿宋_GB2312" w:hint="eastAsia"/>
                    <w:szCs w:val="21"/>
                  </w:rPr>
                  <w:t>递交磋商保证金证明材料复印件（以保函形式递</w:t>
                </w:r>
                <w:r>
                  <w:rPr>
                    <w:rFonts w:ascii="仿宋_GB2312" w:eastAsia="仿宋_GB2312" w:hAnsi="仿宋_GB2312" w:cs="仿宋_GB2312" w:hint="eastAsia"/>
                    <w:szCs w:val="21"/>
                  </w:rPr>
                  <w:lastRenderedPageBreak/>
                  <w:t>交的保证金，保函原件应放入正本中）</w:t>
                </w:r>
              </w:p>
            </w:tc>
            <w:sdt>
              <w:sdtPr>
                <w:rPr>
                  <w:rFonts w:ascii="仿宋" w:eastAsia="仿宋" w:hAnsi="仿宋" w:hint="eastAsia"/>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46629" w:rsidRDefault="00446629">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446629" w:rsidRDefault="00446629">
                <w:pPr>
                  <w:jc w:val="center"/>
                  <w:rPr>
                    <w:rFonts w:ascii="仿宋" w:eastAsia="仿宋" w:hAnsi="仿宋"/>
                    <w:szCs w:val="21"/>
                  </w:rPr>
                </w:pPr>
              </w:p>
            </w:tc>
          </w:tr>
          <w:tr w:rsidR="00446629">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tcPr>
              <w:p w:rsidR="00446629" w:rsidRDefault="005C57BE">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46629" w:rsidRDefault="005C57BE">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11</w:t>
                </w:r>
              </w:p>
            </w:tc>
            <w:tc>
              <w:tcPr>
                <w:tcW w:w="1185" w:type="dxa"/>
                <w:vMerge/>
                <w:tcBorders>
                  <w:left w:val="single" w:sz="4" w:space="0" w:color="auto"/>
                  <w:right w:val="single" w:sz="4" w:space="0" w:color="auto"/>
                </w:tcBorders>
                <w:vAlign w:val="center"/>
              </w:tcPr>
              <w:p w:rsidR="00446629" w:rsidRDefault="00446629">
                <w:pPr>
                  <w:widowControl/>
                  <w:jc w:val="left"/>
                  <w:rPr>
                    <w:rFonts w:ascii="仿宋" w:eastAsia="仿宋" w:hAnsi="仿宋"/>
                    <w:szCs w:val="21"/>
                  </w:rPr>
                </w:pPr>
              </w:p>
            </w:tc>
          </w:tr>
          <w:tr w:rsidR="00446629">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446629" w:rsidRDefault="005C57BE">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46629" w:rsidRDefault="005C57BE">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12</w:t>
                </w:r>
              </w:p>
            </w:tc>
            <w:tc>
              <w:tcPr>
                <w:tcW w:w="1185" w:type="dxa"/>
                <w:vMerge/>
                <w:tcBorders>
                  <w:left w:val="single" w:sz="4" w:space="0" w:color="auto"/>
                  <w:right w:val="single" w:sz="4" w:space="0" w:color="auto"/>
                </w:tcBorders>
                <w:vAlign w:val="center"/>
              </w:tcPr>
              <w:p w:rsidR="00446629" w:rsidRDefault="00446629">
                <w:pPr>
                  <w:widowControl/>
                  <w:jc w:val="left"/>
                  <w:rPr>
                    <w:rFonts w:ascii="仿宋" w:eastAsia="仿宋" w:hAnsi="仿宋"/>
                    <w:szCs w:val="21"/>
                  </w:rPr>
                </w:pPr>
              </w:p>
            </w:tc>
          </w:tr>
          <w:tr w:rsidR="00446629">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446629" w:rsidRDefault="005C57BE">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sdt>
              <w:sdtPr>
                <w:rPr>
                  <w:rFonts w:ascii="仿宋" w:eastAsia="仿宋" w:hAnsi="仿宋" w:hint="eastAsia"/>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46629" w:rsidRDefault="005C57BE">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13</w:t>
                </w:r>
              </w:p>
            </w:tc>
            <w:tc>
              <w:tcPr>
                <w:tcW w:w="1185" w:type="dxa"/>
                <w:vMerge/>
                <w:tcBorders>
                  <w:left w:val="single" w:sz="4" w:space="0" w:color="auto"/>
                  <w:right w:val="single" w:sz="4" w:space="0" w:color="auto"/>
                </w:tcBorders>
                <w:vAlign w:val="center"/>
              </w:tcPr>
              <w:p w:rsidR="00446629" w:rsidRDefault="00446629">
                <w:pPr>
                  <w:widowControl/>
                  <w:jc w:val="left"/>
                  <w:rPr>
                    <w:rFonts w:ascii="仿宋" w:eastAsia="仿宋" w:hAnsi="仿宋"/>
                    <w:szCs w:val="21"/>
                  </w:rPr>
                </w:pPr>
              </w:p>
            </w:tc>
          </w:tr>
          <w:tr w:rsidR="00446629">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446629" w:rsidRDefault="005C57BE">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46629" w:rsidRDefault="005C57BE">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14</w:t>
                </w:r>
              </w:p>
            </w:tc>
            <w:tc>
              <w:tcPr>
                <w:tcW w:w="1185" w:type="dxa"/>
                <w:vMerge/>
                <w:tcBorders>
                  <w:left w:val="single" w:sz="4" w:space="0" w:color="auto"/>
                  <w:right w:val="single" w:sz="4" w:space="0" w:color="auto"/>
                </w:tcBorders>
                <w:vAlign w:val="center"/>
              </w:tcPr>
              <w:p w:rsidR="00446629" w:rsidRDefault="00446629">
                <w:pPr>
                  <w:widowControl/>
                  <w:jc w:val="left"/>
                  <w:rPr>
                    <w:rFonts w:ascii="仿宋" w:eastAsia="仿宋" w:hAnsi="仿宋"/>
                    <w:szCs w:val="21"/>
                  </w:rPr>
                </w:pPr>
              </w:p>
            </w:tc>
          </w:tr>
          <w:tr w:rsidR="00446629">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446629" w:rsidRDefault="005C57BE">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46629" w:rsidRDefault="005C57BE">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15</w:t>
                </w:r>
              </w:p>
            </w:tc>
            <w:tc>
              <w:tcPr>
                <w:tcW w:w="1185" w:type="dxa"/>
                <w:vMerge/>
                <w:tcBorders>
                  <w:left w:val="single" w:sz="4" w:space="0" w:color="auto"/>
                  <w:right w:val="single" w:sz="4" w:space="0" w:color="auto"/>
                </w:tcBorders>
                <w:vAlign w:val="center"/>
              </w:tcPr>
              <w:p w:rsidR="00446629" w:rsidRDefault="00446629">
                <w:pPr>
                  <w:widowControl/>
                  <w:jc w:val="left"/>
                  <w:rPr>
                    <w:rFonts w:ascii="仿宋" w:eastAsia="仿宋" w:hAnsi="仿宋"/>
                    <w:szCs w:val="21"/>
                  </w:rPr>
                </w:pPr>
              </w:p>
            </w:tc>
          </w:tr>
          <w:tr w:rsidR="00446629">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446629" w:rsidRDefault="005C57BE">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其他符合性证明材料</w:t>
                </w:r>
                <w:r>
                  <w:rPr>
                    <w:rFonts w:ascii="仿宋_GB2312" w:eastAsia="仿宋_GB2312" w:hAnsi="仿宋_GB2312" w:cs="仿宋_GB2312"/>
                    <w:szCs w:val="21"/>
                  </w:rPr>
                  <w:t>(</w:t>
                </w:r>
                <w:r>
                  <w:rPr>
                    <w:rFonts w:ascii="仿宋_GB2312" w:eastAsia="仿宋_GB2312" w:hAnsi="仿宋_GB2312" w:cs="仿宋_GB2312" w:hint="eastAsia"/>
                    <w:szCs w:val="21"/>
                  </w:rPr>
                  <w:t>如适用</w:t>
                </w:r>
                <w:r>
                  <w:rPr>
                    <w:rFonts w:ascii="仿宋_GB2312" w:eastAsia="仿宋_GB2312" w:hAnsi="仿宋_GB2312" w:cs="仿宋_GB2312"/>
                    <w:szCs w:val="21"/>
                  </w:rPr>
                  <w:t xml:space="preserve">) </w:t>
                </w:r>
              </w:p>
            </w:tc>
            <w:sdt>
              <w:sdtPr>
                <w:rPr>
                  <w:rFonts w:ascii="仿宋" w:eastAsia="仿宋" w:hAnsi="仿宋" w:hint="eastAsia"/>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46629" w:rsidRDefault="00446629">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446629" w:rsidRDefault="00446629">
                <w:pPr>
                  <w:widowControl/>
                  <w:jc w:val="left"/>
                  <w:rPr>
                    <w:rFonts w:ascii="仿宋" w:eastAsia="仿宋" w:hAnsi="仿宋"/>
                    <w:szCs w:val="21"/>
                  </w:rPr>
                </w:pPr>
              </w:p>
            </w:tc>
          </w:tr>
        </w:tbl>
        <w:p w:rsidR="00446629" w:rsidRDefault="005C57BE">
          <w:pPr>
            <w:rPr>
              <w:rFonts w:asciiTheme="majorEastAsia" w:eastAsiaTheme="majorEastAsia" w:hAnsiTheme="majorEastAsia"/>
            </w:rPr>
          </w:pPr>
        </w:p>
      </w:sdtContent>
    </w:sdt>
    <w:p w:rsidR="00446629" w:rsidRDefault="005C57BE">
      <w:pPr>
        <w:spacing w:beforeLines="50" w:before="159" w:line="276" w:lineRule="auto"/>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四、其他材料（如有，请提供；如未提供，响应文件不作无效处理）</w:t>
      </w:r>
    </w:p>
    <w:sdt>
      <w:sdtPr>
        <w:rPr>
          <w:rFonts w:asciiTheme="majorEastAsia" w:eastAsiaTheme="majorEastAsia" w:hAnsiTheme="majorEastAsia" w:hint="eastAsia"/>
        </w:rPr>
        <w:alias w:val="其它材料"/>
        <w:tag w:val="Document"/>
        <w:id w:val="-145358182"/>
        <w:lock w:val="sdtLocked"/>
      </w:sdtPr>
      <w:sdtEndPr/>
      <w:sdtContent>
        <w:p w:rsidR="00446629" w:rsidRDefault="00446629">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4961"/>
            <w:gridCol w:w="1276"/>
            <w:gridCol w:w="851"/>
            <w:gridCol w:w="1235"/>
          </w:tblGrid>
          <w:tr w:rsidR="00446629">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fldChar w:fldCharType="begin"/>
                </w:r>
                <w:r>
                  <w:rPr>
                    <w:rFonts w:ascii="仿宋" w:eastAsia="仿宋" w:hAnsi="仿宋" w:hint="eastAsia"/>
                    <w:szCs w:val="21"/>
                  </w:rPr>
                  <w:instrText xml:space="preserve"> DOCPROPERTY  </w:instrText>
                </w:r>
                <w:r>
                  <w:rPr>
                    <w:rFonts w:ascii="仿宋" w:eastAsia="仿宋" w:hAnsi="仿宋" w:hint="eastAsia"/>
                    <w:szCs w:val="21"/>
                  </w:rPr>
                  <w:instrText>其它证明</w:instrText>
                </w:r>
                <w:r>
                  <w:rPr>
                    <w:rFonts w:ascii="仿宋" w:eastAsia="仿宋" w:hAnsi="仿宋" w:hint="eastAsia"/>
                    <w:szCs w:val="21"/>
                  </w:rPr>
                  <w:instrText xml:space="preserve">  \* MERGEFORMAT </w:instrText>
                </w:r>
                <w:r>
                  <w:rPr>
                    <w:rFonts w:ascii="仿宋" w:eastAsia="仿宋" w:hAnsi="仿宋" w:hint="eastAsia"/>
                    <w:szCs w:val="21"/>
                  </w:rPr>
                  <w:fldChar w:fldCharType="separate"/>
                </w:r>
                <w:r>
                  <w:rPr>
                    <w:rFonts w:ascii="仿宋" w:eastAsia="仿宋" w:hAnsi="仿宋" w:hint="eastAsia"/>
                    <w:szCs w:val="21"/>
                  </w:rPr>
                  <w:t>序号</w:t>
                </w:r>
                <w:r>
                  <w:rPr>
                    <w:rFonts w:ascii="仿宋" w:eastAsia="仿宋" w:hAnsi="仿宋" w:hint="eastAsia"/>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tcPr>
              <w:p w:rsidR="00446629" w:rsidRDefault="005C57BE">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所属包号</w:t>
                </w:r>
              </w:p>
            </w:tc>
            <w:tc>
              <w:tcPr>
                <w:tcW w:w="851" w:type="dxa"/>
                <w:tcBorders>
                  <w:top w:val="single" w:sz="4" w:space="0" w:color="auto"/>
                  <w:left w:val="single" w:sz="4" w:space="0" w:color="auto"/>
                  <w:bottom w:val="single" w:sz="4" w:space="0" w:color="auto"/>
                  <w:right w:val="single" w:sz="4" w:space="0" w:color="auto"/>
                </w:tcBorders>
                <w:vAlign w:val="center"/>
              </w:tcPr>
              <w:p w:rsidR="00446629" w:rsidRDefault="005C57BE">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装订顺序</w:t>
                </w:r>
              </w:p>
            </w:tc>
          </w:tr>
          <w:tr w:rsidR="00446629">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446629" w:rsidRDefault="005C57BE">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446629" w:rsidRDefault="00446629">
                <w:pPr>
                  <w:adjustRightInd w:val="0"/>
                  <w:snapToGrid w:val="0"/>
                  <w:jc w:val="center"/>
                  <w:rPr>
                    <w:rFonts w:ascii="仿宋_GB2312" w:eastAsia="仿宋_GB2312" w:hAnsi="仿宋_GB2312" w:cs="仿宋_GB2312"/>
                    <w:szCs w:val="21"/>
                  </w:rPr>
                </w:pPr>
              </w:p>
            </w:tc>
            <w:tc>
              <w:tcPr>
                <w:tcW w:w="1235" w:type="dxa"/>
                <w:vMerge w:val="restart"/>
                <w:tcBorders>
                  <w:top w:val="single" w:sz="4" w:space="0" w:color="auto"/>
                  <w:left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4</w:t>
                </w:r>
              </w:p>
            </w:tc>
          </w:tr>
          <w:tr w:rsidR="00446629">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446629" w:rsidRDefault="005C57BE">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446629" w:rsidRDefault="005C57BE">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235" w:type="dxa"/>
                <w:vMerge/>
                <w:tcBorders>
                  <w:left w:val="single" w:sz="4" w:space="0" w:color="auto"/>
                  <w:right w:val="single" w:sz="4" w:space="0" w:color="auto"/>
                </w:tcBorders>
                <w:vAlign w:val="center"/>
              </w:tcPr>
              <w:p w:rsidR="00446629" w:rsidRDefault="00446629">
                <w:pPr>
                  <w:jc w:val="center"/>
                  <w:rPr>
                    <w:rFonts w:ascii="仿宋" w:eastAsia="仿宋" w:hAnsi="仿宋"/>
                    <w:szCs w:val="21"/>
                  </w:rPr>
                </w:pPr>
              </w:p>
            </w:tc>
          </w:tr>
          <w:tr w:rsidR="00446629">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446629" w:rsidRDefault="005C57BE">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80107462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446629" w:rsidRDefault="005C57BE">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235" w:type="dxa"/>
                <w:vMerge/>
                <w:tcBorders>
                  <w:left w:val="single" w:sz="4" w:space="0" w:color="auto"/>
                  <w:right w:val="single" w:sz="4" w:space="0" w:color="auto"/>
                </w:tcBorders>
                <w:vAlign w:val="center"/>
              </w:tcPr>
              <w:p w:rsidR="00446629" w:rsidRDefault="00446629">
                <w:pPr>
                  <w:jc w:val="center"/>
                  <w:rPr>
                    <w:rFonts w:ascii="仿宋" w:eastAsia="仿宋" w:hAnsi="仿宋"/>
                    <w:szCs w:val="21"/>
                  </w:rPr>
                </w:pPr>
              </w:p>
            </w:tc>
          </w:tr>
          <w:tr w:rsidR="00446629">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446629" w:rsidRDefault="005C57BE">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446629" w:rsidRDefault="005C57BE">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235" w:type="dxa"/>
                <w:vMerge/>
                <w:tcBorders>
                  <w:left w:val="single" w:sz="4" w:space="0" w:color="auto"/>
                  <w:right w:val="single" w:sz="4" w:space="0" w:color="auto"/>
                </w:tcBorders>
                <w:vAlign w:val="center"/>
              </w:tcPr>
              <w:p w:rsidR="00446629" w:rsidRDefault="00446629">
                <w:pPr>
                  <w:jc w:val="center"/>
                  <w:rPr>
                    <w:rFonts w:ascii="仿宋" w:eastAsia="仿宋" w:hAnsi="仿宋"/>
                    <w:szCs w:val="21"/>
                  </w:rPr>
                </w:pPr>
              </w:p>
            </w:tc>
          </w:tr>
          <w:tr w:rsidR="00446629">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446629" w:rsidRDefault="005C57BE">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聘用建档立卡贫困人员物业公司声明函</w:t>
                </w:r>
              </w:p>
            </w:tc>
            <w:sdt>
              <w:sdtPr>
                <w:rPr>
                  <w:rFonts w:ascii="仿宋" w:eastAsia="仿宋" w:hAnsi="仿宋" w:hint="eastAsia"/>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446629" w:rsidRDefault="005C57BE">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235" w:type="dxa"/>
                <w:vMerge/>
                <w:tcBorders>
                  <w:left w:val="single" w:sz="4" w:space="0" w:color="auto"/>
                  <w:right w:val="single" w:sz="4" w:space="0" w:color="auto"/>
                </w:tcBorders>
                <w:vAlign w:val="center"/>
              </w:tcPr>
              <w:p w:rsidR="00446629" w:rsidRDefault="00446629">
                <w:pPr>
                  <w:jc w:val="center"/>
                  <w:rPr>
                    <w:rFonts w:ascii="仿宋" w:eastAsia="仿宋" w:hAnsi="仿宋"/>
                    <w:szCs w:val="21"/>
                  </w:rPr>
                </w:pPr>
              </w:p>
            </w:tc>
          </w:tr>
          <w:tr w:rsidR="00446629">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446629" w:rsidRDefault="005C57BE">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446629" w:rsidRDefault="005C57BE">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52116408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446629" w:rsidRDefault="00446629">
                <w:pPr>
                  <w:adjustRightInd w:val="0"/>
                  <w:snapToGrid w:val="0"/>
                  <w:jc w:val="center"/>
                  <w:rPr>
                    <w:rFonts w:ascii="仿宋_GB2312" w:eastAsia="仿宋_GB2312" w:hAnsi="仿宋_GB2312" w:cs="仿宋_GB2312"/>
                    <w:szCs w:val="21"/>
                  </w:rPr>
                </w:pPr>
              </w:p>
            </w:tc>
            <w:tc>
              <w:tcPr>
                <w:tcW w:w="1235" w:type="dxa"/>
                <w:tcBorders>
                  <w:left w:val="single" w:sz="4" w:space="0" w:color="auto"/>
                  <w:bottom w:val="single" w:sz="4" w:space="0" w:color="auto"/>
                  <w:right w:val="single" w:sz="4" w:space="0" w:color="auto"/>
                </w:tcBorders>
                <w:vAlign w:val="center"/>
              </w:tcPr>
              <w:p w:rsidR="00446629" w:rsidRDefault="00446629">
                <w:pPr>
                  <w:jc w:val="center"/>
                  <w:rPr>
                    <w:rFonts w:ascii="仿宋" w:eastAsia="仿宋" w:hAnsi="仿宋"/>
                    <w:szCs w:val="21"/>
                  </w:rPr>
                </w:pPr>
              </w:p>
            </w:tc>
          </w:tr>
        </w:tbl>
        <w:p w:rsidR="00446629" w:rsidRDefault="005C57BE">
          <w:pPr>
            <w:rPr>
              <w:rFonts w:asciiTheme="majorEastAsia" w:eastAsiaTheme="majorEastAsia" w:hAnsiTheme="majorEastAsia"/>
            </w:rPr>
          </w:pPr>
        </w:p>
      </w:sdtContent>
    </w:sdt>
    <w:p w:rsidR="00446629" w:rsidRDefault="005C57BE">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 xml:space="preserve"> </w:t>
      </w:r>
      <w:r>
        <w:rPr>
          <w:rFonts w:ascii="仿宋" w:eastAsia="仿宋" w:hAnsi="仿宋" w:cs="仿宋_GB2312" w:hint="eastAsia"/>
          <w:b/>
          <w:sz w:val="24"/>
        </w:rPr>
        <w:t>重要提示：</w:t>
      </w:r>
    </w:p>
    <w:p w:rsidR="00446629" w:rsidRDefault="005C57BE">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w:t>
      </w:r>
      <w:r>
        <w:rPr>
          <w:rFonts w:ascii="仿宋" w:eastAsia="仿宋" w:hAnsi="仿宋" w:cs="仿宋_GB2312" w:hint="eastAsia"/>
          <w:szCs w:val="21"/>
        </w:rPr>
        <w:t>、供应商提供的证明材料，除需要供应商填报或有特殊说明外，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446629" w:rsidRDefault="005C57BE">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w:t>
      </w:r>
      <w:r>
        <w:rPr>
          <w:rFonts w:ascii="仿宋" w:eastAsia="仿宋" w:hAnsi="仿宋" w:cs="仿宋_GB2312" w:hint="eastAsia"/>
          <w:szCs w:val="21"/>
        </w:rPr>
        <w:t>、供应商在编制响应文件时，对于给定格式的文件内容，必须按照给定的标准格式进行填报；对于没有给定标准格式的文件内容，可以由供应商自行设计。供应商在装订响应文件时</w:t>
      </w:r>
      <w:r>
        <w:rPr>
          <w:rFonts w:ascii="仿宋" w:eastAsia="仿宋" w:hAnsi="仿宋" w:cs="仿宋_GB2312" w:hint="eastAsia"/>
          <w:szCs w:val="21"/>
        </w:rPr>
        <w:t>,</w:t>
      </w:r>
      <w:r>
        <w:rPr>
          <w:rFonts w:ascii="仿宋" w:eastAsia="仿宋" w:hAnsi="仿宋" w:cs="仿宋_GB2312" w:hint="eastAsia"/>
          <w:szCs w:val="21"/>
        </w:rPr>
        <w:t>应严格按照本表中“响应文件装订顺序”进行装订。</w:t>
      </w:r>
    </w:p>
    <w:p w:rsidR="00446629" w:rsidRDefault="005C57BE">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w:t>
      </w:r>
      <w:r>
        <w:rPr>
          <w:rFonts w:ascii="仿宋" w:eastAsia="仿宋" w:hAnsi="仿宋" w:cs="仿宋_GB2312" w:hint="eastAsia"/>
          <w:szCs w:val="21"/>
        </w:rPr>
        <w:t>、响应文件应用中文书写。响应文件中所附或所引用的材料不是中文时，应附中文译本，并加盖公章。</w:t>
      </w:r>
    </w:p>
    <w:p w:rsidR="00446629" w:rsidRDefault="005C57BE">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w:t>
      </w:r>
      <w:r>
        <w:rPr>
          <w:rFonts w:ascii="仿宋" w:eastAsia="仿宋" w:hAnsi="仿宋" w:cs="仿宋_GB2312" w:hint="eastAsia"/>
          <w:szCs w:val="21"/>
        </w:rPr>
        <w:t>、“资格证明材料”所列内容即为采购项目的资格审查条件，有一项不符合要求，不能进入下一阶段评审。</w:t>
      </w:r>
    </w:p>
    <w:p w:rsidR="00446629" w:rsidRDefault="005C57BE">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w:t>
      </w:r>
      <w:r>
        <w:rPr>
          <w:rFonts w:ascii="仿宋" w:eastAsia="仿宋" w:hAnsi="仿宋" w:cs="仿宋_GB2312" w:hint="eastAsia"/>
          <w:szCs w:val="21"/>
        </w:rPr>
        <w:t>、“符合性证明材料”所列内容即为采购项目的符合性审查条件，有一项不符合要求，不能进入下一阶段评审。</w:t>
      </w:r>
    </w:p>
    <w:p w:rsidR="00446629" w:rsidRDefault="005C57BE">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w:t>
      </w:r>
      <w:r>
        <w:rPr>
          <w:rFonts w:ascii="仿宋" w:eastAsia="仿宋" w:hAnsi="仿宋" w:cs="仿宋_GB2312" w:hint="eastAsia"/>
          <w:szCs w:val="21"/>
        </w:rPr>
        <w:t>、“其他材料”为供应商就采购文件要求的以及供应商认为需要提供的相应材料。</w:t>
      </w:r>
    </w:p>
    <w:p w:rsidR="00446629" w:rsidRDefault="00446629">
      <w:pPr>
        <w:snapToGrid w:val="0"/>
        <w:spacing w:line="440" w:lineRule="exact"/>
        <w:ind w:firstLineChars="200" w:firstLine="420"/>
        <w:jc w:val="left"/>
        <w:rPr>
          <w:rFonts w:ascii="仿宋" w:eastAsia="仿宋" w:hAnsi="仿宋" w:cs="仿宋_GB2312"/>
          <w:szCs w:val="21"/>
        </w:rPr>
      </w:pPr>
    </w:p>
    <w:p w:rsidR="00446629" w:rsidRDefault="005C57BE">
      <w:pPr>
        <w:widowControl/>
        <w:jc w:val="left"/>
        <w:rPr>
          <w:rFonts w:ascii="仿宋" w:eastAsia="仿宋" w:hAnsi="仿宋" w:cs="仿宋_GB2312"/>
          <w:kern w:val="0"/>
          <w:sz w:val="20"/>
          <w:szCs w:val="21"/>
        </w:rPr>
      </w:pPr>
      <w:r>
        <w:rPr>
          <w:rFonts w:ascii="仿宋" w:eastAsia="仿宋" w:hAnsi="仿宋" w:cs="仿宋_GB2312"/>
          <w:kern w:val="0"/>
          <w:sz w:val="20"/>
          <w:szCs w:val="21"/>
        </w:rPr>
        <w:br w:type="page"/>
      </w:r>
    </w:p>
    <w:p w:rsidR="00446629" w:rsidRDefault="005C57B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1</w:t>
      </w:r>
    </w:p>
    <w:p w:rsidR="00446629" w:rsidRDefault="005C57BE">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响应文件、电子文档外封面、封口格式</w:t>
      </w:r>
    </w:p>
    <w:p w:rsidR="00446629" w:rsidRDefault="005C57BE">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446629">
        <w:trPr>
          <w:trHeight w:val="8090"/>
          <w:jc w:val="center"/>
        </w:trPr>
        <w:tc>
          <w:tcPr>
            <w:tcW w:w="5960" w:type="dxa"/>
          </w:tcPr>
          <w:p w:rsidR="00446629" w:rsidRDefault="00446629">
            <w:pPr>
              <w:jc w:val="center"/>
              <w:rPr>
                <w:rFonts w:ascii="仿宋_GB2312" w:eastAsia="仿宋_GB2312" w:hAnsi="仿宋_GB2312" w:cs="仿宋_GB2312"/>
                <w:b/>
                <w:bCs/>
              </w:rPr>
            </w:pPr>
          </w:p>
          <w:p w:rsidR="00446629" w:rsidRDefault="00446629">
            <w:pPr>
              <w:jc w:val="center"/>
              <w:rPr>
                <w:rFonts w:ascii="仿宋_GB2312" w:eastAsia="仿宋_GB2312" w:hAnsi="仿宋_GB2312" w:cs="仿宋_GB2312"/>
                <w:b/>
                <w:bCs/>
              </w:rPr>
            </w:pPr>
          </w:p>
          <w:p w:rsidR="00446629" w:rsidRDefault="00446629">
            <w:pPr>
              <w:jc w:val="center"/>
              <w:rPr>
                <w:rFonts w:ascii="仿宋_GB2312" w:eastAsia="仿宋_GB2312" w:hAnsi="仿宋_GB2312" w:cs="仿宋_GB2312"/>
                <w:b/>
                <w:bCs/>
              </w:rPr>
            </w:pPr>
          </w:p>
          <w:p w:rsidR="00446629" w:rsidRDefault="00446629">
            <w:pPr>
              <w:jc w:val="center"/>
              <w:rPr>
                <w:rFonts w:ascii="仿宋_GB2312" w:eastAsia="仿宋_GB2312" w:hAnsi="仿宋_GB2312" w:cs="仿宋_GB2312"/>
                <w:b/>
                <w:bCs/>
              </w:rPr>
            </w:pPr>
          </w:p>
          <w:p w:rsidR="00446629" w:rsidRDefault="00446629">
            <w:pPr>
              <w:jc w:val="center"/>
              <w:rPr>
                <w:rFonts w:ascii="仿宋_GB2312" w:eastAsia="仿宋_GB2312" w:hAnsi="仿宋_GB2312" w:cs="仿宋_GB2312"/>
                <w:b/>
                <w:bCs/>
              </w:rPr>
            </w:pPr>
          </w:p>
          <w:p w:rsidR="00446629" w:rsidRDefault="005C57BE">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响应文件</w:t>
            </w:r>
            <w:r>
              <w:rPr>
                <w:rFonts w:ascii="仿宋_GB2312" w:eastAsia="仿宋_GB2312" w:hAnsi="仿宋_GB2312" w:cs="仿宋_GB2312" w:hint="eastAsia"/>
                <w:b/>
                <w:bCs/>
                <w:sz w:val="44"/>
                <w:szCs w:val="52"/>
              </w:rPr>
              <w:t>/</w:t>
            </w:r>
            <w:r>
              <w:rPr>
                <w:rFonts w:ascii="仿宋_GB2312" w:eastAsia="仿宋_GB2312" w:hAnsi="仿宋_GB2312" w:cs="仿宋_GB2312" w:hint="eastAsia"/>
                <w:b/>
                <w:bCs/>
                <w:sz w:val="44"/>
                <w:szCs w:val="52"/>
              </w:rPr>
              <w:t>电子文档</w:t>
            </w:r>
          </w:p>
          <w:p w:rsidR="00446629" w:rsidRDefault="00446629">
            <w:pPr>
              <w:jc w:val="left"/>
              <w:rPr>
                <w:rFonts w:ascii="仿宋_GB2312" w:eastAsia="仿宋_GB2312" w:hAnsi="仿宋_GB2312" w:cs="仿宋_GB2312"/>
              </w:rPr>
            </w:pPr>
          </w:p>
          <w:p w:rsidR="00446629" w:rsidRDefault="00446629">
            <w:pPr>
              <w:jc w:val="left"/>
              <w:rPr>
                <w:rFonts w:ascii="仿宋_GB2312" w:eastAsia="仿宋_GB2312" w:hAnsi="仿宋_GB2312" w:cs="仿宋_GB2312"/>
              </w:rPr>
            </w:pPr>
          </w:p>
          <w:p w:rsidR="00446629" w:rsidRDefault="00446629">
            <w:pPr>
              <w:jc w:val="left"/>
              <w:rPr>
                <w:rFonts w:ascii="仿宋_GB2312" w:eastAsia="仿宋_GB2312" w:hAnsi="仿宋_GB2312" w:cs="仿宋_GB2312"/>
              </w:rPr>
            </w:pPr>
          </w:p>
          <w:p w:rsidR="00446629" w:rsidRDefault="00446629">
            <w:pPr>
              <w:jc w:val="left"/>
              <w:rPr>
                <w:rFonts w:ascii="仿宋_GB2312" w:eastAsia="仿宋_GB2312" w:hAnsi="仿宋_GB2312" w:cs="仿宋_GB2312"/>
              </w:rPr>
            </w:pPr>
          </w:p>
          <w:p w:rsidR="00446629" w:rsidRDefault="00446629">
            <w:pPr>
              <w:jc w:val="left"/>
              <w:rPr>
                <w:rFonts w:ascii="仿宋_GB2312" w:eastAsia="仿宋_GB2312" w:hAnsi="仿宋_GB2312" w:cs="仿宋_GB2312"/>
              </w:rPr>
            </w:pPr>
          </w:p>
          <w:p w:rsidR="00446629" w:rsidRDefault="00446629">
            <w:pPr>
              <w:jc w:val="left"/>
              <w:rPr>
                <w:rFonts w:ascii="仿宋_GB2312" w:eastAsia="仿宋_GB2312" w:hAnsi="仿宋_GB2312" w:cs="仿宋_GB2312"/>
              </w:rPr>
            </w:pPr>
          </w:p>
          <w:p w:rsidR="00446629" w:rsidRDefault="00446629">
            <w:pPr>
              <w:jc w:val="left"/>
              <w:rPr>
                <w:rFonts w:ascii="仿宋_GB2312" w:eastAsia="仿宋_GB2312" w:hAnsi="仿宋_GB2312" w:cs="仿宋_GB2312"/>
              </w:rPr>
            </w:pPr>
          </w:p>
          <w:p w:rsidR="00446629" w:rsidRDefault="005C57BE">
            <w:pPr>
              <w:jc w:val="left"/>
              <w:rPr>
                <w:rFonts w:ascii="仿宋_GB2312" w:eastAsia="仿宋_GB2312" w:hAnsi="仿宋_GB2312" w:cs="仿宋_GB2312"/>
              </w:rPr>
            </w:pPr>
            <w:r>
              <w:rPr>
                <w:rFonts w:ascii="仿宋_GB2312" w:eastAsia="仿宋_GB2312" w:hAnsi="仿宋_GB2312" w:cs="仿宋_GB2312" w:hint="eastAsia"/>
              </w:rPr>
              <w:t>所响应包号：第</w:t>
            </w:r>
            <w:r>
              <w:rPr>
                <w:rFonts w:ascii="仿宋_GB2312" w:eastAsia="仿宋_GB2312" w:hAnsi="仿宋_GB2312" w:cs="仿宋_GB2312" w:hint="eastAsia"/>
              </w:rPr>
              <w:t xml:space="preserve">  </w:t>
            </w:r>
            <w:r>
              <w:rPr>
                <w:rFonts w:ascii="仿宋_GB2312" w:eastAsia="仿宋_GB2312" w:hAnsi="仿宋_GB2312" w:cs="仿宋_GB2312" w:hint="eastAsia"/>
              </w:rPr>
              <w:t>包</w:t>
            </w:r>
          </w:p>
          <w:p w:rsidR="00446629" w:rsidRDefault="00446629">
            <w:pPr>
              <w:jc w:val="left"/>
              <w:rPr>
                <w:rFonts w:ascii="仿宋_GB2312" w:eastAsia="仿宋_GB2312" w:hAnsi="仿宋_GB2312" w:cs="仿宋_GB2312"/>
              </w:rPr>
            </w:pPr>
          </w:p>
          <w:p w:rsidR="00446629" w:rsidRDefault="005C57BE">
            <w:pPr>
              <w:jc w:val="left"/>
              <w:rPr>
                <w:rFonts w:ascii="仿宋_GB2312" w:eastAsia="仿宋_GB2312" w:hAnsi="仿宋_GB2312" w:cs="仿宋_GB2312"/>
              </w:rPr>
            </w:pPr>
            <w:r>
              <w:rPr>
                <w:rFonts w:ascii="仿宋_GB2312" w:eastAsia="仿宋_GB2312" w:hAnsi="仿宋_GB2312" w:cs="仿宋_GB2312" w:hint="eastAsia"/>
              </w:rPr>
              <w:t>项目名称：</w:t>
            </w:r>
          </w:p>
          <w:p w:rsidR="00446629" w:rsidRDefault="00446629">
            <w:pPr>
              <w:jc w:val="left"/>
              <w:rPr>
                <w:rFonts w:ascii="仿宋_GB2312" w:eastAsia="仿宋_GB2312" w:hAnsi="仿宋_GB2312" w:cs="仿宋_GB2312"/>
              </w:rPr>
            </w:pPr>
          </w:p>
          <w:p w:rsidR="00446629" w:rsidRDefault="005C57BE">
            <w:pPr>
              <w:jc w:val="left"/>
              <w:rPr>
                <w:rFonts w:ascii="仿宋_GB2312" w:eastAsia="仿宋_GB2312" w:hAnsi="仿宋_GB2312" w:cs="仿宋_GB2312"/>
              </w:rPr>
            </w:pPr>
            <w:r>
              <w:rPr>
                <w:rFonts w:ascii="仿宋_GB2312" w:eastAsia="仿宋_GB2312" w:hAnsi="仿宋_GB2312" w:cs="仿宋_GB2312" w:hint="eastAsia"/>
              </w:rPr>
              <w:t>项目编号：</w:t>
            </w:r>
          </w:p>
          <w:p w:rsidR="00446629" w:rsidRDefault="00446629">
            <w:pPr>
              <w:jc w:val="center"/>
              <w:rPr>
                <w:rFonts w:ascii="仿宋_GB2312" w:eastAsia="仿宋_GB2312" w:hAnsi="仿宋_GB2312" w:cs="仿宋_GB2312"/>
              </w:rPr>
            </w:pPr>
          </w:p>
          <w:p w:rsidR="00446629" w:rsidRDefault="00446629">
            <w:pPr>
              <w:jc w:val="center"/>
              <w:rPr>
                <w:rFonts w:ascii="仿宋_GB2312" w:eastAsia="仿宋_GB2312" w:hAnsi="仿宋_GB2312" w:cs="仿宋_GB2312"/>
              </w:rPr>
            </w:pPr>
          </w:p>
          <w:p w:rsidR="00446629" w:rsidRDefault="00446629">
            <w:pPr>
              <w:jc w:val="center"/>
              <w:rPr>
                <w:rFonts w:ascii="仿宋_GB2312" w:eastAsia="仿宋_GB2312" w:hAnsi="仿宋_GB2312" w:cs="仿宋_GB2312"/>
              </w:rPr>
            </w:pPr>
          </w:p>
          <w:p w:rsidR="00446629" w:rsidRDefault="005C57BE">
            <w:pPr>
              <w:jc w:val="left"/>
              <w:rPr>
                <w:rFonts w:ascii="仿宋_GB2312" w:eastAsia="仿宋_GB2312" w:hAnsi="仿宋_GB2312" w:cs="仿宋_GB2312"/>
              </w:rPr>
            </w:pPr>
            <w:r>
              <w:rPr>
                <w:rFonts w:ascii="仿宋_GB2312" w:eastAsia="仿宋_GB2312" w:hAnsi="仿宋_GB2312" w:cs="仿宋_GB2312" w:hint="eastAsia"/>
              </w:rPr>
              <w:t>供应商名称（加盖单位公章）：</w:t>
            </w:r>
          </w:p>
        </w:tc>
      </w:tr>
    </w:tbl>
    <w:p w:rsidR="00446629" w:rsidRDefault="00446629">
      <w:pPr>
        <w:rPr>
          <w:rFonts w:ascii="仿宋_GB2312" w:eastAsia="仿宋_GB2312" w:hAnsi="仿宋_GB2312" w:cs="仿宋_GB2312"/>
        </w:rPr>
      </w:pPr>
    </w:p>
    <w:p w:rsidR="00446629" w:rsidRDefault="00446629">
      <w:pPr>
        <w:rPr>
          <w:rFonts w:ascii="仿宋_GB2312" w:eastAsia="仿宋_GB2312" w:hAnsi="仿宋_GB2312" w:cs="仿宋_GB2312"/>
        </w:rPr>
      </w:pPr>
    </w:p>
    <w:p w:rsidR="00446629" w:rsidRDefault="005C57BE">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46629">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_GB2312" w:eastAsia="仿宋_GB2312" w:hAnsi="仿宋_GB2312" w:cs="仿宋_GB2312"/>
              </w:rPr>
            </w:pPr>
            <w:r>
              <w:rPr>
                <w:rFonts w:ascii="仿宋_GB2312" w:eastAsia="仿宋_GB2312" w:hAnsi="仿宋_GB2312" w:cs="仿宋_GB2312" w:hint="eastAsia"/>
              </w:rPr>
              <w:t>——于</w:t>
            </w:r>
            <w:r>
              <w:rPr>
                <w:rFonts w:ascii="仿宋_GB2312" w:eastAsia="仿宋_GB2312" w:hAnsi="仿宋_GB2312" w:cs="仿宋_GB2312" w:hint="eastAsia"/>
              </w:rPr>
              <w:t xml:space="preserve">   </w:t>
            </w:r>
            <w:r>
              <w:rPr>
                <w:rFonts w:ascii="仿宋_GB2312" w:eastAsia="仿宋_GB2312" w:hAnsi="仿宋_GB2312" w:cs="仿宋_GB2312" w:hint="eastAsia"/>
              </w:rPr>
              <w:t>年</w:t>
            </w:r>
            <w:r>
              <w:rPr>
                <w:rFonts w:ascii="仿宋_GB2312" w:eastAsia="仿宋_GB2312" w:hAnsi="仿宋_GB2312" w:cs="仿宋_GB2312" w:hint="eastAsia"/>
              </w:rPr>
              <w:t xml:space="preserve">  </w:t>
            </w:r>
            <w:r>
              <w:rPr>
                <w:rFonts w:ascii="仿宋_GB2312" w:eastAsia="仿宋_GB2312" w:hAnsi="仿宋_GB2312" w:cs="仿宋_GB2312" w:hint="eastAsia"/>
              </w:rPr>
              <w:t>月</w:t>
            </w:r>
            <w:r>
              <w:rPr>
                <w:rFonts w:ascii="仿宋_GB2312" w:eastAsia="仿宋_GB2312" w:hAnsi="仿宋_GB2312" w:cs="仿宋_GB2312" w:hint="eastAsia"/>
              </w:rPr>
              <w:t xml:space="preserve">  </w:t>
            </w:r>
            <w:r>
              <w:rPr>
                <w:rFonts w:ascii="仿宋_GB2312" w:eastAsia="仿宋_GB2312" w:hAnsi="仿宋_GB2312" w:cs="仿宋_GB2312" w:hint="eastAsia"/>
              </w:rPr>
              <w:t>日</w:t>
            </w:r>
            <w:r>
              <w:rPr>
                <w:rFonts w:ascii="仿宋_GB2312" w:eastAsia="仿宋_GB2312" w:hAnsi="仿宋_GB2312" w:cs="仿宋_GB2312" w:hint="eastAsia"/>
              </w:rPr>
              <w:t xml:space="preserve">   </w:t>
            </w:r>
            <w:r>
              <w:rPr>
                <w:rFonts w:ascii="仿宋_GB2312" w:eastAsia="仿宋_GB2312" w:hAnsi="仿宋_GB2312" w:cs="仿宋_GB2312" w:hint="eastAsia"/>
              </w:rPr>
              <w:t>时之前不准启封（公章）——</w:t>
            </w:r>
          </w:p>
        </w:tc>
      </w:tr>
    </w:tbl>
    <w:p w:rsidR="00446629" w:rsidRDefault="005C57B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2</w:t>
      </w:r>
    </w:p>
    <w:p w:rsidR="00446629" w:rsidRDefault="005C57BE">
      <w:pPr>
        <w:jc w:val="center"/>
        <w:rPr>
          <w:rFonts w:ascii="仿宋_GB2312" w:eastAsia="仿宋_GB2312" w:hAnsi="仿宋_GB2312" w:cs="仿宋_GB2312"/>
          <w:b/>
          <w:bCs/>
          <w:sz w:val="32"/>
          <w:szCs w:val="32"/>
        </w:rPr>
      </w:pPr>
      <w:r>
        <w:rPr>
          <w:rFonts w:ascii="仿宋_GB2312" w:eastAsia="仿宋_GB2312" w:hAnsi="仿宋_GB2312" w:cs="仿宋_GB2312" w:hint="eastAsia"/>
          <w:noProof/>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3" name="文本框 3"/>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46629" w:rsidRDefault="005C57BE">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">
                <v:textbox>
                  <w:txbxContent>
                    <w:p w:rsidR="00446629" w:rsidRDefault="005C57BE">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v:textbox>
              </v:shape>
            </w:pict>
          </mc:Fallback>
        </mc:AlternateContent>
      </w:r>
      <w:r>
        <w:rPr>
          <w:rFonts w:ascii="仿宋_GB2312" w:eastAsia="仿宋_GB2312" w:hAnsi="仿宋_GB2312" w:cs="仿宋_GB2312" w:hint="eastAsia"/>
          <w:b/>
          <w:bCs/>
          <w:sz w:val="32"/>
          <w:szCs w:val="32"/>
        </w:rPr>
        <w:t>响应文件的封皮</w:t>
      </w:r>
    </w:p>
    <w:p w:rsidR="00446629" w:rsidRDefault="00446629">
      <w:pPr>
        <w:rPr>
          <w:rFonts w:ascii="仿宋_GB2312" w:eastAsia="仿宋_GB2312" w:hAnsi="仿宋_GB2312" w:cs="仿宋_GB2312"/>
        </w:rPr>
      </w:pPr>
    </w:p>
    <w:p w:rsidR="00446629" w:rsidRDefault="00446629">
      <w:pPr>
        <w:rPr>
          <w:rFonts w:ascii="仿宋_GB2312" w:eastAsia="仿宋_GB2312" w:hAnsi="仿宋_GB2312" w:cs="仿宋_GB2312"/>
        </w:rPr>
      </w:pPr>
    </w:p>
    <w:p w:rsidR="00446629" w:rsidRDefault="00446629">
      <w:pPr>
        <w:rPr>
          <w:rFonts w:ascii="仿宋_GB2312" w:eastAsia="仿宋_GB2312" w:hAnsi="仿宋_GB2312" w:cs="仿宋_GB2312"/>
        </w:rPr>
      </w:pPr>
    </w:p>
    <w:p w:rsidR="00446629" w:rsidRDefault="00446629">
      <w:pPr>
        <w:rPr>
          <w:rFonts w:ascii="仿宋_GB2312" w:eastAsia="仿宋_GB2312" w:hAnsi="仿宋_GB2312" w:cs="仿宋_GB2312"/>
        </w:rPr>
      </w:pPr>
    </w:p>
    <w:p w:rsidR="00446629" w:rsidRDefault="00446629">
      <w:pPr>
        <w:rPr>
          <w:rFonts w:ascii="仿宋_GB2312" w:eastAsia="仿宋_GB2312" w:hAnsi="仿宋_GB2312" w:cs="仿宋_GB2312"/>
        </w:rPr>
      </w:pPr>
    </w:p>
    <w:p w:rsidR="00446629" w:rsidRDefault="00446629">
      <w:pPr>
        <w:rPr>
          <w:rFonts w:ascii="仿宋_GB2312" w:eastAsia="仿宋_GB2312" w:hAnsi="仿宋_GB2312" w:cs="仿宋_GB2312"/>
        </w:rPr>
      </w:pPr>
    </w:p>
    <w:p w:rsidR="00446629" w:rsidRDefault="005C57BE">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响</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应</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文</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件</w:t>
      </w:r>
    </w:p>
    <w:p w:rsidR="00446629" w:rsidRDefault="00446629">
      <w:pPr>
        <w:rPr>
          <w:rFonts w:ascii="仿宋_GB2312" w:eastAsia="仿宋_GB2312" w:hAnsi="仿宋_GB2312" w:cs="仿宋_GB2312"/>
        </w:rPr>
      </w:pPr>
    </w:p>
    <w:p w:rsidR="00446629" w:rsidRDefault="00446629">
      <w:pPr>
        <w:rPr>
          <w:rFonts w:ascii="仿宋_GB2312" w:eastAsia="仿宋_GB2312" w:hAnsi="仿宋_GB2312" w:cs="仿宋_GB2312"/>
        </w:rPr>
      </w:pPr>
    </w:p>
    <w:p w:rsidR="00446629" w:rsidRDefault="00446629">
      <w:pPr>
        <w:rPr>
          <w:rFonts w:ascii="仿宋_GB2312" w:eastAsia="仿宋_GB2312" w:hAnsi="仿宋_GB2312" w:cs="仿宋_GB2312"/>
        </w:rPr>
      </w:pPr>
    </w:p>
    <w:p w:rsidR="00446629" w:rsidRDefault="00446629">
      <w:pPr>
        <w:rPr>
          <w:rFonts w:ascii="仿宋_GB2312" w:eastAsia="仿宋_GB2312" w:hAnsi="仿宋_GB2312" w:cs="仿宋_GB2312"/>
          <w:sz w:val="28"/>
          <w:szCs w:val="28"/>
        </w:rPr>
      </w:pPr>
    </w:p>
    <w:p w:rsidR="00446629" w:rsidRDefault="00446629">
      <w:pPr>
        <w:rPr>
          <w:rFonts w:ascii="仿宋_GB2312" w:eastAsia="仿宋_GB2312" w:hAnsi="仿宋_GB2312" w:cs="仿宋_GB2312"/>
          <w:sz w:val="28"/>
          <w:szCs w:val="28"/>
        </w:rPr>
      </w:pPr>
    </w:p>
    <w:p w:rsidR="00446629" w:rsidRDefault="00446629">
      <w:pPr>
        <w:rPr>
          <w:rFonts w:ascii="仿宋_GB2312" w:eastAsia="仿宋_GB2312" w:hAnsi="仿宋_GB2312" w:cs="仿宋_GB2312"/>
          <w:sz w:val="28"/>
          <w:szCs w:val="28"/>
        </w:rPr>
      </w:pPr>
    </w:p>
    <w:p w:rsidR="00446629" w:rsidRDefault="00446629">
      <w:pPr>
        <w:rPr>
          <w:rFonts w:ascii="仿宋_GB2312" w:eastAsia="仿宋_GB2312" w:hAnsi="仿宋_GB2312" w:cs="仿宋_GB2312"/>
          <w:sz w:val="28"/>
          <w:szCs w:val="28"/>
        </w:rPr>
      </w:pPr>
    </w:p>
    <w:p w:rsidR="00446629" w:rsidRDefault="00446629">
      <w:pPr>
        <w:rPr>
          <w:rFonts w:ascii="仿宋_GB2312" w:eastAsia="仿宋_GB2312" w:hAnsi="仿宋_GB2312" w:cs="仿宋_GB2312"/>
          <w:sz w:val="28"/>
          <w:szCs w:val="28"/>
        </w:rPr>
      </w:pPr>
    </w:p>
    <w:p w:rsidR="00446629" w:rsidRDefault="00446629">
      <w:pPr>
        <w:rPr>
          <w:rFonts w:ascii="仿宋_GB2312" w:eastAsia="仿宋_GB2312" w:hAnsi="仿宋_GB2312" w:cs="仿宋_GB2312"/>
          <w:sz w:val="28"/>
          <w:szCs w:val="28"/>
        </w:rPr>
      </w:pPr>
    </w:p>
    <w:p w:rsidR="00446629" w:rsidRDefault="00446629">
      <w:pPr>
        <w:rPr>
          <w:rFonts w:ascii="仿宋_GB2312" w:eastAsia="仿宋_GB2312" w:hAnsi="仿宋_GB2312" w:cs="仿宋_GB2312"/>
          <w:sz w:val="28"/>
          <w:szCs w:val="28"/>
        </w:rPr>
      </w:pPr>
    </w:p>
    <w:p w:rsidR="00446629" w:rsidRDefault="00446629">
      <w:pPr>
        <w:rPr>
          <w:rFonts w:ascii="仿宋_GB2312" w:eastAsia="仿宋_GB2312" w:hAnsi="仿宋_GB2312" w:cs="仿宋_GB2312"/>
          <w:sz w:val="28"/>
          <w:szCs w:val="28"/>
        </w:rPr>
      </w:pPr>
    </w:p>
    <w:p w:rsidR="00446629" w:rsidRDefault="005C57BE">
      <w:pPr>
        <w:rPr>
          <w:rFonts w:ascii="仿宋_GB2312" w:eastAsia="仿宋_GB2312" w:hAnsi="仿宋_GB2312" w:cs="仿宋_GB2312"/>
          <w:sz w:val="28"/>
          <w:szCs w:val="28"/>
        </w:rPr>
      </w:pPr>
      <w:r>
        <w:rPr>
          <w:rFonts w:ascii="仿宋_GB2312" w:eastAsia="仿宋_GB2312" w:hAnsi="仿宋_GB2312" w:cs="仿宋_GB2312" w:hint="eastAsia"/>
          <w:sz w:val="28"/>
          <w:szCs w:val="28"/>
        </w:rPr>
        <w:t>所响应包号：第</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包</w:t>
      </w:r>
    </w:p>
    <w:p w:rsidR="00446629" w:rsidRDefault="005C57BE">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446629" w:rsidRDefault="005C57BE">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446629" w:rsidRDefault="005C57BE">
      <w:pPr>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p w:rsidR="00446629" w:rsidRDefault="005C57B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3</w:t>
      </w:r>
    </w:p>
    <w:p w:rsidR="00446629" w:rsidRDefault="005C57B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目</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录</w:t>
      </w:r>
    </w:p>
    <w:p w:rsidR="00446629" w:rsidRDefault="005C57BE">
      <w:pPr>
        <w:rPr>
          <w:rFonts w:ascii="仿宋_GB2312" w:eastAsia="仿宋_GB2312" w:hAnsi="仿宋_GB2312" w:cs="仿宋_GB2312"/>
        </w:rPr>
      </w:pPr>
      <w:r>
        <w:rPr>
          <w:rFonts w:ascii="仿宋_GB2312" w:eastAsia="仿宋_GB2312" w:hAnsi="仿宋_GB2312" w:cs="仿宋_GB2312" w:hint="eastAsia"/>
        </w:rPr>
        <w:t>一、资格证明材料</w:t>
      </w:r>
    </w:p>
    <w:p w:rsidR="00446629" w:rsidRDefault="005C57BE">
      <w:pPr>
        <w:rPr>
          <w:rFonts w:ascii="仿宋_GB2312" w:eastAsia="仿宋_GB2312" w:hAnsi="仿宋_GB2312" w:cs="仿宋_GB2312"/>
        </w:rPr>
      </w:pPr>
      <w:r>
        <w:rPr>
          <w:rFonts w:ascii="仿宋_GB2312" w:eastAsia="仿宋_GB2312" w:hAnsi="仿宋_GB2312" w:cs="仿宋_GB2312" w:hint="eastAsia"/>
        </w:rPr>
        <w:t>……</w:t>
      </w:r>
    </w:p>
    <w:p w:rsidR="00446629" w:rsidRDefault="005C57BE">
      <w:pPr>
        <w:rPr>
          <w:rFonts w:ascii="仿宋_GB2312" w:eastAsia="仿宋_GB2312" w:hAnsi="仿宋_GB2312" w:cs="仿宋_GB2312"/>
        </w:rPr>
      </w:pPr>
      <w:r>
        <w:rPr>
          <w:rFonts w:ascii="仿宋_GB2312" w:eastAsia="仿宋_GB2312" w:hAnsi="仿宋_GB2312" w:cs="仿宋_GB2312" w:hint="eastAsia"/>
        </w:rPr>
        <w:t>二、符合性证明材料</w:t>
      </w:r>
    </w:p>
    <w:p w:rsidR="00446629" w:rsidRDefault="005C57BE">
      <w:pPr>
        <w:rPr>
          <w:rFonts w:ascii="仿宋_GB2312" w:eastAsia="仿宋_GB2312" w:hAnsi="仿宋_GB2312" w:cs="仿宋_GB2312"/>
        </w:rPr>
      </w:pPr>
      <w:r>
        <w:rPr>
          <w:rFonts w:ascii="仿宋_GB2312" w:eastAsia="仿宋_GB2312" w:hAnsi="仿宋_GB2312" w:cs="仿宋_GB2312" w:hint="eastAsia"/>
        </w:rPr>
        <w:t>……</w:t>
      </w:r>
    </w:p>
    <w:p w:rsidR="00446629" w:rsidRDefault="005C57BE">
      <w:pPr>
        <w:rPr>
          <w:rFonts w:ascii="仿宋_GB2312" w:eastAsia="仿宋_GB2312" w:hAnsi="仿宋_GB2312" w:cs="仿宋_GB2312"/>
        </w:rPr>
      </w:pPr>
      <w:r>
        <w:rPr>
          <w:rFonts w:ascii="仿宋_GB2312" w:eastAsia="仿宋_GB2312" w:hAnsi="仿宋_GB2312" w:cs="仿宋_GB2312" w:hint="eastAsia"/>
        </w:rPr>
        <w:t>三、其它材料</w:t>
      </w:r>
    </w:p>
    <w:p w:rsidR="00446629" w:rsidRDefault="005C57BE">
      <w:pPr>
        <w:rPr>
          <w:rFonts w:ascii="仿宋_GB2312" w:eastAsia="仿宋_GB2312" w:hAnsi="仿宋_GB2312" w:cs="仿宋_GB2312"/>
          <w:szCs w:val="21"/>
        </w:rPr>
      </w:pPr>
      <w:r>
        <w:rPr>
          <w:rFonts w:ascii="仿宋_GB2312" w:eastAsia="仿宋_GB2312" w:hAnsi="仿宋_GB2312" w:cs="仿宋_GB2312" w:hint="eastAsia"/>
          <w:szCs w:val="21"/>
        </w:rPr>
        <w:t>……</w:t>
      </w:r>
    </w:p>
    <w:p w:rsidR="00446629" w:rsidRDefault="00446629">
      <w:pPr>
        <w:rPr>
          <w:rFonts w:ascii="仿宋_GB2312" w:eastAsia="仿宋_GB2312" w:hAnsi="仿宋_GB2312" w:cs="仿宋_GB2312"/>
          <w:szCs w:val="21"/>
        </w:rPr>
      </w:pPr>
    </w:p>
    <w:p w:rsidR="00446629" w:rsidRDefault="00446629">
      <w:pPr>
        <w:rPr>
          <w:rFonts w:ascii="仿宋_GB2312" w:eastAsia="仿宋_GB2312" w:hAnsi="仿宋_GB2312" w:cs="仿宋_GB2312"/>
          <w:szCs w:val="21"/>
        </w:rPr>
      </w:pPr>
    </w:p>
    <w:p w:rsidR="00446629" w:rsidRDefault="00446629">
      <w:pPr>
        <w:rPr>
          <w:rFonts w:ascii="仿宋_GB2312" w:eastAsia="仿宋_GB2312" w:hAnsi="仿宋_GB2312" w:cs="仿宋_GB2312"/>
          <w:szCs w:val="21"/>
        </w:rPr>
      </w:pPr>
    </w:p>
    <w:p w:rsidR="00446629" w:rsidRDefault="005C57BE">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我单位的响应文件由资格证明材料、符合性证明材料和其它材料三部分组成，在此加盖单位公章并由法定代表人（或非法人组织负责人）或其授权委托人签字，保证响应文件中所有材料真实、有效。</w:t>
      </w:r>
    </w:p>
    <w:p w:rsidR="00446629" w:rsidRDefault="00446629">
      <w:pPr>
        <w:rPr>
          <w:rFonts w:ascii="仿宋_GB2312" w:eastAsia="仿宋_GB2312" w:hAnsi="仿宋_GB2312" w:cs="仿宋_GB2312"/>
        </w:rPr>
      </w:pPr>
    </w:p>
    <w:p w:rsidR="00446629" w:rsidRDefault="00446629">
      <w:pPr>
        <w:rPr>
          <w:rFonts w:ascii="仿宋_GB2312" w:eastAsia="仿宋_GB2312" w:hAnsi="仿宋_GB2312" w:cs="仿宋_GB2312"/>
        </w:rPr>
      </w:pPr>
    </w:p>
    <w:p w:rsidR="00446629" w:rsidRDefault="00446629">
      <w:pPr>
        <w:rPr>
          <w:rFonts w:ascii="仿宋_GB2312" w:eastAsia="仿宋_GB2312" w:hAnsi="仿宋_GB2312" w:cs="仿宋_GB2312"/>
        </w:rPr>
      </w:pPr>
    </w:p>
    <w:p w:rsidR="00446629" w:rsidRDefault="005C57BE">
      <w:pPr>
        <w:spacing w:line="480" w:lineRule="auto"/>
        <w:rPr>
          <w:rFonts w:ascii="仿宋_GB2312" w:eastAsia="仿宋_GB2312" w:hAnsi="仿宋_GB2312" w:cs="仿宋_GB2312"/>
        </w:rPr>
      </w:pPr>
      <w:r>
        <w:rPr>
          <w:rFonts w:ascii="仿宋_GB2312" w:eastAsia="仿宋_GB2312" w:hAnsi="仿宋_GB2312" w:cs="仿宋_GB2312" w:hint="eastAsia"/>
        </w:rPr>
        <w:t>供应商名称</w:t>
      </w:r>
      <w:r>
        <w:rPr>
          <w:rFonts w:ascii="仿宋_GB2312" w:eastAsia="仿宋_GB2312" w:hAnsi="仿宋_GB2312" w:cs="仿宋_GB2312" w:hint="eastAsia"/>
          <w:u w:val="single"/>
        </w:rPr>
        <w:t>（加盖单位公章）</w:t>
      </w:r>
      <w:r>
        <w:rPr>
          <w:rFonts w:ascii="仿宋_GB2312" w:eastAsia="仿宋_GB2312" w:hAnsi="仿宋_GB2312" w:cs="仿宋_GB2312" w:hint="eastAsia"/>
        </w:rPr>
        <w:t>：</w:t>
      </w:r>
      <w:r>
        <w:rPr>
          <w:rFonts w:ascii="仿宋_GB2312" w:eastAsia="仿宋_GB2312" w:hAnsi="仿宋_GB2312" w:cs="仿宋_GB2312" w:hint="eastAsia"/>
        </w:rPr>
        <w:t xml:space="preserve">           </w:t>
      </w:r>
    </w:p>
    <w:p w:rsidR="00446629" w:rsidRDefault="005C57B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其授权委托人：</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r>
        <w:rPr>
          <w:rFonts w:ascii="仿宋_GB2312" w:eastAsia="仿宋_GB2312" w:hAnsi="仿宋_GB2312" w:cs="仿宋_GB2312" w:hint="eastAsia"/>
          <w:u w:val="single"/>
        </w:rPr>
        <w:t>签字或盖章</w:t>
      </w:r>
      <w:r>
        <w:rPr>
          <w:rFonts w:ascii="仿宋_GB2312" w:eastAsia="仿宋_GB2312" w:hAnsi="仿宋_GB2312" w:cs="仿宋_GB2312" w:hint="eastAsia"/>
          <w:u w:val="single"/>
        </w:rPr>
        <w:t xml:space="preserve">) </w:t>
      </w:r>
    </w:p>
    <w:p w:rsidR="00446629" w:rsidRDefault="005C57BE">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446629" w:rsidRDefault="005C57B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4</w:t>
      </w:r>
    </w:p>
    <w:p w:rsidR="00446629" w:rsidRDefault="005C57B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法定代表人（或非法人组织负责人）身份证明书</w:t>
      </w:r>
    </w:p>
    <w:p w:rsidR="00446629" w:rsidRDefault="005C57B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（供应商名称）的法定代表人（或非法人组织负责人）。</w:t>
      </w:r>
    </w:p>
    <w:p w:rsidR="00446629" w:rsidRDefault="00446629">
      <w:pPr>
        <w:ind w:firstLineChars="200" w:firstLine="420"/>
        <w:rPr>
          <w:rFonts w:ascii="仿宋_GB2312" w:eastAsia="仿宋_GB2312" w:hAnsi="仿宋_GB2312" w:cs="仿宋_GB2312"/>
          <w:szCs w:val="21"/>
        </w:rPr>
      </w:pPr>
    </w:p>
    <w:p w:rsidR="00446629" w:rsidRDefault="005C57BE">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特此证明。</w:t>
      </w:r>
    </w:p>
    <w:p w:rsidR="00446629" w:rsidRDefault="00446629">
      <w:pPr>
        <w:rPr>
          <w:rFonts w:ascii="仿宋_GB2312" w:eastAsia="仿宋_GB2312" w:hAnsi="仿宋_GB2312" w:cs="仿宋_GB2312"/>
          <w:szCs w:val="21"/>
        </w:rPr>
      </w:pPr>
    </w:p>
    <w:p w:rsidR="00446629" w:rsidRDefault="00446629">
      <w:pPr>
        <w:rPr>
          <w:rFonts w:ascii="仿宋_GB2312" w:eastAsia="仿宋_GB2312" w:hAnsi="仿宋_GB2312" w:cs="仿宋_GB2312"/>
          <w:szCs w:val="21"/>
        </w:rPr>
      </w:pPr>
    </w:p>
    <w:p w:rsidR="00446629" w:rsidRDefault="00446629">
      <w:pPr>
        <w:rPr>
          <w:rFonts w:ascii="仿宋_GB2312" w:eastAsia="仿宋_GB2312" w:hAnsi="仿宋_GB2312" w:cs="仿宋_GB231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446629">
        <w:trPr>
          <w:trHeight w:val="3520"/>
          <w:jc w:val="center"/>
        </w:trPr>
        <w:tc>
          <w:tcPr>
            <w:tcW w:w="8228" w:type="dxa"/>
          </w:tcPr>
          <w:p w:rsidR="00446629" w:rsidRDefault="005C57BE">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446629" w:rsidRDefault="00446629">
      <w:pPr>
        <w:rPr>
          <w:rFonts w:ascii="仿宋_GB2312" w:eastAsia="仿宋_GB2312" w:hAnsi="仿宋_GB2312" w:cs="仿宋_GB2312"/>
          <w:szCs w:val="21"/>
        </w:rPr>
      </w:pPr>
    </w:p>
    <w:p w:rsidR="00446629" w:rsidRDefault="00446629">
      <w:pPr>
        <w:rPr>
          <w:rFonts w:ascii="仿宋_GB2312" w:eastAsia="仿宋_GB2312" w:hAnsi="仿宋_GB2312" w:cs="仿宋_GB2312"/>
          <w:szCs w:val="21"/>
        </w:rPr>
      </w:pPr>
    </w:p>
    <w:p w:rsidR="00446629" w:rsidRDefault="00446629">
      <w:pPr>
        <w:rPr>
          <w:rFonts w:ascii="仿宋_GB2312" w:eastAsia="仿宋_GB2312" w:hAnsi="仿宋_GB2312" w:cs="仿宋_GB2312"/>
          <w:szCs w:val="21"/>
        </w:rPr>
      </w:pPr>
    </w:p>
    <w:p w:rsidR="00446629" w:rsidRDefault="00446629">
      <w:pPr>
        <w:rPr>
          <w:rFonts w:ascii="仿宋_GB2312" w:eastAsia="仿宋_GB2312" w:hAnsi="仿宋_GB2312" w:cs="仿宋_GB2312"/>
          <w:szCs w:val="21"/>
        </w:rPr>
      </w:pPr>
    </w:p>
    <w:p w:rsidR="00446629" w:rsidRDefault="00446629">
      <w:pPr>
        <w:rPr>
          <w:rFonts w:ascii="仿宋_GB2312" w:eastAsia="仿宋_GB2312" w:hAnsi="仿宋_GB2312" w:cs="仿宋_GB2312"/>
          <w:szCs w:val="21"/>
        </w:rPr>
      </w:pPr>
    </w:p>
    <w:p w:rsidR="00446629" w:rsidRDefault="00446629">
      <w:pPr>
        <w:rPr>
          <w:rFonts w:ascii="仿宋_GB2312" w:eastAsia="仿宋_GB2312" w:hAnsi="仿宋_GB2312" w:cs="仿宋_GB2312"/>
          <w:szCs w:val="21"/>
        </w:rPr>
      </w:pPr>
    </w:p>
    <w:p w:rsidR="00446629" w:rsidRDefault="00446629">
      <w:pPr>
        <w:rPr>
          <w:rFonts w:ascii="仿宋_GB2312" w:eastAsia="仿宋_GB2312" w:hAnsi="仿宋_GB2312" w:cs="仿宋_GB2312"/>
          <w:szCs w:val="21"/>
        </w:rPr>
      </w:pPr>
    </w:p>
    <w:p w:rsidR="00446629" w:rsidRDefault="00446629">
      <w:pPr>
        <w:rPr>
          <w:rFonts w:ascii="仿宋_GB2312" w:eastAsia="仿宋_GB2312" w:hAnsi="仿宋_GB2312" w:cs="仿宋_GB2312"/>
          <w:szCs w:val="21"/>
        </w:rPr>
      </w:pPr>
    </w:p>
    <w:p w:rsidR="00446629" w:rsidRDefault="005C57B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446629" w:rsidRDefault="005C57BE">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446629" w:rsidRDefault="005C57B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5</w:t>
      </w:r>
    </w:p>
    <w:p w:rsidR="00446629" w:rsidRDefault="005C57B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法定代表人（或非法人组织负责人）授权委托书</w:t>
      </w:r>
    </w:p>
    <w:p w:rsidR="00446629" w:rsidRDefault="005C57B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446629" w:rsidRDefault="005C57B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身份证号码：</w:t>
      </w:r>
      <w:r>
        <w:rPr>
          <w:rFonts w:ascii="仿宋_GB2312" w:eastAsia="仿宋_GB2312" w:hAnsi="仿宋_GB2312" w:cs="仿宋_GB2312" w:hint="eastAsia"/>
          <w:szCs w:val="21"/>
          <w:u w:val="single"/>
        </w:rPr>
        <w:t xml:space="preserve">         </w:t>
      </w:r>
    </w:p>
    <w:p w:rsidR="00446629" w:rsidRDefault="005C57B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p>
    <w:p w:rsidR="00446629" w:rsidRDefault="005C57B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rPr>
        <w:t>授权委托人姓名</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身份证号码：</w:t>
      </w:r>
      <w:r>
        <w:rPr>
          <w:rFonts w:ascii="仿宋_GB2312" w:eastAsia="仿宋_GB2312" w:hAnsi="仿宋_GB2312" w:cs="仿宋_GB2312" w:hint="eastAsia"/>
          <w:szCs w:val="21"/>
          <w:u w:val="single"/>
        </w:rPr>
        <w:t xml:space="preserve">         </w:t>
      </w:r>
    </w:p>
    <w:p w:rsidR="00446629" w:rsidRDefault="005C57B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446629" w:rsidRDefault="005C57B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p>
    <w:p w:rsidR="00446629" w:rsidRDefault="005C57B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政府采购活动，以我单位名义处理一切与之有关的事务。</w:t>
      </w:r>
    </w:p>
    <w:p w:rsidR="00446629" w:rsidRDefault="005C57B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w:t>
      </w:r>
      <w:r>
        <w:rPr>
          <w:rFonts w:ascii="仿宋_GB2312" w:eastAsia="仿宋_GB2312" w:hAnsi="仿宋_GB2312" w:cs="仿宋_GB2312" w:hint="eastAsia"/>
          <w:b/>
          <w:szCs w:val="21"/>
        </w:rPr>
        <w:t>生效，无转委托，</w:t>
      </w:r>
      <w:r>
        <w:rPr>
          <w:rFonts w:ascii="仿宋_GB2312" w:eastAsia="仿宋_GB2312" w:hAnsi="仿宋_GB2312" w:cs="仿宋_GB2312" w:hint="eastAsia"/>
          <w:szCs w:val="21"/>
        </w:rPr>
        <w:t>特此声明。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446629">
        <w:trPr>
          <w:trHeight w:val="3520"/>
          <w:jc w:val="center"/>
        </w:trPr>
        <w:tc>
          <w:tcPr>
            <w:tcW w:w="8228" w:type="dxa"/>
          </w:tcPr>
          <w:p w:rsidR="00446629" w:rsidRDefault="005C57BE">
            <w:pPr>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rPr>
              <w:t>授权委托人</w:t>
            </w:r>
            <w:r>
              <w:rPr>
                <w:rFonts w:ascii="仿宋_GB2312" w:eastAsia="仿宋_GB2312" w:hAnsi="仿宋_GB2312" w:cs="仿宋_GB2312" w:hint="eastAsia"/>
                <w:szCs w:val="21"/>
              </w:rPr>
              <w:t>身份证正、反面复印件※）</w:t>
            </w:r>
          </w:p>
        </w:tc>
      </w:tr>
    </w:tbl>
    <w:p w:rsidR="00446629" w:rsidRDefault="00446629">
      <w:pPr>
        <w:spacing w:line="360" w:lineRule="auto"/>
        <w:rPr>
          <w:rFonts w:ascii="仿宋_GB2312" w:eastAsia="仿宋_GB2312" w:hAnsi="仿宋_GB2312" w:cs="仿宋_GB2312"/>
          <w:szCs w:val="21"/>
        </w:rPr>
      </w:pPr>
    </w:p>
    <w:p w:rsidR="00446629" w:rsidRDefault="00446629">
      <w:pPr>
        <w:spacing w:line="360" w:lineRule="auto"/>
        <w:rPr>
          <w:rFonts w:ascii="仿宋_GB2312" w:eastAsia="仿宋_GB2312" w:hAnsi="仿宋_GB2312" w:cs="仿宋_GB2312"/>
          <w:szCs w:val="21"/>
        </w:rPr>
      </w:pPr>
    </w:p>
    <w:p w:rsidR="00446629" w:rsidRDefault="005C57B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446629" w:rsidRDefault="005C57B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p>
    <w:p w:rsidR="00446629" w:rsidRDefault="005C57BE">
      <w:pPr>
        <w:spacing w:line="360" w:lineRule="auto"/>
        <w:rPr>
          <w:rFonts w:ascii="仿宋_GB2312" w:eastAsia="仿宋_GB2312" w:hAnsi="仿宋_GB2312" w:cs="仿宋_GB2312"/>
          <w:szCs w:val="21"/>
        </w:rPr>
      </w:pP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446629" w:rsidRDefault="005C57B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邮政编码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446629" w:rsidRDefault="005C57BE">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话：</w:t>
      </w:r>
      <w:r>
        <w:rPr>
          <w:rFonts w:ascii="仿宋_GB2312" w:eastAsia="仿宋_GB2312" w:hAnsi="仿宋_GB2312" w:cs="仿宋_GB2312" w:hint="eastAsia"/>
          <w:szCs w:val="21"/>
          <w:u w:val="single"/>
        </w:rPr>
        <w:t xml:space="preserve">              </w:t>
      </w:r>
    </w:p>
    <w:p w:rsidR="00446629" w:rsidRDefault="005C57BE">
      <w:pPr>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446629" w:rsidRDefault="005C57B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sz w:val="28"/>
        </w:rPr>
        <w:lastRenderedPageBreak/>
        <w:t>格式</w:t>
      </w:r>
      <w:r>
        <w:rPr>
          <w:rFonts w:ascii="仿宋_GB2312" w:eastAsia="仿宋_GB2312" w:hAnsi="仿宋_GB2312" w:cs="仿宋_GB2312" w:hint="eastAsia"/>
          <w:sz w:val="28"/>
        </w:rPr>
        <w:t>6</w:t>
      </w:r>
    </w:p>
    <w:p w:rsidR="00446629" w:rsidRDefault="005C57BE">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446629" w:rsidRDefault="005C57BE">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446629" w:rsidRDefault="0044662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46629" w:rsidRDefault="0044662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46629" w:rsidRDefault="0044662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46629" w:rsidRDefault="0044662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46629" w:rsidRDefault="0044662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46629" w:rsidRDefault="0044662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46629" w:rsidRDefault="0044662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46629" w:rsidRDefault="0044662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46629" w:rsidRDefault="0044662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46629" w:rsidRDefault="005C57BE">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446629" w:rsidRDefault="005C57BE">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446629" w:rsidRDefault="005C57BE">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446629" w:rsidRDefault="00446629">
      <w:pPr>
        <w:adjustRightInd w:val="0"/>
        <w:snapToGrid w:val="0"/>
        <w:spacing w:line="360" w:lineRule="auto"/>
        <w:ind w:rightChars="50" w:right="105"/>
        <w:jc w:val="left"/>
        <w:rPr>
          <w:rFonts w:ascii="仿宋_GB2312" w:eastAsia="仿宋_GB2312" w:hAnsi="仿宋_GB2312" w:cs="仿宋_GB2312"/>
          <w:u w:val="single"/>
        </w:rPr>
      </w:pPr>
    </w:p>
    <w:p w:rsidR="00446629" w:rsidRDefault="005C57B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7</w:t>
      </w:r>
    </w:p>
    <w:p w:rsidR="00446629" w:rsidRDefault="005C57B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446629" w:rsidRDefault="005C57BE">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446629" w:rsidRDefault="00446629">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446629" w:rsidRDefault="00446629">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446629" w:rsidRDefault="00446629">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446629" w:rsidRDefault="00446629">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446629" w:rsidRDefault="005C57B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446629" w:rsidRDefault="005C57B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446629" w:rsidRDefault="005C57BE">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446629" w:rsidRDefault="005C57B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8</w:t>
      </w:r>
    </w:p>
    <w:p w:rsidR="00446629" w:rsidRDefault="005C57B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参加政府采购活动前</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年内在经营活动中没有重大违法记录的书面声明</w:t>
      </w:r>
    </w:p>
    <w:p w:rsidR="00446629" w:rsidRDefault="00446629">
      <w:pPr>
        <w:spacing w:beforeLines="50" w:before="159" w:afterLines="50" w:after="159" w:line="400" w:lineRule="exact"/>
        <w:ind w:rightChars="300" w:right="630"/>
        <w:rPr>
          <w:rFonts w:ascii="仿宋_GB2312" w:eastAsia="仿宋_GB2312" w:hAnsi="仿宋_GB2312" w:cs="仿宋_GB2312"/>
          <w:sz w:val="24"/>
        </w:rPr>
      </w:pPr>
    </w:p>
    <w:p w:rsidR="00446629" w:rsidRDefault="005C57BE">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（采购人或采购代理机构名称）</w:t>
      </w:r>
      <w:r>
        <w:rPr>
          <w:rFonts w:ascii="仿宋_GB2312" w:eastAsia="仿宋_GB2312" w:hAnsi="仿宋_GB2312" w:cs="仿宋_GB2312" w:hint="eastAsia"/>
          <w:b/>
          <w:szCs w:val="21"/>
          <w:u w:val="single"/>
        </w:rPr>
        <w:t xml:space="preserve"> </w:t>
      </w: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w:t>
      </w:r>
    </w:p>
    <w:p w:rsidR="00446629" w:rsidRDefault="005C57BE">
      <w:pPr>
        <w:spacing w:line="500" w:lineRule="exact"/>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bCs/>
          <w:szCs w:val="21"/>
        </w:rPr>
        <w:t>在本项目提交响应文件截止时间前，</w:t>
      </w:r>
      <w:r>
        <w:rPr>
          <w:rFonts w:ascii="仿宋_GB2312" w:eastAsia="仿宋_GB2312" w:hAnsi="仿宋_GB2312" w:cs="仿宋_GB2312" w:hint="eastAsia"/>
          <w:szCs w:val="21"/>
        </w:rPr>
        <w:t>我单位参加本次政府采购活动前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年内在经营活动中没有因违法经营受到刑事处罚或者责令停产停业、吊销许可证或者执照、较大数额罚款等行政处罚的重大违法记录；通过“信用中国”</w:t>
      </w:r>
      <w:r>
        <w:rPr>
          <w:rFonts w:ascii="仿宋_GB2312" w:eastAsia="仿宋_GB2312" w:hAnsi="仿宋_GB2312" w:cs="仿宋_GB2312" w:hint="eastAsia"/>
          <w:szCs w:val="21"/>
        </w:rPr>
        <w:t>(</w:t>
      </w:r>
      <w:r>
        <w:rPr>
          <w:rFonts w:ascii="仿宋_GB2312" w:eastAsia="仿宋_GB2312" w:hAnsi="仿宋_GB2312" w:cs="仿宋_GB2312" w:hint="eastAsia"/>
          <w:szCs w:val="21"/>
        </w:rPr>
        <w:t>网站：</w:t>
      </w:r>
      <w:r>
        <w:rPr>
          <w:rFonts w:ascii="仿宋_GB2312" w:eastAsia="仿宋_GB2312" w:hAnsi="仿宋_GB2312" w:cs="仿宋_GB2312" w:hint="eastAsia"/>
          <w:szCs w:val="21"/>
        </w:rPr>
        <w:t>www.creditchina.gov.cn/)</w:t>
      </w:r>
      <w:r>
        <w:rPr>
          <w:rFonts w:ascii="仿宋_GB2312" w:eastAsia="仿宋_GB2312" w:hAnsi="仿宋_GB2312" w:cs="仿宋_GB2312" w:hint="eastAsia"/>
          <w:szCs w:val="21"/>
        </w:rPr>
        <w:t>、“中国政府采购网”（网站</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）等渠道查询，我单位未被列入失信被执行人、重大税收违法案件当事人名单、政府采购严重违法失信行为记录名单。</w:t>
      </w:r>
    </w:p>
    <w:p w:rsidR="00446629" w:rsidRDefault="005C57BE">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如发现我单位提供的声明函不实时，我单位将按照《政府采购法》有关提供虚假材料的规定，接受处罚。</w:t>
      </w:r>
    </w:p>
    <w:p w:rsidR="00446629" w:rsidRDefault="005C57BE">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446629" w:rsidRDefault="00446629">
      <w:pPr>
        <w:spacing w:line="500" w:lineRule="exact"/>
        <w:ind w:rightChars="500" w:right="1050" w:firstLineChars="200" w:firstLine="420"/>
        <w:rPr>
          <w:rFonts w:ascii="仿宋_GB2312" w:eastAsia="仿宋_GB2312" w:hAnsi="仿宋_GB2312" w:cs="仿宋_GB2312"/>
          <w:szCs w:val="21"/>
        </w:rPr>
      </w:pPr>
    </w:p>
    <w:p w:rsidR="00446629" w:rsidRDefault="00446629">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446629" w:rsidRDefault="00446629">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446629" w:rsidRDefault="00446629">
      <w:pPr>
        <w:spacing w:line="360" w:lineRule="exact"/>
        <w:ind w:leftChars="500" w:left="1050" w:rightChars="500" w:right="1050" w:firstLineChars="200" w:firstLine="420"/>
        <w:rPr>
          <w:rFonts w:ascii="仿宋_GB2312" w:eastAsia="仿宋_GB2312" w:hAnsi="仿宋_GB2312" w:cs="仿宋_GB2312"/>
          <w:szCs w:val="21"/>
        </w:rPr>
      </w:pPr>
    </w:p>
    <w:p w:rsidR="00446629" w:rsidRDefault="005C57B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446629" w:rsidRDefault="005C57B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446629" w:rsidRDefault="005C57BE">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446629" w:rsidRDefault="005C57BE">
      <w:pPr>
        <w:widowControl/>
        <w:jc w:val="left"/>
        <w:outlineLvl w:val="1"/>
        <w:rPr>
          <w:rFonts w:ascii="仿宋_GB2312" w:eastAsia="仿宋_GB2312" w:hAnsi="仿宋_GB2312" w:cs="仿宋_GB2312"/>
          <w:szCs w:val="21"/>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9</w:t>
      </w:r>
    </w:p>
    <w:p w:rsidR="00446629" w:rsidRDefault="005C57B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联合体协议书</w:t>
      </w:r>
    </w:p>
    <w:p w:rsidR="00446629" w:rsidRDefault="005C57B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采购人或采购代理机构</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w:t>
      </w:r>
    </w:p>
    <w:p w:rsidR="00446629" w:rsidRDefault="005C57B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经研究，我方决定自愿组成联合体共同参加</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项目名称、项目编号、包号</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项目的响应。现就联合体参加政府采购活动事宜订立如下协议：</w:t>
      </w:r>
    </w:p>
    <w:p w:rsidR="00446629" w:rsidRDefault="005C57B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一、联合体成员：</w:t>
      </w:r>
    </w:p>
    <w:p w:rsidR="00446629" w:rsidRDefault="005C57B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446629" w:rsidRDefault="005C57B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446629" w:rsidRDefault="005C57B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446629" w:rsidRDefault="005C57B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某成员单位名称</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为</w:t>
      </w:r>
      <w:r>
        <w:rPr>
          <w:rFonts w:ascii="仿宋_GB2312" w:eastAsia="仿宋_GB2312" w:hAnsi="仿宋_GB2312" w:cs="仿宋_GB2312" w:hint="eastAsia"/>
          <w:szCs w:val="21"/>
        </w:rPr>
        <w:t>(</w:t>
      </w:r>
      <w:r>
        <w:rPr>
          <w:rFonts w:ascii="仿宋_GB2312" w:eastAsia="仿宋_GB2312" w:hAnsi="仿宋_GB2312" w:cs="仿宋_GB2312" w:hint="eastAsia"/>
          <w:szCs w:val="21"/>
        </w:rPr>
        <w:t>联合体名称</w:t>
      </w:r>
      <w:r>
        <w:rPr>
          <w:rFonts w:ascii="仿宋_GB2312" w:eastAsia="仿宋_GB2312" w:hAnsi="仿宋_GB2312" w:cs="仿宋_GB2312" w:hint="eastAsia"/>
          <w:szCs w:val="21"/>
        </w:rPr>
        <w:t>)</w:t>
      </w:r>
      <w:r>
        <w:rPr>
          <w:rFonts w:ascii="仿宋_GB2312" w:eastAsia="仿宋_GB2312" w:hAnsi="仿宋_GB2312" w:cs="仿宋_GB2312" w:hint="eastAsia"/>
          <w:szCs w:val="21"/>
        </w:rPr>
        <w:t>牵头人。</w:t>
      </w:r>
    </w:p>
    <w:p w:rsidR="00446629" w:rsidRDefault="005C57B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三、联合体牵头人合法代表联合体各成员负责本项目</w:t>
      </w:r>
      <w:r>
        <w:rPr>
          <w:rFonts w:ascii="仿宋_GB2312" w:eastAsia="仿宋_GB2312" w:hAnsi="仿宋_GB2312" w:cs="仿宋_GB2312" w:hint="eastAsia"/>
        </w:rPr>
        <w:t>响应</w:t>
      </w:r>
      <w:r>
        <w:rPr>
          <w:rFonts w:ascii="仿宋_GB2312" w:eastAsia="仿宋_GB2312" w:hAnsi="仿宋_GB2312" w:cs="仿宋_GB2312" w:hint="eastAsia"/>
          <w:szCs w:val="21"/>
        </w:rPr>
        <w:t>文件编制活动，代表联合体提交和接收相关的资料、信息及指示，并处理与</w:t>
      </w:r>
      <w:r>
        <w:rPr>
          <w:rFonts w:ascii="仿宋_GB2312" w:eastAsia="仿宋_GB2312" w:hAnsi="仿宋_GB2312" w:cs="仿宋_GB2312" w:hint="eastAsia"/>
        </w:rPr>
        <w:t>响应</w:t>
      </w:r>
      <w:r>
        <w:rPr>
          <w:rFonts w:ascii="仿宋_GB2312" w:eastAsia="仿宋_GB2312" w:hAnsi="仿宋_GB2312" w:cs="仿宋_GB2312" w:hint="eastAsia"/>
          <w:szCs w:val="21"/>
        </w:rPr>
        <w:t>或成交有关的一切事务；联合体成交后，联合体牵头人负责合同订立和合同实施阶段的主办、组织和协调工作。</w:t>
      </w:r>
    </w:p>
    <w:p w:rsidR="00446629" w:rsidRDefault="005C57B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四、联合体将严格按照采购文件的各项要求，递交</w:t>
      </w:r>
      <w:r>
        <w:rPr>
          <w:rFonts w:ascii="仿宋_GB2312" w:eastAsia="仿宋_GB2312" w:hAnsi="仿宋_GB2312" w:cs="仿宋_GB2312" w:hint="eastAsia"/>
        </w:rPr>
        <w:t>响应</w:t>
      </w:r>
      <w:r>
        <w:rPr>
          <w:rFonts w:ascii="仿宋_GB2312" w:eastAsia="仿宋_GB2312" w:hAnsi="仿宋_GB2312" w:cs="仿宋_GB2312" w:hint="eastAsia"/>
          <w:szCs w:val="21"/>
        </w:rPr>
        <w:t>文件，参加磋商会议，履行成交义务和成交后的合同，并向采购人承担连带责任。</w:t>
      </w:r>
    </w:p>
    <w:p w:rsidR="00446629" w:rsidRDefault="005C57B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五、联合体各成员单位内部的职责分工如下：</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。按照本条上述分工，联合体成员单位各自所承担的合同工作量比例如下</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r>
        <w:rPr>
          <w:rFonts w:ascii="仿宋_GB2312" w:eastAsia="仿宋_GB2312" w:hAnsi="仿宋_GB2312" w:cs="仿宋_GB2312" w:hint="eastAsia"/>
          <w:szCs w:val="21"/>
        </w:rPr>
        <w:t>。</w:t>
      </w:r>
    </w:p>
    <w:p w:rsidR="00446629" w:rsidRDefault="005C57B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六、本协议书自签署之日起生效，合同履行完毕后自动失效。</w:t>
      </w:r>
    </w:p>
    <w:p w:rsidR="00446629" w:rsidRDefault="005C57B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七、本协议书一式</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份，联合体成员和采购人各执</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p>
    <w:p w:rsidR="00446629" w:rsidRDefault="005C57B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w:t>
      </w:r>
    </w:p>
    <w:p w:rsidR="00446629" w:rsidRDefault="00446629">
      <w:pPr>
        <w:adjustRightInd w:val="0"/>
        <w:snapToGrid w:val="0"/>
        <w:spacing w:line="360" w:lineRule="auto"/>
        <w:ind w:rightChars="-10" w:right="-21"/>
        <w:rPr>
          <w:rFonts w:ascii="仿宋_GB2312" w:eastAsia="仿宋_GB2312" w:hAnsi="仿宋_GB2312" w:cs="仿宋_GB2312"/>
          <w:szCs w:val="21"/>
        </w:rPr>
      </w:pPr>
    </w:p>
    <w:p w:rsidR="00446629" w:rsidRDefault="005C57B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牵头人名称（加盖单位公章）：</w:t>
      </w:r>
      <w:r>
        <w:rPr>
          <w:rFonts w:ascii="仿宋_GB2312" w:eastAsia="仿宋_GB2312" w:hAnsi="仿宋_GB2312" w:cs="仿宋_GB2312" w:hint="eastAsia"/>
          <w:szCs w:val="21"/>
          <w:u w:val="single"/>
        </w:rPr>
        <w:t xml:space="preserve">                  </w:t>
      </w:r>
    </w:p>
    <w:p w:rsidR="00446629" w:rsidRDefault="005C57B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446629" w:rsidRDefault="00446629">
      <w:pPr>
        <w:adjustRightInd w:val="0"/>
        <w:snapToGrid w:val="0"/>
        <w:spacing w:line="360" w:lineRule="auto"/>
        <w:ind w:rightChars="-10" w:right="-21"/>
        <w:rPr>
          <w:rFonts w:ascii="仿宋_GB2312" w:eastAsia="仿宋_GB2312" w:hAnsi="仿宋_GB2312" w:cs="仿宋_GB2312"/>
          <w:szCs w:val="21"/>
        </w:rPr>
      </w:pPr>
    </w:p>
    <w:p w:rsidR="00446629" w:rsidRDefault="005C57B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成员名称（加盖单位公章）：</w:t>
      </w:r>
      <w:r>
        <w:rPr>
          <w:rFonts w:ascii="仿宋_GB2312" w:eastAsia="仿宋_GB2312" w:hAnsi="仿宋_GB2312" w:cs="仿宋_GB2312" w:hint="eastAsia"/>
          <w:szCs w:val="21"/>
          <w:u w:val="single"/>
        </w:rPr>
        <w:t xml:space="preserve">                    </w:t>
      </w:r>
    </w:p>
    <w:p w:rsidR="00446629" w:rsidRDefault="005C57B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446629" w:rsidRDefault="005C57B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446629" w:rsidRDefault="00446629">
      <w:pPr>
        <w:adjustRightInd w:val="0"/>
        <w:snapToGrid w:val="0"/>
        <w:spacing w:line="360" w:lineRule="auto"/>
        <w:ind w:rightChars="-10" w:right="-21"/>
        <w:rPr>
          <w:rFonts w:ascii="仿宋_GB2312" w:eastAsia="仿宋_GB2312" w:hAnsi="仿宋_GB2312" w:cs="仿宋_GB2312"/>
          <w:b/>
          <w:sz w:val="28"/>
          <w:szCs w:val="28"/>
        </w:rPr>
      </w:pPr>
    </w:p>
    <w:p w:rsidR="00446629" w:rsidRDefault="005C57BE">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10</w:t>
      </w:r>
    </w:p>
    <w:p w:rsidR="00446629" w:rsidRDefault="005C57B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响应函</w:t>
      </w:r>
    </w:p>
    <w:p w:rsidR="00446629" w:rsidRDefault="005C57BE">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446629" w:rsidRDefault="005C57B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根据贵方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rPr>
        <w:t>采购公告</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项目编号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经正式授权并代表供应商</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人民币元的磋商保证金。</w:t>
      </w:r>
    </w:p>
    <w:p w:rsidR="00446629" w:rsidRDefault="005C57B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446629" w:rsidRDefault="005C57B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）本项目响应总价详见报价一览表。</w:t>
      </w:r>
    </w:p>
    <w:p w:rsidR="00446629" w:rsidRDefault="005C57B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）本响应有效期为自递交响应文件截止之日起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446629" w:rsidRDefault="005C57B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）已详细审查全部采购文件，包括所有补充通知（如果有的话）。</w:t>
      </w:r>
    </w:p>
    <w:p w:rsidR="00446629" w:rsidRDefault="005C57B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）在规定的磋商时间后，遵守采购文件中有关保证金的规定。</w:t>
      </w:r>
    </w:p>
    <w:p w:rsidR="00446629" w:rsidRDefault="005C57B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）我方不是为本项目提供整体设计、规范编制或者项目管理、监理、检测等服务的供应商，我方不是采购代理机构的附属机构。</w:t>
      </w:r>
    </w:p>
    <w:p w:rsidR="00446629" w:rsidRDefault="005C57B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）在领取成交通知书的同时按采购文件规定的形式，向采购代理机构一次性支付采购代理服务费（适用于成交供应商支付采购代理服务费情形）。</w:t>
      </w:r>
    </w:p>
    <w:p w:rsidR="00446629" w:rsidRDefault="005C57B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）按照贵方要求，提供与其响应有关的一切数据或资料，完全理解贵方不一定接受最低价的响应。</w:t>
      </w:r>
    </w:p>
    <w:p w:rsidR="00446629" w:rsidRDefault="005C57B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）按照采购文件的规定履行合同责任和义务。</w:t>
      </w:r>
    </w:p>
    <w:p w:rsidR="00446629" w:rsidRDefault="005C57B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9</w:t>
      </w:r>
      <w:r>
        <w:rPr>
          <w:rFonts w:ascii="仿宋_GB2312" w:eastAsia="仿宋_GB2312" w:hAnsi="仿宋_GB2312" w:cs="仿宋_GB2312" w:hint="eastAsia"/>
          <w:szCs w:val="21"/>
        </w:rPr>
        <w:t>）我方承诺响应文件中的证明材料真实、合法、有效。</w:t>
      </w:r>
    </w:p>
    <w:p w:rsidR="00446629" w:rsidRDefault="00446629">
      <w:pPr>
        <w:tabs>
          <w:tab w:val="left" w:pos="10467"/>
        </w:tabs>
        <w:adjustRightInd w:val="0"/>
        <w:snapToGrid w:val="0"/>
        <w:spacing w:line="360" w:lineRule="auto"/>
        <w:ind w:rightChars="500" w:right="1050"/>
        <w:rPr>
          <w:rFonts w:ascii="仿宋_GB2312" w:eastAsia="仿宋_GB2312" w:hAnsi="仿宋_GB2312" w:cs="仿宋_GB2312"/>
          <w:szCs w:val="21"/>
        </w:rPr>
      </w:pPr>
    </w:p>
    <w:p w:rsidR="00446629" w:rsidRDefault="00446629">
      <w:pPr>
        <w:tabs>
          <w:tab w:val="left" w:pos="10467"/>
        </w:tabs>
        <w:adjustRightInd w:val="0"/>
        <w:snapToGrid w:val="0"/>
        <w:spacing w:line="360" w:lineRule="auto"/>
        <w:ind w:rightChars="500" w:right="1050"/>
        <w:rPr>
          <w:rFonts w:ascii="仿宋_GB2312" w:eastAsia="仿宋_GB2312" w:hAnsi="仿宋_GB2312" w:cs="仿宋_GB2312"/>
          <w:szCs w:val="21"/>
        </w:rPr>
      </w:pPr>
    </w:p>
    <w:p w:rsidR="00446629" w:rsidRDefault="00446629">
      <w:pPr>
        <w:tabs>
          <w:tab w:val="left" w:pos="10467"/>
        </w:tabs>
        <w:adjustRightInd w:val="0"/>
        <w:snapToGrid w:val="0"/>
        <w:spacing w:line="360" w:lineRule="auto"/>
        <w:ind w:rightChars="500" w:right="1050"/>
        <w:rPr>
          <w:rFonts w:ascii="仿宋_GB2312" w:eastAsia="仿宋_GB2312" w:hAnsi="仿宋_GB2312" w:cs="仿宋_GB2312"/>
          <w:szCs w:val="21"/>
        </w:rPr>
      </w:pPr>
    </w:p>
    <w:p w:rsidR="00446629" w:rsidRDefault="005C57BE">
      <w:pPr>
        <w:tabs>
          <w:tab w:val="left" w:pos="10467"/>
        </w:tabs>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446629" w:rsidRDefault="005C57BE">
      <w:pPr>
        <w:tabs>
          <w:tab w:val="left" w:pos="10467"/>
        </w:tabs>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真：</w:t>
      </w:r>
      <w:r>
        <w:rPr>
          <w:rFonts w:ascii="仿宋_GB2312" w:eastAsia="仿宋_GB2312" w:hAnsi="仿宋_GB2312" w:cs="仿宋_GB2312" w:hint="eastAsia"/>
          <w:szCs w:val="21"/>
          <w:u w:val="single"/>
        </w:rPr>
        <w:t xml:space="preserve">                     </w:t>
      </w:r>
    </w:p>
    <w:p w:rsidR="00446629" w:rsidRDefault="005C57BE">
      <w:pPr>
        <w:tabs>
          <w:tab w:val="left" w:pos="10467"/>
        </w:tabs>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电</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电子邮件：</w:t>
      </w:r>
      <w:r>
        <w:rPr>
          <w:rFonts w:ascii="仿宋_GB2312" w:eastAsia="仿宋_GB2312" w:hAnsi="仿宋_GB2312" w:cs="仿宋_GB2312" w:hint="eastAsia"/>
          <w:szCs w:val="21"/>
          <w:u w:val="single"/>
        </w:rPr>
        <w:t xml:space="preserve">                     </w:t>
      </w:r>
    </w:p>
    <w:p w:rsidR="00446629" w:rsidRDefault="005C57B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446629" w:rsidRDefault="005C57B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446629" w:rsidRDefault="005C57B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p>
    <w:p w:rsidR="00446629" w:rsidRDefault="005C57B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p>
    <w:p w:rsidR="00446629" w:rsidRDefault="005C57BE">
      <w:pPr>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446629" w:rsidRDefault="00446629">
      <w:pPr>
        <w:tabs>
          <w:tab w:val="left" w:pos="10467"/>
        </w:tabs>
        <w:adjustRightInd w:val="0"/>
        <w:snapToGrid w:val="0"/>
        <w:spacing w:line="360" w:lineRule="auto"/>
        <w:ind w:rightChars="500" w:right="1050"/>
        <w:rPr>
          <w:rFonts w:ascii="仿宋_GB2312" w:eastAsia="仿宋_GB2312" w:hAnsi="仿宋_GB2312" w:cs="仿宋_GB2312"/>
          <w:szCs w:val="21"/>
        </w:rPr>
      </w:pPr>
    </w:p>
    <w:p w:rsidR="00446629" w:rsidRDefault="005C57BE">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11</w:t>
      </w:r>
    </w:p>
    <w:p w:rsidR="00446629" w:rsidRDefault="005C57B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rsidR="00446629" w:rsidRDefault="005C57B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报价单位：</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718"/>
        <w:gridCol w:w="1515"/>
        <w:gridCol w:w="1588"/>
        <w:gridCol w:w="1449"/>
        <w:gridCol w:w="1100"/>
      </w:tblGrid>
      <w:tr w:rsidR="00446629">
        <w:trPr>
          <w:trHeight w:val="754"/>
          <w:jc w:val="center"/>
        </w:trPr>
        <w:tc>
          <w:tcPr>
            <w:tcW w:w="1485" w:type="dxa"/>
            <w:vAlign w:val="center"/>
          </w:tcPr>
          <w:p w:rsidR="00446629" w:rsidRDefault="005C57BE">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718" w:type="dxa"/>
            <w:vAlign w:val="center"/>
          </w:tcPr>
          <w:p w:rsidR="00446629" w:rsidRDefault="005C57BE">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响应总价</w:t>
            </w:r>
          </w:p>
        </w:tc>
        <w:tc>
          <w:tcPr>
            <w:tcW w:w="1515" w:type="dxa"/>
            <w:vAlign w:val="center"/>
          </w:tcPr>
          <w:p w:rsidR="00446629" w:rsidRDefault="005C57BE">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磋商保证金</w:t>
            </w:r>
          </w:p>
        </w:tc>
        <w:tc>
          <w:tcPr>
            <w:tcW w:w="1588" w:type="dxa"/>
            <w:vAlign w:val="center"/>
          </w:tcPr>
          <w:p w:rsidR="00446629" w:rsidRDefault="005C57BE">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1449" w:type="dxa"/>
            <w:vAlign w:val="center"/>
          </w:tcPr>
          <w:p w:rsidR="00446629" w:rsidRDefault="005C57BE">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1100" w:type="dxa"/>
            <w:vAlign w:val="center"/>
          </w:tcPr>
          <w:p w:rsidR="00446629" w:rsidRDefault="005C57BE">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446629">
        <w:trPr>
          <w:trHeight w:val="1445"/>
          <w:jc w:val="center"/>
        </w:trPr>
        <w:tc>
          <w:tcPr>
            <w:tcW w:w="1485" w:type="dxa"/>
            <w:vAlign w:val="center"/>
          </w:tcPr>
          <w:p w:rsidR="00446629" w:rsidRDefault="00446629">
            <w:pPr>
              <w:adjustRightInd w:val="0"/>
              <w:snapToGrid w:val="0"/>
              <w:ind w:leftChars="-39" w:left="-82" w:rightChars="-22" w:right="-46"/>
              <w:jc w:val="center"/>
              <w:rPr>
                <w:rFonts w:ascii="仿宋_GB2312" w:eastAsia="仿宋_GB2312" w:hAnsi="仿宋_GB2312" w:cs="仿宋_GB2312"/>
                <w:szCs w:val="21"/>
              </w:rPr>
            </w:pPr>
          </w:p>
        </w:tc>
        <w:tc>
          <w:tcPr>
            <w:tcW w:w="1718" w:type="dxa"/>
            <w:vAlign w:val="center"/>
          </w:tcPr>
          <w:p w:rsidR="00446629" w:rsidRDefault="005C57BE">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小写：</w:t>
            </w:r>
          </w:p>
          <w:p w:rsidR="00446629" w:rsidRDefault="005C57BE">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515" w:type="dxa"/>
            <w:vAlign w:val="center"/>
          </w:tcPr>
          <w:p w:rsidR="00446629" w:rsidRDefault="00446629">
            <w:pPr>
              <w:adjustRightInd w:val="0"/>
              <w:snapToGrid w:val="0"/>
              <w:ind w:leftChars="-39" w:left="-82" w:rightChars="-22" w:right="-46"/>
              <w:jc w:val="center"/>
              <w:rPr>
                <w:rFonts w:ascii="仿宋_GB2312" w:eastAsia="仿宋_GB2312" w:hAnsi="仿宋_GB2312" w:cs="仿宋_GB2312"/>
                <w:szCs w:val="21"/>
              </w:rPr>
            </w:pPr>
          </w:p>
        </w:tc>
        <w:tc>
          <w:tcPr>
            <w:tcW w:w="1588" w:type="dxa"/>
            <w:vAlign w:val="center"/>
          </w:tcPr>
          <w:p w:rsidR="00446629" w:rsidRDefault="00446629">
            <w:pPr>
              <w:adjustRightInd w:val="0"/>
              <w:snapToGrid w:val="0"/>
              <w:ind w:leftChars="-39" w:left="-82" w:rightChars="-22" w:right="-46"/>
              <w:jc w:val="center"/>
              <w:rPr>
                <w:rFonts w:ascii="仿宋_GB2312" w:eastAsia="仿宋_GB2312" w:hAnsi="仿宋_GB2312" w:cs="仿宋_GB2312"/>
                <w:szCs w:val="21"/>
              </w:rPr>
            </w:pPr>
          </w:p>
        </w:tc>
        <w:tc>
          <w:tcPr>
            <w:tcW w:w="1449" w:type="dxa"/>
            <w:vAlign w:val="center"/>
          </w:tcPr>
          <w:p w:rsidR="00446629" w:rsidRDefault="00446629">
            <w:pPr>
              <w:adjustRightInd w:val="0"/>
              <w:snapToGrid w:val="0"/>
              <w:ind w:leftChars="-39" w:left="-82" w:rightChars="-22" w:right="-46"/>
              <w:jc w:val="center"/>
              <w:rPr>
                <w:rFonts w:ascii="仿宋_GB2312" w:eastAsia="仿宋_GB2312" w:hAnsi="仿宋_GB2312" w:cs="仿宋_GB2312"/>
                <w:szCs w:val="21"/>
              </w:rPr>
            </w:pPr>
          </w:p>
        </w:tc>
        <w:tc>
          <w:tcPr>
            <w:tcW w:w="1100" w:type="dxa"/>
            <w:vAlign w:val="center"/>
          </w:tcPr>
          <w:p w:rsidR="00446629" w:rsidRDefault="00446629">
            <w:pPr>
              <w:adjustRightInd w:val="0"/>
              <w:snapToGrid w:val="0"/>
              <w:ind w:leftChars="-39" w:left="-82" w:rightChars="-22" w:right="-46"/>
              <w:jc w:val="center"/>
              <w:rPr>
                <w:rFonts w:ascii="仿宋_GB2312" w:eastAsia="仿宋_GB2312" w:hAnsi="仿宋_GB2312" w:cs="仿宋_GB2312"/>
                <w:szCs w:val="21"/>
              </w:rPr>
            </w:pPr>
          </w:p>
        </w:tc>
      </w:tr>
      <w:tr w:rsidR="00446629">
        <w:trPr>
          <w:trHeight w:val="564"/>
          <w:jc w:val="center"/>
        </w:trPr>
        <w:tc>
          <w:tcPr>
            <w:tcW w:w="3203" w:type="dxa"/>
            <w:gridSpan w:val="2"/>
            <w:vAlign w:val="center"/>
          </w:tcPr>
          <w:p w:rsidR="00446629" w:rsidRDefault="005C57BE">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最后报价</w:t>
            </w:r>
          </w:p>
        </w:tc>
        <w:tc>
          <w:tcPr>
            <w:tcW w:w="5652" w:type="dxa"/>
            <w:gridSpan w:val="4"/>
            <w:vAlign w:val="center"/>
          </w:tcPr>
          <w:p w:rsidR="00446629" w:rsidRDefault="005C57BE">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现场填报</w:t>
            </w:r>
          </w:p>
        </w:tc>
      </w:tr>
    </w:tbl>
    <w:p w:rsidR="00446629" w:rsidRDefault="00446629">
      <w:pPr>
        <w:adjustRightInd w:val="0"/>
        <w:snapToGrid w:val="0"/>
        <w:spacing w:line="360" w:lineRule="auto"/>
        <w:ind w:rightChars="50" w:right="105"/>
        <w:jc w:val="left"/>
        <w:rPr>
          <w:rFonts w:ascii="仿宋_GB2312" w:eastAsia="仿宋_GB2312" w:hAnsi="仿宋_GB2312" w:cs="仿宋_GB2312"/>
          <w:szCs w:val="21"/>
        </w:rPr>
      </w:pPr>
    </w:p>
    <w:p w:rsidR="00446629" w:rsidRDefault="005C57B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、此表中，响应总价应和服务价格明细表的总价相一致。</w:t>
      </w:r>
    </w:p>
    <w:p w:rsidR="00446629" w:rsidRDefault="005C57BE">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、供应商应按磋商小组要求，在规定时间内提交最后报价（现场填报）。</w:t>
      </w:r>
    </w:p>
    <w:p w:rsidR="00446629" w:rsidRDefault="00446629">
      <w:pPr>
        <w:adjustRightInd w:val="0"/>
        <w:snapToGrid w:val="0"/>
        <w:spacing w:line="360" w:lineRule="auto"/>
        <w:ind w:rightChars="50" w:right="105"/>
        <w:jc w:val="left"/>
        <w:rPr>
          <w:rFonts w:ascii="仿宋_GB2312" w:eastAsia="仿宋_GB2312" w:hAnsi="仿宋_GB2312" w:cs="仿宋_GB2312"/>
          <w:szCs w:val="21"/>
        </w:rPr>
      </w:pPr>
    </w:p>
    <w:p w:rsidR="00446629" w:rsidRDefault="00446629">
      <w:pPr>
        <w:adjustRightInd w:val="0"/>
        <w:snapToGrid w:val="0"/>
        <w:spacing w:line="360" w:lineRule="auto"/>
        <w:ind w:rightChars="50" w:right="105"/>
        <w:jc w:val="left"/>
        <w:rPr>
          <w:rFonts w:ascii="仿宋_GB2312" w:eastAsia="仿宋_GB2312" w:hAnsi="仿宋_GB2312" w:cs="仿宋_GB2312"/>
          <w:szCs w:val="21"/>
        </w:rPr>
      </w:pPr>
    </w:p>
    <w:p w:rsidR="00446629" w:rsidRDefault="00446629">
      <w:pPr>
        <w:adjustRightInd w:val="0"/>
        <w:snapToGrid w:val="0"/>
        <w:spacing w:line="360" w:lineRule="auto"/>
        <w:ind w:rightChars="50" w:right="105"/>
        <w:jc w:val="left"/>
        <w:rPr>
          <w:rFonts w:ascii="仿宋_GB2312" w:eastAsia="仿宋_GB2312" w:hAnsi="仿宋_GB2312" w:cs="仿宋_GB2312"/>
          <w:szCs w:val="21"/>
        </w:rPr>
      </w:pPr>
    </w:p>
    <w:p w:rsidR="00446629" w:rsidRDefault="00446629">
      <w:pPr>
        <w:adjustRightInd w:val="0"/>
        <w:snapToGrid w:val="0"/>
        <w:spacing w:line="360" w:lineRule="auto"/>
        <w:ind w:rightChars="50" w:right="105"/>
        <w:jc w:val="left"/>
        <w:rPr>
          <w:rFonts w:ascii="仿宋_GB2312" w:eastAsia="仿宋_GB2312" w:hAnsi="仿宋_GB2312" w:cs="仿宋_GB2312"/>
          <w:szCs w:val="21"/>
        </w:rPr>
      </w:pPr>
    </w:p>
    <w:p w:rsidR="00446629" w:rsidRDefault="005C57B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446629" w:rsidRDefault="005C57B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w:t>
      </w:r>
      <w:r>
        <w:rPr>
          <w:rFonts w:ascii="仿宋_GB2312" w:eastAsia="仿宋_GB2312" w:hAnsi="仿宋_GB2312" w:cs="仿宋_GB2312" w:hint="eastAsia"/>
        </w:rPr>
        <w:t>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446629" w:rsidRDefault="005C57B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446629" w:rsidRDefault="00446629">
      <w:pPr>
        <w:adjustRightInd w:val="0"/>
        <w:snapToGrid w:val="0"/>
        <w:spacing w:line="360" w:lineRule="auto"/>
        <w:ind w:rightChars="50" w:right="105"/>
        <w:jc w:val="left"/>
        <w:rPr>
          <w:rFonts w:ascii="仿宋_GB2312" w:eastAsia="仿宋_GB2312" w:hAnsi="仿宋_GB2312" w:cs="仿宋_GB2312"/>
          <w:szCs w:val="21"/>
        </w:rPr>
      </w:pPr>
    </w:p>
    <w:p w:rsidR="00446629" w:rsidRDefault="005C57B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12</w:t>
      </w:r>
    </w:p>
    <w:p w:rsidR="00446629" w:rsidRDefault="005C57B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服务价格明细表</w:t>
      </w:r>
    </w:p>
    <w:p w:rsidR="00446629" w:rsidRDefault="005C57B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3078"/>
        <w:gridCol w:w="1228"/>
        <w:gridCol w:w="1238"/>
        <w:gridCol w:w="1457"/>
      </w:tblGrid>
      <w:tr w:rsidR="00446629">
        <w:trPr>
          <w:trHeight w:val="556"/>
          <w:jc w:val="center"/>
        </w:trPr>
        <w:tc>
          <w:tcPr>
            <w:tcW w:w="1011" w:type="dxa"/>
            <w:vAlign w:val="center"/>
          </w:tcPr>
          <w:p w:rsidR="00446629" w:rsidRDefault="005C57BE">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rsidR="00446629" w:rsidRDefault="005C57BE">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228" w:type="dxa"/>
            <w:vAlign w:val="center"/>
          </w:tcPr>
          <w:p w:rsidR="00446629" w:rsidRDefault="005C57BE">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rsidR="00446629" w:rsidRDefault="005C57BE">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rsidR="00446629" w:rsidRDefault="005C57BE">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446629">
        <w:trPr>
          <w:trHeight w:val="556"/>
          <w:jc w:val="center"/>
        </w:trPr>
        <w:tc>
          <w:tcPr>
            <w:tcW w:w="1011"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r>
      <w:tr w:rsidR="00446629">
        <w:trPr>
          <w:trHeight w:val="556"/>
          <w:jc w:val="center"/>
        </w:trPr>
        <w:tc>
          <w:tcPr>
            <w:tcW w:w="1011"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r>
      <w:tr w:rsidR="00446629">
        <w:trPr>
          <w:trHeight w:val="556"/>
          <w:jc w:val="center"/>
        </w:trPr>
        <w:tc>
          <w:tcPr>
            <w:tcW w:w="1011"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r>
      <w:tr w:rsidR="00446629">
        <w:trPr>
          <w:trHeight w:val="556"/>
          <w:jc w:val="center"/>
        </w:trPr>
        <w:tc>
          <w:tcPr>
            <w:tcW w:w="1011"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r>
      <w:tr w:rsidR="00446629">
        <w:trPr>
          <w:trHeight w:val="556"/>
          <w:jc w:val="center"/>
        </w:trPr>
        <w:tc>
          <w:tcPr>
            <w:tcW w:w="1011"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r>
      <w:tr w:rsidR="00446629">
        <w:trPr>
          <w:trHeight w:val="556"/>
          <w:jc w:val="center"/>
        </w:trPr>
        <w:tc>
          <w:tcPr>
            <w:tcW w:w="1011"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r>
      <w:tr w:rsidR="00446629">
        <w:trPr>
          <w:trHeight w:val="556"/>
          <w:jc w:val="center"/>
        </w:trPr>
        <w:tc>
          <w:tcPr>
            <w:tcW w:w="1011"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r>
      <w:tr w:rsidR="00446629">
        <w:trPr>
          <w:trHeight w:val="566"/>
          <w:jc w:val="center"/>
        </w:trPr>
        <w:tc>
          <w:tcPr>
            <w:tcW w:w="4089" w:type="dxa"/>
            <w:gridSpan w:val="2"/>
            <w:vAlign w:val="center"/>
          </w:tcPr>
          <w:p w:rsidR="00446629" w:rsidRDefault="005C57BE">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446629" w:rsidRDefault="00446629">
            <w:pPr>
              <w:adjustRightInd w:val="0"/>
              <w:snapToGrid w:val="0"/>
              <w:ind w:rightChars="50" w:right="105"/>
              <w:jc w:val="center"/>
              <w:rPr>
                <w:rFonts w:ascii="仿宋_GB2312" w:eastAsia="仿宋_GB2312" w:hAnsi="仿宋_GB2312" w:cs="仿宋_GB2312"/>
                <w:szCs w:val="21"/>
              </w:rPr>
            </w:pPr>
          </w:p>
        </w:tc>
      </w:tr>
    </w:tbl>
    <w:p w:rsidR="00446629" w:rsidRDefault="00446629">
      <w:pPr>
        <w:adjustRightInd w:val="0"/>
        <w:snapToGrid w:val="0"/>
        <w:spacing w:line="360" w:lineRule="auto"/>
        <w:ind w:rightChars="50" w:right="105"/>
        <w:jc w:val="left"/>
        <w:rPr>
          <w:rFonts w:ascii="仿宋_GB2312" w:eastAsia="仿宋_GB2312" w:hAnsi="仿宋_GB2312" w:cs="仿宋_GB2312"/>
          <w:szCs w:val="21"/>
        </w:rPr>
      </w:pPr>
    </w:p>
    <w:p w:rsidR="00446629" w:rsidRDefault="005C57BE">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此表中，总价应和报价一览表的响应总价相一致。</w:t>
      </w:r>
    </w:p>
    <w:p w:rsidR="00446629" w:rsidRDefault="005C57BE">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本表可根据实际情况进行拓展。</w:t>
      </w:r>
    </w:p>
    <w:p w:rsidR="00446629" w:rsidRDefault="005C57BE">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本表格须准备一份电子版</w:t>
      </w:r>
      <w:r>
        <w:rPr>
          <w:rFonts w:ascii="仿宋_GB2312" w:eastAsia="仿宋_GB2312" w:hAnsi="仿宋_GB2312" w:cs="仿宋_GB2312"/>
          <w:szCs w:val="21"/>
        </w:rPr>
        <w:t>U</w:t>
      </w:r>
      <w:r>
        <w:rPr>
          <w:rFonts w:ascii="仿宋_GB2312" w:eastAsia="仿宋_GB2312" w:hAnsi="仿宋_GB2312" w:cs="仿宋_GB2312" w:hint="eastAsia"/>
          <w:szCs w:val="21"/>
        </w:rPr>
        <w:t>盘并做好标记、密封，递交响应文件时一并递交。</w:t>
      </w:r>
    </w:p>
    <w:p w:rsidR="00446629" w:rsidRDefault="00446629">
      <w:pPr>
        <w:adjustRightInd w:val="0"/>
        <w:snapToGrid w:val="0"/>
        <w:spacing w:line="360" w:lineRule="auto"/>
        <w:ind w:rightChars="50" w:right="105"/>
        <w:jc w:val="left"/>
        <w:rPr>
          <w:rFonts w:ascii="仿宋_GB2312" w:eastAsia="仿宋_GB2312" w:hAnsi="仿宋_GB2312" w:cs="仿宋_GB2312"/>
          <w:b/>
          <w:sz w:val="28"/>
          <w:szCs w:val="28"/>
        </w:rPr>
      </w:pPr>
    </w:p>
    <w:p w:rsidR="00446629" w:rsidRDefault="0044662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46629" w:rsidRDefault="005C57B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rPr>
        <w:t>名称</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446629" w:rsidRDefault="005C57B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446629" w:rsidRDefault="005C57BE">
      <w:pPr>
        <w:adjustRightInd w:val="0"/>
        <w:snapToGrid w:val="0"/>
        <w:spacing w:line="48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446629" w:rsidRDefault="00446629">
      <w:pPr>
        <w:adjustRightInd w:val="0"/>
        <w:snapToGrid w:val="0"/>
        <w:spacing w:line="360" w:lineRule="auto"/>
        <w:ind w:rightChars="50" w:right="105"/>
        <w:jc w:val="left"/>
        <w:rPr>
          <w:rFonts w:ascii="仿宋_GB2312" w:eastAsia="仿宋_GB2312" w:hAnsi="仿宋_GB2312" w:cs="仿宋_GB2312"/>
          <w:b/>
          <w:sz w:val="28"/>
          <w:szCs w:val="28"/>
        </w:rPr>
      </w:pPr>
    </w:p>
    <w:p w:rsidR="00446629" w:rsidRDefault="005C57BE">
      <w:pPr>
        <w:pStyle w:val="2"/>
        <w:adjustRightInd w:val="0"/>
        <w:snapToGrid w:val="0"/>
        <w:spacing w:before="12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b w:val="0"/>
          <w:sz w:val="28"/>
          <w:szCs w:val="28"/>
        </w:rPr>
        <w:br w:type="page"/>
      </w: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13</w:t>
      </w:r>
    </w:p>
    <w:p w:rsidR="00446629" w:rsidRDefault="005C57B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0"/>
        <w:gridCol w:w="2529"/>
        <w:gridCol w:w="1335"/>
        <w:gridCol w:w="1305"/>
        <w:gridCol w:w="1201"/>
      </w:tblGrid>
      <w:tr w:rsidR="00446629">
        <w:trPr>
          <w:trHeight w:val="729"/>
        </w:trPr>
        <w:tc>
          <w:tcPr>
            <w:tcW w:w="9000" w:type="dxa"/>
            <w:gridSpan w:val="5"/>
            <w:tcBorders>
              <w:top w:val="single" w:sz="4" w:space="0" w:color="auto"/>
              <w:left w:val="single" w:sz="4" w:space="0" w:color="auto"/>
              <w:bottom w:val="single" w:sz="4" w:space="0" w:color="auto"/>
              <w:right w:val="single" w:sz="4" w:space="0" w:color="auto"/>
            </w:tcBorders>
            <w:vAlign w:val="center"/>
          </w:tcPr>
          <w:p w:rsidR="00446629" w:rsidRDefault="005C57BE">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包号</w:t>
            </w:r>
            <w:r>
              <w:rPr>
                <w:rFonts w:ascii="仿宋_GB2312" w:eastAsia="仿宋_GB2312" w:hAnsi="仿宋_GB2312" w:cs="仿宋_GB2312" w:hint="eastAsia"/>
                <w:szCs w:val="21"/>
              </w:rPr>
              <w:t>/</w:t>
            </w:r>
            <w:r>
              <w:rPr>
                <w:rFonts w:ascii="仿宋_GB2312" w:eastAsia="仿宋_GB2312" w:hAnsi="仿宋_GB2312" w:cs="仿宋_GB2312" w:hint="eastAsia"/>
                <w:szCs w:val="21"/>
              </w:rPr>
              <w:t>序号：</w:t>
            </w:r>
          </w:p>
          <w:p w:rsidR="00446629" w:rsidRDefault="005C57BE">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服务内容</w:t>
            </w:r>
            <w:r>
              <w:rPr>
                <w:rFonts w:ascii="仿宋_GB2312" w:eastAsia="仿宋_GB2312" w:hAnsi="仿宋_GB2312" w:cs="仿宋_GB2312" w:hint="eastAsia"/>
                <w:szCs w:val="21"/>
              </w:rPr>
              <w:t>:</w:t>
            </w:r>
          </w:p>
        </w:tc>
      </w:tr>
      <w:tr w:rsidR="00446629">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_GB2312" w:eastAsia="仿宋_GB2312" w:hAnsi="仿宋_GB2312" w:cs="仿宋_GB2312"/>
                <w:szCs w:val="21"/>
              </w:rPr>
            </w:pPr>
            <w:r>
              <w:rPr>
                <w:rFonts w:ascii="仿宋_GB2312" w:eastAsia="仿宋_GB2312" w:hAnsi="仿宋_GB2312" w:cs="仿宋_GB2312" w:hint="eastAsia"/>
                <w:szCs w:val="21"/>
              </w:rPr>
              <w:t>采购文件要求</w:t>
            </w:r>
          </w:p>
          <w:p w:rsidR="00446629" w:rsidRDefault="005C57BE">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_GB2312" w:eastAsia="仿宋_GB2312" w:hAnsi="仿宋_GB2312" w:cs="仿宋_GB2312"/>
                <w:szCs w:val="21"/>
              </w:rPr>
            </w:pPr>
            <w:r>
              <w:rPr>
                <w:rFonts w:ascii="仿宋_GB2312" w:eastAsia="仿宋_GB2312" w:hAnsi="仿宋_GB2312" w:cs="仿宋_GB2312" w:hint="eastAsia"/>
                <w:szCs w:val="21"/>
              </w:rPr>
              <w:t>响应文件</w:t>
            </w:r>
          </w:p>
          <w:p w:rsidR="00446629" w:rsidRDefault="005C57BE">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446629" w:rsidRDefault="005C57BE">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446629" w:rsidRDefault="005C57BE">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446629" w:rsidRDefault="005C57BE">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446629">
        <w:trPr>
          <w:trHeight w:val="2042"/>
        </w:trPr>
        <w:tc>
          <w:tcPr>
            <w:tcW w:w="2630" w:type="dxa"/>
            <w:tcBorders>
              <w:top w:val="single" w:sz="4" w:space="0" w:color="auto"/>
              <w:left w:val="single" w:sz="4" w:space="0" w:color="auto"/>
              <w:bottom w:val="single" w:sz="4" w:space="0" w:color="auto"/>
              <w:right w:val="single" w:sz="4" w:space="0" w:color="auto"/>
            </w:tcBorders>
            <w:vAlign w:val="center"/>
          </w:tcPr>
          <w:p w:rsidR="00446629" w:rsidRDefault="005C57BE">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按服务需求填写</w:t>
            </w:r>
          </w:p>
        </w:tc>
        <w:tc>
          <w:tcPr>
            <w:tcW w:w="2529" w:type="dxa"/>
            <w:tcBorders>
              <w:top w:val="single" w:sz="4" w:space="0" w:color="auto"/>
              <w:left w:val="single" w:sz="4" w:space="0" w:color="auto"/>
              <w:bottom w:val="single" w:sz="4" w:space="0" w:color="auto"/>
              <w:right w:val="single" w:sz="4" w:space="0" w:color="auto"/>
            </w:tcBorders>
            <w:vAlign w:val="center"/>
          </w:tcPr>
          <w:p w:rsidR="00446629" w:rsidRDefault="00446629">
            <w:pPr>
              <w:tabs>
                <w:tab w:val="left" w:pos="0"/>
              </w:tabs>
              <w:adjustRightInd w:val="0"/>
              <w:snapToGrid w:val="0"/>
              <w:jc w:val="center"/>
              <w:rPr>
                <w:rFonts w:ascii="仿宋_GB2312" w:eastAsia="仿宋_GB2312" w:hAnsi="仿宋_GB2312" w:cs="仿宋_GB2312"/>
                <w:kern w:val="0"/>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446629" w:rsidRDefault="00446629">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446629" w:rsidRDefault="00446629">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446629" w:rsidRDefault="00446629">
            <w:pPr>
              <w:tabs>
                <w:tab w:val="left" w:pos="0"/>
              </w:tabs>
              <w:spacing w:line="240" w:lineRule="exact"/>
              <w:jc w:val="center"/>
              <w:rPr>
                <w:rFonts w:ascii="仿宋_GB2312" w:eastAsia="仿宋_GB2312" w:hAnsi="仿宋_GB2312" w:cs="仿宋_GB2312"/>
                <w:kern w:val="0"/>
                <w:szCs w:val="21"/>
              </w:rPr>
            </w:pPr>
          </w:p>
        </w:tc>
      </w:tr>
      <w:tr w:rsidR="00446629">
        <w:trPr>
          <w:trHeight w:val="1397"/>
        </w:trPr>
        <w:tc>
          <w:tcPr>
            <w:tcW w:w="2630" w:type="dxa"/>
            <w:tcBorders>
              <w:top w:val="single" w:sz="4" w:space="0" w:color="auto"/>
              <w:left w:val="single" w:sz="4" w:space="0" w:color="auto"/>
              <w:bottom w:val="single" w:sz="4" w:space="0" w:color="auto"/>
              <w:right w:val="single" w:sz="4" w:space="0" w:color="auto"/>
            </w:tcBorders>
            <w:vAlign w:val="center"/>
          </w:tcPr>
          <w:p w:rsidR="00446629" w:rsidRDefault="005C57BE">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446629" w:rsidRDefault="005C57BE">
            <w:pPr>
              <w:tabs>
                <w:tab w:val="left" w:pos="0"/>
              </w:tabs>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采购单位未提供需求而供应商认为需说明及补充的内容在此填列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446629" w:rsidRDefault="00446629">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446629" w:rsidRDefault="00446629">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446629" w:rsidRDefault="00446629">
            <w:pPr>
              <w:tabs>
                <w:tab w:val="left" w:pos="0"/>
              </w:tabs>
              <w:spacing w:line="240" w:lineRule="exact"/>
              <w:jc w:val="center"/>
              <w:rPr>
                <w:rFonts w:ascii="仿宋_GB2312" w:eastAsia="仿宋_GB2312" w:hAnsi="仿宋_GB2312" w:cs="仿宋_GB2312"/>
                <w:kern w:val="0"/>
                <w:szCs w:val="21"/>
              </w:rPr>
            </w:pPr>
          </w:p>
        </w:tc>
      </w:tr>
    </w:tbl>
    <w:p w:rsidR="00446629" w:rsidRDefault="005C57BE">
      <w:pPr>
        <w:adjustRightInd w:val="0"/>
        <w:snapToGrid w:val="0"/>
        <w:spacing w:line="360" w:lineRule="auto"/>
        <w:ind w:rightChars="50" w:right="105" w:firstLineChars="227" w:firstLine="479"/>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．“响应文件响应内容”一栏由供应商填写。</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．“偏离程度”一栏根据“响应文件响应内容”与采购文件逐项对照的结果填写。偏离必须用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“正偏离、负偏离或无偏离”三个名称中的一种进行标注。</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．“偏离说明”一栏由供应商对偏离的情况做详细说明。</w:t>
      </w:r>
    </w:p>
    <w:p w:rsidR="00446629" w:rsidRDefault="0044662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46629" w:rsidRDefault="0044662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46629" w:rsidRDefault="0044662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46629" w:rsidRDefault="005C57B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446629" w:rsidRDefault="005C57B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446629" w:rsidRDefault="005C57B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446629" w:rsidRDefault="005C57BE">
      <w:pPr>
        <w:adjustRightInd w:val="0"/>
        <w:snapToGrid w:val="0"/>
        <w:spacing w:line="360" w:lineRule="auto"/>
        <w:ind w:rightChars="50" w:right="105"/>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14</w:t>
      </w:r>
    </w:p>
    <w:p w:rsidR="00446629" w:rsidRDefault="005C57BE">
      <w:pPr>
        <w:adjustRightInd w:val="0"/>
        <w:snapToGrid w:val="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商务条款偏离表</w:t>
      </w:r>
    </w:p>
    <w:p w:rsidR="00446629" w:rsidRDefault="005C57B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p>
    <w:sdt>
      <w:sdtPr>
        <w:rPr>
          <w:rFonts w:ascii="仿宋" w:eastAsia="仿宋" w:hAnsi="仿宋"/>
          <w:szCs w:val="21"/>
        </w:rPr>
        <w:alias w:val="一表（对项目或各包的要求）"/>
        <w:tag w:val="一表（对项目或各包的要求）"/>
        <w:id w:val="1558982016"/>
        <w:lock w:val="sdtLocked"/>
      </w:sdtPr>
      <w:sdtEndPr/>
      <w:sdtContent>
        <w:p w:rsidR="00446629" w:rsidRDefault="00446629">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3197"/>
            <w:gridCol w:w="2142"/>
            <w:gridCol w:w="719"/>
            <w:gridCol w:w="802"/>
            <w:gridCol w:w="1058"/>
          </w:tblGrid>
          <w:tr w:rsidR="00446629">
            <w:trPr>
              <w:trHeight w:val="646"/>
              <w:jc w:val="center"/>
            </w:trPr>
            <w:tc>
              <w:tcPr>
                <w:tcW w:w="8384" w:type="dxa"/>
                <w:gridSpan w:val="6"/>
                <w:vAlign w:val="center"/>
              </w:tcPr>
              <w:p w:rsidR="00446629" w:rsidRDefault="005C57BE">
                <w:pPr>
                  <w:adjustRightInd w:val="0"/>
                  <w:snapToGrid w:val="0"/>
                  <w:ind w:rightChars="-51" w:right="-107"/>
                  <w:rPr>
                    <w:rFonts w:ascii="仿宋" w:eastAsia="仿宋" w:hAnsi="仿宋" w:cs="宋体"/>
                    <w:szCs w:val="21"/>
                  </w:rPr>
                </w:pPr>
                <w:r>
                  <w:rPr>
                    <w:rFonts w:ascii="仿宋" w:eastAsia="仿宋" w:hAnsi="仿宋" w:cs="Lucida Sans Unicode" w:hint="eastAsia"/>
                    <w:szCs w:val="21"/>
                  </w:rPr>
                  <w:fldChar w:fldCharType="begin"/>
                </w:r>
                <w:r>
                  <w:rPr>
                    <w:rFonts w:ascii="仿宋" w:eastAsia="仿宋" w:hAnsi="仿宋" w:cs="Lucida Sans Unicode" w:hint="eastAsia"/>
                    <w:szCs w:val="21"/>
                  </w:rPr>
                  <w:instrText xml:space="preserve"> DOCPROPERTY  </w:instrText>
                </w:r>
                <w:r>
                  <w:rPr>
                    <w:rFonts w:ascii="仿宋" w:eastAsia="仿宋" w:hAnsi="仿宋" w:cs="Lucida Sans Unicode" w:hint="eastAsia"/>
                    <w:szCs w:val="21"/>
                  </w:rPr>
                  <w:instrText>项目要求</w:instrText>
                </w:r>
                <w:r>
                  <w:rPr>
                    <w:rFonts w:ascii="仿宋" w:eastAsia="仿宋" w:hAnsi="仿宋" w:cs="Lucida Sans Unicode" w:hint="eastAsia"/>
                    <w:szCs w:val="21"/>
                  </w:rPr>
                  <w:instrText xml:space="preserve">  \* MERGEFORMAT </w:instrText>
                </w:r>
                <w:r>
                  <w:rPr>
                    <w:rFonts w:ascii="仿宋" w:eastAsia="仿宋" w:hAnsi="仿宋" w:cs="Lucida Sans Unicode" w:hint="eastAsia"/>
                    <w:szCs w:val="21"/>
                  </w:rPr>
                  <w:fldChar w:fldCharType="separate"/>
                </w:r>
                <w:r>
                  <w:rPr>
                    <w:rFonts w:ascii="仿宋" w:eastAsia="仿宋" w:hAnsi="仿宋" w:cs="Lucida Sans Unicode" w:hint="eastAsia"/>
                    <w:szCs w:val="21"/>
                  </w:rPr>
                  <w:t>包号</w:t>
                </w:r>
                <w:r>
                  <w:rPr>
                    <w:rFonts w:ascii="仿宋" w:eastAsia="仿宋" w:hAnsi="仿宋" w:cs="Lucida Sans Unicode" w:hint="eastAsia"/>
                    <w:szCs w:val="21"/>
                  </w:rPr>
                  <w:fldChar w:fldCharType="end"/>
                </w:r>
                <w:r>
                  <w:rPr>
                    <w:rFonts w:ascii="仿宋" w:eastAsia="仿宋" w:hAnsi="仿宋" w:cs="Lucida Sans Unicode" w:hint="eastAsia"/>
                    <w:szCs w:val="21"/>
                  </w:rPr>
                  <w:t>：</w:t>
                </w:r>
                <w:sdt>
                  <w:sdtPr>
                    <w:rPr>
                      <w:rFonts w:ascii="仿宋" w:eastAsia="仿宋" w:hAnsi="仿宋" w:hint="eastAsia"/>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Pr>
                        <w:rFonts w:ascii="仿宋" w:eastAsia="仿宋" w:hAnsi="仿宋" w:hint="eastAsia"/>
                        <w:szCs w:val="21"/>
                      </w:rPr>
                      <w:t>全部</w:t>
                    </w:r>
                  </w:sdtContent>
                </w:sdt>
              </w:p>
            </w:tc>
          </w:tr>
          <w:tr w:rsidR="00446629">
            <w:trPr>
              <w:trHeight w:val="646"/>
              <w:jc w:val="center"/>
            </w:trPr>
            <w:tc>
              <w:tcPr>
                <w:tcW w:w="466" w:type="dxa"/>
                <w:vAlign w:val="center"/>
              </w:tcPr>
              <w:p w:rsidR="00446629" w:rsidRDefault="00446629">
                <w:pPr>
                  <w:adjustRightInd w:val="0"/>
                  <w:snapToGrid w:val="0"/>
                  <w:ind w:rightChars="-23" w:right="-48"/>
                  <w:jc w:val="center"/>
                  <w:rPr>
                    <w:rFonts w:ascii="仿宋" w:eastAsia="仿宋" w:hAnsi="仿宋" w:cs="宋体"/>
                    <w:szCs w:val="21"/>
                  </w:rPr>
                </w:pPr>
              </w:p>
            </w:tc>
            <w:tc>
              <w:tcPr>
                <w:tcW w:w="3197" w:type="dxa"/>
                <w:vAlign w:val="center"/>
              </w:tcPr>
              <w:p w:rsidR="00446629" w:rsidRDefault="005C57BE">
                <w:pPr>
                  <w:adjustRightInd w:val="0"/>
                  <w:snapToGrid w:val="0"/>
                  <w:ind w:rightChars="-35" w:right="-73"/>
                  <w:jc w:val="center"/>
                  <w:rPr>
                    <w:rFonts w:ascii="仿宋" w:eastAsia="仿宋" w:hAnsi="仿宋" w:cs="宋体"/>
                    <w:szCs w:val="21"/>
                  </w:rPr>
                </w:pPr>
                <w:r>
                  <w:rPr>
                    <w:rFonts w:ascii="仿宋" w:eastAsia="仿宋" w:hAnsi="仿宋" w:cs="宋体" w:hint="eastAsia"/>
                    <w:szCs w:val="21"/>
                  </w:rPr>
                  <w:t>采购文件的商务条款</w:t>
                </w:r>
              </w:p>
              <w:p w:rsidR="00446629" w:rsidRDefault="005C57BE">
                <w:pPr>
                  <w:adjustRightInd w:val="0"/>
                  <w:snapToGrid w:val="0"/>
                  <w:ind w:rightChars="-35" w:right="-73"/>
                  <w:jc w:val="center"/>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b/>
                    <w:szCs w:val="21"/>
                  </w:rPr>
                  <w:t>实质性要求及重要指标用★标注，★标注项不得负偏离，如果负偏离，则响应文件无效。</w:t>
                </w:r>
                <w:r>
                  <w:rPr>
                    <w:rFonts w:ascii="仿宋" w:eastAsia="仿宋" w:hAnsi="仿宋" w:cs="宋体" w:hint="eastAsia"/>
                    <w:szCs w:val="21"/>
                  </w:rPr>
                  <w:t>）</w:t>
                </w:r>
              </w:p>
            </w:tc>
            <w:tc>
              <w:tcPr>
                <w:tcW w:w="2142" w:type="dxa"/>
                <w:vAlign w:val="center"/>
              </w:tcPr>
              <w:p w:rsidR="00446629" w:rsidRDefault="005C57BE">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响应文件响应内容</w:t>
                </w:r>
              </w:p>
            </w:tc>
            <w:tc>
              <w:tcPr>
                <w:tcW w:w="719" w:type="dxa"/>
                <w:vAlign w:val="center"/>
              </w:tcPr>
              <w:p w:rsidR="00446629" w:rsidRDefault="005C57BE">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偏离程度</w:t>
                </w:r>
              </w:p>
            </w:tc>
            <w:tc>
              <w:tcPr>
                <w:tcW w:w="802" w:type="dxa"/>
                <w:vAlign w:val="center"/>
              </w:tcPr>
              <w:p w:rsidR="00446629" w:rsidRDefault="005C57BE">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说明</w:t>
                </w:r>
              </w:p>
            </w:tc>
            <w:tc>
              <w:tcPr>
                <w:tcW w:w="1058" w:type="dxa"/>
                <w:vAlign w:val="center"/>
              </w:tcPr>
              <w:p w:rsidR="00446629" w:rsidRDefault="005C57BE">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证明</w:t>
                </w:r>
              </w:p>
              <w:p w:rsidR="00446629" w:rsidRDefault="005C57BE">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材料</w:t>
                </w:r>
              </w:p>
            </w:tc>
          </w:tr>
          <w:tr w:rsidR="00446629">
            <w:trPr>
              <w:trHeight w:val="328"/>
              <w:jc w:val="center"/>
            </w:trPr>
            <w:tc>
              <w:tcPr>
                <w:tcW w:w="466" w:type="dxa"/>
                <w:vAlign w:val="center"/>
              </w:tcPr>
              <w:p w:rsidR="00446629" w:rsidRDefault="005C57BE">
                <w:pPr>
                  <w:adjustRightInd w:val="0"/>
                  <w:snapToGrid w:val="0"/>
                  <w:ind w:rightChars="50" w:right="105"/>
                  <w:jc w:val="center"/>
                  <w:rPr>
                    <w:rFonts w:ascii="仿宋" w:eastAsia="仿宋" w:hAnsi="仿宋" w:cs="宋体"/>
                    <w:szCs w:val="21"/>
                  </w:rPr>
                </w:pPr>
                <w:r>
                  <w:rPr>
                    <w:rFonts w:ascii="仿宋" w:eastAsia="仿宋" w:hAnsi="仿宋" w:cs="宋体" w:hint="eastAsia"/>
                    <w:b/>
                    <w:szCs w:val="21"/>
                  </w:rPr>
                  <w:t>★</w:t>
                </w:r>
              </w:p>
            </w:tc>
            <w:tc>
              <w:tcPr>
                <w:tcW w:w="3197" w:type="dxa"/>
                <w:vAlign w:val="center"/>
              </w:tcPr>
              <w:p w:rsidR="00446629" w:rsidRDefault="005C57BE">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履约期限：三年，</w:t>
                </w:r>
                <w:r>
                  <w:rPr>
                    <w:rFonts w:ascii="仿宋_GB2312" w:eastAsia="仿宋_GB2312" w:hAnsi="仿宋_GB2312" w:cs="仿宋_GB2312"/>
                    <w:szCs w:val="21"/>
                  </w:rPr>
                  <w:t>每年达到</w:t>
                </w:r>
                <w:r>
                  <w:rPr>
                    <w:rFonts w:ascii="仿宋_GB2312" w:eastAsia="仿宋_GB2312" w:hAnsi="仿宋_GB2312" w:cs="仿宋_GB2312" w:hint="eastAsia"/>
                    <w:szCs w:val="21"/>
                  </w:rPr>
                  <w:t>甲方服务要求</w:t>
                </w:r>
                <w:r>
                  <w:rPr>
                    <w:rFonts w:ascii="仿宋_GB2312" w:eastAsia="仿宋_GB2312" w:hAnsi="仿宋_GB2312" w:cs="仿宋_GB2312"/>
                    <w:szCs w:val="21"/>
                  </w:rPr>
                  <w:t>可以</w:t>
                </w:r>
                <w:r>
                  <w:rPr>
                    <w:rFonts w:ascii="仿宋_GB2312" w:eastAsia="仿宋_GB2312" w:hAnsi="仿宋_GB2312" w:cs="仿宋_GB2312" w:hint="eastAsia"/>
                    <w:szCs w:val="21"/>
                  </w:rPr>
                  <w:t>继续顺延</w:t>
                </w:r>
                <w:r>
                  <w:rPr>
                    <w:rFonts w:ascii="仿宋_GB2312" w:eastAsia="仿宋_GB2312" w:hAnsi="仿宋_GB2312" w:cs="仿宋_GB2312"/>
                    <w:szCs w:val="21"/>
                  </w:rPr>
                  <w:t>续</w:t>
                </w:r>
                <w:r>
                  <w:rPr>
                    <w:rFonts w:ascii="仿宋_GB2312" w:eastAsia="仿宋_GB2312" w:hAnsi="仿宋_GB2312" w:cs="仿宋_GB2312" w:hint="eastAsia"/>
                    <w:szCs w:val="21"/>
                  </w:rPr>
                  <w:t>约</w:t>
                </w:r>
                <w:r>
                  <w:rPr>
                    <w:rFonts w:ascii="仿宋_GB2312" w:eastAsia="仿宋_GB2312" w:hAnsi="仿宋_GB2312" w:cs="仿宋_GB2312"/>
                    <w:szCs w:val="21"/>
                  </w:rPr>
                  <w:t>合同</w:t>
                </w:r>
                <w:r>
                  <w:rPr>
                    <w:rFonts w:ascii="仿宋_GB2312" w:eastAsia="仿宋_GB2312" w:hAnsi="仿宋_GB2312" w:cs="仿宋_GB2312" w:hint="eastAsia"/>
                    <w:szCs w:val="21"/>
                  </w:rPr>
                  <w:t>，合同服务期限最多不超过</w:t>
                </w:r>
                <w:r>
                  <w:rPr>
                    <w:rFonts w:ascii="仿宋_GB2312" w:eastAsia="仿宋_GB2312" w:hAnsi="仿宋_GB2312" w:cs="仿宋_GB2312"/>
                    <w:szCs w:val="21"/>
                  </w:rPr>
                  <w:t>三年</w:t>
                </w:r>
                <w:r>
                  <w:rPr>
                    <w:rFonts w:ascii="仿宋_GB2312" w:eastAsia="仿宋_GB2312" w:hAnsi="仿宋_GB2312" w:cs="仿宋_GB2312" w:hint="eastAsia"/>
                    <w:szCs w:val="21"/>
                  </w:rPr>
                  <w:t>。</w:t>
                </w:r>
              </w:p>
            </w:tc>
            <w:tc>
              <w:tcPr>
                <w:tcW w:w="2142" w:type="dxa"/>
                <w:vAlign w:val="center"/>
              </w:tcPr>
              <w:p w:rsidR="00446629" w:rsidRDefault="00446629">
                <w:pPr>
                  <w:adjustRightInd w:val="0"/>
                  <w:snapToGrid w:val="0"/>
                  <w:ind w:rightChars="50" w:right="105"/>
                  <w:jc w:val="center"/>
                  <w:rPr>
                    <w:rFonts w:ascii="仿宋" w:eastAsia="仿宋" w:hAnsi="仿宋" w:cs="宋体"/>
                    <w:szCs w:val="21"/>
                  </w:rPr>
                </w:pPr>
              </w:p>
            </w:tc>
            <w:tc>
              <w:tcPr>
                <w:tcW w:w="719" w:type="dxa"/>
                <w:vAlign w:val="center"/>
              </w:tcPr>
              <w:p w:rsidR="00446629" w:rsidRDefault="00446629">
                <w:pPr>
                  <w:adjustRightInd w:val="0"/>
                  <w:snapToGrid w:val="0"/>
                  <w:ind w:rightChars="50" w:right="105"/>
                  <w:jc w:val="center"/>
                  <w:rPr>
                    <w:rFonts w:ascii="仿宋" w:eastAsia="仿宋" w:hAnsi="仿宋" w:cs="宋体"/>
                    <w:szCs w:val="21"/>
                  </w:rPr>
                </w:pPr>
              </w:p>
            </w:tc>
            <w:tc>
              <w:tcPr>
                <w:tcW w:w="802" w:type="dxa"/>
                <w:vAlign w:val="center"/>
              </w:tcPr>
              <w:p w:rsidR="00446629" w:rsidRDefault="00446629">
                <w:pPr>
                  <w:adjustRightInd w:val="0"/>
                  <w:snapToGrid w:val="0"/>
                  <w:ind w:rightChars="50" w:right="105"/>
                  <w:jc w:val="center"/>
                  <w:rPr>
                    <w:rFonts w:ascii="仿宋" w:eastAsia="仿宋" w:hAnsi="仿宋" w:cs="宋体"/>
                    <w:szCs w:val="21"/>
                  </w:rPr>
                </w:pPr>
              </w:p>
            </w:tc>
            <w:tc>
              <w:tcPr>
                <w:tcW w:w="1058" w:type="dxa"/>
                <w:vAlign w:val="center"/>
              </w:tcPr>
              <w:p w:rsidR="00446629" w:rsidRDefault="00446629">
                <w:pPr>
                  <w:adjustRightInd w:val="0"/>
                  <w:snapToGrid w:val="0"/>
                  <w:ind w:rightChars="50" w:right="105"/>
                  <w:jc w:val="center"/>
                  <w:rPr>
                    <w:rFonts w:ascii="仿宋" w:eastAsia="仿宋" w:hAnsi="仿宋" w:cs="宋体"/>
                    <w:szCs w:val="21"/>
                  </w:rPr>
                </w:pPr>
              </w:p>
            </w:tc>
          </w:tr>
          <w:tr w:rsidR="00446629">
            <w:trPr>
              <w:trHeight w:val="328"/>
              <w:jc w:val="center"/>
            </w:trPr>
            <w:tc>
              <w:tcPr>
                <w:tcW w:w="466" w:type="dxa"/>
                <w:vAlign w:val="center"/>
              </w:tcPr>
              <w:p w:rsidR="00446629" w:rsidRDefault="005C57BE">
                <w:pPr>
                  <w:adjustRightInd w:val="0"/>
                  <w:snapToGrid w:val="0"/>
                  <w:ind w:rightChars="50" w:right="105"/>
                  <w:jc w:val="center"/>
                  <w:rPr>
                    <w:rFonts w:ascii="仿宋" w:eastAsia="仿宋" w:hAnsi="仿宋" w:cs="宋体"/>
                    <w:szCs w:val="21"/>
                  </w:rPr>
                </w:pPr>
                <w:r>
                  <w:rPr>
                    <w:rFonts w:ascii="仿宋" w:eastAsia="仿宋" w:hAnsi="仿宋" w:cs="宋体" w:hint="eastAsia"/>
                    <w:b/>
                    <w:szCs w:val="21"/>
                  </w:rPr>
                  <w:t>★</w:t>
                </w:r>
              </w:p>
            </w:tc>
            <w:tc>
              <w:tcPr>
                <w:tcW w:w="3197" w:type="dxa"/>
                <w:vAlign w:val="center"/>
              </w:tcPr>
              <w:p w:rsidR="00446629" w:rsidRDefault="005C57BE">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履约地点：营口市民服务中心。</w:t>
                </w:r>
              </w:p>
            </w:tc>
            <w:tc>
              <w:tcPr>
                <w:tcW w:w="2142" w:type="dxa"/>
                <w:vAlign w:val="center"/>
              </w:tcPr>
              <w:p w:rsidR="00446629" w:rsidRDefault="00446629">
                <w:pPr>
                  <w:adjustRightInd w:val="0"/>
                  <w:snapToGrid w:val="0"/>
                  <w:ind w:rightChars="50" w:right="105"/>
                  <w:jc w:val="center"/>
                  <w:rPr>
                    <w:rFonts w:ascii="仿宋" w:eastAsia="仿宋" w:hAnsi="仿宋" w:cs="宋体"/>
                    <w:szCs w:val="21"/>
                  </w:rPr>
                </w:pPr>
              </w:p>
            </w:tc>
            <w:tc>
              <w:tcPr>
                <w:tcW w:w="719" w:type="dxa"/>
                <w:vAlign w:val="center"/>
              </w:tcPr>
              <w:p w:rsidR="00446629" w:rsidRDefault="00446629">
                <w:pPr>
                  <w:adjustRightInd w:val="0"/>
                  <w:snapToGrid w:val="0"/>
                  <w:ind w:rightChars="50" w:right="105"/>
                  <w:jc w:val="center"/>
                  <w:rPr>
                    <w:rFonts w:ascii="仿宋" w:eastAsia="仿宋" w:hAnsi="仿宋" w:cs="宋体"/>
                    <w:szCs w:val="21"/>
                  </w:rPr>
                </w:pPr>
              </w:p>
            </w:tc>
            <w:tc>
              <w:tcPr>
                <w:tcW w:w="802" w:type="dxa"/>
                <w:vAlign w:val="center"/>
              </w:tcPr>
              <w:p w:rsidR="00446629" w:rsidRDefault="00446629">
                <w:pPr>
                  <w:adjustRightInd w:val="0"/>
                  <w:snapToGrid w:val="0"/>
                  <w:ind w:rightChars="50" w:right="105"/>
                  <w:jc w:val="center"/>
                  <w:rPr>
                    <w:rFonts w:ascii="仿宋" w:eastAsia="仿宋" w:hAnsi="仿宋" w:cs="宋体"/>
                    <w:szCs w:val="21"/>
                  </w:rPr>
                </w:pPr>
              </w:p>
            </w:tc>
            <w:tc>
              <w:tcPr>
                <w:tcW w:w="1058" w:type="dxa"/>
                <w:vAlign w:val="center"/>
              </w:tcPr>
              <w:p w:rsidR="00446629" w:rsidRDefault="00446629">
                <w:pPr>
                  <w:adjustRightInd w:val="0"/>
                  <w:snapToGrid w:val="0"/>
                  <w:ind w:rightChars="50" w:right="105"/>
                  <w:jc w:val="center"/>
                  <w:rPr>
                    <w:rFonts w:ascii="仿宋" w:eastAsia="仿宋" w:hAnsi="仿宋" w:cs="宋体"/>
                    <w:szCs w:val="21"/>
                  </w:rPr>
                </w:pPr>
              </w:p>
            </w:tc>
          </w:tr>
          <w:tr w:rsidR="00446629">
            <w:trPr>
              <w:trHeight w:val="328"/>
              <w:jc w:val="center"/>
            </w:trPr>
            <w:tc>
              <w:tcPr>
                <w:tcW w:w="466" w:type="dxa"/>
                <w:vAlign w:val="center"/>
              </w:tcPr>
              <w:p w:rsidR="00446629" w:rsidRDefault="005C57BE">
                <w:pPr>
                  <w:adjustRightInd w:val="0"/>
                  <w:snapToGrid w:val="0"/>
                  <w:ind w:rightChars="50" w:right="105"/>
                  <w:jc w:val="center"/>
                  <w:rPr>
                    <w:rFonts w:ascii="仿宋" w:eastAsia="仿宋" w:hAnsi="仿宋" w:cs="宋体"/>
                    <w:szCs w:val="21"/>
                  </w:rPr>
                </w:pPr>
                <w:r>
                  <w:rPr>
                    <w:rFonts w:ascii="仿宋" w:eastAsia="仿宋" w:hAnsi="仿宋" w:cs="宋体" w:hint="eastAsia"/>
                    <w:b/>
                    <w:szCs w:val="21"/>
                  </w:rPr>
                  <w:t>★</w:t>
                </w:r>
              </w:p>
            </w:tc>
            <w:tc>
              <w:tcPr>
                <w:tcW w:w="3197" w:type="dxa"/>
                <w:vAlign w:val="center"/>
              </w:tcPr>
              <w:p w:rsidR="00446629" w:rsidRDefault="005C57BE">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付款方式及条件：签订合同并本地备件库建成后，服务单位本年维保满三个月，经甲方对维保服务能力检验通过后，支付合同总价的</w:t>
                </w:r>
                <w:r>
                  <w:rPr>
                    <w:rFonts w:ascii="仿宋_GB2312" w:eastAsia="仿宋_GB2312" w:hAnsi="仿宋_GB2312" w:cs="仿宋_GB2312" w:hint="eastAsia"/>
                    <w:szCs w:val="21"/>
                  </w:rPr>
                  <w:t>90%</w:t>
                </w:r>
                <w:r>
                  <w:rPr>
                    <w:rFonts w:ascii="仿宋_GB2312" w:eastAsia="仿宋_GB2312" w:hAnsi="仿宋_GB2312" w:cs="仿宋_GB2312" w:hint="eastAsia"/>
                    <w:szCs w:val="21"/>
                  </w:rPr>
                  <w:t>；剩余</w:t>
                </w:r>
                <w:r>
                  <w:rPr>
                    <w:rFonts w:ascii="仿宋_GB2312" w:eastAsia="仿宋_GB2312" w:hAnsi="仿宋_GB2312" w:cs="仿宋_GB2312" w:hint="eastAsia"/>
                    <w:szCs w:val="21"/>
                  </w:rPr>
                  <w:t>10%</w:t>
                </w:r>
                <w:r>
                  <w:rPr>
                    <w:rFonts w:ascii="仿宋_GB2312" w:eastAsia="仿宋_GB2312" w:hAnsi="仿宋_GB2312" w:cs="仿宋_GB2312" w:hint="eastAsia"/>
                    <w:szCs w:val="21"/>
                  </w:rPr>
                  <w:t>，在维保满一年后，经甲方对维保服务能力验收合格后支付。以后两年每年均以此付款方式执行。</w:t>
                </w:r>
              </w:p>
            </w:tc>
            <w:tc>
              <w:tcPr>
                <w:tcW w:w="2142" w:type="dxa"/>
                <w:vAlign w:val="center"/>
              </w:tcPr>
              <w:p w:rsidR="00446629" w:rsidRDefault="00446629">
                <w:pPr>
                  <w:adjustRightInd w:val="0"/>
                  <w:snapToGrid w:val="0"/>
                  <w:ind w:rightChars="50" w:right="105"/>
                  <w:jc w:val="center"/>
                  <w:rPr>
                    <w:rFonts w:ascii="仿宋" w:eastAsia="仿宋" w:hAnsi="仿宋" w:cs="宋体"/>
                    <w:szCs w:val="21"/>
                  </w:rPr>
                </w:pPr>
              </w:p>
            </w:tc>
            <w:tc>
              <w:tcPr>
                <w:tcW w:w="719" w:type="dxa"/>
                <w:vAlign w:val="center"/>
              </w:tcPr>
              <w:p w:rsidR="00446629" w:rsidRDefault="00446629">
                <w:pPr>
                  <w:adjustRightInd w:val="0"/>
                  <w:snapToGrid w:val="0"/>
                  <w:ind w:rightChars="50" w:right="105"/>
                  <w:jc w:val="center"/>
                  <w:rPr>
                    <w:rFonts w:ascii="仿宋" w:eastAsia="仿宋" w:hAnsi="仿宋" w:cs="宋体"/>
                    <w:szCs w:val="21"/>
                  </w:rPr>
                </w:pPr>
              </w:p>
            </w:tc>
            <w:tc>
              <w:tcPr>
                <w:tcW w:w="802" w:type="dxa"/>
                <w:vAlign w:val="center"/>
              </w:tcPr>
              <w:p w:rsidR="00446629" w:rsidRDefault="00446629">
                <w:pPr>
                  <w:adjustRightInd w:val="0"/>
                  <w:snapToGrid w:val="0"/>
                  <w:ind w:rightChars="50" w:right="105"/>
                  <w:jc w:val="center"/>
                  <w:rPr>
                    <w:rFonts w:ascii="仿宋" w:eastAsia="仿宋" w:hAnsi="仿宋" w:cs="宋体"/>
                    <w:szCs w:val="21"/>
                  </w:rPr>
                </w:pPr>
              </w:p>
            </w:tc>
            <w:tc>
              <w:tcPr>
                <w:tcW w:w="1058" w:type="dxa"/>
                <w:vAlign w:val="center"/>
              </w:tcPr>
              <w:p w:rsidR="00446629" w:rsidRDefault="00446629">
                <w:pPr>
                  <w:adjustRightInd w:val="0"/>
                  <w:snapToGrid w:val="0"/>
                  <w:ind w:rightChars="50" w:right="105"/>
                  <w:jc w:val="center"/>
                  <w:rPr>
                    <w:rFonts w:ascii="仿宋" w:eastAsia="仿宋" w:hAnsi="仿宋" w:cs="宋体"/>
                    <w:szCs w:val="21"/>
                  </w:rPr>
                </w:pPr>
              </w:p>
            </w:tc>
          </w:tr>
          <w:tr w:rsidR="00446629">
            <w:trPr>
              <w:trHeight w:val="328"/>
              <w:jc w:val="center"/>
            </w:trPr>
            <w:tc>
              <w:tcPr>
                <w:tcW w:w="466" w:type="dxa"/>
                <w:vAlign w:val="center"/>
              </w:tcPr>
              <w:p w:rsidR="00446629" w:rsidRDefault="00446629">
                <w:pPr>
                  <w:adjustRightInd w:val="0"/>
                  <w:snapToGrid w:val="0"/>
                  <w:ind w:rightChars="50" w:right="105"/>
                  <w:jc w:val="center"/>
                  <w:rPr>
                    <w:rFonts w:ascii="仿宋" w:eastAsia="仿宋" w:hAnsi="仿宋" w:cs="宋体"/>
                    <w:szCs w:val="21"/>
                  </w:rPr>
                </w:pPr>
              </w:p>
            </w:tc>
            <w:tc>
              <w:tcPr>
                <w:tcW w:w="3197" w:type="dxa"/>
                <w:vAlign w:val="center"/>
              </w:tcPr>
              <w:p w:rsidR="00446629" w:rsidRDefault="005C57BE">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验收标准：</w:t>
                </w:r>
              </w:p>
              <w:p w:rsidR="00446629" w:rsidRDefault="005C57BE">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验收程序：</w:t>
                </w:r>
              </w:p>
              <w:p w:rsidR="00446629" w:rsidRDefault="005C57BE">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验收报告：</w:t>
                </w:r>
              </w:p>
              <w:p w:rsidR="00446629" w:rsidRDefault="005C57BE">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组织验收主体：本项目的履约验收工作由采购人依法组织实施。</w:t>
                </w:r>
              </w:p>
            </w:tc>
            <w:tc>
              <w:tcPr>
                <w:tcW w:w="2142" w:type="dxa"/>
                <w:vAlign w:val="center"/>
              </w:tcPr>
              <w:p w:rsidR="00446629" w:rsidRDefault="00446629">
                <w:pPr>
                  <w:adjustRightInd w:val="0"/>
                  <w:snapToGrid w:val="0"/>
                  <w:ind w:rightChars="50" w:right="105"/>
                  <w:jc w:val="center"/>
                  <w:rPr>
                    <w:rFonts w:ascii="仿宋" w:eastAsia="仿宋" w:hAnsi="仿宋" w:cs="宋体"/>
                    <w:szCs w:val="21"/>
                  </w:rPr>
                </w:pPr>
              </w:p>
            </w:tc>
            <w:tc>
              <w:tcPr>
                <w:tcW w:w="719" w:type="dxa"/>
                <w:vAlign w:val="center"/>
              </w:tcPr>
              <w:p w:rsidR="00446629" w:rsidRDefault="00446629">
                <w:pPr>
                  <w:adjustRightInd w:val="0"/>
                  <w:snapToGrid w:val="0"/>
                  <w:ind w:rightChars="50" w:right="105"/>
                  <w:jc w:val="center"/>
                  <w:rPr>
                    <w:rFonts w:ascii="仿宋" w:eastAsia="仿宋" w:hAnsi="仿宋" w:cs="宋体"/>
                    <w:szCs w:val="21"/>
                  </w:rPr>
                </w:pPr>
              </w:p>
            </w:tc>
            <w:tc>
              <w:tcPr>
                <w:tcW w:w="802" w:type="dxa"/>
                <w:vAlign w:val="center"/>
              </w:tcPr>
              <w:p w:rsidR="00446629" w:rsidRDefault="00446629">
                <w:pPr>
                  <w:adjustRightInd w:val="0"/>
                  <w:snapToGrid w:val="0"/>
                  <w:ind w:rightChars="50" w:right="105"/>
                  <w:jc w:val="center"/>
                  <w:rPr>
                    <w:rFonts w:ascii="仿宋" w:eastAsia="仿宋" w:hAnsi="仿宋" w:cs="宋体"/>
                    <w:szCs w:val="21"/>
                  </w:rPr>
                </w:pPr>
              </w:p>
            </w:tc>
            <w:tc>
              <w:tcPr>
                <w:tcW w:w="1058" w:type="dxa"/>
                <w:vAlign w:val="center"/>
              </w:tcPr>
              <w:p w:rsidR="00446629" w:rsidRDefault="00446629">
                <w:pPr>
                  <w:adjustRightInd w:val="0"/>
                  <w:snapToGrid w:val="0"/>
                  <w:ind w:rightChars="50" w:right="105"/>
                  <w:jc w:val="center"/>
                  <w:rPr>
                    <w:rFonts w:ascii="仿宋" w:eastAsia="仿宋" w:hAnsi="仿宋" w:cs="宋体"/>
                    <w:szCs w:val="21"/>
                  </w:rPr>
                </w:pPr>
              </w:p>
            </w:tc>
          </w:tr>
          <w:tr w:rsidR="00446629">
            <w:trPr>
              <w:trHeight w:val="328"/>
              <w:jc w:val="center"/>
            </w:trPr>
            <w:tc>
              <w:tcPr>
                <w:tcW w:w="466" w:type="dxa"/>
                <w:vAlign w:val="center"/>
              </w:tcPr>
              <w:p w:rsidR="00446629" w:rsidRDefault="00446629">
                <w:pPr>
                  <w:adjustRightInd w:val="0"/>
                  <w:snapToGrid w:val="0"/>
                  <w:ind w:rightChars="50" w:right="105"/>
                  <w:jc w:val="center"/>
                  <w:rPr>
                    <w:rFonts w:ascii="仿宋" w:eastAsia="仿宋" w:hAnsi="仿宋" w:cs="宋体"/>
                    <w:szCs w:val="21"/>
                  </w:rPr>
                </w:pPr>
              </w:p>
            </w:tc>
            <w:tc>
              <w:tcPr>
                <w:tcW w:w="3197" w:type="dxa"/>
                <w:vAlign w:val="center"/>
              </w:tcPr>
              <w:p w:rsidR="00446629" w:rsidRDefault="005C57BE">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142" w:type="dxa"/>
                <w:vAlign w:val="center"/>
              </w:tcPr>
              <w:p w:rsidR="00446629" w:rsidRDefault="005C57BE">
                <w:pPr>
                  <w:adjustRightInd w:val="0"/>
                  <w:snapToGrid w:val="0"/>
                  <w:ind w:rightChars="50" w:right="105"/>
                  <w:rPr>
                    <w:rFonts w:ascii="仿宋" w:eastAsia="仿宋" w:hAnsi="仿宋" w:cs="宋体"/>
                    <w:szCs w:val="21"/>
                  </w:rPr>
                </w:pPr>
                <w:r>
                  <w:rPr>
                    <w:rFonts w:ascii="仿宋_GB2312" w:eastAsia="仿宋_GB2312" w:hAnsi="仿宋_GB2312" w:cs="仿宋_GB2312" w:hint="eastAsia"/>
                    <w:szCs w:val="21"/>
                  </w:rPr>
                  <w:t>采购单位未提供需求而供应商认为需说明及补充的内容在此填列</w:t>
                </w:r>
              </w:p>
            </w:tc>
            <w:tc>
              <w:tcPr>
                <w:tcW w:w="719" w:type="dxa"/>
                <w:vAlign w:val="center"/>
              </w:tcPr>
              <w:p w:rsidR="00446629" w:rsidRDefault="00446629">
                <w:pPr>
                  <w:adjustRightInd w:val="0"/>
                  <w:snapToGrid w:val="0"/>
                  <w:ind w:rightChars="50" w:right="105"/>
                  <w:jc w:val="center"/>
                  <w:rPr>
                    <w:rFonts w:ascii="仿宋" w:eastAsia="仿宋" w:hAnsi="仿宋" w:cs="宋体"/>
                    <w:szCs w:val="21"/>
                  </w:rPr>
                </w:pPr>
              </w:p>
            </w:tc>
            <w:tc>
              <w:tcPr>
                <w:tcW w:w="802" w:type="dxa"/>
                <w:vAlign w:val="center"/>
              </w:tcPr>
              <w:p w:rsidR="00446629" w:rsidRDefault="00446629">
                <w:pPr>
                  <w:adjustRightInd w:val="0"/>
                  <w:snapToGrid w:val="0"/>
                  <w:ind w:rightChars="50" w:right="105"/>
                  <w:jc w:val="center"/>
                  <w:rPr>
                    <w:rFonts w:ascii="仿宋" w:eastAsia="仿宋" w:hAnsi="仿宋" w:cs="宋体"/>
                    <w:szCs w:val="21"/>
                  </w:rPr>
                </w:pPr>
              </w:p>
            </w:tc>
            <w:tc>
              <w:tcPr>
                <w:tcW w:w="1058" w:type="dxa"/>
                <w:vAlign w:val="center"/>
              </w:tcPr>
              <w:p w:rsidR="00446629" w:rsidRDefault="00446629">
                <w:pPr>
                  <w:adjustRightInd w:val="0"/>
                  <w:snapToGrid w:val="0"/>
                  <w:ind w:rightChars="50" w:right="105"/>
                  <w:jc w:val="center"/>
                  <w:rPr>
                    <w:rFonts w:ascii="仿宋" w:eastAsia="仿宋" w:hAnsi="仿宋" w:cs="宋体"/>
                    <w:szCs w:val="21"/>
                  </w:rPr>
                </w:pPr>
              </w:p>
            </w:tc>
          </w:tr>
        </w:tbl>
        <w:p w:rsidR="00446629" w:rsidRDefault="00446629">
          <w:pPr>
            <w:rPr>
              <w:rFonts w:ascii="仿宋" w:eastAsia="仿宋" w:hAnsi="仿宋"/>
              <w:szCs w:val="21"/>
            </w:rPr>
          </w:pPr>
        </w:p>
        <w:p w:rsidR="00446629" w:rsidRDefault="005C57BE"/>
      </w:sdtContent>
    </w:sdt>
    <w:p w:rsidR="00446629" w:rsidRDefault="005C57B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．“响应文件响应内容”一栏由供应商填写。</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．“偏离程度”一栏根据“响应文件响应内容”与采购文件逐项对照的结果填写。偏离必须用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“正偏离、负偏离或无偏离”三个名称中的一种进行标注。</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．“偏离说明”一栏由供应商对偏离的情况做详细说明。</w:t>
      </w:r>
    </w:p>
    <w:p w:rsidR="00446629" w:rsidRDefault="0044662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46629" w:rsidRDefault="005C57B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446629" w:rsidRDefault="005C57B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446629" w:rsidRDefault="005C57B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lastRenderedPageBreak/>
        <w:t>日期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446629" w:rsidRDefault="005C57BE">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446629" w:rsidRDefault="005C57BE">
      <w:pPr>
        <w:wordWrap w:val="0"/>
        <w:adjustRightInd w:val="0"/>
        <w:snapToGrid w:val="0"/>
        <w:spacing w:line="360" w:lineRule="auto"/>
        <w:ind w:rightChars="50" w:right="105"/>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15</w:t>
      </w:r>
    </w:p>
    <w:p w:rsidR="00446629" w:rsidRDefault="005C57B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供应商关联单位的说明</w:t>
      </w:r>
    </w:p>
    <w:p w:rsidR="00446629" w:rsidRDefault="005C57B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说明：供应商应当如实披露与本单位存在下列关联关系的单位名称：</w:t>
      </w:r>
    </w:p>
    <w:p w:rsidR="00446629" w:rsidRDefault="005C57B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）与供应商单位法定代表人（或非法人组织负责人）为同一人的其他单位；</w:t>
      </w:r>
    </w:p>
    <w:p w:rsidR="00446629" w:rsidRDefault="005C57B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）与供应商存在直接控股、管理关系的其他单位。</w:t>
      </w:r>
    </w:p>
    <w:p w:rsidR="00446629" w:rsidRDefault="0044662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46629" w:rsidRDefault="005C57B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446629" w:rsidRDefault="0044662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46629" w:rsidRDefault="005C57B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446629" w:rsidRDefault="00446629">
      <w:pPr>
        <w:adjustRightInd w:val="0"/>
        <w:snapToGrid w:val="0"/>
        <w:spacing w:line="360" w:lineRule="auto"/>
        <w:ind w:rightChars="50" w:right="105"/>
        <w:jc w:val="left"/>
        <w:rPr>
          <w:rFonts w:ascii="仿宋_GB2312" w:eastAsia="仿宋_GB2312" w:hAnsi="仿宋_GB2312" w:cs="仿宋_GB2312"/>
          <w:szCs w:val="21"/>
        </w:rPr>
      </w:pPr>
    </w:p>
    <w:p w:rsidR="00446629" w:rsidRDefault="00446629">
      <w:pPr>
        <w:adjustRightInd w:val="0"/>
        <w:snapToGrid w:val="0"/>
        <w:spacing w:line="360" w:lineRule="auto"/>
        <w:ind w:rightChars="50" w:right="105"/>
        <w:jc w:val="left"/>
        <w:rPr>
          <w:rFonts w:ascii="仿宋_GB2312" w:eastAsia="仿宋_GB2312" w:hAnsi="仿宋_GB2312" w:cs="仿宋_GB2312"/>
          <w:szCs w:val="21"/>
        </w:rPr>
      </w:pPr>
    </w:p>
    <w:p w:rsidR="00446629" w:rsidRDefault="00446629">
      <w:pPr>
        <w:adjustRightInd w:val="0"/>
        <w:snapToGrid w:val="0"/>
        <w:spacing w:line="360" w:lineRule="auto"/>
        <w:ind w:rightChars="50" w:right="105"/>
        <w:jc w:val="left"/>
        <w:rPr>
          <w:rFonts w:ascii="仿宋_GB2312" w:eastAsia="仿宋_GB2312" w:hAnsi="仿宋_GB2312" w:cs="仿宋_GB2312"/>
          <w:szCs w:val="21"/>
        </w:rPr>
      </w:pPr>
    </w:p>
    <w:p w:rsidR="00446629" w:rsidRDefault="00446629">
      <w:pPr>
        <w:adjustRightInd w:val="0"/>
        <w:snapToGrid w:val="0"/>
        <w:spacing w:line="360" w:lineRule="auto"/>
        <w:ind w:rightChars="50" w:right="105"/>
        <w:jc w:val="left"/>
        <w:rPr>
          <w:rFonts w:ascii="仿宋_GB2312" w:eastAsia="仿宋_GB2312" w:hAnsi="仿宋_GB2312" w:cs="仿宋_GB2312"/>
          <w:szCs w:val="21"/>
        </w:rPr>
      </w:pPr>
    </w:p>
    <w:p w:rsidR="00446629" w:rsidRDefault="00446629">
      <w:pPr>
        <w:adjustRightInd w:val="0"/>
        <w:snapToGrid w:val="0"/>
        <w:spacing w:line="360" w:lineRule="auto"/>
        <w:ind w:rightChars="50" w:right="105"/>
        <w:jc w:val="left"/>
        <w:rPr>
          <w:rFonts w:ascii="仿宋_GB2312" w:eastAsia="仿宋_GB2312" w:hAnsi="仿宋_GB2312" w:cs="仿宋_GB2312"/>
          <w:szCs w:val="21"/>
        </w:rPr>
      </w:pPr>
    </w:p>
    <w:p w:rsidR="00446629" w:rsidRDefault="005C57B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446629" w:rsidRDefault="005C57B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446629" w:rsidRDefault="005C57B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446629" w:rsidRDefault="005C57BE">
      <w:pPr>
        <w:spacing w:line="360" w:lineRule="auto"/>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16</w:t>
      </w:r>
    </w:p>
    <w:p w:rsidR="00446629" w:rsidRDefault="005C57B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中小企业声明函</w:t>
      </w:r>
    </w:p>
    <w:p w:rsidR="00446629" w:rsidRDefault="005C57BE">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本公司郑重声明，根据《政府采购促进中小企业发展暂行办法》（财库</w:t>
      </w:r>
      <w:r>
        <w:rPr>
          <w:rFonts w:ascii="仿宋_GB2312" w:eastAsia="仿宋_GB2312" w:hAnsi="仿宋_GB2312" w:cs="仿宋_GB2312" w:hint="eastAsia"/>
          <w:kern w:val="0"/>
          <w:szCs w:val="21"/>
        </w:rPr>
        <w:t>[2011]181</w:t>
      </w:r>
      <w:r>
        <w:rPr>
          <w:rFonts w:ascii="仿宋_GB2312" w:eastAsia="仿宋_GB2312" w:hAnsi="仿宋_GB2312" w:cs="仿宋_GB2312" w:hint="eastAsia"/>
          <w:kern w:val="0"/>
          <w:szCs w:val="21"/>
        </w:rPr>
        <w:t>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446629" w:rsidRDefault="005C57BE">
      <w:pPr>
        <w:widowControl/>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．根据《工业和信息化部、国家统计局、国家发展和改革委员会、财政部关于印发中小企业划型标准规定的通知》（工信部联企业</w:t>
      </w:r>
      <w:r>
        <w:rPr>
          <w:rFonts w:ascii="仿宋_GB2312" w:eastAsia="仿宋_GB2312" w:hAnsi="仿宋_GB2312" w:cs="仿宋_GB2312" w:hint="eastAsia"/>
          <w:kern w:val="0"/>
          <w:szCs w:val="21"/>
        </w:rPr>
        <w:t>[2011]300</w:t>
      </w:r>
      <w:r>
        <w:rPr>
          <w:rFonts w:ascii="仿宋_GB2312" w:eastAsia="仿宋_GB2312" w:hAnsi="仿宋_GB2312" w:cs="仿宋_GB2312" w:hint="eastAsia"/>
          <w:kern w:val="0"/>
          <w:szCs w:val="21"/>
        </w:rPr>
        <w:t>号）规定的划分标准，本公司为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w:t>
      </w:r>
    </w:p>
    <w:p w:rsidR="00446629" w:rsidRDefault="005C57BE">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446629" w:rsidRDefault="005C57BE">
      <w:pPr>
        <w:widowControl/>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w:t>
      </w:r>
      <w:r>
        <w:rPr>
          <w:rFonts w:ascii="仿宋_GB2312" w:eastAsia="仿宋_GB2312" w:hAnsi="仿宋_GB2312" w:cs="仿宋_GB2312" w:hint="eastAsia"/>
          <w:kern w:val="0"/>
          <w:szCs w:val="21"/>
        </w:rPr>
        <w:t>，或者提供其他</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（请填写：中型、小型、微型）企业制造的货物。本条所称货物不包括使用大型企业注册商标的货物。</w:t>
      </w:r>
    </w:p>
    <w:p w:rsidR="00446629" w:rsidRDefault="005C57BE">
      <w:pPr>
        <w:autoSpaceDN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p w:rsidR="00446629" w:rsidRDefault="00446629">
      <w:pPr>
        <w:autoSpaceDN w:val="0"/>
        <w:spacing w:line="440" w:lineRule="exact"/>
        <w:ind w:firstLineChars="200" w:firstLine="420"/>
        <w:rPr>
          <w:rFonts w:ascii="仿宋_GB2312" w:eastAsia="仿宋_GB2312" w:hAnsi="仿宋_GB2312" w:cs="仿宋_GB2312"/>
          <w:kern w:val="0"/>
          <w:szCs w:val="21"/>
        </w:rPr>
      </w:pPr>
    </w:p>
    <w:p w:rsidR="00446629" w:rsidRDefault="00446629">
      <w:pPr>
        <w:autoSpaceDN w:val="0"/>
        <w:spacing w:line="440" w:lineRule="exact"/>
        <w:ind w:firstLineChars="200" w:firstLine="420"/>
        <w:rPr>
          <w:rFonts w:ascii="仿宋_GB2312" w:eastAsia="仿宋_GB2312" w:hAnsi="仿宋_GB2312" w:cs="仿宋_GB2312"/>
          <w:kern w:val="0"/>
          <w:szCs w:val="21"/>
        </w:rPr>
      </w:pPr>
    </w:p>
    <w:p w:rsidR="00446629" w:rsidRDefault="005C57BE">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注：供应商为非中小企业的，无需填写此声明函。</w:t>
      </w:r>
    </w:p>
    <w:p w:rsidR="00446629" w:rsidRDefault="0044662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46629" w:rsidRDefault="0044662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46629" w:rsidRDefault="00446629">
      <w:pPr>
        <w:adjustRightInd w:val="0"/>
        <w:snapToGrid w:val="0"/>
        <w:spacing w:line="480" w:lineRule="auto"/>
        <w:ind w:rightChars="50" w:right="105"/>
        <w:jc w:val="left"/>
        <w:rPr>
          <w:rFonts w:ascii="仿宋_GB2312" w:eastAsia="仿宋_GB2312" w:hAnsi="仿宋_GB2312" w:cs="仿宋_GB2312"/>
          <w:szCs w:val="21"/>
        </w:rPr>
      </w:pPr>
    </w:p>
    <w:p w:rsidR="00446629" w:rsidRDefault="005C57B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p>
    <w:p w:rsidR="00446629" w:rsidRDefault="005C57B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446629" w:rsidRDefault="005C57B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17</w:t>
      </w:r>
    </w:p>
    <w:p w:rsidR="00446629" w:rsidRDefault="005C57BE">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bookmarkStart w:id="54" w:name="_Toc25502_WPSOffice_Level2"/>
      <w:bookmarkStart w:id="55" w:name="_Toc21675_WPSOffice_Level2"/>
      <w:r>
        <w:rPr>
          <w:rFonts w:ascii="仿宋_GB2312" w:eastAsia="仿宋_GB2312" w:hAnsi="仿宋_GB2312" w:cs="仿宋_GB2312" w:hint="eastAsia"/>
          <w:b/>
          <w:bCs/>
          <w:sz w:val="32"/>
          <w:szCs w:val="32"/>
        </w:rPr>
        <w:t>制造商企业（单位）类型声明函</w:t>
      </w:r>
      <w:bookmarkEnd w:id="54"/>
      <w:bookmarkEnd w:id="55"/>
    </w:p>
    <w:p w:rsidR="00446629" w:rsidRDefault="0044662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46629" w:rsidRDefault="005C57B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b/>
          <w:bCs/>
          <w:szCs w:val="21"/>
        </w:rPr>
        <w:t>伴随货物</w:t>
      </w:r>
      <w:r>
        <w:rPr>
          <w:rFonts w:ascii="仿宋_GB2312" w:eastAsia="仿宋_GB2312" w:hAnsi="仿宋_GB2312" w:cs="仿宋_GB2312" w:hint="eastAsia"/>
          <w:szCs w:val="21"/>
        </w:rPr>
        <w:t>制造商，参加政府采购活动。根据《政府采购促进中小企业发展暂行办法》（财库</w:t>
      </w:r>
      <w:r>
        <w:rPr>
          <w:rFonts w:ascii="仿宋_GB2312" w:eastAsia="仿宋_GB2312" w:hAnsi="仿宋_GB2312" w:cs="仿宋_GB2312" w:hint="eastAsia"/>
          <w:szCs w:val="21"/>
        </w:rPr>
        <w:t xml:space="preserve">[2011]181 </w:t>
      </w:r>
      <w:r>
        <w:rPr>
          <w:rFonts w:ascii="仿宋_GB2312" w:eastAsia="仿宋_GB2312" w:hAnsi="仿宋_GB2312" w:cs="仿宋_GB2312" w:hint="eastAsia"/>
          <w:szCs w:val="21"/>
        </w:rPr>
        <w:t>号），《工业和信息化部、国家统计局、国家发展和改革委员会、财政部关于印发中小企业划型标准规定的通知》（工信部联企业</w:t>
      </w:r>
      <w:r>
        <w:rPr>
          <w:rFonts w:ascii="仿宋_GB2312" w:eastAsia="仿宋_GB2312" w:hAnsi="仿宋_GB2312" w:cs="仿宋_GB2312" w:hint="eastAsia"/>
          <w:szCs w:val="21"/>
        </w:rPr>
        <w:t xml:space="preserve">[2011]300 </w:t>
      </w:r>
      <w:r>
        <w:rPr>
          <w:rFonts w:ascii="仿宋_GB2312" w:eastAsia="仿宋_GB2312" w:hAnsi="仿宋_GB2312" w:cs="仿宋_GB2312" w:hint="eastAsia"/>
          <w:szCs w:val="21"/>
        </w:rPr>
        <w:t>号）、《财政部、司法部关于政府采购支持监狱企业发展有关问题的通知》（财库〔</w:t>
      </w:r>
      <w:r>
        <w:rPr>
          <w:rFonts w:ascii="仿宋_GB2312" w:eastAsia="仿宋_GB2312" w:hAnsi="仿宋_GB2312" w:cs="仿宋_GB2312" w:hint="eastAsia"/>
          <w:szCs w:val="21"/>
        </w:rPr>
        <w:t>2014</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68 </w:t>
      </w:r>
      <w:r>
        <w:rPr>
          <w:rFonts w:ascii="仿宋_GB2312" w:eastAsia="仿宋_GB2312" w:hAnsi="仿宋_GB2312" w:cs="仿宋_GB2312" w:hint="eastAsia"/>
          <w:szCs w:val="21"/>
        </w:rPr>
        <w:t>号）以及《关于促进残疾人就业政府采购政策的通知》（财库〔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号）的有关规定，作出如下声明：</w:t>
      </w:r>
    </w:p>
    <w:p w:rsidR="00446629" w:rsidRDefault="0044662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46629" w:rsidRDefault="005C57B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446629" w:rsidRDefault="005C57B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446629" w:rsidRDefault="005C57B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446629" w:rsidRDefault="005C57B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本次政府采购活动提供的伴随货物（详见下表）是本企业（单位）制造的。</w:t>
      </w:r>
    </w:p>
    <w:p w:rsidR="00446629" w:rsidRDefault="005C57B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446629" w:rsidRDefault="00446629">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446629">
        <w:trPr>
          <w:trHeight w:val="656"/>
          <w:jc w:val="center"/>
        </w:trPr>
        <w:tc>
          <w:tcPr>
            <w:tcW w:w="953" w:type="dxa"/>
            <w:vAlign w:val="center"/>
          </w:tcPr>
          <w:p w:rsidR="00446629" w:rsidRDefault="005C57BE">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446629" w:rsidRDefault="005C57BE">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p>
        </w:tc>
        <w:tc>
          <w:tcPr>
            <w:tcW w:w="1587" w:type="dxa"/>
            <w:vAlign w:val="center"/>
          </w:tcPr>
          <w:p w:rsidR="00446629" w:rsidRDefault="005C57BE">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446629" w:rsidRDefault="005C57BE">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446629" w:rsidRDefault="005C57BE">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446629" w:rsidRDefault="005C57BE">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446629" w:rsidRDefault="005C57BE">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446629" w:rsidRDefault="005C57BE">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446629">
        <w:trPr>
          <w:trHeight w:val="496"/>
          <w:jc w:val="center"/>
        </w:trPr>
        <w:tc>
          <w:tcPr>
            <w:tcW w:w="953" w:type="dxa"/>
            <w:vAlign w:val="center"/>
          </w:tcPr>
          <w:p w:rsidR="00446629" w:rsidRDefault="005C57BE">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446629" w:rsidRDefault="00446629">
            <w:pPr>
              <w:jc w:val="center"/>
              <w:rPr>
                <w:rFonts w:ascii="仿宋_GB2312" w:eastAsia="仿宋_GB2312" w:hAnsi="仿宋_GB2312" w:cs="仿宋_GB2312"/>
                <w:szCs w:val="21"/>
              </w:rPr>
            </w:pPr>
          </w:p>
        </w:tc>
        <w:tc>
          <w:tcPr>
            <w:tcW w:w="1587" w:type="dxa"/>
            <w:vAlign w:val="center"/>
          </w:tcPr>
          <w:p w:rsidR="00446629" w:rsidRDefault="00446629">
            <w:pPr>
              <w:jc w:val="center"/>
              <w:rPr>
                <w:rFonts w:ascii="仿宋_GB2312" w:eastAsia="仿宋_GB2312" w:hAnsi="仿宋_GB2312" w:cs="仿宋_GB2312"/>
                <w:szCs w:val="21"/>
              </w:rPr>
            </w:pPr>
          </w:p>
        </w:tc>
        <w:tc>
          <w:tcPr>
            <w:tcW w:w="1427" w:type="dxa"/>
            <w:vAlign w:val="center"/>
          </w:tcPr>
          <w:p w:rsidR="00446629" w:rsidRDefault="00446629">
            <w:pPr>
              <w:jc w:val="center"/>
              <w:rPr>
                <w:rFonts w:ascii="仿宋_GB2312" w:eastAsia="仿宋_GB2312" w:hAnsi="仿宋_GB2312" w:cs="仿宋_GB2312"/>
                <w:szCs w:val="21"/>
              </w:rPr>
            </w:pPr>
          </w:p>
        </w:tc>
        <w:tc>
          <w:tcPr>
            <w:tcW w:w="1427" w:type="dxa"/>
            <w:vAlign w:val="center"/>
          </w:tcPr>
          <w:p w:rsidR="00446629" w:rsidRDefault="00446629">
            <w:pPr>
              <w:jc w:val="center"/>
              <w:rPr>
                <w:rFonts w:ascii="仿宋_GB2312" w:eastAsia="仿宋_GB2312" w:hAnsi="仿宋_GB2312" w:cs="仿宋_GB2312"/>
                <w:szCs w:val="21"/>
              </w:rPr>
            </w:pPr>
          </w:p>
        </w:tc>
        <w:tc>
          <w:tcPr>
            <w:tcW w:w="1344" w:type="dxa"/>
            <w:vAlign w:val="center"/>
          </w:tcPr>
          <w:p w:rsidR="00446629" w:rsidRDefault="00446629">
            <w:pPr>
              <w:spacing w:line="360" w:lineRule="auto"/>
              <w:rPr>
                <w:rFonts w:ascii="仿宋_GB2312" w:eastAsia="仿宋_GB2312" w:hAnsi="仿宋_GB2312" w:cs="仿宋_GB2312"/>
                <w:szCs w:val="21"/>
              </w:rPr>
            </w:pPr>
          </w:p>
        </w:tc>
      </w:tr>
      <w:tr w:rsidR="00446629">
        <w:trPr>
          <w:trHeight w:val="496"/>
          <w:jc w:val="center"/>
        </w:trPr>
        <w:tc>
          <w:tcPr>
            <w:tcW w:w="953" w:type="dxa"/>
            <w:vAlign w:val="center"/>
          </w:tcPr>
          <w:p w:rsidR="00446629" w:rsidRDefault="005C57BE">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446629" w:rsidRDefault="00446629">
            <w:pPr>
              <w:jc w:val="center"/>
              <w:rPr>
                <w:rFonts w:ascii="仿宋_GB2312" w:eastAsia="仿宋_GB2312" w:hAnsi="仿宋_GB2312" w:cs="仿宋_GB2312"/>
                <w:szCs w:val="21"/>
              </w:rPr>
            </w:pPr>
          </w:p>
        </w:tc>
        <w:tc>
          <w:tcPr>
            <w:tcW w:w="1587" w:type="dxa"/>
            <w:vAlign w:val="center"/>
          </w:tcPr>
          <w:p w:rsidR="00446629" w:rsidRDefault="00446629">
            <w:pPr>
              <w:jc w:val="center"/>
              <w:rPr>
                <w:rFonts w:ascii="仿宋_GB2312" w:eastAsia="仿宋_GB2312" w:hAnsi="仿宋_GB2312" w:cs="仿宋_GB2312"/>
                <w:szCs w:val="21"/>
              </w:rPr>
            </w:pPr>
          </w:p>
        </w:tc>
        <w:tc>
          <w:tcPr>
            <w:tcW w:w="1427" w:type="dxa"/>
            <w:vAlign w:val="center"/>
          </w:tcPr>
          <w:p w:rsidR="00446629" w:rsidRDefault="00446629">
            <w:pPr>
              <w:jc w:val="center"/>
              <w:rPr>
                <w:rFonts w:ascii="仿宋_GB2312" w:eastAsia="仿宋_GB2312" w:hAnsi="仿宋_GB2312" w:cs="仿宋_GB2312"/>
                <w:szCs w:val="21"/>
              </w:rPr>
            </w:pPr>
          </w:p>
        </w:tc>
        <w:tc>
          <w:tcPr>
            <w:tcW w:w="1427" w:type="dxa"/>
            <w:vAlign w:val="center"/>
          </w:tcPr>
          <w:p w:rsidR="00446629" w:rsidRDefault="00446629">
            <w:pPr>
              <w:jc w:val="center"/>
              <w:rPr>
                <w:rFonts w:ascii="仿宋_GB2312" w:eastAsia="仿宋_GB2312" w:hAnsi="仿宋_GB2312" w:cs="仿宋_GB2312"/>
                <w:szCs w:val="21"/>
              </w:rPr>
            </w:pPr>
          </w:p>
        </w:tc>
        <w:tc>
          <w:tcPr>
            <w:tcW w:w="1344" w:type="dxa"/>
            <w:vAlign w:val="center"/>
          </w:tcPr>
          <w:p w:rsidR="00446629" w:rsidRDefault="00446629">
            <w:pPr>
              <w:spacing w:line="360" w:lineRule="auto"/>
              <w:rPr>
                <w:rFonts w:ascii="仿宋_GB2312" w:eastAsia="仿宋_GB2312" w:hAnsi="仿宋_GB2312" w:cs="仿宋_GB2312"/>
                <w:szCs w:val="21"/>
              </w:rPr>
            </w:pPr>
          </w:p>
        </w:tc>
      </w:tr>
      <w:tr w:rsidR="00446629">
        <w:trPr>
          <w:trHeight w:val="496"/>
          <w:jc w:val="center"/>
        </w:trPr>
        <w:tc>
          <w:tcPr>
            <w:tcW w:w="953" w:type="dxa"/>
            <w:vAlign w:val="center"/>
          </w:tcPr>
          <w:p w:rsidR="00446629" w:rsidRDefault="005C57BE">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446629" w:rsidRDefault="00446629">
            <w:pPr>
              <w:jc w:val="center"/>
              <w:rPr>
                <w:rFonts w:ascii="仿宋_GB2312" w:eastAsia="仿宋_GB2312" w:hAnsi="仿宋_GB2312" w:cs="仿宋_GB2312"/>
                <w:szCs w:val="21"/>
              </w:rPr>
            </w:pPr>
          </w:p>
        </w:tc>
        <w:tc>
          <w:tcPr>
            <w:tcW w:w="1587" w:type="dxa"/>
            <w:vAlign w:val="center"/>
          </w:tcPr>
          <w:p w:rsidR="00446629" w:rsidRDefault="00446629">
            <w:pPr>
              <w:jc w:val="center"/>
              <w:rPr>
                <w:rFonts w:ascii="仿宋_GB2312" w:eastAsia="仿宋_GB2312" w:hAnsi="仿宋_GB2312" w:cs="仿宋_GB2312"/>
                <w:szCs w:val="21"/>
              </w:rPr>
            </w:pPr>
          </w:p>
        </w:tc>
        <w:tc>
          <w:tcPr>
            <w:tcW w:w="1427" w:type="dxa"/>
            <w:vAlign w:val="center"/>
          </w:tcPr>
          <w:p w:rsidR="00446629" w:rsidRDefault="00446629">
            <w:pPr>
              <w:jc w:val="center"/>
              <w:rPr>
                <w:rFonts w:ascii="仿宋_GB2312" w:eastAsia="仿宋_GB2312" w:hAnsi="仿宋_GB2312" w:cs="仿宋_GB2312"/>
                <w:szCs w:val="21"/>
              </w:rPr>
            </w:pPr>
          </w:p>
        </w:tc>
        <w:tc>
          <w:tcPr>
            <w:tcW w:w="1427" w:type="dxa"/>
            <w:vAlign w:val="center"/>
          </w:tcPr>
          <w:p w:rsidR="00446629" w:rsidRDefault="00446629">
            <w:pPr>
              <w:jc w:val="center"/>
              <w:rPr>
                <w:rFonts w:ascii="仿宋_GB2312" w:eastAsia="仿宋_GB2312" w:hAnsi="仿宋_GB2312" w:cs="仿宋_GB2312"/>
                <w:szCs w:val="21"/>
              </w:rPr>
            </w:pPr>
          </w:p>
        </w:tc>
        <w:tc>
          <w:tcPr>
            <w:tcW w:w="1344" w:type="dxa"/>
            <w:vAlign w:val="center"/>
          </w:tcPr>
          <w:p w:rsidR="00446629" w:rsidRDefault="00446629">
            <w:pPr>
              <w:spacing w:line="360" w:lineRule="auto"/>
              <w:rPr>
                <w:rFonts w:ascii="仿宋_GB2312" w:eastAsia="仿宋_GB2312" w:hAnsi="仿宋_GB2312" w:cs="仿宋_GB2312"/>
                <w:szCs w:val="21"/>
              </w:rPr>
            </w:pPr>
          </w:p>
        </w:tc>
      </w:tr>
      <w:tr w:rsidR="00446629">
        <w:trPr>
          <w:trHeight w:val="496"/>
          <w:jc w:val="center"/>
        </w:trPr>
        <w:tc>
          <w:tcPr>
            <w:tcW w:w="953" w:type="dxa"/>
            <w:vAlign w:val="center"/>
          </w:tcPr>
          <w:p w:rsidR="00446629" w:rsidRDefault="005C57BE">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446629" w:rsidRDefault="00446629">
            <w:pPr>
              <w:jc w:val="center"/>
              <w:rPr>
                <w:rFonts w:ascii="仿宋_GB2312" w:eastAsia="仿宋_GB2312" w:hAnsi="仿宋_GB2312" w:cs="仿宋_GB2312"/>
                <w:szCs w:val="21"/>
              </w:rPr>
            </w:pPr>
          </w:p>
        </w:tc>
        <w:tc>
          <w:tcPr>
            <w:tcW w:w="1587" w:type="dxa"/>
            <w:vAlign w:val="center"/>
          </w:tcPr>
          <w:p w:rsidR="00446629" w:rsidRDefault="00446629">
            <w:pPr>
              <w:jc w:val="center"/>
              <w:rPr>
                <w:rFonts w:ascii="仿宋_GB2312" w:eastAsia="仿宋_GB2312" w:hAnsi="仿宋_GB2312" w:cs="仿宋_GB2312"/>
                <w:szCs w:val="21"/>
              </w:rPr>
            </w:pPr>
          </w:p>
        </w:tc>
        <w:tc>
          <w:tcPr>
            <w:tcW w:w="1427" w:type="dxa"/>
            <w:vAlign w:val="center"/>
          </w:tcPr>
          <w:p w:rsidR="00446629" w:rsidRDefault="00446629">
            <w:pPr>
              <w:jc w:val="center"/>
              <w:rPr>
                <w:rFonts w:ascii="仿宋_GB2312" w:eastAsia="仿宋_GB2312" w:hAnsi="仿宋_GB2312" w:cs="仿宋_GB2312"/>
                <w:szCs w:val="21"/>
              </w:rPr>
            </w:pPr>
          </w:p>
        </w:tc>
        <w:tc>
          <w:tcPr>
            <w:tcW w:w="1427" w:type="dxa"/>
            <w:vAlign w:val="center"/>
          </w:tcPr>
          <w:p w:rsidR="00446629" w:rsidRDefault="00446629">
            <w:pPr>
              <w:jc w:val="center"/>
              <w:rPr>
                <w:rFonts w:ascii="仿宋_GB2312" w:eastAsia="仿宋_GB2312" w:hAnsi="仿宋_GB2312" w:cs="仿宋_GB2312"/>
                <w:szCs w:val="21"/>
              </w:rPr>
            </w:pPr>
          </w:p>
        </w:tc>
        <w:tc>
          <w:tcPr>
            <w:tcW w:w="1344" w:type="dxa"/>
            <w:vAlign w:val="center"/>
          </w:tcPr>
          <w:p w:rsidR="00446629" w:rsidRDefault="00446629">
            <w:pPr>
              <w:spacing w:line="360" w:lineRule="auto"/>
              <w:rPr>
                <w:rFonts w:ascii="仿宋_GB2312" w:eastAsia="仿宋_GB2312" w:hAnsi="仿宋_GB2312" w:cs="仿宋_GB2312"/>
                <w:szCs w:val="21"/>
              </w:rPr>
            </w:pPr>
          </w:p>
        </w:tc>
      </w:tr>
      <w:tr w:rsidR="00446629">
        <w:trPr>
          <w:trHeight w:val="1015"/>
          <w:jc w:val="center"/>
        </w:trPr>
        <w:tc>
          <w:tcPr>
            <w:tcW w:w="8320" w:type="dxa"/>
            <w:gridSpan w:val="6"/>
            <w:vAlign w:val="center"/>
          </w:tcPr>
          <w:p w:rsidR="00446629" w:rsidRDefault="005C57BE">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446629" w:rsidRDefault="0044662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46629" w:rsidRDefault="005C57B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rsidR="00446629" w:rsidRDefault="00446629">
      <w:pPr>
        <w:adjustRightInd w:val="0"/>
        <w:snapToGrid w:val="0"/>
        <w:spacing w:line="360" w:lineRule="auto"/>
        <w:ind w:rightChars="50" w:right="105"/>
        <w:jc w:val="left"/>
        <w:rPr>
          <w:rFonts w:ascii="仿宋_GB2312" w:eastAsia="仿宋_GB2312" w:hAnsi="仿宋_GB2312" w:cs="仿宋_GB2312"/>
          <w:szCs w:val="21"/>
        </w:rPr>
      </w:pPr>
    </w:p>
    <w:p w:rsidR="00446629" w:rsidRDefault="005C57B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446629" w:rsidRDefault="005C57BE">
      <w:pPr>
        <w:adjustRightInd w:val="0"/>
        <w:snapToGrid w:val="0"/>
        <w:jc w:val="left"/>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446629" w:rsidRDefault="005C57BE">
      <w:pPr>
        <w:pStyle w:val="2"/>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18</w:t>
      </w:r>
    </w:p>
    <w:p w:rsidR="00446629" w:rsidRDefault="005C57B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残疾人福利性单位声明函</w:t>
      </w:r>
    </w:p>
    <w:p w:rsidR="00446629" w:rsidRDefault="005C57B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民政部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中国残疾人联合会关于促进残疾人就业政府采购政策的通知》（财库〔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w:t>
      </w:r>
      <w:r>
        <w:rPr>
          <w:rFonts w:ascii="仿宋_GB2312" w:eastAsia="仿宋_GB2312" w:hAnsi="仿宋_GB2312" w:cs="仿宋_GB2312" w:hint="eastAsia"/>
          <w:szCs w:val="21"/>
        </w:rPr>
        <w:t>/</w:t>
      </w:r>
      <w:r>
        <w:rPr>
          <w:rFonts w:ascii="仿宋_GB2312" w:eastAsia="仿宋_GB2312" w:hAnsi="仿宋_GB2312" w:cs="仿宋_GB2312" w:hint="eastAsia"/>
          <w:szCs w:val="21"/>
        </w:rPr>
        <w:t>提供服务），或者提供其他残疾人福利性单位制造的货物（不包括使用非残疾人福利性单位注册商标的货物）。</w:t>
      </w:r>
    </w:p>
    <w:p w:rsidR="00446629" w:rsidRDefault="005C57B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446629" w:rsidRDefault="0044662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46629" w:rsidRDefault="0044662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46629" w:rsidRDefault="005C57B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注：供应商为非残疾人福利性单位的，无需填写此声明函。</w:t>
      </w:r>
    </w:p>
    <w:p w:rsidR="00446629" w:rsidRDefault="005C57B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446629" w:rsidRDefault="0044662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46629" w:rsidRDefault="0044662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46629" w:rsidRDefault="005C57B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446629" w:rsidRDefault="005C57B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446629" w:rsidRDefault="005C57BE">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rPr>
        <w:br w:type="page"/>
      </w: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19</w:t>
      </w:r>
    </w:p>
    <w:p w:rsidR="00446629" w:rsidRDefault="005C57B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聘用建档立卡贫困人员物业公司声明函</w:t>
      </w:r>
    </w:p>
    <w:p w:rsidR="00446629" w:rsidRDefault="005C57B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hint="eastAsia"/>
          <w:szCs w:val="21"/>
        </w:rPr>
        <w:t>2019</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27 </w:t>
      </w:r>
      <w:r>
        <w:rPr>
          <w:rFonts w:ascii="仿宋_GB2312" w:eastAsia="仿宋_GB2312" w:hAnsi="仿宋_GB2312" w:cs="仿宋_GB2312" w:hint="eastAsia"/>
          <w:szCs w:val="21"/>
        </w:rPr>
        <w:t>号）的规定，本单位为符合条件的单位，且本单位参加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项目采购活动，由本单位提供物业服务，其中聘用建档立卡贫困人员达到公司员工（含服务外包用工）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w:t>
      </w:r>
    </w:p>
    <w:p w:rsidR="00446629" w:rsidRDefault="005C57B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446629" w:rsidRDefault="005C57BE">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Pr>
          <w:rFonts w:ascii="仿宋_GB2312" w:eastAsia="仿宋_GB2312" w:hAnsi="仿宋_GB2312" w:cs="仿宋_GB2312" w:hint="eastAsia"/>
          <w:szCs w:val="21"/>
        </w:rPr>
        <w:t>附：物业公司注册所在县扶贫部门出具的聘用建档立卡贫困人员具体数量的证明</w:t>
      </w:r>
    </w:p>
    <w:p w:rsidR="00446629" w:rsidRDefault="0044662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46629" w:rsidRDefault="005C57B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注：供应商为非聘用建档立卡贫困人员物业公司的，无需填写此声明函。</w:t>
      </w:r>
    </w:p>
    <w:p w:rsidR="00446629" w:rsidRDefault="00446629">
      <w:pPr>
        <w:adjustRightInd w:val="0"/>
        <w:snapToGrid w:val="0"/>
        <w:spacing w:line="360" w:lineRule="auto"/>
        <w:ind w:rightChars="50" w:right="105"/>
        <w:jc w:val="left"/>
        <w:rPr>
          <w:rFonts w:ascii="仿宋_GB2312" w:eastAsia="仿宋_GB2312" w:hAnsi="仿宋_GB2312" w:cs="仿宋_GB2312"/>
          <w:szCs w:val="21"/>
        </w:rPr>
      </w:pPr>
    </w:p>
    <w:p w:rsidR="00446629" w:rsidRDefault="00446629">
      <w:pPr>
        <w:adjustRightInd w:val="0"/>
        <w:snapToGrid w:val="0"/>
        <w:spacing w:line="360" w:lineRule="auto"/>
        <w:ind w:rightChars="50" w:right="105"/>
        <w:jc w:val="left"/>
        <w:rPr>
          <w:rFonts w:ascii="仿宋_GB2312" w:eastAsia="仿宋_GB2312" w:hAnsi="仿宋_GB2312" w:cs="仿宋_GB2312"/>
          <w:szCs w:val="21"/>
        </w:rPr>
      </w:pPr>
    </w:p>
    <w:p w:rsidR="00446629" w:rsidRDefault="00446629">
      <w:pPr>
        <w:adjustRightInd w:val="0"/>
        <w:snapToGrid w:val="0"/>
        <w:spacing w:line="360" w:lineRule="auto"/>
        <w:ind w:rightChars="50" w:right="105"/>
        <w:jc w:val="left"/>
        <w:rPr>
          <w:rFonts w:ascii="仿宋_GB2312" w:eastAsia="仿宋_GB2312" w:hAnsi="仿宋_GB2312" w:cs="仿宋_GB2312"/>
          <w:szCs w:val="21"/>
        </w:rPr>
      </w:pPr>
    </w:p>
    <w:p w:rsidR="00446629" w:rsidRDefault="00446629">
      <w:pPr>
        <w:adjustRightInd w:val="0"/>
        <w:snapToGrid w:val="0"/>
        <w:spacing w:line="360" w:lineRule="auto"/>
        <w:ind w:rightChars="50" w:right="105"/>
        <w:jc w:val="left"/>
        <w:rPr>
          <w:rFonts w:ascii="仿宋_GB2312" w:eastAsia="仿宋_GB2312" w:hAnsi="仿宋_GB2312" w:cs="仿宋_GB2312"/>
          <w:szCs w:val="21"/>
        </w:rPr>
      </w:pPr>
    </w:p>
    <w:p w:rsidR="00446629" w:rsidRDefault="005C57B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446629" w:rsidRDefault="005C57B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446629" w:rsidRDefault="00446629">
      <w:pPr>
        <w:widowControl/>
        <w:jc w:val="left"/>
        <w:rPr>
          <w:rFonts w:ascii="仿宋" w:eastAsia="仿宋" w:hAnsi="仿宋" w:cs="仿宋_GB2312"/>
          <w:kern w:val="0"/>
          <w:sz w:val="20"/>
          <w:szCs w:val="21"/>
        </w:rPr>
      </w:pPr>
    </w:p>
    <w:p w:rsidR="00446629" w:rsidRDefault="00446629">
      <w:pPr>
        <w:widowControl/>
        <w:jc w:val="left"/>
        <w:rPr>
          <w:rFonts w:ascii="仿宋" w:eastAsia="仿宋" w:hAnsi="仿宋" w:cs="仿宋_GB2312"/>
          <w:kern w:val="0"/>
          <w:sz w:val="20"/>
          <w:szCs w:val="21"/>
        </w:rPr>
      </w:pPr>
    </w:p>
    <w:p w:rsidR="00446629" w:rsidRDefault="005C57BE">
      <w:pPr>
        <w:widowControl/>
        <w:jc w:val="left"/>
        <w:outlineLvl w:val="1"/>
        <w:rPr>
          <w:rFonts w:ascii="仿宋" w:eastAsia="仿宋" w:hAnsi="仿宋" w:cs="宋体"/>
        </w:rPr>
      </w:pPr>
      <w:r>
        <w:rPr>
          <w:rFonts w:ascii="仿宋" w:eastAsia="仿宋" w:hAnsi="仿宋" w:cs="仿宋_GB2312"/>
          <w:kern w:val="0"/>
          <w:sz w:val="20"/>
          <w:szCs w:val="21"/>
        </w:rPr>
        <w:br w:type="page"/>
      </w:r>
    </w:p>
    <w:p w:rsidR="00446629" w:rsidRDefault="005C57BE">
      <w:pPr>
        <w:pStyle w:val="1"/>
        <w:adjustRightInd w:val="0"/>
        <w:snapToGrid w:val="0"/>
        <w:spacing w:before="0" w:after="0" w:line="360" w:lineRule="auto"/>
        <w:jc w:val="center"/>
        <w:rPr>
          <w:rFonts w:ascii="仿宋" w:eastAsia="仿宋" w:hAnsi="仿宋" w:cs="仿宋_GB2312"/>
        </w:rPr>
      </w:pPr>
      <w:bookmarkStart w:id="56" w:name="_Toc4485643"/>
      <w:r>
        <w:rPr>
          <w:rFonts w:ascii="仿宋" w:eastAsia="仿宋" w:hAnsi="仿宋" w:cs="仿宋_GB2312" w:hint="eastAsia"/>
        </w:rPr>
        <w:lastRenderedPageBreak/>
        <w:t>第三章</w:t>
      </w:r>
      <w:r>
        <w:rPr>
          <w:rFonts w:ascii="仿宋" w:eastAsia="仿宋" w:hAnsi="仿宋" w:cs="仿宋_GB2312" w:hint="eastAsia"/>
        </w:rPr>
        <w:t xml:space="preserve">  </w:t>
      </w:r>
      <w:r>
        <w:rPr>
          <w:rFonts w:ascii="仿宋" w:eastAsia="仿宋" w:hAnsi="仿宋" w:cs="仿宋_GB2312" w:hint="eastAsia"/>
        </w:rPr>
        <w:t>服务需求</w:t>
      </w:r>
      <w:bookmarkEnd w:id="56"/>
    </w:p>
    <w:sdt>
      <w:sdtPr>
        <w:rPr>
          <w:rFonts w:ascii="仿宋" w:eastAsia="仿宋" w:hAnsi="仿宋" w:hint="eastAsia"/>
          <w:sz w:val="24"/>
        </w:rPr>
        <w:alias w:val="项目详细需求"/>
        <w:tag w:val="项目详细需求"/>
        <w:id w:val="-1361739487"/>
        <w:lock w:val="sdtLocked"/>
      </w:sdtPr>
      <w:sdtEndPr>
        <w:rPr>
          <w:rFonts w:ascii="宋体" w:eastAsia="宋体" w:hAnsi="宋体"/>
          <w:sz w:val="28"/>
          <w:szCs w:val="28"/>
        </w:rPr>
      </w:sdtEndPr>
      <w:sdtContent>
        <w:p w:rsidR="00446629" w:rsidRDefault="005C57BE">
          <w:pPr>
            <w:ind w:hanging="1"/>
            <w:jc w:val="center"/>
            <w:rPr>
              <w:rFonts w:ascii="宋体" w:hAnsi="宋体" w:cs="Arial"/>
              <w:b/>
              <w:sz w:val="32"/>
              <w:szCs w:val="32"/>
            </w:rPr>
          </w:pPr>
          <w:r>
            <w:rPr>
              <w:rFonts w:ascii="宋体" w:hAnsi="宋体" w:cs="Arial" w:hint="eastAsia"/>
              <w:b/>
              <w:sz w:val="32"/>
              <w:szCs w:val="32"/>
            </w:rPr>
            <w:t>营口市行政审批局</w:t>
          </w:r>
        </w:p>
        <w:p w:rsidR="00446629" w:rsidRDefault="005C57BE">
          <w:pPr>
            <w:ind w:hanging="1"/>
            <w:jc w:val="center"/>
            <w:rPr>
              <w:rFonts w:ascii="宋体" w:hAnsi="宋体" w:cs="Arial"/>
              <w:b/>
              <w:sz w:val="32"/>
              <w:szCs w:val="32"/>
            </w:rPr>
          </w:pPr>
          <w:r>
            <w:rPr>
              <w:rFonts w:ascii="宋体" w:hAnsi="宋体" w:cs="Arial" w:hint="eastAsia"/>
              <w:b/>
              <w:sz w:val="32"/>
              <w:szCs w:val="32"/>
            </w:rPr>
            <w:t>市民服务中心政务信息系统运行维护保障服务</w:t>
          </w:r>
        </w:p>
        <w:p w:rsidR="00446629" w:rsidRDefault="00446629">
          <w:pPr>
            <w:ind w:hanging="1"/>
            <w:rPr>
              <w:rFonts w:ascii="宋体" w:hAnsi="宋体" w:cs="Arial"/>
              <w:b/>
              <w:sz w:val="28"/>
              <w:szCs w:val="28"/>
            </w:rPr>
          </w:pPr>
        </w:p>
        <w:p w:rsidR="00446629" w:rsidRDefault="005C57BE">
          <w:pPr>
            <w:ind w:hanging="1"/>
            <w:rPr>
              <w:rFonts w:ascii="宋体" w:hAnsi="宋体" w:cs="Arial"/>
              <w:b/>
              <w:sz w:val="28"/>
              <w:szCs w:val="28"/>
            </w:rPr>
          </w:pPr>
          <w:r>
            <w:rPr>
              <w:rFonts w:ascii="宋体" w:hAnsi="宋体" w:cs="Arial" w:hint="eastAsia"/>
              <w:b/>
              <w:sz w:val="28"/>
              <w:szCs w:val="28"/>
            </w:rPr>
            <w:t>一、招标条款</w:t>
          </w:r>
        </w:p>
        <w:p w:rsidR="00446629" w:rsidRDefault="005C57BE">
          <w:pPr>
            <w:ind w:hanging="1"/>
            <w:rPr>
              <w:rFonts w:ascii="宋体" w:hAnsi="宋体" w:cs="Arial"/>
              <w:sz w:val="28"/>
              <w:szCs w:val="28"/>
            </w:rPr>
          </w:pPr>
          <w:r>
            <w:rPr>
              <w:rFonts w:ascii="宋体" w:hAnsi="宋体" w:cs="Arial" w:hint="eastAsia"/>
              <w:sz w:val="28"/>
              <w:szCs w:val="28"/>
            </w:rPr>
            <w:t>1</w:t>
          </w:r>
          <w:r>
            <w:rPr>
              <w:rFonts w:ascii="宋体" w:hAnsi="宋体" w:cs="Arial" w:hint="eastAsia"/>
              <w:sz w:val="28"/>
              <w:szCs w:val="28"/>
            </w:rPr>
            <w:t>、履约期限：三年，每年达到甲方服务要求可以继续顺延续约合同，合同服务期限最多不超过三年。</w:t>
          </w:r>
        </w:p>
        <w:p w:rsidR="00446629" w:rsidRDefault="005C57BE">
          <w:pPr>
            <w:ind w:hanging="1"/>
            <w:rPr>
              <w:rFonts w:ascii="宋体" w:hAnsi="宋体" w:cs="Arial"/>
              <w:sz w:val="28"/>
              <w:szCs w:val="28"/>
            </w:rPr>
          </w:pPr>
          <w:r>
            <w:rPr>
              <w:rFonts w:ascii="宋体" w:hAnsi="宋体" w:cs="Arial" w:hint="eastAsia"/>
              <w:sz w:val="28"/>
              <w:szCs w:val="28"/>
            </w:rPr>
            <w:t>2</w:t>
          </w:r>
          <w:r>
            <w:rPr>
              <w:rFonts w:ascii="宋体" w:hAnsi="宋体" w:cs="Arial" w:hint="eastAsia"/>
              <w:sz w:val="28"/>
              <w:szCs w:val="28"/>
            </w:rPr>
            <w:t>、服务地点：营口市民服务中心。</w:t>
          </w:r>
        </w:p>
        <w:p w:rsidR="00446629" w:rsidRDefault="005C57BE">
          <w:pPr>
            <w:ind w:hanging="1"/>
            <w:rPr>
              <w:rFonts w:ascii="宋体" w:hAnsi="宋体" w:cs="Arial"/>
              <w:sz w:val="28"/>
              <w:szCs w:val="28"/>
            </w:rPr>
          </w:pPr>
          <w:r>
            <w:rPr>
              <w:rFonts w:ascii="宋体" w:hAnsi="宋体" w:cs="Arial" w:hint="eastAsia"/>
              <w:sz w:val="28"/>
              <w:szCs w:val="28"/>
            </w:rPr>
            <w:t>3</w:t>
          </w:r>
          <w:r>
            <w:rPr>
              <w:rFonts w:ascii="宋体" w:hAnsi="宋体" w:cs="Arial" w:hint="eastAsia"/>
              <w:sz w:val="28"/>
              <w:szCs w:val="28"/>
            </w:rPr>
            <w:t>、预算金额：</w:t>
          </w:r>
          <w:r>
            <w:rPr>
              <w:rFonts w:ascii="宋体" w:hAnsi="宋体" w:cs="Arial" w:hint="eastAsia"/>
              <w:sz w:val="28"/>
              <w:szCs w:val="28"/>
            </w:rPr>
            <w:t>1,450,000</w:t>
          </w:r>
          <w:r>
            <w:rPr>
              <w:rFonts w:ascii="宋体" w:hAnsi="宋体" w:cs="Arial" w:hint="eastAsia"/>
              <w:sz w:val="28"/>
              <w:szCs w:val="28"/>
            </w:rPr>
            <w:t>元</w:t>
          </w:r>
          <w:r>
            <w:rPr>
              <w:rFonts w:ascii="宋体" w:hAnsi="宋体" w:cs="Arial" w:hint="eastAsia"/>
              <w:sz w:val="28"/>
              <w:szCs w:val="28"/>
            </w:rPr>
            <w:t>/</w:t>
          </w:r>
          <w:r>
            <w:rPr>
              <w:rFonts w:ascii="宋体" w:hAnsi="宋体" w:cs="Arial" w:hint="eastAsia"/>
              <w:sz w:val="28"/>
              <w:szCs w:val="28"/>
            </w:rPr>
            <w:t>每年。</w:t>
          </w:r>
        </w:p>
        <w:p w:rsidR="00446629" w:rsidRDefault="005C57BE">
          <w:pPr>
            <w:ind w:hanging="1"/>
            <w:rPr>
              <w:rFonts w:ascii="宋体" w:hAnsi="宋体" w:cs="Arial"/>
              <w:sz w:val="28"/>
              <w:szCs w:val="28"/>
            </w:rPr>
          </w:pPr>
          <w:r>
            <w:rPr>
              <w:rFonts w:ascii="宋体" w:hAnsi="宋体" w:cs="Arial" w:hint="eastAsia"/>
              <w:sz w:val="28"/>
              <w:szCs w:val="28"/>
            </w:rPr>
            <w:t>4</w:t>
          </w:r>
          <w:r>
            <w:rPr>
              <w:rFonts w:ascii="宋体" w:hAnsi="宋体" w:cs="Arial" w:hint="eastAsia"/>
              <w:sz w:val="28"/>
              <w:szCs w:val="28"/>
            </w:rPr>
            <w:t>、付款方式：签订合同并本地备件库建成后，服务单位本年维保满三个月，经甲方对维保服务能力检验通过后，支付合同总价的</w:t>
          </w:r>
          <w:r>
            <w:rPr>
              <w:rFonts w:ascii="宋体" w:hAnsi="宋体" w:cs="Arial" w:hint="eastAsia"/>
              <w:sz w:val="28"/>
              <w:szCs w:val="28"/>
            </w:rPr>
            <w:t>90%</w:t>
          </w:r>
          <w:r>
            <w:rPr>
              <w:rFonts w:ascii="宋体" w:hAnsi="宋体" w:cs="Arial" w:hint="eastAsia"/>
              <w:sz w:val="28"/>
              <w:szCs w:val="28"/>
            </w:rPr>
            <w:t>；剩余</w:t>
          </w:r>
          <w:r>
            <w:rPr>
              <w:rFonts w:ascii="宋体" w:hAnsi="宋体" w:cs="Arial" w:hint="eastAsia"/>
              <w:sz w:val="28"/>
              <w:szCs w:val="28"/>
            </w:rPr>
            <w:t>10%</w:t>
          </w:r>
          <w:r>
            <w:rPr>
              <w:rFonts w:ascii="宋体" w:hAnsi="宋体" w:cs="Arial" w:hint="eastAsia"/>
              <w:sz w:val="28"/>
              <w:szCs w:val="28"/>
            </w:rPr>
            <w:t>，在维保满一年后，经甲方对维保服务能力验收合格后支付。以后两年每年均以此付款方式执行。</w:t>
          </w:r>
        </w:p>
        <w:p w:rsidR="00446629" w:rsidRDefault="005C57BE">
          <w:pPr>
            <w:ind w:hanging="1"/>
            <w:rPr>
              <w:rFonts w:ascii="宋体" w:hAnsi="宋体" w:cs="Arial"/>
              <w:sz w:val="28"/>
              <w:szCs w:val="28"/>
            </w:rPr>
          </w:pPr>
          <w:r>
            <w:rPr>
              <w:rFonts w:ascii="宋体" w:hAnsi="宋体" w:cs="Arial" w:hint="eastAsia"/>
              <w:sz w:val="28"/>
              <w:szCs w:val="28"/>
            </w:rPr>
            <w:t xml:space="preserve">5. </w:t>
          </w:r>
          <w:r>
            <w:rPr>
              <w:rFonts w:ascii="宋体" w:hAnsi="宋体" w:cs="Arial" w:hint="eastAsia"/>
              <w:sz w:val="28"/>
              <w:szCs w:val="28"/>
            </w:rPr>
            <w:t>服务要求：提供至少</w:t>
          </w:r>
          <w:r>
            <w:rPr>
              <w:rFonts w:ascii="宋体" w:hAnsi="宋体" w:cs="Arial" w:hint="eastAsia"/>
              <w:sz w:val="28"/>
              <w:szCs w:val="28"/>
            </w:rPr>
            <w:t>3</w:t>
          </w:r>
          <w:r>
            <w:rPr>
              <w:rFonts w:ascii="宋体" w:hAnsi="宋体" w:cs="Arial" w:hint="eastAsia"/>
              <w:sz w:val="28"/>
              <w:szCs w:val="28"/>
            </w:rPr>
            <w:t>名技术工程师进行常年驻场服务，每工作日在服务现场时间不得小于</w:t>
          </w:r>
          <w:r>
            <w:rPr>
              <w:rFonts w:ascii="宋体" w:hAnsi="宋体" w:cs="Arial" w:hint="eastAsia"/>
              <w:sz w:val="28"/>
              <w:szCs w:val="28"/>
            </w:rPr>
            <w:t>8</w:t>
          </w:r>
          <w:r>
            <w:rPr>
              <w:rFonts w:ascii="宋体" w:hAnsi="宋体" w:cs="Arial" w:hint="eastAsia"/>
              <w:sz w:val="28"/>
              <w:szCs w:val="28"/>
            </w:rPr>
            <w:t>小时（周六、周日及国家法定假日等有对外窗口值班的情况下正常驻场）。可以提供所有维保设备原厂商服务支撑体系。</w:t>
          </w:r>
        </w:p>
        <w:p w:rsidR="00446629" w:rsidRDefault="00446629">
          <w:pPr>
            <w:ind w:hanging="1"/>
            <w:rPr>
              <w:rFonts w:ascii="宋体" w:hAnsi="宋体" w:cs="Arial"/>
              <w:sz w:val="28"/>
              <w:szCs w:val="28"/>
            </w:rPr>
          </w:pPr>
        </w:p>
        <w:p w:rsidR="00446629" w:rsidRDefault="005C57BE">
          <w:pPr>
            <w:ind w:hanging="1"/>
            <w:rPr>
              <w:rFonts w:ascii="宋体" w:hAnsi="宋体" w:cs="Arial"/>
              <w:b/>
              <w:sz w:val="28"/>
              <w:szCs w:val="28"/>
            </w:rPr>
          </w:pPr>
          <w:r>
            <w:rPr>
              <w:rFonts w:ascii="宋体" w:hAnsi="宋体" w:cs="Arial" w:hint="eastAsia"/>
              <w:b/>
              <w:sz w:val="28"/>
              <w:szCs w:val="28"/>
            </w:rPr>
            <w:t>二、项目背景</w:t>
          </w:r>
        </w:p>
        <w:p w:rsidR="00446629" w:rsidRDefault="005C57BE">
          <w:pPr>
            <w:ind w:firstLineChars="200" w:firstLine="560"/>
            <w:rPr>
              <w:rFonts w:ascii="宋体" w:hAnsi="宋体" w:cs="Arial"/>
              <w:sz w:val="28"/>
              <w:szCs w:val="28"/>
            </w:rPr>
          </w:pPr>
          <w:r>
            <w:rPr>
              <w:rFonts w:ascii="宋体" w:hAnsi="宋体" w:cs="Arial" w:hint="eastAsia"/>
              <w:sz w:val="28"/>
              <w:szCs w:val="28"/>
            </w:rPr>
            <w:t>按照国务院“放管服”改革要求和《进一步深化“互联网</w:t>
          </w:r>
          <w:r>
            <w:rPr>
              <w:rFonts w:ascii="宋体" w:hAnsi="宋体" w:cs="Arial" w:hint="eastAsia"/>
              <w:sz w:val="28"/>
              <w:szCs w:val="28"/>
            </w:rPr>
            <w:t>+</w:t>
          </w:r>
          <w:r>
            <w:rPr>
              <w:rFonts w:ascii="宋体" w:hAnsi="宋体" w:cs="Arial" w:hint="eastAsia"/>
              <w:sz w:val="28"/>
              <w:szCs w:val="28"/>
            </w:rPr>
            <w:t>政务服务”推进政务服务“一网</w:t>
          </w:r>
          <w:r>
            <w:rPr>
              <w:rFonts w:ascii="宋体" w:hAnsi="宋体" w:cs="Arial" w:hint="eastAsia"/>
              <w:sz w:val="28"/>
              <w:szCs w:val="28"/>
            </w:rPr>
            <w:t>、一门、一次”改革实施方案》工作部署，</w:t>
          </w:r>
          <w:r>
            <w:rPr>
              <w:rFonts w:ascii="宋体" w:hAnsi="宋体" w:cs="Arial" w:hint="eastAsia"/>
              <w:sz w:val="28"/>
              <w:szCs w:val="28"/>
            </w:rPr>
            <w:lastRenderedPageBreak/>
            <w:t>进一步提高我市政务服务便民化的整体服务水平，营口市民服务中心政务信息系统于</w:t>
          </w:r>
          <w:r>
            <w:rPr>
              <w:rFonts w:ascii="宋体" w:hAnsi="宋体" w:cs="Arial" w:hint="eastAsia"/>
              <w:sz w:val="28"/>
              <w:szCs w:val="28"/>
            </w:rPr>
            <w:t>2019</w:t>
          </w:r>
          <w:r>
            <w:rPr>
              <w:rFonts w:ascii="宋体" w:hAnsi="宋体" w:cs="Arial" w:hint="eastAsia"/>
              <w:sz w:val="28"/>
              <w:szCs w:val="28"/>
            </w:rPr>
            <w:t>年</w:t>
          </w:r>
          <w:r>
            <w:rPr>
              <w:rFonts w:ascii="宋体" w:hAnsi="宋体" w:cs="Arial" w:hint="eastAsia"/>
              <w:sz w:val="28"/>
              <w:szCs w:val="28"/>
            </w:rPr>
            <w:t>1</w:t>
          </w:r>
          <w:r>
            <w:rPr>
              <w:rFonts w:ascii="宋体" w:hAnsi="宋体" w:cs="Arial" w:hint="eastAsia"/>
              <w:sz w:val="28"/>
              <w:szCs w:val="28"/>
            </w:rPr>
            <w:t>月正式上线运行。系统完善了政务服务办事大厅功能，满足各类政务服务事项的合并办公要求，提供“互联网＋政务”的“一网”服务建设，促进政务服务线上线下集成融合，不断提升政务服务水平。</w:t>
          </w:r>
        </w:p>
        <w:p w:rsidR="00446629" w:rsidRDefault="005C57BE">
          <w:pPr>
            <w:ind w:firstLineChars="200" w:firstLine="560"/>
            <w:rPr>
              <w:rFonts w:ascii="宋体" w:hAnsi="宋体" w:cs="Arial"/>
              <w:sz w:val="28"/>
              <w:szCs w:val="28"/>
            </w:rPr>
          </w:pPr>
          <w:r>
            <w:rPr>
              <w:rFonts w:ascii="宋体" w:hAnsi="宋体" w:cs="Arial" w:hint="eastAsia"/>
              <w:sz w:val="28"/>
              <w:szCs w:val="28"/>
            </w:rPr>
            <w:t>鉴于业务量的增长和业务种类的多样繁杂，且需要对接政府政务网的涉密信息安全隐患，现政务信息系统安全运行存在一定的风险，无法完善的保障各个业务系统的安全稳定运行。为了充分满足中心的各业务系统运营需要，进一步保障市民</w:t>
          </w:r>
          <w:r>
            <w:rPr>
              <w:rFonts w:ascii="宋体" w:hAnsi="宋体" w:cs="Arial" w:hint="eastAsia"/>
              <w:sz w:val="28"/>
              <w:szCs w:val="28"/>
            </w:rPr>
            <w:t>服务中心政务信息系统的高效安全平稳运行，并为广大市民提供优质快捷的服务。需要一个技术水平过硬、经验丰富并了解政务信息系统和各业务系统的第三方运行保障维护服务团队，对中心的整体政务信息系统进行从硬件维护、软件系统平台功能调整、日常巡检管控、事故应急响应、维护制度及基线标准上提供全面的防护保障，为平台稳定、健壮运行，保驾护航。</w:t>
          </w:r>
          <w:r>
            <w:rPr>
              <w:rFonts w:ascii="宋体" w:hAnsi="宋体" w:cs="Arial" w:hint="eastAsia"/>
              <w:sz w:val="28"/>
              <w:szCs w:val="28"/>
            </w:rPr>
            <w:cr/>
            <w:t xml:space="preserve">    </w:t>
          </w:r>
          <w:r>
            <w:rPr>
              <w:rFonts w:ascii="宋体" w:hAnsi="宋体" w:cs="Arial" w:hint="eastAsia"/>
              <w:sz w:val="28"/>
              <w:szCs w:val="28"/>
            </w:rPr>
            <w:t>整体政务信息系统涵盖应用系统、业务系统、管理系统等多系统，具体包括：智能化大厅综合政务管理系统、政务服务及安防监控系统、政务宣传展示系统、数据语音网络系统、音视频扩声系统、综合布</w:t>
          </w:r>
          <w:r>
            <w:rPr>
              <w:rFonts w:ascii="宋体" w:hAnsi="宋体" w:cs="Arial" w:hint="eastAsia"/>
              <w:sz w:val="28"/>
              <w:szCs w:val="28"/>
            </w:rPr>
            <w:t>线系统、机房空调系统、审批局办公电子设备等。服务团队须了解各应用系统和管理系统，可以完成对各系统的硬件维护、故障排除、漏洞检测、</w:t>
          </w:r>
          <w:r>
            <w:rPr>
              <w:rFonts w:ascii="宋体" w:hAnsi="宋体" w:cs="Arial" w:hint="eastAsia"/>
              <w:sz w:val="28"/>
              <w:szCs w:val="28"/>
            </w:rPr>
            <w:t>BUG</w:t>
          </w:r>
          <w:r>
            <w:rPr>
              <w:rFonts w:ascii="宋体" w:hAnsi="宋体" w:cs="Arial" w:hint="eastAsia"/>
              <w:sz w:val="28"/>
              <w:szCs w:val="28"/>
            </w:rPr>
            <w:t>修正、软件系统优化、业务功能完善等服务。</w:t>
          </w:r>
        </w:p>
        <w:p w:rsidR="00446629" w:rsidRDefault="00446629">
          <w:pPr>
            <w:ind w:firstLineChars="200" w:firstLine="560"/>
            <w:rPr>
              <w:rFonts w:ascii="宋体" w:hAnsi="宋体" w:cs="Arial"/>
              <w:sz w:val="28"/>
              <w:szCs w:val="28"/>
            </w:rPr>
          </w:pPr>
        </w:p>
        <w:p w:rsidR="00446629" w:rsidRDefault="00446629">
          <w:pPr>
            <w:ind w:firstLineChars="200" w:firstLine="560"/>
            <w:rPr>
              <w:rFonts w:ascii="宋体" w:hAnsi="宋体" w:cs="Arial"/>
              <w:sz w:val="28"/>
              <w:szCs w:val="28"/>
            </w:rPr>
          </w:pPr>
        </w:p>
        <w:p w:rsidR="00446629" w:rsidRDefault="00446629">
          <w:pPr>
            <w:ind w:firstLineChars="200" w:firstLine="560"/>
            <w:rPr>
              <w:rFonts w:ascii="宋体" w:hAnsi="宋体" w:cs="Arial"/>
              <w:sz w:val="28"/>
              <w:szCs w:val="28"/>
            </w:rPr>
          </w:pPr>
        </w:p>
        <w:p w:rsidR="00446629" w:rsidRDefault="00446629">
          <w:pPr>
            <w:ind w:firstLineChars="200" w:firstLine="560"/>
            <w:rPr>
              <w:rFonts w:ascii="宋体" w:hAnsi="宋体" w:cs="Arial"/>
              <w:sz w:val="28"/>
              <w:szCs w:val="28"/>
            </w:rPr>
          </w:pPr>
        </w:p>
        <w:p w:rsidR="00446629" w:rsidRDefault="00446629">
          <w:pPr>
            <w:ind w:firstLineChars="200" w:firstLine="560"/>
            <w:rPr>
              <w:rFonts w:ascii="宋体" w:hAnsi="宋体" w:cs="Arial"/>
              <w:sz w:val="28"/>
              <w:szCs w:val="28"/>
            </w:rPr>
          </w:pPr>
        </w:p>
        <w:p w:rsidR="00446629" w:rsidRDefault="005C57BE">
          <w:pPr>
            <w:ind w:hanging="1"/>
            <w:rPr>
              <w:rFonts w:ascii="宋体" w:hAnsi="宋体" w:cs="Arial"/>
              <w:b/>
              <w:sz w:val="28"/>
              <w:szCs w:val="28"/>
            </w:rPr>
          </w:pPr>
          <w:r>
            <w:rPr>
              <w:rFonts w:ascii="宋体" w:hAnsi="宋体" w:cs="Arial" w:hint="eastAsia"/>
              <w:b/>
              <w:sz w:val="28"/>
              <w:szCs w:val="28"/>
            </w:rPr>
            <w:t>三、采购服务内容及要求：</w:t>
          </w:r>
        </w:p>
        <w:p w:rsidR="00446629" w:rsidRDefault="005C57BE">
          <w:pPr>
            <w:ind w:firstLineChars="200" w:firstLine="562"/>
            <w:rPr>
              <w:rFonts w:ascii="宋体" w:hAnsi="宋体" w:cs="Arial"/>
              <w:b/>
              <w:sz w:val="28"/>
              <w:szCs w:val="28"/>
            </w:rPr>
          </w:pPr>
          <w:r>
            <w:rPr>
              <w:rFonts w:ascii="宋体" w:hAnsi="宋体" w:cs="Arial" w:hint="eastAsia"/>
              <w:b/>
              <w:sz w:val="28"/>
              <w:szCs w:val="28"/>
            </w:rPr>
            <w:t>1</w:t>
          </w:r>
          <w:r>
            <w:rPr>
              <w:rFonts w:ascii="宋体" w:hAnsi="宋体" w:cs="Arial" w:hint="eastAsia"/>
              <w:b/>
              <w:sz w:val="28"/>
              <w:szCs w:val="28"/>
            </w:rPr>
            <w:t>、技术要求：</w:t>
          </w:r>
        </w:p>
        <w:p w:rsidR="00446629" w:rsidRDefault="005C57BE">
          <w:pPr>
            <w:ind w:firstLineChars="150" w:firstLine="420"/>
            <w:rPr>
              <w:rFonts w:ascii="宋体" w:hAnsi="宋体" w:cs="Arial"/>
              <w:sz w:val="28"/>
              <w:szCs w:val="28"/>
            </w:rPr>
          </w:pPr>
          <w:r>
            <w:rPr>
              <w:rFonts w:ascii="宋体" w:hAnsi="宋体" w:cs="Arial" w:hint="eastAsia"/>
              <w:sz w:val="28"/>
              <w:szCs w:val="28"/>
            </w:rPr>
            <w:t>了解营口市民服务中心各业务窗口的具体业务经办流程；熟悉政务信息系统运行所依托的各平台系统软件的功能，并具备对上述系统的修订开发能力；熟悉硬件设备的性能，并具备维护维修能力；熟悉整个中心的网络架构情况、弱电线路拓扑情况、各系统线路的分布、布线路径、线缆定位、连接点位等。</w:t>
          </w:r>
        </w:p>
        <w:p w:rsidR="00446629" w:rsidRDefault="005C57BE">
          <w:pPr>
            <w:ind w:firstLineChars="200" w:firstLine="562"/>
            <w:rPr>
              <w:rFonts w:ascii="宋体" w:hAnsi="宋体" w:cs="Arial"/>
              <w:b/>
              <w:sz w:val="28"/>
              <w:szCs w:val="28"/>
            </w:rPr>
          </w:pPr>
          <w:r>
            <w:rPr>
              <w:rFonts w:ascii="宋体" w:hAnsi="宋体" w:cs="Arial" w:hint="eastAsia"/>
              <w:b/>
              <w:sz w:val="28"/>
              <w:szCs w:val="28"/>
            </w:rPr>
            <w:t>★</w:t>
          </w:r>
          <w:r>
            <w:rPr>
              <w:rFonts w:ascii="宋体" w:hAnsi="宋体" w:cs="Arial" w:hint="eastAsia"/>
              <w:b/>
              <w:sz w:val="28"/>
              <w:szCs w:val="28"/>
            </w:rPr>
            <w:t>2</w:t>
          </w:r>
          <w:r>
            <w:rPr>
              <w:rFonts w:ascii="宋体" w:hAnsi="宋体" w:cs="Arial" w:hint="eastAsia"/>
              <w:b/>
              <w:sz w:val="28"/>
              <w:szCs w:val="28"/>
            </w:rPr>
            <w:t>、维护范围包括：</w:t>
          </w:r>
        </w:p>
        <w:p w:rsidR="00446629" w:rsidRDefault="005C57BE">
          <w:pPr>
            <w:ind w:firstLineChars="200" w:firstLine="560"/>
            <w:rPr>
              <w:rFonts w:ascii="宋体" w:hAnsi="宋体" w:cs="Arial"/>
              <w:sz w:val="28"/>
              <w:szCs w:val="28"/>
            </w:rPr>
          </w:pPr>
          <w:r>
            <w:rPr>
              <w:rFonts w:ascii="宋体" w:hAnsi="宋体" w:cs="Arial" w:hint="eastAsia"/>
              <w:sz w:val="28"/>
              <w:szCs w:val="28"/>
            </w:rPr>
            <w:t>（</w:t>
          </w:r>
          <w:r>
            <w:rPr>
              <w:rFonts w:ascii="宋体" w:hAnsi="宋体" w:cs="Arial" w:hint="eastAsia"/>
              <w:sz w:val="28"/>
              <w:szCs w:val="28"/>
            </w:rPr>
            <w:t>1</w:t>
          </w:r>
          <w:r>
            <w:rPr>
              <w:rFonts w:ascii="宋体" w:hAnsi="宋体" w:cs="Arial" w:hint="eastAsia"/>
              <w:sz w:val="28"/>
              <w:szCs w:val="28"/>
            </w:rPr>
            <w:t>）、政务信息系统：包括智能化大厅综合政务管理系统、政务服务及安防监控系统、政务宣传展示系统、数据语音网络系统、音视频扩声系统、综合布线系统、机房空调系统、审批局办公电子设备等。</w:t>
          </w:r>
        </w:p>
        <w:p w:rsidR="00446629" w:rsidRDefault="005C57BE">
          <w:pPr>
            <w:ind w:firstLineChars="200" w:firstLine="560"/>
            <w:rPr>
              <w:rFonts w:ascii="宋体" w:hAnsi="宋体" w:cs="Arial"/>
              <w:sz w:val="28"/>
              <w:szCs w:val="28"/>
            </w:rPr>
          </w:pPr>
          <w:r>
            <w:rPr>
              <w:rFonts w:ascii="宋体" w:hAnsi="宋体" w:cs="Arial" w:hint="eastAsia"/>
              <w:sz w:val="28"/>
              <w:szCs w:val="28"/>
            </w:rPr>
            <w:t>（</w:t>
          </w:r>
          <w:r>
            <w:rPr>
              <w:rFonts w:ascii="宋体" w:hAnsi="宋体" w:cs="Arial" w:hint="eastAsia"/>
              <w:sz w:val="28"/>
              <w:szCs w:val="28"/>
            </w:rPr>
            <w:t>2</w:t>
          </w:r>
          <w:r>
            <w:rPr>
              <w:rFonts w:ascii="宋体" w:hAnsi="宋体" w:cs="Arial" w:hint="eastAsia"/>
              <w:sz w:val="28"/>
              <w:szCs w:val="28"/>
            </w:rPr>
            <w:t>）、业务应用系统所涉及的部门和窗口：包括行政审批、公共资源交易中心、工商、税务、医保、社保、养老保险、公积金、不动产登记、公证处、出入境管理、人力资源市场、邮政、金融机构、电子政务自助服务、商务中心、投诉受理中心等。</w:t>
          </w:r>
        </w:p>
        <w:p w:rsidR="00446629" w:rsidRDefault="005C57BE">
          <w:pPr>
            <w:ind w:firstLineChars="200" w:firstLine="560"/>
            <w:rPr>
              <w:rFonts w:ascii="宋体" w:hAnsi="宋体" w:cs="Arial"/>
              <w:sz w:val="28"/>
              <w:szCs w:val="28"/>
            </w:rPr>
          </w:pPr>
          <w:r>
            <w:rPr>
              <w:rFonts w:ascii="宋体" w:hAnsi="宋体" w:cs="Arial" w:hint="eastAsia"/>
              <w:sz w:val="28"/>
              <w:szCs w:val="28"/>
            </w:rPr>
            <w:t>（</w:t>
          </w:r>
          <w:r>
            <w:rPr>
              <w:rFonts w:ascii="宋体" w:hAnsi="宋体" w:cs="Arial" w:hint="eastAsia"/>
              <w:sz w:val="28"/>
              <w:szCs w:val="28"/>
            </w:rPr>
            <w:t>3</w:t>
          </w:r>
          <w:r>
            <w:rPr>
              <w:rFonts w:ascii="宋体" w:hAnsi="宋体" w:cs="Arial" w:hint="eastAsia"/>
              <w:sz w:val="28"/>
              <w:szCs w:val="28"/>
            </w:rPr>
            <w:t>）、硬件设备：包括系统服务器、交换机（核心、汇聚、接入）、无线网络设备、网络安全设</w:t>
          </w:r>
          <w:r>
            <w:rPr>
              <w:rFonts w:ascii="宋体" w:hAnsi="宋体" w:cs="Arial" w:hint="eastAsia"/>
              <w:sz w:val="28"/>
              <w:szCs w:val="28"/>
            </w:rPr>
            <w:t>备、监控设备、广播及扩声设备、视频显示设备、政务办理专用设备、机房空调等。</w:t>
          </w:r>
        </w:p>
        <w:p w:rsidR="00446629" w:rsidRDefault="005C57BE">
          <w:pPr>
            <w:ind w:firstLineChars="200" w:firstLine="560"/>
            <w:rPr>
              <w:rFonts w:ascii="宋体" w:hAnsi="宋体" w:cs="Arial"/>
              <w:sz w:val="28"/>
              <w:szCs w:val="28"/>
            </w:rPr>
          </w:pPr>
          <w:r>
            <w:rPr>
              <w:rFonts w:ascii="宋体" w:hAnsi="宋体" w:cs="Arial" w:hint="eastAsia"/>
              <w:sz w:val="28"/>
              <w:szCs w:val="28"/>
            </w:rPr>
            <w:lastRenderedPageBreak/>
            <w:t>（</w:t>
          </w:r>
          <w:r>
            <w:rPr>
              <w:rFonts w:ascii="宋体" w:hAnsi="宋体" w:cs="Arial" w:hint="eastAsia"/>
              <w:sz w:val="28"/>
              <w:szCs w:val="28"/>
            </w:rPr>
            <w:t>5</w:t>
          </w:r>
          <w:r>
            <w:rPr>
              <w:rFonts w:ascii="宋体" w:hAnsi="宋体" w:cs="Arial" w:hint="eastAsia"/>
              <w:sz w:val="28"/>
              <w:szCs w:val="28"/>
            </w:rPr>
            <w:t>）、软件系统平台：包括智能化大厅综合政务管理平台、政务信息查询平台、自助服务平台、排队叫号系统联动平台、效能监察平台、网络管理平台等。</w:t>
          </w:r>
        </w:p>
        <w:p w:rsidR="00446629" w:rsidRDefault="005C57BE">
          <w:pPr>
            <w:ind w:firstLineChars="200" w:firstLine="560"/>
            <w:rPr>
              <w:rFonts w:ascii="宋体" w:hAnsi="宋体" w:cs="Arial"/>
              <w:sz w:val="28"/>
              <w:szCs w:val="28"/>
            </w:rPr>
          </w:pPr>
          <w:r>
            <w:rPr>
              <w:rFonts w:ascii="宋体" w:hAnsi="宋体" w:cs="Arial" w:hint="eastAsia"/>
              <w:sz w:val="28"/>
              <w:szCs w:val="28"/>
            </w:rPr>
            <w:t>（</w:t>
          </w:r>
          <w:r>
            <w:rPr>
              <w:rFonts w:ascii="宋体" w:hAnsi="宋体" w:cs="Arial" w:hint="eastAsia"/>
              <w:sz w:val="28"/>
              <w:szCs w:val="28"/>
            </w:rPr>
            <w:t>6</w:t>
          </w:r>
          <w:r>
            <w:rPr>
              <w:rFonts w:ascii="宋体" w:hAnsi="宋体" w:cs="Arial" w:hint="eastAsia"/>
              <w:sz w:val="28"/>
              <w:szCs w:val="28"/>
            </w:rPr>
            <w:t>）、弱电线路：包括政务专网线路、政务外网线路、内部网络线路、语音线路、监控线路、广播线路、音视频线路等。</w:t>
          </w:r>
        </w:p>
        <w:p w:rsidR="00446629" w:rsidRDefault="005C57BE">
          <w:pPr>
            <w:ind w:firstLineChars="200" w:firstLine="562"/>
            <w:rPr>
              <w:rFonts w:ascii="宋体" w:hAnsi="宋体" w:cs="Arial"/>
              <w:b/>
              <w:sz w:val="28"/>
              <w:szCs w:val="28"/>
            </w:rPr>
          </w:pPr>
          <w:r>
            <w:rPr>
              <w:rFonts w:ascii="宋体" w:hAnsi="宋体" w:cs="Arial" w:hint="eastAsia"/>
              <w:b/>
              <w:sz w:val="28"/>
              <w:szCs w:val="28"/>
            </w:rPr>
            <w:t>★</w:t>
          </w:r>
          <w:r>
            <w:rPr>
              <w:rFonts w:ascii="宋体" w:hAnsi="宋体" w:cs="Arial" w:hint="eastAsia"/>
              <w:b/>
              <w:sz w:val="28"/>
              <w:szCs w:val="28"/>
            </w:rPr>
            <w:t>3</w:t>
          </w:r>
          <w:r>
            <w:rPr>
              <w:rFonts w:ascii="宋体" w:hAnsi="宋体" w:cs="Arial" w:hint="eastAsia"/>
              <w:b/>
              <w:sz w:val="28"/>
              <w:szCs w:val="28"/>
            </w:rPr>
            <w:t>、维护事项包括：</w:t>
          </w:r>
        </w:p>
        <w:p w:rsidR="00446629" w:rsidRDefault="005C57BE">
          <w:pPr>
            <w:ind w:firstLineChars="200" w:firstLine="560"/>
            <w:rPr>
              <w:rFonts w:ascii="宋体" w:hAnsi="宋体" w:cs="Arial"/>
              <w:sz w:val="28"/>
              <w:szCs w:val="28"/>
            </w:rPr>
          </w:pPr>
          <w:r>
            <w:rPr>
              <w:rFonts w:ascii="宋体" w:hAnsi="宋体" w:cs="Arial" w:hint="eastAsia"/>
              <w:sz w:val="28"/>
              <w:szCs w:val="28"/>
            </w:rPr>
            <w:t>（</w:t>
          </w:r>
          <w:r>
            <w:rPr>
              <w:rFonts w:ascii="宋体" w:hAnsi="宋体" w:cs="Arial" w:hint="eastAsia"/>
              <w:sz w:val="28"/>
              <w:szCs w:val="28"/>
            </w:rPr>
            <w:t>1</w:t>
          </w:r>
          <w:r>
            <w:rPr>
              <w:rFonts w:ascii="宋体" w:hAnsi="宋体" w:cs="Arial" w:hint="eastAsia"/>
              <w:sz w:val="28"/>
              <w:szCs w:val="28"/>
            </w:rPr>
            <w:t>）、对市民服务中心所有硬件设备进行日常维护、监控、巡检，对底层操作平台进行系统级维护；为各业务应用系统和软件系统平台提供支撑保障。</w:t>
          </w:r>
        </w:p>
        <w:p w:rsidR="00446629" w:rsidRDefault="005C57BE">
          <w:pPr>
            <w:ind w:firstLineChars="200" w:firstLine="560"/>
            <w:rPr>
              <w:rFonts w:ascii="宋体" w:hAnsi="宋体" w:cs="Arial"/>
              <w:sz w:val="28"/>
              <w:szCs w:val="28"/>
            </w:rPr>
          </w:pPr>
          <w:r>
            <w:rPr>
              <w:rFonts w:ascii="宋体" w:hAnsi="宋体" w:cs="Arial" w:hint="eastAsia"/>
              <w:sz w:val="28"/>
              <w:szCs w:val="28"/>
            </w:rPr>
            <w:t>（</w:t>
          </w:r>
          <w:r>
            <w:rPr>
              <w:rFonts w:ascii="宋体" w:hAnsi="宋体" w:cs="Arial" w:hint="eastAsia"/>
              <w:sz w:val="28"/>
              <w:szCs w:val="28"/>
            </w:rPr>
            <w:t>2</w:t>
          </w:r>
          <w:r>
            <w:rPr>
              <w:rFonts w:ascii="宋体" w:hAnsi="宋体" w:cs="Arial" w:hint="eastAsia"/>
              <w:sz w:val="28"/>
              <w:szCs w:val="28"/>
            </w:rPr>
            <w:t>）、负责对市民服务中心的</w:t>
          </w:r>
          <w:r>
            <w:rPr>
              <w:rFonts w:ascii="宋体" w:hAnsi="宋体" w:cs="Arial" w:hint="eastAsia"/>
              <w:sz w:val="28"/>
              <w:szCs w:val="28"/>
            </w:rPr>
            <w:t>网络数据的划分、网络环境调试、各系统弱电线路维护，完成线路联通的网络保障和维修维护工作。</w:t>
          </w:r>
        </w:p>
        <w:p w:rsidR="00446629" w:rsidRDefault="005C57BE">
          <w:pPr>
            <w:ind w:firstLineChars="200" w:firstLine="560"/>
            <w:rPr>
              <w:rFonts w:ascii="宋体" w:hAnsi="宋体" w:cs="Arial"/>
              <w:sz w:val="28"/>
              <w:szCs w:val="28"/>
            </w:rPr>
          </w:pPr>
          <w:r>
            <w:rPr>
              <w:rFonts w:ascii="宋体" w:hAnsi="宋体" w:cs="Arial" w:hint="eastAsia"/>
              <w:sz w:val="28"/>
              <w:szCs w:val="28"/>
            </w:rPr>
            <w:t>（</w:t>
          </w:r>
          <w:r>
            <w:rPr>
              <w:rFonts w:ascii="宋体" w:hAnsi="宋体" w:cs="Arial" w:hint="eastAsia"/>
              <w:sz w:val="28"/>
              <w:szCs w:val="28"/>
            </w:rPr>
            <w:t>3</w:t>
          </w:r>
          <w:r>
            <w:rPr>
              <w:rFonts w:ascii="宋体" w:hAnsi="宋体" w:cs="Arial" w:hint="eastAsia"/>
              <w:sz w:val="28"/>
              <w:szCs w:val="28"/>
            </w:rPr>
            <w:t>）、依照市民服务中心各业务部门和业务窗口的规划设计，负责提供政务系统业务应用系统扩容方案。</w:t>
          </w:r>
        </w:p>
        <w:p w:rsidR="00446629" w:rsidRDefault="005C57BE">
          <w:pPr>
            <w:ind w:firstLineChars="200" w:firstLine="560"/>
            <w:rPr>
              <w:rFonts w:ascii="宋体" w:hAnsi="宋体" w:cs="Arial"/>
              <w:sz w:val="28"/>
              <w:szCs w:val="28"/>
            </w:rPr>
          </w:pPr>
          <w:r>
            <w:rPr>
              <w:rFonts w:ascii="宋体" w:hAnsi="宋体" w:cs="Arial" w:hint="eastAsia"/>
              <w:sz w:val="28"/>
              <w:szCs w:val="28"/>
            </w:rPr>
            <w:t>（</w:t>
          </w:r>
          <w:r>
            <w:rPr>
              <w:rFonts w:ascii="宋体" w:hAnsi="宋体" w:cs="Arial" w:hint="eastAsia"/>
              <w:sz w:val="28"/>
              <w:szCs w:val="28"/>
            </w:rPr>
            <w:t>4</w:t>
          </w:r>
          <w:r>
            <w:rPr>
              <w:rFonts w:ascii="宋体" w:hAnsi="宋体" w:cs="Arial" w:hint="eastAsia"/>
              <w:sz w:val="28"/>
              <w:szCs w:val="28"/>
            </w:rPr>
            <w:t>）、对所有接入的业务系统和业务窗口按照每月进行一次安全合规性检查，协助完成安全策略、基础网络、应用终端等设备的安装和实施规划。</w:t>
          </w:r>
        </w:p>
        <w:p w:rsidR="00446629" w:rsidRDefault="005C57BE">
          <w:pPr>
            <w:ind w:firstLineChars="200" w:firstLine="560"/>
            <w:rPr>
              <w:rFonts w:ascii="宋体" w:hAnsi="宋体" w:cs="Arial"/>
              <w:sz w:val="28"/>
              <w:szCs w:val="28"/>
            </w:rPr>
          </w:pPr>
          <w:r>
            <w:rPr>
              <w:rFonts w:ascii="宋体" w:hAnsi="宋体" w:cs="Arial" w:hint="eastAsia"/>
              <w:sz w:val="28"/>
              <w:szCs w:val="28"/>
            </w:rPr>
            <w:t>（</w:t>
          </w:r>
          <w:r>
            <w:rPr>
              <w:rFonts w:ascii="宋体" w:hAnsi="宋体" w:cs="Arial" w:hint="eastAsia"/>
              <w:sz w:val="28"/>
              <w:szCs w:val="28"/>
            </w:rPr>
            <w:t>5</w:t>
          </w:r>
          <w:r>
            <w:rPr>
              <w:rFonts w:ascii="宋体" w:hAnsi="宋体" w:cs="Arial" w:hint="eastAsia"/>
              <w:sz w:val="28"/>
              <w:szCs w:val="28"/>
            </w:rPr>
            <w:t>）、依照市民服务中心的整体应用需求，负责提供智能化大厅综合政务管理平台系统的补丁升级，补丁升级包括对甲方已有的系统功能的提升、缺陷的修正，软件本身的数据整理与系统软件失配的调整，并可根据甲方</w:t>
          </w:r>
          <w:r>
            <w:rPr>
              <w:rFonts w:ascii="宋体" w:hAnsi="宋体" w:cs="Arial" w:hint="eastAsia"/>
              <w:sz w:val="28"/>
              <w:szCs w:val="28"/>
            </w:rPr>
            <w:t>的需要对智能化大厅综合政务管理平台系统进行个别的、小规模的开发修改。</w:t>
          </w:r>
        </w:p>
        <w:p w:rsidR="00446629" w:rsidRDefault="005C57BE">
          <w:pPr>
            <w:ind w:firstLineChars="200" w:firstLine="560"/>
            <w:rPr>
              <w:rFonts w:ascii="宋体" w:hAnsi="宋体" w:cs="Arial"/>
              <w:sz w:val="28"/>
              <w:szCs w:val="28"/>
            </w:rPr>
          </w:pPr>
          <w:r>
            <w:rPr>
              <w:rFonts w:ascii="宋体" w:hAnsi="宋体" w:cs="Arial" w:hint="eastAsia"/>
              <w:sz w:val="28"/>
              <w:szCs w:val="28"/>
            </w:rPr>
            <w:t>（</w:t>
          </w:r>
          <w:r>
            <w:rPr>
              <w:rFonts w:ascii="宋体" w:hAnsi="宋体" w:cs="Arial" w:hint="eastAsia"/>
              <w:sz w:val="28"/>
              <w:szCs w:val="28"/>
            </w:rPr>
            <w:t>6</w:t>
          </w:r>
          <w:r>
            <w:rPr>
              <w:rFonts w:ascii="宋体" w:hAnsi="宋体" w:cs="Arial" w:hint="eastAsia"/>
              <w:sz w:val="28"/>
              <w:szCs w:val="28"/>
            </w:rPr>
            <w:t>）必须保证可依据采购方的业务需要随时与营口市网上审批</w:t>
          </w:r>
          <w:r>
            <w:rPr>
              <w:rFonts w:ascii="宋体" w:hAnsi="宋体" w:cs="Arial" w:hint="eastAsia"/>
              <w:sz w:val="28"/>
              <w:szCs w:val="28"/>
            </w:rPr>
            <w:lastRenderedPageBreak/>
            <w:t>平台和审批局大厅综合管理系统进行对接联网调试服务，包括完成相关的业务专网、政务外网、政务内网的网段及</w:t>
          </w:r>
          <w:r>
            <w:rPr>
              <w:rFonts w:ascii="宋体" w:hAnsi="宋体" w:cs="Arial" w:hint="eastAsia"/>
              <w:sz w:val="28"/>
              <w:szCs w:val="28"/>
            </w:rPr>
            <w:t>IP</w:t>
          </w:r>
          <w:r>
            <w:rPr>
              <w:rFonts w:ascii="宋体" w:hAnsi="宋体" w:cs="Arial" w:hint="eastAsia"/>
              <w:sz w:val="28"/>
              <w:szCs w:val="28"/>
            </w:rPr>
            <w:t>配置工作。</w:t>
          </w:r>
        </w:p>
        <w:p w:rsidR="00446629" w:rsidRDefault="005C57BE">
          <w:pPr>
            <w:ind w:firstLineChars="200" w:firstLine="560"/>
            <w:rPr>
              <w:rFonts w:ascii="宋体" w:hAnsi="宋体" w:cs="Arial"/>
              <w:sz w:val="28"/>
              <w:szCs w:val="28"/>
            </w:rPr>
          </w:pPr>
          <w:r>
            <w:rPr>
              <w:rFonts w:ascii="宋体" w:hAnsi="宋体" w:cs="Arial" w:hint="eastAsia"/>
              <w:sz w:val="28"/>
              <w:szCs w:val="28"/>
            </w:rPr>
            <w:t>（</w:t>
          </w:r>
          <w:r>
            <w:rPr>
              <w:rFonts w:ascii="宋体" w:hAnsi="宋体" w:cs="Arial" w:hint="eastAsia"/>
              <w:sz w:val="28"/>
              <w:szCs w:val="28"/>
            </w:rPr>
            <w:t>7</w:t>
          </w:r>
          <w:r>
            <w:rPr>
              <w:rFonts w:ascii="宋体" w:hAnsi="宋体" w:cs="Arial" w:hint="eastAsia"/>
              <w:sz w:val="28"/>
              <w:szCs w:val="28"/>
            </w:rPr>
            <w:t>）、必须提供至少</w:t>
          </w:r>
          <w:r>
            <w:rPr>
              <w:rFonts w:ascii="宋体" w:hAnsi="宋体" w:cs="Arial" w:hint="eastAsia"/>
              <w:sz w:val="28"/>
              <w:szCs w:val="28"/>
            </w:rPr>
            <w:t>3</w:t>
          </w:r>
          <w:r>
            <w:rPr>
              <w:rFonts w:ascii="宋体" w:hAnsi="宋体" w:cs="Arial" w:hint="eastAsia"/>
              <w:sz w:val="28"/>
              <w:szCs w:val="28"/>
            </w:rPr>
            <w:t>名技术工程师进行常年驻场服务，每工作日在服务现场时间不得小于</w:t>
          </w:r>
          <w:r>
            <w:rPr>
              <w:rFonts w:ascii="宋体" w:hAnsi="宋体" w:cs="Arial" w:hint="eastAsia"/>
              <w:sz w:val="28"/>
              <w:szCs w:val="28"/>
            </w:rPr>
            <w:t>8</w:t>
          </w:r>
          <w:r>
            <w:rPr>
              <w:rFonts w:ascii="宋体" w:hAnsi="宋体" w:cs="Arial" w:hint="eastAsia"/>
              <w:sz w:val="28"/>
              <w:szCs w:val="28"/>
            </w:rPr>
            <w:t>小时（周六、周日及国家法定假日等有对外窗口值班的情况下正常驻场）。可以提供所有维保设备原厂商服务支撑体系。</w:t>
          </w:r>
        </w:p>
        <w:p w:rsidR="00446629" w:rsidRDefault="005C57BE">
          <w:pPr>
            <w:ind w:firstLineChars="200" w:firstLine="560"/>
            <w:rPr>
              <w:rFonts w:ascii="宋体" w:hAnsi="宋体" w:cs="Arial"/>
              <w:sz w:val="28"/>
              <w:szCs w:val="28"/>
            </w:rPr>
          </w:pPr>
          <w:r>
            <w:rPr>
              <w:rFonts w:ascii="宋体" w:hAnsi="宋体" w:cs="Arial" w:hint="eastAsia"/>
              <w:sz w:val="28"/>
              <w:szCs w:val="28"/>
            </w:rPr>
            <w:t>（</w:t>
          </w:r>
          <w:r>
            <w:rPr>
              <w:rFonts w:ascii="宋体" w:hAnsi="宋体" w:cs="Arial" w:hint="eastAsia"/>
              <w:sz w:val="28"/>
              <w:szCs w:val="28"/>
            </w:rPr>
            <w:t>8</w:t>
          </w:r>
          <w:r>
            <w:rPr>
              <w:rFonts w:ascii="宋体" w:hAnsi="宋体" w:cs="Arial" w:hint="eastAsia"/>
              <w:sz w:val="28"/>
              <w:szCs w:val="28"/>
            </w:rPr>
            <w:t>）、服务期内必须在市民服务中心本地建立备件库，负责按维保设备的产品和品牌，</w:t>
          </w:r>
          <w:r>
            <w:rPr>
              <w:rFonts w:ascii="宋体" w:hAnsi="宋体" w:cs="Arial" w:hint="eastAsia"/>
              <w:sz w:val="28"/>
              <w:szCs w:val="28"/>
            </w:rPr>
            <w:t>由其自行准备采购方所要求的符合品牌、配置、数量的主要硬件设备的备机（具体参阅维保产品清单），并在服务期内不得挪作他用。当设备硬件出现故障后，提供即时现场备机更换。签订合同之前由采购方进行备机设备验证工作，确认备机设备配置、数量是否完整，各部件工作是否正常。维保日期按签订合同日期计算。</w:t>
          </w:r>
        </w:p>
        <w:p w:rsidR="00446629" w:rsidRDefault="005C57BE">
          <w:pPr>
            <w:ind w:firstLineChars="200" w:firstLine="560"/>
            <w:rPr>
              <w:rFonts w:ascii="宋体" w:hAnsi="宋体" w:cs="Arial"/>
              <w:sz w:val="28"/>
              <w:szCs w:val="28"/>
            </w:rPr>
          </w:pPr>
          <w:r>
            <w:rPr>
              <w:rFonts w:ascii="宋体" w:hAnsi="宋体" w:cs="Arial" w:hint="eastAsia"/>
              <w:sz w:val="28"/>
              <w:szCs w:val="28"/>
            </w:rPr>
            <w:t>（</w:t>
          </w:r>
          <w:r>
            <w:rPr>
              <w:rFonts w:ascii="宋体" w:hAnsi="宋体" w:cs="Arial" w:hint="eastAsia"/>
              <w:sz w:val="28"/>
              <w:szCs w:val="28"/>
            </w:rPr>
            <w:t>9</w:t>
          </w:r>
          <w:r>
            <w:rPr>
              <w:rFonts w:ascii="宋体" w:hAnsi="宋体" w:cs="Arial" w:hint="eastAsia"/>
              <w:sz w:val="28"/>
              <w:szCs w:val="28"/>
            </w:rPr>
            <w:t>）、服务期若维保的产品有所增加，增加量不高于</w:t>
          </w:r>
          <w:r>
            <w:rPr>
              <w:rFonts w:ascii="宋体" w:hAnsi="宋体" w:cs="Arial" w:hint="eastAsia"/>
              <w:sz w:val="28"/>
              <w:szCs w:val="28"/>
            </w:rPr>
            <w:t>20%</w:t>
          </w:r>
          <w:r>
            <w:rPr>
              <w:rFonts w:ascii="宋体" w:hAnsi="宋体" w:cs="Arial" w:hint="eastAsia"/>
              <w:sz w:val="28"/>
              <w:szCs w:val="28"/>
            </w:rPr>
            <w:t>的，维保费用不予增加；若增加量高于</w:t>
          </w:r>
          <w:r>
            <w:rPr>
              <w:rFonts w:ascii="宋体" w:hAnsi="宋体" w:cs="Arial" w:hint="eastAsia"/>
              <w:sz w:val="28"/>
              <w:szCs w:val="28"/>
            </w:rPr>
            <w:t>20%</w:t>
          </w:r>
          <w:r>
            <w:rPr>
              <w:rFonts w:ascii="宋体" w:hAnsi="宋体" w:cs="Arial" w:hint="eastAsia"/>
              <w:sz w:val="28"/>
              <w:szCs w:val="28"/>
            </w:rPr>
            <w:t>的，由双方协商决定，但维保费不得高于维保合同总价的</w:t>
          </w:r>
          <w:r>
            <w:rPr>
              <w:rFonts w:ascii="宋体" w:hAnsi="宋体" w:cs="Arial" w:hint="eastAsia"/>
              <w:sz w:val="28"/>
              <w:szCs w:val="28"/>
            </w:rPr>
            <w:t>20%</w:t>
          </w:r>
          <w:r>
            <w:rPr>
              <w:rFonts w:ascii="宋体" w:hAnsi="宋体" w:cs="Arial" w:hint="eastAsia"/>
              <w:sz w:val="28"/>
              <w:szCs w:val="28"/>
            </w:rPr>
            <w:t>。</w:t>
          </w:r>
        </w:p>
        <w:p w:rsidR="00446629" w:rsidRDefault="005C57BE">
          <w:pPr>
            <w:ind w:firstLineChars="196" w:firstLine="551"/>
            <w:rPr>
              <w:rFonts w:ascii="宋体" w:hAnsi="宋体" w:cs="Arial"/>
              <w:b/>
              <w:sz w:val="28"/>
              <w:szCs w:val="28"/>
            </w:rPr>
          </w:pPr>
          <w:r>
            <w:rPr>
              <w:rFonts w:ascii="宋体" w:hAnsi="宋体" w:cs="Arial" w:hint="eastAsia"/>
              <w:b/>
              <w:sz w:val="28"/>
              <w:szCs w:val="28"/>
            </w:rPr>
            <w:t>★注：</w:t>
          </w:r>
          <w:r>
            <w:rPr>
              <w:rFonts w:ascii="宋体" w:hAnsi="宋体" w:cs="Arial" w:hint="eastAsia"/>
              <w:sz w:val="28"/>
              <w:szCs w:val="28"/>
            </w:rPr>
            <w:t>（投标单位必须对“三、服务采购要求—</w:t>
          </w:r>
          <w:r>
            <w:rPr>
              <w:rFonts w:ascii="宋体" w:hAnsi="宋体" w:cs="Arial" w:hint="eastAsia"/>
              <w:sz w:val="28"/>
              <w:szCs w:val="28"/>
            </w:rPr>
            <w:t>2</w:t>
          </w:r>
          <w:r>
            <w:rPr>
              <w:rFonts w:ascii="宋体" w:hAnsi="宋体" w:cs="Arial" w:hint="eastAsia"/>
              <w:sz w:val="28"/>
              <w:szCs w:val="28"/>
            </w:rPr>
            <w:t>．维保范围和</w:t>
          </w:r>
          <w:r>
            <w:rPr>
              <w:rFonts w:ascii="宋体" w:hAnsi="宋体" w:cs="Arial" w:hint="eastAsia"/>
              <w:sz w:val="28"/>
              <w:szCs w:val="28"/>
            </w:rPr>
            <w:t>3.</w:t>
          </w:r>
          <w:r>
            <w:rPr>
              <w:rFonts w:ascii="宋体" w:hAnsi="宋体" w:cs="Arial" w:hint="eastAsia"/>
              <w:sz w:val="28"/>
              <w:szCs w:val="28"/>
            </w:rPr>
            <w:t>维保事项”</w:t>
          </w:r>
          <w:r>
            <w:rPr>
              <w:rFonts w:ascii="宋体" w:hAnsi="宋体" w:cs="Arial" w:hint="eastAsia"/>
              <w:sz w:val="28"/>
              <w:szCs w:val="28"/>
            </w:rPr>
            <w:t xml:space="preserve"> </w:t>
          </w:r>
          <w:r>
            <w:rPr>
              <w:rFonts w:ascii="宋体" w:hAnsi="宋体" w:cs="Arial" w:hint="eastAsia"/>
              <w:sz w:val="28"/>
              <w:szCs w:val="28"/>
            </w:rPr>
            <w:t>逐条进行承诺，必须充分满足维护事项的要求，并提供有效书面承诺加盖投标人公章，否则作无效投标处理。）</w:t>
          </w:r>
        </w:p>
        <w:p w:rsidR="00446629" w:rsidRDefault="005C57BE">
          <w:pPr>
            <w:ind w:firstLineChars="200" w:firstLine="562"/>
            <w:rPr>
              <w:rFonts w:ascii="宋体" w:hAnsi="宋体" w:cs="Arial"/>
              <w:b/>
              <w:sz w:val="28"/>
              <w:szCs w:val="28"/>
            </w:rPr>
          </w:pPr>
          <w:r>
            <w:rPr>
              <w:rFonts w:ascii="宋体" w:hAnsi="宋体" w:cs="Arial" w:hint="eastAsia"/>
              <w:b/>
              <w:sz w:val="28"/>
              <w:szCs w:val="28"/>
            </w:rPr>
            <w:t>4</w:t>
          </w:r>
          <w:r>
            <w:rPr>
              <w:rFonts w:ascii="宋体" w:hAnsi="宋体" w:cs="Arial" w:hint="eastAsia"/>
              <w:b/>
              <w:sz w:val="28"/>
              <w:szCs w:val="28"/>
            </w:rPr>
            <w:t>．具体服务标准及维护服务内容</w:t>
          </w:r>
        </w:p>
        <w:p w:rsidR="00446629" w:rsidRDefault="005C57BE">
          <w:pPr>
            <w:ind w:hanging="1"/>
            <w:rPr>
              <w:rFonts w:ascii="宋体" w:hAnsi="宋体" w:cs="Arial"/>
              <w:b/>
              <w:sz w:val="28"/>
              <w:szCs w:val="28"/>
            </w:rPr>
          </w:pPr>
          <w:r>
            <w:rPr>
              <w:rFonts w:ascii="宋体" w:hAnsi="宋体" w:cs="Arial" w:hint="eastAsia"/>
              <w:b/>
              <w:sz w:val="28"/>
              <w:szCs w:val="28"/>
            </w:rPr>
            <w:t>（</w:t>
          </w:r>
          <w:r>
            <w:rPr>
              <w:rFonts w:ascii="宋体" w:hAnsi="宋体" w:cs="Arial" w:hint="eastAsia"/>
              <w:b/>
              <w:sz w:val="28"/>
              <w:szCs w:val="28"/>
            </w:rPr>
            <w:t>1</w:t>
          </w:r>
          <w:r>
            <w:rPr>
              <w:rFonts w:ascii="宋体" w:hAnsi="宋体" w:cs="Arial" w:hint="eastAsia"/>
              <w:b/>
              <w:sz w:val="28"/>
              <w:szCs w:val="28"/>
            </w:rPr>
            <w:t>）软硬件系统日常维护服务</w:t>
          </w:r>
        </w:p>
        <w:p w:rsidR="00446629" w:rsidRDefault="005C57BE">
          <w:pPr>
            <w:ind w:firstLineChars="200" w:firstLine="560"/>
            <w:rPr>
              <w:rFonts w:ascii="宋体" w:hAnsi="宋体" w:cs="Arial"/>
              <w:sz w:val="28"/>
              <w:szCs w:val="28"/>
            </w:rPr>
          </w:pPr>
          <w:r>
            <w:rPr>
              <w:rFonts w:ascii="宋体" w:hAnsi="宋体" w:cs="Arial" w:hint="eastAsia"/>
              <w:sz w:val="28"/>
              <w:szCs w:val="28"/>
            </w:rPr>
            <w:t>a)</w:t>
          </w:r>
          <w:r>
            <w:rPr>
              <w:rFonts w:ascii="宋体" w:hAnsi="宋体" w:cs="Arial" w:hint="eastAsia"/>
              <w:sz w:val="28"/>
              <w:szCs w:val="28"/>
            </w:rPr>
            <w:t>完成对市民服务中心所有软件系统平台、网络、安全、存储、</w:t>
          </w:r>
          <w:r>
            <w:rPr>
              <w:rFonts w:ascii="宋体" w:hAnsi="宋体" w:cs="Arial" w:hint="eastAsia"/>
              <w:sz w:val="28"/>
              <w:szCs w:val="28"/>
            </w:rPr>
            <w:lastRenderedPageBreak/>
            <w:t>监控、广播、视频、终端设备、电子办公设备等软硬件系统进行日常维护、维修、巡检、保障。</w:t>
          </w:r>
        </w:p>
        <w:p w:rsidR="00446629" w:rsidRDefault="005C57BE">
          <w:pPr>
            <w:ind w:firstLineChars="200" w:firstLine="560"/>
            <w:rPr>
              <w:rFonts w:ascii="宋体" w:hAnsi="宋体" w:cs="Arial"/>
              <w:sz w:val="28"/>
              <w:szCs w:val="28"/>
            </w:rPr>
          </w:pPr>
          <w:r>
            <w:rPr>
              <w:rFonts w:ascii="宋体" w:hAnsi="宋体" w:cs="Arial" w:hint="eastAsia"/>
              <w:sz w:val="28"/>
              <w:szCs w:val="28"/>
            </w:rPr>
            <w:t>b)</w:t>
          </w:r>
          <w:r>
            <w:rPr>
              <w:rFonts w:ascii="宋体" w:hAnsi="宋体" w:cs="Arial" w:hint="eastAsia"/>
              <w:sz w:val="28"/>
              <w:szCs w:val="28"/>
            </w:rPr>
            <w:t>软件系统的移机、服务器的迁移、软件系统的灾难性恢复。</w:t>
          </w:r>
        </w:p>
        <w:p w:rsidR="00446629" w:rsidRDefault="005C57BE">
          <w:pPr>
            <w:ind w:hanging="1"/>
            <w:rPr>
              <w:rFonts w:ascii="宋体" w:hAnsi="宋体" w:cs="Arial"/>
              <w:b/>
              <w:sz w:val="28"/>
              <w:szCs w:val="28"/>
            </w:rPr>
          </w:pPr>
          <w:r>
            <w:rPr>
              <w:rFonts w:ascii="宋体" w:hAnsi="宋体" w:cs="Arial" w:hint="eastAsia"/>
              <w:b/>
              <w:sz w:val="28"/>
              <w:szCs w:val="28"/>
            </w:rPr>
            <w:t>（</w:t>
          </w:r>
          <w:r>
            <w:rPr>
              <w:rFonts w:ascii="宋体" w:hAnsi="宋体" w:cs="Arial" w:hint="eastAsia"/>
              <w:b/>
              <w:sz w:val="28"/>
              <w:szCs w:val="28"/>
            </w:rPr>
            <w:t>2</w:t>
          </w:r>
          <w:r>
            <w:rPr>
              <w:rFonts w:ascii="宋体" w:hAnsi="宋体" w:cs="Arial" w:hint="eastAsia"/>
              <w:b/>
              <w:sz w:val="28"/>
              <w:szCs w:val="28"/>
            </w:rPr>
            <w:t>）软硬件系统日常监控服务</w:t>
          </w:r>
        </w:p>
        <w:p w:rsidR="00446629" w:rsidRDefault="005C57BE">
          <w:pPr>
            <w:ind w:firstLineChars="200" w:firstLine="560"/>
            <w:rPr>
              <w:rFonts w:ascii="宋体" w:hAnsi="宋体" w:cs="Arial"/>
              <w:sz w:val="28"/>
              <w:szCs w:val="28"/>
            </w:rPr>
          </w:pPr>
          <w:r>
            <w:rPr>
              <w:rFonts w:ascii="宋体" w:hAnsi="宋体" w:cs="Arial" w:hint="eastAsia"/>
              <w:sz w:val="28"/>
              <w:szCs w:val="28"/>
            </w:rPr>
            <w:t xml:space="preserve">a) </w:t>
          </w:r>
          <w:r>
            <w:rPr>
              <w:rFonts w:ascii="宋体" w:hAnsi="宋体" w:cs="Arial" w:hint="eastAsia"/>
              <w:sz w:val="28"/>
              <w:szCs w:val="28"/>
            </w:rPr>
            <w:t>检查机房环境：检查机房内的温、湿度，空调状况，</w:t>
          </w:r>
          <w:r>
            <w:rPr>
              <w:rFonts w:ascii="宋体" w:hAnsi="宋体" w:cs="Arial" w:hint="eastAsia"/>
              <w:sz w:val="28"/>
              <w:szCs w:val="28"/>
            </w:rPr>
            <w:t>UPS</w:t>
          </w:r>
          <w:r>
            <w:rPr>
              <w:rFonts w:ascii="宋体" w:hAnsi="宋体" w:cs="Arial" w:hint="eastAsia"/>
              <w:sz w:val="28"/>
              <w:szCs w:val="28"/>
            </w:rPr>
            <w:t>电源的状态及输出电压，保护地电阻及零地电压，检查电源线及接线</w:t>
          </w:r>
          <w:r>
            <w:rPr>
              <w:rFonts w:ascii="宋体" w:hAnsi="宋体" w:cs="Arial" w:hint="eastAsia"/>
              <w:sz w:val="28"/>
              <w:szCs w:val="28"/>
            </w:rPr>
            <w:t>插座是否安全可靠。</w:t>
          </w:r>
        </w:p>
        <w:p w:rsidR="00446629" w:rsidRDefault="005C57BE">
          <w:pPr>
            <w:ind w:firstLineChars="200" w:firstLine="560"/>
            <w:rPr>
              <w:rFonts w:ascii="宋体" w:hAnsi="宋体" w:cs="Arial"/>
              <w:sz w:val="28"/>
              <w:szCs w:val="28"/>
            </w:rPr>
          </w:pPr>
          <w:r>
            <w:rPr>
              <w:rFonts w:ascii="宋体" w:hAnsi="宋体" w:cs="Arial" w:hint="eastAsia"/>
              <w:sz w:val="28"/>
              <w:szCs w:val="28"/>
            </w:rPr>
            <w:t xml:space="preserve">b) </w:t>
          </w:r>
          <w:r>
            <w:rPr>
              <w:rFonts w:ascii="宋体" w:hAnsi="宋体" w:cs="Arial" w:hint="eastAsia"/>
              <w:sz w:val="28"/>
              <w:szCs w:val="28"/>
            </w:rPr>
            <w:t>检查各系统核心设备主机的运行状况：主机的配置情况及序列号，主机是否存在硬件故障，安装操作系统类型及版本，集群软件及版本，填写主机检查表。</w:t>
          </w:r>
        </w:p>
        <w:p w:rsidR="00446629" w:rsidRDefault="005C57BE">
          <w:pPr>
            <w:ind w:firstLineChars="200" w:firstLine="560"/>
            <w:rPr>
              <w:rFonts w:ascii="宋体" w:hAnsi="宋体" w:cs="Arial"/>
              <w:sz w:val="28"/>
              <w:szCs w:val="28"/>
            </w:rPr>
          </w:pPr>
          <w:r>
            <w:rPr>
              <w:rFonts w:ascii="宋体" w:hAnsi="宋体" w:cs="Arial" w:hint="eastAsia"/>
              <w:sz w:val="28"/>
              <w:szCs w:val="28"/>
            </w:rPr>
            <w:t xml:space="preserve">c) </w:t>
          </w:r>
          <w:r>
            <w:rPr>
              <w:rFonts w:ascii="宋体" w:hAnsi="宋体" w:cs="Arial" w:hint="eastAsia"/>
              <w:sz w:val="28"/>
              <w:szCs w:val="28"/>
            </w:rPr>
            <w:t>检查网络运行状况，检查线路连接状况。</w:t>
          </w:r>
        </w:p>
        <w:p w:rsidR="00446629" w:rsidRDefault="005C57BE">
          <w:pPr>
            <w:ind w:firstLineChars="200" w:firstLine="560"/>
            <w:rPr>
              <w:rFonts w:ascii="宋体" w:hAnsi="宋体" w:cs="Arial"/>
              <w:sz w:val="28"/>
              <w:szCs w:val="28"/>
            </w:rPr>
          </w:pPr>
          <w:r>
            <w:rPr>
              <w:rFonts w:ascii="宋体" w:hAnsi="宋体" w:cs="Arial" w:hint="eastAsia"/>
              <w:sz w:val="28"/>
              <w:szCs w:val="28"/>
            </w:rPr>
            <w:t xml:space="preserve">d) </w:t>
          </w:r>
          <w:r>
            <w:rPr>
              <w:rFonts w:ascii="宋体" w:hAnsi="宋体" w:cs="Arial" w:hint="eastAsia"/>
              <w:sz w:val="28"/>
              <w:szCs w:val="28"/>
            </w:rPr>
            <w:t>检查各软件系统运行状况，系统运行是否正常，系统及数据盘是否做过近期的备份。</w:t>
          </w:r>
        </w:p>
        <w:p w:rsidR="00446629" w:rsidRDefault="005C57BE">
          <w:pPr>
            <w:ind w:firstLineChars="200" w:firstLine="560"/>
            <w:rPr>
              <w:rFonts w:ascii="宋体" w:hAnsi="宋体" w:cs="Arial"/>
              <w:sz w:val="28"/>
              <w:szCs w:val="28"/>
            </w:rPr>
          </w:pPr>
          <w:r>
            <w:rPr>
              <w:rFonts w:ascii="宋体" w:hAnsi="宋体" w:cs="Arial" w:hint="eastAsia"/>
              <w:sz w:val="28"/>
              <w:szCs w:val="28"/>
            </w:rPr>
            <w:t xml:space="preserve">e) </w:t>
          </w:r>
          <w:r>
            <w:rPr>
              <w:rFonts w:ascii="宋体" w:hAnsi="宋体" w:cs="Arial" w:hint="eastAsia"/>
              <w:sz w:val="28"/>
              <w:szCs w:val="28"/>
            </w:rPr>
            <w:t>检查数据库运行状况：检查数据库日志使用情况，是否有报错，数据库设备空间使用情况，是否需要碎片整理。</w:t>
          </w:r>
        </w:p>
        <w:p w:rsidR="00446629" w:rsidRDefault="005C57BE">
          <w:pPr>
            <w:ind w:firstLineChars="200" w:firstLine="560"/>
            <w:rPr>
              <w:rFonts w:ascii="宋体" w:hAnsi="宋体" w:cs="Arial"/>
              <w:sz w:val="28"/>
              <w:szCs w:val="28"/>
            </w:rPr>
          </w:pPr>
          <w:r>
            <w:rPr>
              <w:rFonts w:ascii="宋体" w:hAnsi="宋体" w:cs="Arial" w:hint="eastAsia"/>
              <w:sz w:val="28"/>
              <w:szCs w:val="28"/>
            </w:rPr>
            <w:t xml:space="preserve">f) </w:t>
          </w:r>
          <w:r>
            <w:rPr>
              <w:rFonts w:ascii="宋体" w:hAnsi="宋体" w:cs="Arial" w:hint="eastAsia"/>
              <w:sz w:val="28"/>
              <w:szCs w:val="28"/>
            </w:rPr>
            <w:t>检查备份软件运行状况：检查备份日志，查看备份过程有无报错，存储策略是否正确，存储介质的使用情况，何时更换介质等。</w:t>
          </w:r>
        </w:p>
        <w:p w:rsidR="00446629" w:rsidRDefault="005C57BE">
          <w:pPr>
            <w:ind w:firstLineChars="200" w:firstLine="560"/>
            <w:rPr>
              <w:rFonts w:ascii="宋体" w:hAnsi="宋体" w:cs="Arial"/>
              <w:sz w:val="28"/>
              <w:szCs w:val="28"/>
            </w:rPr>
          </w:pPr>
          <w:r>
            <w:rPr>
              <w:rFonts w:ascii="宋体" w:hAnsi="宋体" w:cs="Arial" w:hint="eastAsia"/>
              <w:sz w:val="28"/>
              <w:szCs w:val="28"/>
            </w:rPr>
            <w:t xml:space="preserve">g) </w:t>
          </w:r>
          <w:r>
            <w:rPr>
              <w:rFonts w:ascii="宋体" w:hAnsi="宋体" w:cs="Arial" w:hint="eastAsia"/>
              <w:sz w:val="28"/>
              <w:szCs w:val="28"/>
            </w:rPr>
            <w:t>检查数通及安全设备运行状态：检查设备日志信息、</w:t>
          </w:r>
          <w:r>
            <w:rPr>
              <w:rFonts w:ascii="宋体" w:hAnsi="宋体" w:cs="Arial" w:hint="eastAsia"/>
              <w:sz w:val="28"/>
              <w:szCs w:val="28"/>
            </w:rPr>
            <w:t>CPU</w:t>
          </w:r>
          <w:r>
            <w:rPr>
              <w:rFonts w:ascii="宋体" w:hAnsi="宋体" w:cs="Arial" w:hint="eastAsia"/>
              <w:sz w:val="28"/>
              <w:szCs w:val="28"/>
            </w:rPr>
            <w:t>、内存占用率，安全设备告警信息，物理接口流量信息，形成设备监控日报。</w:t>
          </w:r>
        </w:p>
        <w:p w:rsidR="00446629" w:rsidRDefault="005C57BE">
          <w:pPr>
            <w:ind w:hanging="1"/>
            <w:rPr>
              <w:rFonts w:ascii="宋体" w:hAnsi="宋体" w:cs="Arial"/>
              <w:b/>
              <w:sz w:val="28"/>
              <w:szCs w:val="28"/>
            </w:rPr>
          </w:pPr>
          <w:r>
            <w:rPr>
              <w:rFonts w:ascii="宋体" w:hAnsi="宋体" w:cs="Arial" w:hint="eastAsia"/>
              <w:b/>
              <w:sz w:val="28"/>
              <w:szCs w:val="28"/>
            </w:rPr>
            <w:t>（</w:t>
          </w:r>
          <w:r>
            <w:rPr>
              <w:rFonts w:ascii="宋体" w:hAnsi="宋体" w:cs="Arial" w:hint="eastAsia"/>
              <w:b/>
              <w:sz w:val="28"/>
              <w:szCs w:val="28"/>
            </w:rPr>
            <w:t>3</w:t>
          </w:r>
          <w:r>
            <w:rPr>
              <w:rFonts w:ascii="宋体" w:hAnsi="宋体" w:cs="Arial" w:hint="eastAsia"/>
              <w:b/>
              <w:sz w:val="28"/>
              <w:szCs w:val="28"/>
            </w:rPr>
            <w:t>）定期巡检及应急响应服务</w:t>
          </w:r>
        </w:p>
        <w:p w:rsidR="00446629" w:rsidRDefault="005C57BE">
          <w:pPr>
            <w:ind w:firstLineChars="200" w:firstLine="560"/>
            <w:rPr>
              <w:rFonts w:ascii="宋体" w:hAnsi="宋体" w:cs="Arial"/>
              <w:sz w:val="28"/>
              <w:szCs w:val="28"/>
            </w:rPr>
          </w:pPr>
          <w:r>
            <w:rPr>
              <w:rFonts w:ascii="宋体" w:hAnsi="宋体" w:cs="Arial" w:hint="eastAsia"/>
              <w:sz w:val="28"/>
              <w:szCs w:val="28"/>
            </w:rPr>
            <w:t>每月由服务团队至少</w:t>
          </w:r>
          <w:r>
            <w:rPr>
              <w:rFonts w:ascii="宋体" w:hAnsi="宋体" w:cs="Arial" w:hint="eastAsia"/>
              <w:sz w:val="28"/>
              <w:szCs w:val="28"/>
            </w:rPr>
            <w:t>5</w:t>
          </w:r>
          <w:r>
            <w:rPr>
              <w:rFonts w:ascii="宋体" w:hAnsi="宋体" w:cs="Arial" w:hint="eastAsia"/>
              <w:sz w:val="28"/>
              <w:szCs w:val="28"/>
            </w:rPr>
            <w:t>人以上人员组成巡检小组，对市民服务中</w:t>
          </w:r>
          <w:r>
            <w:rPr>
              <w:rFonts w:ascii="宋体" w:hAnsi="宋体" w:cs="Arial" w:hint="eastAsia"/>
              <w:sz w:val="28"/>
              <w:szCs w:val="28"/>
            </w:rPr>
            <w:lastRenderedPageBreak/>
            <w:t>心所有软件系统和硬件设备按照月巡检要求进行设备检查。对可能出现的问题，提出预警告知，根据相关部署的安全设备和对于整体网络架构的了解，提出合理的解决步骤。</w:t>
          </w:r>
        </w:p>
        <w:p w:rsidR="00446629" w:rsidRDefault="005C57BE">
          <w:pPr>
            <w:ind w:firstLineChars="200" w:firstLine="560"/>
            <w:rPr>
              <w:rFonts w:ascii="宋体" w:hAnsi="宋体" w:cs="Arial"/>
              <w:sz w:val="28"/>
              <w:szCs w:val="28"/>
            </w:rPr>
          </w:pPr>
          <w:r>
            <w:rPr>
              <w:rFonts w:ascii="宋体" w:hAnsi="宋体" w:cs="Arial" w:hint="eastAsia"/>
              <w:sz w:val="28"/>
              <w:szCs w:val="28"/>
            </w:rPr>
            <w:t>对突发的影响业务系统运行的危险</w:t>
          </w:r>
          <w:r>
            <w:rPr>
              <w:rFonts w:ascii="宋体" w:hAnsi="宋体" w:cs="Arial" w:hint="eastAsia"/>
              <w:sz w:val="28"/>
              <w:szCs w:val="28"/>
            </w:rPr>
            <w:t>事件进行响应和处置，相应标准如下：</w:t>
          </w:r>
        </w:p>
        <w:p w:rsidR="00446629" w:rsidRDefault="005C57BE">
          <w:pPr>
            <w:ind w:hanging="1"/>
            <w:rPr>
              <w:rFonts w:ascii="宋体" w:hAnsi="宋体" w:cs="Arial"/>
              <w:sz w:val="28"/>
              <w:szCs w:val="28"/>
            </w:rPr>
          </w:pPr>
          <w:r>
            <w:rPr>
              <w:rFonts w:ascii="宋体" w:hAnsi="宋体" w:cs="Arial" w:hint="eastAsia"/>
              <w:sz w:val="28"/>
              <w:szCs w:val="28"/>
            </w:rPr>
            <w:t>Ⅰ</w:t>
          </w:r>
          <w:r>
            <w:rPr>
              <w:rFonts w:ascii="宋体" w:hAnsi="宋体" w:cs="Arial" w:hint="eastAsia"/>
              <w:b/>
              <w:sz w:val="28"/>
              <w:szCs w:val="28"/>
            </w:rPr>
            <w:t>．</w:t>
          </w:r>
          <w:r>
            <w:rPr>
              <w:rFonts w:ascii="宋体" w:hAnsi="宋体" w:cs="Arial" w:hint="eastAsia"/>
              <w:sz w:val="28"/>
              <w:szCs w:val="28"/>
            </w:rPr>
            <w:t>支持专线电话</w:t>
          </w:r>
        </w:p>
        <w:p w:rsidR="00446629" w:rsidRDefault="005C57BE">
          <w:pPr>
            <w:ind w:firstLineChars="200" w:firstLine="560"/>
            <w:rPr>
              <w:rFonts w:ascii="宋体" w:hAnsi="宋体" w:cs="Arial"/>
              <w:sz w:val="28"/>
              <w:szCs w:val="28"/>
            </w:rPr>
          </w:pPr>
          <w:r>
            <w:rPr>
              <w:rFonts w:ascii="宋体" w:hAnsi="宋体" w:cs="Arial" w:hint="eastAsia"/>
              <w:sz w:val="28"/>
              <w:szCs w:val="28"/>
            </w:rPr>
            <w:t>服务商应提供</w:t>
          </w:r>
          <w:r>
            <w:rPr>
              <w:rFonts w:ascii="宋体" w:hAnsi="宋体" w:cs="Arial" w:hint="eastAsia"/>
              <w:sz w:val="28"/>
              <w:szCs w:val="28"/>
            </w:rPr>
            <w:t>7</w:t>
          </w:r>
          <w:r>
            <w:rPr>
              <w:rFonts w:ascii="宋体" w:hAnsi="宋体" w:cs="Arial" w:hint="eastAsia"/>
              <w:sz w:val="28"/>
              <w:szCs w:val="28"/>
            </w:rPr>
            <w:t>×</w:t>
          </w:r>
          <w:r>
            <w:rPr>
              <w:rFonts w:ascii="宋体" w:hAnsi="宋体" w:cs="Arial" w:hint="eastAsia"/>
              <w:sz w:val="28"/>
              <w:szCs w:val="28"/>
            </w:rPr>
            <w:t>24</w:t>
          </w:r>
          <w:r>
            <w:rPr>
              <w:rFonts w:ascii="宋体" w:hAnsi="宋体" w:cs="Arial" w:hint="eastAsia"/>
              <w:sz w:val="28"/>
              <w:szCs w:val="28"/>
            </w:rPr>
            <w:t>小时技术支持专线电话，采购人可以随时通过电话向服务商技术人员要求提供协助，以解决与需要维护的硬件、软件系统有关的日常运作、安装和使用（怎样用）等简短问题。</w:t>
          </w:r>
        </w:p>
        <w:p w:rsidR="00446629" w:rsidRDefault="005C57BE">
          <w:pPr>
            <w:ind w:hanging="1"/>
            <w:rPr>
              <w:rFonts w:ascii="宋体" w:hAnsi="宋体" w:cs="Arial"/>
              <w:sz w:val="28"/>
              <w:szCs w:val="28"/>
            </w:rPr>
          </w:pPr>
          <w:r>
            <w:rPr>
              <w:rFonts w:ascii="宋体" w:hAnsi="宋体" w:cs="Arial" w:hint="eastAsia"/>
              <w:sz w:val="28"/>
              <w:szCs w:val="28"/>
            </w:rPr>
            <w:t>Ⅱ</w:t>
          </w:r>
          <w:r>
            <w:rPr>
              <w:rFonts w:ascii="宋体" w:hAnsi="宋体" w:cs="Arial" w:hint="eastAsia"/>
              <w:b/>
              <w:sz w:val="28"/>
              <w:szCs w:val="28"/>
            </w:rPr>
            <w:t>．</w:t>
          </w:r>
          <w:r>
            <w:rPr>
              <w:rFonts w:ascii="宋体" w:hAnsi="宋体" w:cs="Arial" w:hint="eastAsia"/>
              <w:sz w:val="28"/>
              <w:szCs w:val="28"/>
            </w:rPr>
            <w:t>故障响应时间</w:t>
          </w:r>
        </w:p>
        <w:p w:rsidR="00446629" w:rsidRDefault="005C57BE">
          <w:pPr>
            <w:ind w:firstLineChars="200" w:firstLine="560"/>
            <w:rPr>
              <w:rFonts w:ascii="宋体" w:hAnsi="宋体" w:cs="Arial"/>
              <w:sz w:val="28"/>
              <w:szCs w:val="28"/>
            </w:rPr>
          </w:pPr>
          <w:r>
            <w:rPr>
              <w:rFonts w:ascii="宋体" w:hAnsi="宋体" w:cs="Arial" w:hint="eastAsia"/>
              <w:sz w:val="28"/>
              <w:szCs w:val="28"/>
            </w:rPr>
            <w:t>服务商提供的故障服务是</w:t>
          </w:r>
          <w:r>
            <w:rPr>
              <w:rFonts w:ascii="宋体" w:hAnsi="宋体" w:cs="Arial" w:hint="eastAsia"/>
              <w:sz w:val="28"/>
              <w:szCs w:val="28"/>
            </w:rPr>
            <w:t>7</w:t>
          </w:r>
          <w:r>
            <w:rPr>
              <w:rFonts w:ascii="宋体" w:hAnsi="宋体" w:cs="Arial" w:hint="eastAsia"/>
              <w:sz w:val="28"/>
              <w:szCs w:val="28"/>
            </w:rPr>
            <w:t>×</w:t>
          </w:r>
          <w:r>
            <w:rPr>
              <w:rFonts w:ascii="宋体" w:hAnsi="宋体" w:cs="Arial" w:hint="eastAsia"/>
              <w:sz w:val="28"/>
              <w:szCs w:val="28"/>
            </w:rPr>
            <w:t>24</w:t>
          </w:r>
          <w:r>
            <w:rPr>
              <w:rFonts w:ascii="宋体" w:hAnsi="宋体" w:cs="Arial" w:hint="eastAsia"/>
              <w:sz w:val="28"/>
              <w:szCs w:val="28"/>
            </w:rPr>
            <w:t>小时故障响应服务，具体响应方式及响应时间将根据主机的故障严重程度而定（见下表）。</w:t>
          </w:r>
        </w:p>
        <w:p w:rsidR="00446629" w:rsidRDefault="005C57BE">
          <w:pPr>
            <w:ind w:firstLineChars="200" w:firstLine="560"/>
            <w:rPr>
              <w:rFonts w:ascii="宋体" w:hAnsi="宋体" w:cs="Arial"/>
              <w:sz w:val="28"/>
              <w:szCs w:val="28"/>
            </w:rPr>
          </w:pPr>
          <w:r>
            <w:rPr>
              <w:rFonts w:ascii="宋体" w:hAnsi="宋体" w:cs="Arial" w:hint="eastAsia"/>
              <w:sz w:val="28"/>
              <w:szCs w:val="28"/>
            </w:rPr>
            <w:t>对于有一定影响业务工作的一般性非系统崩溃故障，服务商驻场技术工程师将在接到任何形式的故障通知后，</w:t>
          </w:r>
          <w:r>
            <w:rPr>
              <w:rFonts w:ascii="宋体" w:hAnsi="宋体" w:cs="Arial" w:hint="eastAsia"/>
              <w:sz w:val="28"/>
              <w:szCs w:val="28"/>
            </w:rPr>
            <w:t>15</w:t>
          </w:r>
          <w:r>
            <w:rPr>
              <w:rFonts w:ascii="宋体" w:hAnsi="宋体" w:cs="Arial" w:hint="eastAsia"/>
              <w:sz w:val="28"/>
              <w:szCs w:val="28"/>
            </w:rPr>
            <w:t>分钟内提供现场维护服务。</w:t>
          </w:r>
        </w:p>
        <w:p w:rsidR="00446629" w:rsidRDefault="005C57BE">
          <w:pPr>
            <w:ind w:firstLineChars="200" w:firstLine="560"/>
            <w:rPr>
              <w:rFonts w:ascii="宋体" w:hAnsi="宋体" w:cs="Arial"/>
              <w:sz w:val="28"/>
              <w:szCs w:val="28"/>
            </w:rPr>
          </w:pPr>
          <w:r>
            <w:rPr>
              <w:rFonts w:ascii="宋体" w:hAnsi="宋体" w:cs="Arial" w:hint="eastAsia"/>
              <w:sz w:val="28"/>
              <w:szCs w:val="28"/>
            </w:rPr>
            <w:t>如果系统崩溃或系统故障已导</w:t>
          </w:r>
          <w:r>
            <w:rPr>
              <w:rFonts w:ascii="宋体" w:hAnsi="宋体" w:cs="Arial" w:hint="eastAsia"/>
              <w:sz w:val="28"/>
              <w:szCs w:val="28"/>
            </w:rPr>
            <w:t>致正常业务工作已不能正常进行，且驻场服务人员不能解决问题，要求服务商的售后服务团队根据不同的故障级别对应下表的响应时间和响应方式前来现场解决问题：</w:t>
          </w:r>
        </w:p>
        <w:p w:rsidR="00446629" w:rsidRDefault="005C57BE">
          <w:pPr>
            <w:ind w:hanging="1"/>
            <w:jc w:val="center"/>
            <w:rPr>
              <w:rFonts w:ascii="宋体" w:hAnsi="宋体" w:cs="Arial"/>
              <w:b/>
              <w:sz w:val="28"/>
              <w:szCs w:val="28"/>
            </w:rPr>
          </w:pPr>
          <w:r>
            <w:rPr>
              <w:rFonts w:ascii="宋体" w:hAnsi="宋体" w:cs="Arial" w:hint="eastAsia"/>
              <w:b/>
              <w:sz w:val="28"/>
              <w:szCs w:val="28"/>
            </w:rPr>
            <w:t>故障级别响应表</w:t>
          </w:r>
        </w:p>
        <w:tbl>
          <w:tblPr>
            <w:tblW w:w="9502" w:type="dxa"/>
            <w:jc w:val="center"/>
            <w:tblLook w:val="04A0" w:firstRow="1" w:lastRow="0" w:firstColumn="1" w:lastColumn="0" w:noHBand="0" w:noVBand="1"/>
          </w:tblPr>
          <w:tblGrid>
            <w:gridCol w:w="830"/>
            <w:gridCol w:w="1959"/>
            <w:gridCol w:w="3736"/>
            <w:gridCol w:w="2977"/>
          </w:tblGrid>
          <w:tr w:rsidR="00446629">
            <w:trPr>
              <w:trHeight w:val="805"/>
              <w:jc w:val="center"/>
            </w:trPr>
            <w:tc>
              <w:tcPr>
                <w:tcW w:w="830" w:type="dxa"/>
                <w:tcBorders>
                  <w:top w:val="single" w:sz="6" w:space="0" w:color="auto"/>
                  <w:left w:val="single" w:sz="6" w:space="0" w:color="auto"/>
                  <w:bottom w:val="single" w:sz="6" w:space="0" w:color="auto"/>
                  <w:right w:val="single" w:sz="6" w:space="0" w:color="auto"/>
                </w:tcBorders>
                <w:vAlign w:val="center"/>
              </w:tcPr>
              <w:p w:rsidR="00446629" w:rsidRDefault="005C57BE">
                <w:pPr>
                  <w:snapToGrid w:val="0"/>
                  <w:jc w:val="center"/>
                  <w:rPr>
                    <w:rFonts w:ascii="宋体" w:hAnsi="宋体"/>
                    <w:b/>
                    <w:sz w:val="28"/>
                    <w:szCs w:val="28"/>
                  </w:rPr>
                </w:pPr>
                <w:r>
                  <w:rPr>
                    <w:rFonts w:ascii="宋体" w:hAnsi="宋体" w:hint="eastAsia"/>
                    <w:b/>
                    <w:sz w:val="28"/>
                    <w:szCs w:val="28"/>
                  </w:rPr>
                  <w:t>级别</w:t>
                </w:r>
              </w:p>
            </w:tc>
            <w:tc>
              <w:tcPr>
                <w:tcW w:w="1959" w:type="dxa"/>
                <w:tcBorders>
                  <w:top w:val="single" w:sz="6" w:space="0" w:color="auto"/>
                  <w:left w:val="single" w:sz="6" w:space="0" w:color="auto"/>
                  <w:bottom w:val="single" w:sz="6" w:space="0" w:color="auto"/>
                  <w:right w:val="single" w:sz="6" w:space="0" w:color="auto"/>
                </w:tcBorders>
                <w:vAlign w:val="center"/>
              </w:tcPr>
              <w:p w:rsidR="00446629" w:rsidRDefault="005C57BE">
                <w:pPr>
                  <w:snapToGrid w:val="0"/>
                  <w:jc w:val="center"/>
                  <w:rPr>
                    <w:rFonts w:ascii="宋体" w:hAnsi="宋体"/>
                    <w:b/>
                    <w:sz w:val="28"/>
                    <w:szCs w:val="28"/>
                  </w:rPr>
                </w:pPr>
                <w:r>
                  <w:rPr>
                    <w:rFonts w:ascii="宋体" w:hAnsi="宋体" w:hint="eastAsia"/>
                    <w:b/>
                    <w:sz w:val="28"/>
                    <w:szCs w:val="28"/>
                  </w:rPr>
                  <w:t>故障严重程度</w:t>
                </w:r>
              </w:p>
            </w:tc>
            <w:tc>
              <w:tcPr>
                <w:tcW w:w="3736" w:type="dxa"/>
                <w:tcBorders>
                  <w:top w:val="single" w:sz="6" w:space="0" w:color="auto"/>
                  <w:left w:val="single" w:sz="6" w:space="0" w:color="auto"/>
                  <w:bottom w:val="single" w:sz="6" w:space="0" w:color="auto"/>
                  <w:right w:val="single" w:sz="6" w:space="0" w:color="auto"/>
                </w:tcBorders>
                <w:vAlign w:val="center"/>
              </w:tcPr>
              <w:p w:rsidR="00446629" w:rsidRDefault="005C57BE">
                <w:pPr>
                  <w:snapToGrid w:val="0"/>
                  <w:jc w:val="center"/>
                  <w:rPr>
                    <w:rFonts w:ascii="宋体" w:hAnsi="宋体"/>
                    <w:b/>
                    <w:sz w:val="28"/>
                    <w:szCs w:val="28"/>
                  </w:rPr>
                </w:pPr>
                <w:r>
                  <w:rPr>
                    <w:rFonts w:ascii="宋体" w:hAnsi="宋体" w:hint="eastAsia"/>
                    <w:b/>
                    <w:sz w:val="28"/>
                    <w:szCs w:val="28"/>
                  </w:rPr>
                  <w:t>故障范围</w:t>
                </w:r>
              </w:p>
            </w:tc>
            <w:tc>
              <w:tcPr>
                <w:tcW w:w="2977" w:type="dxa"/>
                <w:tcBorders>
                  <w:top w:val="single" w:sz="6" w:space="0" w:color="auto"/>
                  <w:left w:val="single" w:sz="6" w:space="0" w:color="auto"/>
                  <w:bottom w:val="single" w:sz="6" w:space="0" w:color="auto"/>
                  <w:right w:val="single" w:sz="6" w:space="0" w:color="auto"/>
                </w:tcBorders>
                <w:vAlign w:val="center"/>
              </w:tcPr>
              <w:p w:rsidR="00446629" w:rsidRDefault="005C57BE">
                <w:pPr>
                  <w:snapToGrid w:val="0"/>
                  <w:jc w:val="center"/>
                  <w:rPr>
                    <w:rFonts w:ascii="宋体" w:hAnsi="宋体"/>
                    <w:b/>
                    <w:sz w:val="28"/>
                    <w:szCs w:val="28"/>
                  </w:rPr>
                </w:pPr>
                <w:r>
                  <w:rPr>
                    <w:rFonts w:ascii="宋体" w:hAnsi="宋体" w:hint="eastAsia"/>
                    <w:b/>
                    <w:sz w:val="28"/>
                    <w:szCs w:val="28"/>
                  </w:rPr>
                  <w:t>响应时间</w:t>
                </w:r>
              </w:p>
            </w:tc>
          </w:tr>
          <w:tr w:rsidR="00446629">
            <w:trPr>
              <w:trHeight w:val="1610"/>
              <w:jc w:val="center"/>
            </w:trPr>
            <w:tc>
              <w:tcPr>
                <w:tcW w:w="830" w:type="dxa"/>
                <w:tcBorders>
                  <w:top w:val="single" w:sz="6" w:space="0" w:color="auto"/>
                  <w:left w:val="single" w:sz="6" w:space="0" w:color="auto"/>
                  <w:bottom w:val="single" w:sz="6" w:space="0" w:color="auto"/>
                  <w:right w:val="single" w:sz="6" w:space="0" w:color="auto"/>
                </w:tcBorders>
                <w:vAlign w:val="center"/>
              </w:tcPr>
              <w:p w:rsidR="00446629" w:rsidRDefault="005C57BE">
                <w:pPr>
                  <w:snapToGrid w:val="0"/>
                  <w:jc w:val="center"/>
                  <w:rPr>
                    <w:rFonts w:ascii="宋体" w:hAnsi="宋体"/>
                    <w:sz w:val="28"/>
                    <w:szCs w:val="28"/>
                  </w:rPr>
                </w:pPr>
                <w:r>
                  <w:rPr>
                    <w:rFonts w:ascii="宋体" w:hAnsi="宋体" w:hint="eastAsia"/>
                    <w:sz w:val="28"/>
                    <w:szCs w:val="28"/>
                  </w:rPr>
                  <w:lastRenderedPageBreak/>
                  <w:t>I</w:t>
                </w:r>
              </w:p>
            </w:tc>
            <w:tc>
              <w:tcPr>
                <w:tcW w:w="1959" w:type="dxa"/>
                <w:tcBorders>
                  <w:top w:val="single" w:sz="6" w:space="0" w:color="auto"/>
                  <w:left w:val="single" w:sz="6" w:space="0" w:color="auto"/>
                  <w:bottom w:val="single" w:sz="6" w:space="0" w:color="auto"/>
                  <w:right w:val="single" w:sz="6" w:space="0" w:color="auto"/>
                </w:tcBorders>
                <w:vAlign w:val="center"/>
              </w:tcPr>
              <w:p w:rsidR="00446629" w:rsidRDefault="005C57BE">
                <w:pPr>
                  <w:snapToGrid w:val="0"/>
                  <w:jc w:val="center"/>
                  <w:rPr>
                    <w:rFonts w:ascii="宋体" w:hAnsi="宋体"/>
                    <w:sz w:val="28"/>
                    <w:szCs w:val="28"/>
                  </w:rPr>
                </w:pPr>
                <w:r>
                  <w:rPr>
                    <w:rFonts w:ascii="宋体" w:hAnsi="宋体" w:hint="eastAsia"/>
                    <w:sz w:val="28"/>
                    <w:szCs w:val="28"/>
                  </w:rPr>
                  <w:t>严重程度三</w:t>
                </w:r>
              </w:p>
            </w:tc>
            <w:tc>
              <w:tcPr>
                <w:tcW w:w="3736" w:type="dxa"/>
                <w:tcBorders>
                  <w:top w:val="single" w:sz="6" w:space="0" w:color="auto"/>
                  <w:left w:val="single" w:sz="6" w:space="0" w:color="auto"/>
                  <w:bottom w:val="single" w:sz="6" w:space="0" w:color="auto"/>
                  <w:right w:val="single" w:sz="6" w:space="0" w:color="auto"/>
                </w:tcBorders>
                <w:vAlign w:val="center"/>
              </w:tcPr>
              <w:p w:rsidR="00446629" w:rsidRDefault="005C57BE">
                <w:pPr>
                  <w:snapToGrid w:val="0"/>
                  <w:jc w:val="left"/>
                  <w:rPr>
                    <w:rFonts w:ascii="宋体" w:hAnsi="宋体"/>
                    <w:sz w:val="28"/>
                    <w:szCs w:val="28"/>
                  </w:rPr>
                </w:pPr>
                <w:r>
                  <w:rPr>
                    <w:rFonts w:ascii="宋体" w:hAnsi="宋体" w:hint="eastAsia"/>
                    <w:sz w:val="28"/>
                    <w:szCs w:val="28"/>
                  </w:rPr>
                  <w:t>系统有故障，但仍可全面运行，对客户业务系统的正常运行有一定的或轻微的影响；产品性能增强请求；非生产系统故障。</w:t>
                </w:r>
                <w:r>
                  <w:rPr>
                    <w:rFonts w:ascii="宋体" w:hAnsi="宋体" w:hint="eastAsia"/>
                    <w:sz w:val="28"/>
                    <w:szCs w:val="28"/>
                  </w:rPr>
                  <w:t xml:space="preserve"> </w:t>
                </w:r>
                <w:r>
                  <w:rPr>
                    <w:rFonts w:ascii="宋体" w:hAnsi="宋体" w:hint="eastAsia"/>
                    <w:sz w:val="28"/>
                    <w:szCs w:val="28"/>
                  </w:rPr>
                  <w:t>例如：一个用户无法联接到服务器。</w:t>
                </w:r>
              </w:p>
            </w:tc>
            <w:tc>
              <w:tcPr>
                <w:tcW w:w="2977" w:type="dxa"/>
                <w:tcBorders>
                  <w:top w:val="single" w:sz="6" w:space="0" w:color="auto"/>
                  <w:left w:val="single" w:sz="6" w:space="0" w:color="auto"/>
                  <w:bottom w:val="single" w:sz="6" w:space="0" w:color="auto"/>
                  <w:right w:val="single" w:sz="6" w:space="0" w:color="auto"/>
                </w:tcBorders>
                <w:vAlign w:val="center"/>
              </w:tcPr>
              <w:p w:rsidR="00446629" w:rsidRDefault="005C57BE">
                <w:pPr>
                  <w:snapToGrid w:val="0"/>
                  <w:jc w:val="left"/>
                  <w:rPr>
                    <w:rFonts w:ascii="宋体" w:hAnsi="宋体"/>
                    <w:sz w:val="28"/>
                    <w:szCs w:val="28"/>
                  </w:rPr>
                </w:pPr>
                <w:r>
                  <w:rPr>
                    <w:rFonts w:ascii="宋体" w:hAnsi="宋体" w:hint="eastAsia"/>
                    <w:sz w:val="28"/>
                    <w:szCs w:val="28"/>
                  </w:rPr>
                  <w:t>7</w:t>
                </w:r>
                <w:r>
                  <w:rPr>
                    <w:rFonts w:ascii="宋体" w:hAnsi="宋体" w:hint="eastAsia"/>
                    <w:sz w:val="28"/>
                    <w:szCs w:val="28"/>
                  </w:rPr>
                  <w:t>×</w:t>
                </w:r>
                <w:r>
                  <w:rPr>
                    <w:rFonts w:ascii="宋体" w:hAnsi="宋体" w:hint="eastAsia"/>
                    <w:sz w:val="28"/>
                    <w:szCs w:val="28"/>
                  </w:rPr>
                  <w:t>24</w:t>
                </w:r>
                <w:r>
                  <w:rPr>
                    <w:rFonts w:ascii="宋体" w:hAnsi="宋体" w:hint="eastAsia"/>
                    <w:sz w:val="28"/>
                    <w:szCs w:val="28"/>
                  </w:rPr>
                  <w:t>小时电话咨询，</w:t>
                </w:r>
                <w:r>
                  <w:rPr>
                    <w:rFonts w:ascii="宋体" w:hAnsi="宋体" w:hint="eastAsia"/>
                    <w:sz w:val="28"/>
                    <w:szCs w:val="28"/>
                  </w:rPr>
                  <w:t xml:space="preserve"> 2</w:t>
                </w:r>
                <w:r>
                  <w:rPr>
                    <w:rFonts w:ascii="宋体" w:hAnsi="宋体" w:hint="eastAsia"/>
                    <w:sz w:val="28"/>
                    <w:szCs w:val="28"/>
                  </w:rPr>
                  <w:t>小时内到达现场。</w:t>
                </w:r>
              </w:p>
            </w:tc>
          </w:tr>
          <w:tr w:rsidR="00446629">
            <w:trPr>
              <w:trHeight w:val="1208"/>
              <w:jc w:val="center"/>
            </w:trPr>
            <w:tc>
              <w:tcPr>
                <w:tcW w:w="830" w:type="dxa"/>
                <w:tcBorders>
                  <w:top w:val="single" w:sz="6" w:space="0" w:color="auto"/>
                  <w:left w:val="single" w:sz="6" w:space="0" w:color="auto"/>
                  <w:bottom w:val="single" w:sz="6" w:space="0" w:color="auto"/>
                  <w:right w:val="single" w:sz="6" w:space="0" w:color="auto"/>
                </w:tcBorders>
                <w:vAlign w:val="center"/>
              </w:tcPr>
              <w:p w:rsidR="00446629" w:rsidRDefault="005C57BE">
                <w:pPr>
                  <w:snapToGrid w:val="0"/>
                  <w:jc w:val="center"/>
                  <w:rPr>
                    <w:rFonts w:ascii="宋体" w:hAnsi="宋体"/>
                    <w:sz w:val="28"/>
                    <w:szCs w:val="28"/>
                  </w:rPr>
                </w:pPr>
                <w:r>
                  <w:rPr>
                    <w:rFonts w:ascii="宋体" w:hAnsi="宋体" w:hint="eastAsia"/>
                    <w:sz w:val="28"/>
                    <w:szCs w:val="28"/>
                  </w:rPr>
                  <w:t>II</w:t>
                </w:r>
              </w:p>
            </w:tc>
            <w:tc>
              <w:tcPr>
                <w:tcW w:w="1959" w:type="dxa"/>
                <w:tcBorders>
                  <w:top w:val="single" w:sz="6" w:space="0" w:color="auto"/>
                  <w:left w:val="single" w:sz="6" w:space="0" w:color="auto"/>
                  <w:bottom w:val="single" w:sz="6" w:space="0" w:color="auto"/>
                  <w:right w:val="single" w:sz="6" w:space="0" w:color="auto"/>
                </w:tcBorders>
                <w:vAlign w:val="center"/>
              </w:tcPr>
              <w:p w:rsidR="00446629" w:rsidRDefault="005C57BE">
                <w:pPr>
                  <w:snapToGrid w:val="0"/>
                  <w:jc w:val="center"/>
                  <w:rPr>
                    <w:rFonts w:ascii="宋体" w:hAnsi="宋体"/>
                    <w:sz w:val="28"/>
                    <w:szCs w:val="28"/>
                  </w:rPr>
                </w:pPr>
                <w:r>
                  <w:rPr>
                    <w:rFonts w:ascii="宋体" w:hAnsi="宋体" w:hint="eastAsia"/>
                    <w:sz w:val="28"/>
                    <w:szCs w:val="28"/>
                  </w:rPr>
                  <w:t>严重程度二</w:t>
                </w:r>
              </w:p>
            </w:tc>
            <w:tc>
              <w:tcPr>
                <w:tcW w:w="3736" w:type="dxa"/>
                <w:tcBorders>
                  <w:top w:val="single" w:sz="6" w:space="0" w:color="auto"/>
                  <w:left w:val="single" w:sz="6" w:space="0" w:color="auto"/>
                  <w:bottom w:val="single" w:sz="6" w:space="0" w:color="auto"/>
                  <w:right w:val="single" w:sz="6" w:space="0" w:color="auto"/>
                </w:tcBorders>
                <w:vAlign w:val="center"/>
              </w:tcPr>
              <w:p w:rsidR="00446629" w:rsidRDefault="005C57BE">
                <w:pPr>
                  <w:snapToGrid w:val="0"/>
                  <w:jc w:val="left"/>
                  <w:rPr>
                    <w:rFonts w:ascii="宋体" w:hAnsi="宋体"/>
                    <w:sz w:val="28"/>
                    <w:szCs w:val="28"/>
                  </w:rPr>
                </w:pPr>
                <w:r>
                  <w:rPr>
                    <w:rFonts w:ascii="宋体" w:hAnsi="宋体" w:hint="eastAsia"/>
                    <w:sz w:val="28"/>
                    <w:szCs w:val="28"/>
                  </w:rPr>
                  <w:t>系统主要功能不能正常工作，并对客户业务的正常运行造成较大影响；业务系统不稳定，并有周期性的中断。</w:t>
                </w:r>
              </w:p>
            </w:tc>
            <w:tc>
              <w:tcPr>
                <w:tcW w:w="2977" w:type="dxa"/>
                <w:tcBorders>
                  <w:top w:val="single" w:sz="6" w:space="0" w:color="auto"/>
                  <w:left w:val="single" w:sz="6" w:space="0" w:color="auto"/>
                  <w:bottom w:val="single" w:sz="6" w:space="0" w:color="auto"/>
                  <w:right w:val="single" w:sz="6" w:space="0" w:color="auto"/>
                </w:tcBorders>
                <w:vAlign w:val="center"/>
              </w:tcPr>
              <w:p w:rsidR="00446629" w:rsidRDefault="005C57BE">
                <w:pPr>
                  <w:snapToGrid w:val="0"/>
                  <w:jc w:val="left"/>
                  <w:rPr>
                    <w:rFonts w:ascii="宋体" w:hAnsi="宋体"/>
                    <w:sz w:val="28"/>
                    <w:szCs w:val="28"/>
                  </w:rPr>
                </w:pPr>
                <w:r>
                  <w:rPr>
                    <w:rFonts w:ascii="宋体" w:hAnsi="宋体" w:hint="eastAsia"/>
                    <w:sz w:val="28"/>
                    <w:szCs w:val="28"/>
                  </w:rPr>
                  <w:t>7</w:t>
                </w:r>
                <w:r>
                  <w:rPr>
                    <w:rFonts w:ascii="宋体" w:hAnsi="宋体" w:hint="eastAsia"/>
                    <w:sz w:val="28"/>
                    <w:szCs w:val="28"/>
                  </w:rPr>
                  <w:t>×</w:t>
                </w:r>
                <w:r>
                  <w:rPr>
                    <w:rFonts w:ascii="宋体" w:hAnsi="宋体" w:hint="eastAsia"/>
                    <w:sz w:val="28"/>
                    <w:szCs w:val="28"/>
                  </w:rPr>
                  <w:t>24</w:t>
                </w:r>
                <w:r>
                  <w:rPr>
                    <w:rFonts w:ascii="宋体" w:hAnsi="宋体" w:hint="eastAsia"/>
                    <w:sz w:val="28"/>
                    <w:szCs w:val="28"/>
                  </w:rPr>
                  <w:t>小时电话咨询，</w:t>
                </w:r>
                <w:r>
                  <w:rPr>
                    <w:rFonts w:ascii="宋体" w:hAnsi="宋体" w:hint="eastAsia"/>
                    <w:sz w:val="28"/>
                    <w:szCs w:val="28"/>
                  </w:rPr>
                  <w:t xml:space="preserve"> 1</w:t>
                </w:r>
                <w:r>
                  <w:rPr>
                    <w:rFonts w:ascii="宋体" w:hAnsi="宋体" w:hint="eastAsia"/>
                    <w:sz w:val="28"/>
                    <w:szCs w:val="28"/>
                  </w:rPr>
                  <w:t>小时内到达现场。</w:t>
                </w:r>
              </w:p>
            </w:tc>
          </w:tr>
          <w:tr w:rsidR="00446629">
            <w:trPr>
              <w:trHeight w:val="1208"/>
              <w:jc w:val="center"/>
            </w:trPr>
            <w:tc>
              <w:tcPr>
                <w:tcW w:w="830" w:type="dxa"/>
                <w:tcBorders>
                  <w:top w:val="single" w:sz="6" w:space="0" w:color="auto"/>
                  <w:left w:val="single" w:sz="6" w:space="0" w:color="auto"/>
                  <w:bottom w:val="single" w:sz="6" w:space="0" w:color="auto"/>
                  <w:right w:val="single" w:sz="6" w:space="0" w:color="auto"/>
                </w:tcBorders>
                <w:vAlign w:val="center"/>
              </w:tcPr>
              <w:p w:rsidR="00446629" w:rsidRDefault="005C57BE">
                <w:pPr>
                  <w:snapToGrid w:val="0"/>
                  <w:jc w:val="center"/>
                  <w:rPr>
                    <w:rFonts w:ascii="宋体" w:hAnsi="宋体"/>
                    <w:sz w:val="28"/>
                    <w:szCs w:val="28"/>
                  </w:rPr>
                </w:pPr>
                <w:r>
                  <w:rPr>
                    <w:rFonts w:ascii="宋体" w:hAnsi="宋体" w:hint="eastAsia"/>
                    <w:sz w:val="28"/>
                    <w:szCs w:val="28"/>
                  </w:rPr>
                  <w:t>III</w:t>
                </w:r>
              </w:p>
            </w:tc>
            <w:tc>
              <w:tcPr>
                <w:tcW w:w="1959" w:type="dxa"/>
                <w:tcBorders>
                  <w:top w:val="single" w:sz="6" w:space="0" w:color="auto"/>
                  <w:left w:val="single" w:sz="6" w:space="0" w:color="auto"/>
                  <w:bottom w:val="single" w:sz="6" w:space="0" w:color="auto"/>
                  <w:right w:val="single" w:sz="6" w:space="0" w:color="auto"/>
                </w:tcBorders>
                <w:vAlign w:val="center"/>
              </w:tcPr>
              <w:p w:rsidR="00446629" w:rsidRDefault="005C57BE">
                <w:pPr>
                  <w:snapToGrid w:val="0"/>
                  <w:jc w:val="center"/>
                  <w:rPr>
                    <w:rFonts w:ascii="宋体" w:hAnsi="宋体"/>
                    <w:sz w:val="28"/>
                    <w:szCs w:val="28"/>
                  </w:rPr>
                </w:pPr>
                <w:r>
                  <w:rPr>
                    <w:rFonts w:ascii="宋体" w:hAnsi="宋体" w:hint="eastAsia"/>
                    <w:sz w:val="28"/>
                    <w:szCs w:val="28"/>
                  </w:rPr>
                  <w:t>严重程度一</w:t>
                </w:r>
              </w:p>
            </w:tc>
            <w:tc>
              <w:tcPr>
                <w:tcW w:w="3736" w:type="dxa"/>
                <w:tcBorders>
                  <w:top w:val="single" w:sz="6" w:space="0" w:color="auto"/>
                  <w:left w:val="single" w:sz="6" w:space="0" w:color="auto"/>
                  <w:bottom w:val="single" w:sz="6" w:space="0" w:color="auto"/>
                  <w:right w:val="single" w:sz="6" w:space="0" w:color="auto"/>
                </w:tcBorders>
                <w:vAlign w:val="center"/>
              </w:tcPr>
              <w:p w:rsidR="00446629" w:rsidRDefault="005C57BE">
                <w:pPr>
                  <w:snapToGrid w:val="0"/>
                  <w:jc w:val="left"/>
                  <w:rPr>
                    <w:rFonts w:ascii="宋体" w:hAnsi="宋体"/>
                    <w:sz w:val="28"/>
                    <w:szCs w:val="28"/>
                  </w:rPr>
                </w:pPr>
                <w:r>
                  <w:rPr>
                    <w:rFonts w:ascii="宋体" w:hAnsi="宋体" w:hint="eastAsia"/>
                    <w:sz w:val="28"/>
                    <w:szCs w:val="28"/>
                  </w:rPr>
                  <w:t>系统崩溃，无法启动或拒绝连接等原因导致客户无法获得任何系统服务，并对客户业务的正常运行造成重大影响。</w:t>
                </w:r>
              </w:p>
            </w:tc>
            <w:tc>
              <w:tcPr>
                <w:tcW w:w="2977" w:type="dxa"/>
                <w:tcBorders>
                  <w:top w:val="single" w:sz="6" w:space="0" w:color="auto"/>
                  <w:left w:val="single" w:sz="6" w:space="0" w:color="auto"/>
                  <w:bottom w:val="single" w:sz="6" w:space="0" w:color="auto"/>
                  <w:right w:val="single" w:sz="6" w:space="0" w:color="auto"/>
                </w:tcBorders>
                <w:vAlign w:val="center"/>
              </w:tcPr>
              <w:p w:rsidR="00446629" w:rsidRDefault="005C57BE">
                <w:pPr>
                  <w:snapToGrid w:val="0"/>
                  <w:jc w:val="left"/>
                  <w:rPr>
                    <w:rFonts w:ascii="宋体" w:hAnsi="宋体"/>
                    <w:sz w:val="28"/>
                    <w:szCs w:val="28"/>
                  </w:rPr>
                </w:pPr>
                <w:r>
                  <w:rPr>
                    <w:rFonts w:ascii="宋体" w:hAnsi="宋体" w:hint="eastAsia"/>
                    <w:sz w:val="28"/>
                    <w:szCs w:val="28"/>
                  </w:rPr>
                  <w:t>7</w:t>
                </w:r>
                <w:r>
                  <w:rPr>
                    <w:rFonts w:ascii="宋体" w:hAnsi="宋体" w:hint="eastAsia"/>
                    <w:sz w:val="28"/>
                    <w:szCs w:val="28"/>
                  </w:rPr>
                  <w:t>×</w:t>
                </w:r>
                <w:r>
                  <w:rPr>
                    <w:rFonts w:ascii="宋体" w:hAnsi="宋体" w:hint="eastAsia"/>
                    <w:sz w:val="28"/>
                    <w:szCs w:val="28"/>
                  </w:rPr>
                  <w:t>24</w:t>
                </w:r>
                <w:r>
                  <w:rPr>
                    <w:rFonts w:ascii="宋体" w:hAnsi="宋体" w:hint="eastAsia"/>
                    <w:sz w:val="28"/>
                    <w:szCs w:val="28"/>
                  </w:rPr>
                  <w:t>小时电话咨询，</w:t>
                </w:r>
                <w:r>
                  <w:rPr>
                    <w:rFonts w:ascii="宋体" w:hAnsi="宋体" w:hint="eastAsia"/>
                    <w:sz w:val="28"/>
                    <w:szCs w:val="28"/>
                  </w:rPr>
                  <w:t>30</w:t>
                </w:r>
                <w:r>
                  <w:rPr>
                    <w:rFonts w:ascii="宋体" w:hAnsi="宋体" w:hint="eastAsia"/>
                    <w:sz w:val="28"/>
                    <w:szCs w:val="28"/>
                  </w:rPr>
                  <w:t>分钟内到达现场。</w:t>
                </w:r>
              </w:p>
            </w:tc>
          </w:tr>
        </w:tbl>
        <w:p w:rsidR="00446629" w:rsidRDefault="00446629">
          <w:pPr>
            <w:rPr>
              <w:rFonts w:ascii="宋体" w:hAnsi="宋体" w:cs="Arial"/>
              <w:sz w:val="28"/>
              <w:szCs w:val="28"/>
            </w:rPr>
          </w:pPr>
        </w:p>
        <w:bookmarkEnd w:id="5"/>
        <w:p w:rsidR="00446629" w:rsidRDefault="005C57BE">
          <w:pPr>
            <w:ind w:firstLineChars="196" w:firstLine="551"/>
            <w:rPr>
              <w:rFonts w:ascii="宋体" w:hAnsi="宋体" w:cs="Arial"/>
              <w:b/>
              <w:sz w:val="28"/>
              <w:szCs w:val="28"/>
            </w:rPr>
          </w:pPr>
          <w:r>
            <w:rPr>
              <w:rFonts w:ascii="宋体" w:hAnsi="宋体" w:cs="Arial" w:hint="eastAsia"/>
              <w:b/>
              <w:sz w:val="28"/>
              <w:szCs w:val="28"/>
            </w:rPr>
            <w:t>（</w:t>
          </w:r>
          <w:r>
            <w:rPr>
              <w:rFonts w:ascii="宋体" w:hAnsi="宋体" w:cs="Arial" w:hint="eastAsia"/>
              <w:b/>
              <w:sz w:val="28"/>
              <w:szCs w:val="28"/>
            </w:rPr>
            <w:t>4</w:t>
          </w:r>
          <w:r>
            <w:rPr>
              <w:rFonts w:ascii="宋体" w:hAnsi="宋体" w:cs="Arial" w:hint="eastAsia"/>
              <w:b/>
              <w:sz w:val="28"/>
              <w:szCs w:val="28"/>
            </w:rPr>
            <w:t>）文档管理及培训服务</w:t>
          </w:r>
        </w:p>
        <w:p w:rsidR="00446629" w:rsidRDefault="005C57BE">
          <w:pPr>
            <w:ind w:firstLineChars="200" w:firstLine="560"/>
            <w:rPr>
              <w:rFonts w:ascii="宋体" w:hAnsi="宋体" w:cs="Arial"/>
              <w:sz w:val="28"/>
              <w:szCs w:val="28"/>
            </w:rPr>
          </w:pPr>
          <w:r>
            <w:rPr>
              <w:rFonts w:ascii="宋体" w:hAnsi="宋体" w:cs="Arial" w:hint="eastAsia"/>
              <w:sz w:val="28"/>
              <w:szCs w:val="28"/>
            </w:rPr>
            <w:t xml:space="preserve">a) </w:t>
          </w:r>
          <w:r>
            <w:rPr>
              <w:rFonts w:ascii="宋体" w:hAnsi="宋体" w:cs="Arial" w:hint="eastAsia"/>
              <w:sz w:val="28"/>
              <w:szCs w:val="28"/>
            </w:rPr>
            <w:t>系统保修档案：服务商应建立相应的设备系统保修档案，并根据每次预防性巡检保修报告和故障维修报告的情况建立技术保修档案，记录每次预防性保修和故障维修服务的详细技术信息，以便为维护方在今后的设备调整、更新、升级等方面，以及考核服务商技术服务质量等提供可靠的依据。</w:t>
          </w:r>
        </w:p>
        <w:p w:rsidR="00446629" w:rsidRDefault="005C57BE">
          <w:pPr>
            <w:ind w:firstLineChars="200" w:firstLine="560"/>
            <w:rPr>
              <w:rFonts w:ascii="宋体" w:hAnsi="宋体" w:cs="Arial"/>
              <w:sz w:val="28"/>
              <w:szCs w:val="28"/>
            </w:rPr>
          </w:pPr>
          <w:r>
            <w:rPr>
              <w:rFonts w:ascii="宋体" w:hAnsi="宋体" w:cs="Arial" w:hint="eastAsia"/>
              <w:sz w:val="28"/>
              <w:szCs w:val="28"/>
            </w:rPr>
            <w:t xml:space="preserve">b) </w:t>
          </w:r>
          <w:r>
            <w:rPr>
              <w:rFonts w:ascii="宋体" w:hAnsi="宋体" w:cs="Arial" w:hint="eastAsia"/>
              <w:sz w:val="28"/>
              <w:szCs w:val="28"/>
            </w:rPr>
            <w:t>巡检维护报告：服务商至少每个月派出由服务团队至少</w:t>
          </w:r>
          <w:r>
            <w:rPr>
              <w:rFonts w:ascii="宋体" w:hAnsi="宋体" w:cs="Arial" w:hint="eastAsia"/>
              <w:sz w:val="28"/>
              <w:szCs w:val="28"/>
            </w:rPr>
            <w:t>5</w:t>
          </w:r>
          <w:r>
            <w:rPr>
              <w:rFonts w:ascii="宋体" w:hAnsi="宋体" w:cs="Arial" w:hint="eastAsia"/>
              <w:sz w:val="28"/>
              <w:szCs w:val="28"/>
            </w:rPr>
            <w:t>人以上经验丰富的工程师组成巡检小组，提供维护方主机系统的预防性检查和设备的保养，并在两周内向维护方提供维护报告。</w:t>
          </w:r>
        </w:p>
        <w:p w:rsidR="00446629" w:rsidRDefault="005C57BE">
          <w:pPr>
            <w:ind w:firstLineChars="200" w:firstLine="560"/>
            <w:rPr>
              <w:rFonts w:ascii="宋体" w:hAnsi="宋体" w:cs="Arial"/>
              <w:sz w:val="28"/>
              <w:szCs w:val="28"/>
            </w:rPr>
          </w:pPr>
          <w:r>
            <w:rPr>
              <w:rFonts w:ascii="宋体" w:hAnsi="宋体" w:cs="Arial" w:hint="eastAsia"/>
              <w:sz w:val="28"/>
              <w:szCs w:val="28"/>
            </w:rPr>
            <w:t xml:space="preserve">c) </w:t>
          </w:r>
          <w:r>
            <w:rPr>
              <w:rFonts w:ascii="宋体" w:hAnsi="宋体" w:cs="Arial" w:hint="eastAsia"/>
              <w:sz w:val="28"/>
              <w:szCs w:val="28"/>
            </w:rPr>
            <w:t>故障服务报告：每次故障解决后向客户提交《故障处理报告》一份。对故障原因做出分析</w:t>
          </w:r>
          <w:r>
            <w:rPr>
              <w:rFonts w:ascii="宋体" w:hAnsi="宋体" w:cs="Arial" w:hint="eastAsia"/>
              <w:sz w:val="28"/>
              <w:szCs w:val="28"/>
            </w:rPr>
            <w:t>解释，并提出整改意见和预防措施。</w:t>
          </w:r>
        </w:p>
        <w:p w:rsidR="00446629" w:rsidRDefault="005C57BE">
          <w:pPr>
            <w:ind w:firstLineChars="200" w:firstLine="560"/>
            <w:rPr>
              <w:rFonts w:ascii="宋体" w:hAnsi="宋体" w:cs="Arial"/>
              <w:sz w:val="28"/>
              <w:szCs w:val="28"/>
            </w:rPr>
          </w:pPr>
          <w:r>
            <w:rPr>
              <w:rFonts w:ascii="宋体" w:hAnsi="宋体" w:cs="Arial" w:hint="eastAsia"/>
              <w:sz w:val="28"/>
              <w:szCs w:val="28"/>
            </w:rPr>
            <w:t xml:space="preserve">d) </w:t>
          </w:r>
          <w:r>
            <w:rPr>
              <w:rFonts w:ascii="宋体" w:hAnsi="宋体" w:cs="Arial" w:hint="eastAsia"/>
              <w:sz w:val="28"/>
              <w:szCs w:val="28"/>
            </w:rPr>
            <w:t>年度总结报告：在年度保修期即将结束之前，服务商将根据保修期内的系统维护情况提供一份全面的设备运行状况总结，为双方</w:t>
          </w:r>
          <w:r>
            <w:rPr>
              <w:rFonts w:ascii="宋体" w:hAnsi="宋体" w:cs="Arial" w:hint="eastAsia"/>
              <w:sz w:val="28"/>
              <w:szCs w:val="28"/>
            </w:rPr>
            <w:lastRenderedPageBreak/>
            <w:t>进一步友好合作打好基础。</w:t>
          </w:r>
        </w:p>
        <w:p w:rsidR="00446629" w:rsidRDefault="005C57BE">
          <w:pPr>
            <w:ind w:firstLineChars="196" w:firstLine="551"/>
            <w:rPr>
              <w:rFonts w:ascii="宋体" w:hAnsi="宋体" w:cs="Arial"/>
              <w:b/>
              <w:sz w:val="28"/>
              <w:szCs w:val="28"/>
            </w:rPr>
          </w:pPr>
          <w:r>
            <w:rPr>
              <w:rFonts w:ascii="宋体" w:hAnsi="宋体" w:cs="Arial" w:hint="eastAsia"/>
              <w:b/>
              <w:sz w:val="28"/>
              <w:szCs w:val="28"/>
            </w:rPr>
            <w:t>（</w:t>
          </w:r>
          <w:r>
            <w:rPr>
              <w:rFonts w:ascii="宋体" w:hAnsi="宋体" w:cs="Arial" w:hint="eastAsia"/>
              <w:b/>
              <w:sz w:val="28"/>
              <w:szCs w:val="28"/>
            </w:rPr>
            <w:t>4</w:t>
          </w:r>
          <w:r>
            <w:rPr>
              <w:rFonts w:ascii="宋体" w:hAnsi="宋体" w:cs="Arial" w:hint="eastAsia"/>
              <w:b/>
              <w:sz w:val="28"/>
              <w:szCs w:val="28"/>
            </w:rPr>
            <w:t>）软硬件系统安装、升级服务</w:t>
          </w:r>
        </w:p>
        <w:p w:rsidR="00446629" w:rsidRDefault="005C57BE">
          <w:pPr>
            <w:ind w:firstLineChars="200" w:firstLine="560"/>
            <w:rPr>
              <w:rFonts w:ascii="宋体" w:hAnsi="宋体" w:cs="Arial"/>
              <w:sz w:val="28"/>
              <w:szCs w:val="28"/>
            </w:rPr>
          </w:pPr>
          <w:r>
            <w:rPr>
              <w:rFonts w:ascii="宋体" w:hAnsi="宋体" w:cs="Arial" w:hint="eastAsia"/>
              <w:sz w:val="28"/>
              <w:szCs w:val="28"/>
            </w:rPr>
            <w:t>依照市民服务中心的整体应用需求，提供智能化大厅综合政务管理平台系统的补丁升级，补丁升级包括对甲方已有的系统功能的提升、缺陷的修正，软件本身的数据整理与系统软件失配的调整，并可根据甲方的需要对智能化大厅综合政务管理平台系统进行个别的、小规模的修订开发。</w:t>
          </w:r>
        </w:p>
        <w:p w:rsidR="00446629" w:rsidRDefault="005C57BE">
          <w:pPr>
            <w:ind w:firstLineChars="196" w:firstLine="551"/>
            <w:rPr>
              <w:rFonts w:ascii="宋体" w:hAnsi="宋体" w:cs="Arial"/>
              <w:b/>
              <w:sz w:val="28"/>
              <w:szCs w:val="28"/>
            </w:rPr>
          </w:pPr>
          <w:r>
            <w:rPr>
              <w:rFonts w:ascii="宋体" w:hAnsi="宋体" w:cs="Arial" w:hint="eastAsia"/>
              <w:b/>
              <w:sz w:val="28"/>
              <w:szCs w:val="28"/>
            </w:rPr>
            <w:t>（</w:t>
          </w:r>
          <w:r>
            <w:rPr>
              <w:rFonts w:ascii="宋体" w:hAnsi="宋体" w:cs="Arial" w:hint="eastAsia"/>
              <w:b/>
              <w:sz w:val="28"/>
              <w:szCs w:val="28"/>
            </w:rPr>
            <w:t>5</w:t>
          </w:r>
          <w:r>
            <w:rPr>
              <w:rFonts w:ascii="宋体" w:hAnsi="宋体" w:cs="Arial" w:hint="eastAsia"/>
              <w:b/>
              <w:sz w:val="28"/>
              <w:szCs w:val="28"/>
            </w:rPr>
            <w:t>）接入风险控制及安全加固服务</w:t>
          </w:r>
        </w:p>
        <w:p w:rsidR="00446629" w:rsidRDefault="005C57BE">
          <w:pPr>
            <w:ind w:firstLineChars="200" w:firstLine="560"/>
            <w:rPr>
              <w:rFonts w:ascii="宋体" w:hAnsi="宋体" w:cs="Arial"/>
              <w:sz w:val="28"/>
              <w:szCs w:val="28"/>
            </w:rPr>
          </w:pPr>
          <w:r>
            <w:rPr>
              <w:rFonts w:ascii="宋体" w:hAnsi="宋体" w:cs="Arial" w:hint="eastAsia"/>
              <w:sz w:val="28"/>
              <w:szCs w:val="28"/>
            </w:rPr>
            <w:t>本政务信息系统的</w:t>
          </w:r>
          <w:r>
            <w:rPr>
              <w:rFonts w:ascii="宋体" w:hAnsi="宋体" w:cs="Arial" w:hint="eastAsia"/>
              <w:sz w:val="28"/>
              <w:szCs w:val="28"/>
            </w:rPr>
            <w:t>整网规模、覆盖范围、涉密安全、业务职能等均十分重要，各业务部门和业务窗口类型复杂，且本系统与我市政务网联通，对涉密安全的要求尤为重要，因此在接入控制管理上难度特别大。有效的管理接入终端，规范接入终端的安全环境，是确保平台安全、维护平台稳定、防止数据侵害泄密的首要保障。</w:t>
          </w:r>
        </w:p>
        <w:p w:rsidR="00446629" w:rsidRDefault="005C57BE">
          <w:pPr>
            <w:ind w:firstLineChars="200" w:firstLine="560"/>
            <w:rPr>
              <w:rFonts w:ascii="宋体" w:hAnsi="宋体" w:cs="Arial"/>
              <w:sz w:val="28"/>
              <w:szCs w:val="28"/>
            </w:rPr>
          </w:pPr>
          <w:r>
            <w:rPr>
              <w:rFonts w:ascii="宋体" w:hAnsi="宋体" w:cs="Arial" w:hint="eastAsia"/>
              <w:sz w:val="28"/>
              <w:szCs w:val="28"/>
            </w:rPr>
            <w:t>服务期内，服务商需提供对每个接入终端的安全风险评估和终端环境加固服务。针对用户接入端运行环境进行安全审核和监测，定期进行漏洞扫描，制定主动防御性措施，防止因为接入用户使用环境的不规范，导致整网平台处于一个较高风险的运行环境中，从最末端加强安全管理和风险控制，提高核心平台安全。</w:t>
          </w:r>
        </w:p>
        <w:p w:rsidR="00446629" w:rsidRDefault="005C57BE">
          <w:pPr>
            <w:ind w:hanging="1"/>
            <w:rPr>
              <w:rFonts w:ascii="宋体" w:hAnsi="宋体" w:cs="Arial"/>
              <w:sz w:val="28"/>
              <w:szCs w:val="28"/>
            </w:rPr>
          </w:pPr>
          <w:r>
            <w:rPr>
              <w:rFonts w:ascii="宋体" w:hAnsi="宋体" w:cs="Arial" w:hint="eastAsia"/>
              <w:sz w:val="28"/>
              <w:szCs w:val="28"/>
            </w:rPr>
            <w:t>根据国家公安部对业务平台的等级保护要求，服务商须提供符合国家安全的涉密流程制度。</w:t>
          </w:r>
        </w:p>
        <w:p w:rsidR="00446629" w:rsidRDefault="005C57BE">
          <w:pPr>
            <w:ind w:firstLineChars="196" w:firstLine="551"/>
            <w:rPr>
              <w:rFonts w:ascii="宋体" w:hAnsi="宋体" w:cs="Arial"/>
              <w:b/>
              <w:sz w:val="28"/>
              <w:szCs w:val="28"/>
            </w:rPr>
          </w:pPr>
          <w:r>
            <w:rPr>
              <w:rFonts w:ascii="宋体" w:hAnsi="宋体" w:cs="Arial" w:hint="eastAsia"/>
              <w:b/>
              <w:sz w:val="28"/>
              <w:szCs w:val="28"/>
            </w:rPr>
            <w:t>（</w:t>
          </w:r>
          <w:r>
            <w:rPr>
              <w:rFonts w:ascii="宋体" w:hAnsi="宋体" w:cs="Arial" w:hint="eastAsia"/>
              <w:b/>
              <w:sz w:val="28"/>
              <w:szCs w:val="28"/>
            </w:rPr>
            <w:t>6</w:t>
          </w:r>
          <w:r>
            <w:rPr>
              <w:rFonts w:ascii="宋体" w:hAnsi="宋体" w:cs="Arial" w:hint="eastAsia"/>
              <w:b/>
              <w:sz w:val="28"/>
              <w:szCs w:val="28"/>
            </w:rPr>
            <w:t>）其他服务</w:t>
          </w:r>
        </w:p>
        <w:p w:rsidR="00446629" w:rsidRDefault="005C57BE">
          <w:pPr>
            <w:ind w:firstLineChars="200" w:firstLine="560"/>
            <w:rPr>
              <w:rFonts w:ascii="宋体" w:hAnsi="宋体" w:cs="Arial"/>
              <w:sz w:val="28"/>
              <w:szCs w:val="28"/>
            </w:rPr>
          </w:pPr>
          <w:r>
            <w:rPr>
              <w:rFonts w:ascii="宋体" w:hAnsi="宋体" w:cs="Arial" w:hint="eastAsia"/>
              <w:sz w:val="28"/>
              <w:szCs w:val="28"/>
            </w:rPr>
            <w:t>a)</w:t>
          </w:r>
          <w:r>
            <w:rPr>
              <w:rFonts w:ascii="宋体" w:hAnsi="宋体" w:cs="Arial" w:hint="eastAsia"/>
              <w:sz w:val="28"/>
              <w:szCs w:val="28"/>
            </w:rPr>
            <w:t>根据甲方要求，供应商需提供对系统管理员的培训、使用人员</w:t>
          </w:r>
          <w:r>
            <w:rPr>
              <w:rFonts w:ascii="宋体" w:hAnsi="宋体" w:cs="Arial" w:hint="eastAsia"/>
              <w:sz w:val="28"/>
              <w:szCs w:val="28"/>
            </w:rPr>
            <w:lastRenderedPageBreak/>
            <w:t>的操作培训。</w:t>
          </w:r>
        </w:p>
        <w:p w:rsidR="00446629" w:rsidRDefault="005C57BE">
          <w:pPr>
            <w:ind w:firstLineChars="200" w:firstLine="560"/>
            <w:rPr>
              <w:rFonts w:ascii="宋体" w:hAnsi="宋体" w:cs="Arial"/>
              <w:sz w:val="28"/>
              <w:szCs w:val="28"/>
            </w:rPr>
          </w:pPr>
          <w:r>
            <w:rPr>
              <w:rFonts w:ascii="宋体" w:hAnsi="宋体" w:cs="Arial" w:hint="eastAsia"/>
              <w:sz w:val="28"/>
              <w:szCs w:val="28"/>
            </w:rPr>
            <w:t>b)</w:t>
          </w:r>
          <w:r>
            <w:rPr>
              <w:rFonts w:ascii="宋体" w:hAnsi="宋体" w:cs="Arial" w:hint="eastAsia"/>
              <w:sz w:val="28"/>
              <w:szCs w:val="28"/>
            </w:rPr>
            <w:t>需配合领导视察、考察学习等重大活动中，现场技术支撑服务，包括</w:t>
          </w:r>
          <w:r>
            <w:rPr>
              <w:rFonts w:ascii="宋体" w:hAnsi="宋体" w:cs="Arial" w:hint="eastAsia"/>
              <w:sz w:val="28"/>
              <w:szCs w:val="28"/>
            </w:rPr>
            <w:t>系统流程演示、系统功能讲解、系统通过</w:t>
          </w:r>
          <w:r>
            <w:rPr>
              <w:rFonts w:ascii="宋体" w:hAnsi="宋体" w:cs="Arial" w:hint="eastAsia"/>
              <w:sz w:val="28"/>
              <w:szCs w:val="28"/>
            </w:rPr>
            <w:t>LED</w:t>
          </w:r>
          <w:r>
            <w:rPr>
              <w:rFonts w:ascii="宋体" w:hAnsi="宋体" w:cs="Arial" w:hint="eastAsia"/>
              <w:sz w:val="28"/>
              <w:szCs w:val="28"/>
            </w:rPr>
            <w:t>屏幕展示、活动期间的系统稳定和安全、紧急情况下系统应急处理等工作。</w:t>
          </w:r>
        </w:p>
        <w:p w:rsidR="00446629" w:rsidRDefault="005C57BE">
          <w:pPr>
            <w:ind w:firstLineChars="200" w:firstLine="560"/>
            <w:rPr>
              <w:rFonts w:ascii="宋体" w:hAnsi="宋体" w:cs="Arial"/>
              <w:sz w:val="28"/>
              <w:szCs w:val="28"/>
            </w:rPr>
          </w:pPr>
          <w:r>
            <w:rPr>
              <w:rFonts w:ascii="宋体" w:hAnsi="宋体" w:cs="Arial" w:hint="eastAsia"/>
              <w:sz w:val="28"/>
              <w:szCs w:val="28"/>
            </w:rPr>
            <w:t xml:space="preserve">c) </w:t>
          </w:r>
          <w:r>
            <w:rPr>
              <w:rFonts w:ascii="宋体" w:hAnsi="宋体" w:cs="Arial" w:hint="eastAsia"/>
              <w:sz w:val="28"/>
              <w:szCs w:val="28"/>
            </w:rPr>
            <w:t>清扫各机房内设备周围包括地面的灰尘，清扫各系统核心设备主机内部的灰尘，</w:t>
          </w:r>
          <w:r>
            <w:rPr>
              <w:rFonts w:ascii="宋体" w:hAnsi="宋体" w:cs="Arial" w:hint="eastAsia"/>
              <w:sz w:val="28"/>
              <w:szCs w:val="28"/>
            </w:rPr>
            <w:t xml:space="preserve"> </w:t>
          </w:r>
        </w:p>
        <w:p w:rsidR="00446629" w:rsidRDefault="005C57BE">
          <w:pPr>
            <w:ind w:firstLineChars="200" w:firstLine="562"/>
            <w:rPr>
              <w:rFonts w:ascii="宋体" w:hAnsi="宋体" w:cs="Arial"/>
              <w:b/>
              <w:sz w:val="28"/>
              <w:szCs w:val="28"/>
            </w:rPr>
          </w:pPr>
          <w:r>
            <w:rPr>
              <w:rFonts w:ascii="宋体" w:hAnsi="宋体" w:cs="Arial" w:hint="eastAsia"/>
              <w:b/>
              <w:sz w:val="28"/>
              <w:szCs w:val="28"/>
            </w:rPr>
            <w:t>5</w:t>
          </w:r>
          <w:r>
            <w:rPr>
              <w:rFonts w:ascii="宋体" w:hAnsi="宋体" w:cs="Arial" w:hint="eastAsia"/>
              <w:b/>
              <w:sz w:val="28"/>
              <w:szCs w:val="28"/>
            </w:rPr>
            <w:t>．维保产品清单</w:t>
          </w:r>
        </w:p>
        <w:tbl>
          <w:tblPr>
            <w:tblW w:w="9674" w:type="dxa"/>
            <w:jc w:val="center"/>
            <w:tblLook w:val="04A0" w:firstRow="1" w:lastRow="0" w:firstColumn="1" w:lastColumn="0" w:noHBand="0" w:noVBand="1"/>
          </w:tblPr>
          <w:tblGrid>
            <w:gridCol w:w="709"/>
            <w:gridCol w:w="2697"/>
            <w:gridCol w:w="3574"/>
            <w:gridCol w:w="851"/>
            <w:gridCol w:w="709"/>
            <w:gridCol w:w="1134"/>
          </w:tblGrid>
          <w:tr w:rsidR="00446629">
            <w:trPr>
              <w:trHeight w:val="27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b/>
                    <w:bCs/>
                    <w:kern w:val="0"/>
                    <w:sz w:val="28"/>
                    <w:szCs w:val="28"/>
                  </w:rPr>
                </w:pPr>
                <w:r>
                  <w:rPr>
                    <w:rFonts w:ascii="宋体" w:hAnsi="宋体" w:cs="宋体" w:hint="eastAsia"/>
                    <w:b/>
                    <w:bCs/>
                    <w:kern w:val="0"/>
                    <w:sz w:val="28"/>
                    <w:szCs w:val="28"/>
                  </w:rPr>
                  <w:t>序号</w:t>
                </w:r>
              </w:p>
            </w:tc>
            <w:tc>
              <w:tcPr>
                <w:tcW w:w="2697" w:type="dxa"/>
                <w:tcBorders>
                  <w:top w:val="single" w:sz="4" w:space="0" w:color="auto"/>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b/>
                    <w:bCs/>
                    <w:kern w:val="0"/>
                    <w:sz w:val="28"/>
                    <w:szCs w:val="28"/>
                  </w:rPr>
                </w:pPr>
                <w:r>
                  <w:rPr>
                    <w:rFonts w:ascii="宋体" w:hAnsi="宋体" w:cs="宋体" w:hint="eastAsia"/>
                    <w:b/>
                    <w:bCs/>
                    <w:kern w:val="0"/>
                    <w:sz w:val="28"/>
                    <w:szCs w:val="28"/>
                  </w:rPr>
                  <w:t>维保设备名称</w:t>
                </w:r>
              </w:p>
            </w:tc>
            <w:tc>
              <w:tcPr>
                <w:tcW w:w="3574" w:type="dxa"/>
                <w:tcBorders>
                  <w:top w:val="single" w:sz="4" w:space="0" w:color="auto"/>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b/>
                    <w:bCs/>
                    <w:kern w:val="0"/>
                    <w:sz w:val="28"/>
                    <w:szCs w:val="28"/>
                  </w:rPr>
                </w:pPr>
                <w:r>
                  <w:rPr>
                    <w:rFonts w:ascii="宋体" w:hAnsi="宋体" w:cs="宋体" w:hint="eastAsia"/>
                    <w:b/>
                    <w:bCs/>
                    <w:kern w:val="0"/>
                    <w:sz w:val="28"/>
                    <w:szCs w:val="28"/>
                  </w:rPr>
                  <w:t>品牌型号</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b/>
                    <w:bCs/>
                    <w:kern w:val="0"/>
                    <w:sz w:val="28"/>
                    <w:szCs w:val="28"/>
                  </w:rPr>
                </w:pPr>
                <w:r>
                  <w:rPr>
                    <w:rFonts w:ascii="宋体" w:hAnsi="宋体" w:cs="宋体" w:hint="eastAsia"/>
                    <w:b/>
                    <w:bCs/>
                    <w:kern w:val="0"/>
                    <w:sz w:val="28"/>
                    <w:szCs w:val="28"/>
                  </w:rPr>
                  <w:t>已有数量</w:t>
                </w:r>
              </w:p>
            </w:tc>
            <w:tc>
              <w:tcPr>
                <w:tcW w:w="1134" w:type="dxa"/>
                <w:tcBorders>
                  <w:top w:val="single" w:sz="4" w:space="0" w:color="auto"/>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b/>
                    <w:bCs/>
                    <w:kern w:val="0"/>
                    <w:sz w:val="28"/>
                    <w:szCs w:val="28"/>
                  </w:rPr>
                </w:pPr>
                <w:r>
                  <w:rPr>
                    <w:rFonts w:ascii="宋体" w:hAnsi="宋体" w:cs="宋体" w:hint="eastAsia"/>
                    <w:b/>
                    <w:bCs/>
                    <w:kern w:val="0"/>
                    <w:sz w:val="28"/>
                    <w:szCs w:val="28"/>
                  </w:rPr>
                  <w:t>备机数量</w:t>
                </w:r>
              </w:p>
              <w:p w:rsidR="00446629" w:rsidRDefault="005C57BE">
                <w:pPr>
                  <w:widowControl/>
                  <w:jc w:val="center"/>
                  <w:rPr>
                    <w:rFonts w:ascii="宋体" w:hAnsi="宋体" w:cs="宋体"/>
                    <w:b/>
                    <w:bCs/>
                    <w:kern w:val="0"/>
                    <w:sz w:val="28"/>
                    <w:szCs w:val="28"/>
                  </w:rPr>
                </w:pPr>
                <w:r>
                  <w:rPr>
                    <w:rFonts w:ascii="宋体" w:hAnsi="宋体" w:cs="宋体" w:hint="eastAsia"/>
                    <w:b/>
                    <w:bCs/>
                    <w:kern w:val="0"/>
                    <w:sz w:val="28"/>
                    <w:szCs w:val="28"/>
                  </w:rPr>
                  <w:t>要求</w:t>
                </w:r>
              </w:p>
            </w:tc>
          </w:tr>
          <w:tr w:rsidR="00446629">
            <w:trPr>
              <w:trHeight w:val="285"/>
              <w:jc w:val="center"/>
            </w:trPr>
            <w:tc>
              <w:tcPr>
                <w:tcW w:w="96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b/>
                    <w:bCs/>
                    <w:kern w:val="0"/>
                    <w:sz w:val="28"/>
                    <w:szCs w:val="28"/>
                  </w:rPr>
                </w:pPr>
                <w:r>
                  <w:rPr>
                    <w:rFonts w:ascii="宋体" w:hAnsi="宋体" w:cs="宋体" w:hint="eastAsia"/>
                    <w:b/>
                    <w:bCs/>
                    <w:kern w:val="0"/>
                    <w:sz w:val="28"/>
                    <w:szCs w:val="28"/>
                  </w:rPr>
                  <w:t>一、硬件核心设备</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防火墙</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Dptech FW1000-GA-E</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2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2</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核心交换机</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Dptech DPX17000-A12</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2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1 </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3</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汇聚交换机</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Dptech LSW5662-48GP4XGS</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8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1 </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4</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接入交换机</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Dptech LSW3600-48GT4GP-SE</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112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5 </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5</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POE</w:t>
                </w:r>
                <w:r>
                  <w:rPr>
                    <w:rFonts w:ascii="宋体" w:hAnsi="宋体" w:cs="宋体" w:hint="eastAsia"/>
                    <w:kern w:val="0"/>
                    <w:sz w:val="28"/>
                    <w:szCs w:val="28"/>
                  </w:rPr>
                  <w:t>交换机</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Dptech LSW3600-24GT4GP-PWR-SE</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49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3 </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6</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无线控制器</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Dptech ACS6000-MS</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1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7</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视频综合平台</w:t>
                </w:r>
                <w:r>
                  <w:rPr>
                    <w:rFonts w:ascii="宋体" w:hAnsi="宋体" w:cs="宋体" w:hint="eastAsia"/>
                    <w:kern w:val="0"/>
                    <w:sz w:val="28"/>
                    <w:szCs w:val="28"/>
                  </w:rPr>
                  <w:t xml:space="preserve"> </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海康威视</w:t>
                </w:r>
                <w:r>
                  <w:rPr>
                    <w:rFonts w:ascii="宋体" w:hAnsi="宋体" w:cs="宋体" w:hint="eastAsia"/>
                    <w:kern w:val="0"/>
                    <w:sz w:val="28"/>
                    <w:szCs w:val="28"/>
                  </w:rPr>
                  <w:t xml:space="preserve"> DS-B21-04D-16HU</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2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1 </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lastRenderedPageBreak/>
                  <w:t>8</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视频综合安防管理一体机</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海康威视</w:t>
                </w:r>
                <w:r>
                  <w:rPr>
                    <w:rFonts w:ascii="宋体" w:hAnsi="宋体" w:cs="宋体" w:hint="eastAsia"/>
                    <w:kern w:val="0"/>
                    <w:sz w:val="28"/>
                    <w:szCs w:val="28"/>
                  </w:rPr>
                  <w:t xml:space="preserve"> IVMS-3000C-H16</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1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套</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9</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视频综合安防管理一体机</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海康威视</w:t>
                </w:r>
                <w:r>
                  <w:rPr>
                    <w:rFonts w:ascii="宋体" w:hAnsi="宋体" w:cs="宋体" w:hint="eastAsia"/>
                    <w:kern w:val="0"/>
                    <w:sz w:val="28"/>
                    <w:szCs w:val="28"/>
                  </w:rPr>
                  <w:t xml:space="preserve"> iVMS-3000C-H24</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1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套</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10</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流媒体管理服务器</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海康威视</w:t>
                </w:r>
                <w:r>
                  <w:rPr>
                    <w:rFonts w:ascii="宋体" w:hAnsi="宋体" w:cs="宋体" w:hint="eastAsia"/>
                    <w:kern w:val="0"/>
                    <w:sz w:val="28"/>
                    <w:szCs w:val="28"/>
                  </w:rPr>
                  <w:t xml:space="preserve"> DS-VE2208D-BBD</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2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11</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网络硬盘录像机</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海康威视</w:t>
                </w:r>
                <w:r>
                  <w:rPr>
                    <w:rFonts w:ascii="宋体" w:hAnsi="宋体" w:cs="宋体" w:hint="eastAsia"/>
                    <w:kern w:val="0"/>
                    <w:sz w:val="28"/>
                    <w:szCs w:val="28"/>
                  </w:rPr>
                  <w:t xml:space="preserve"> IDS-8664NX-I8/S-V2</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14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2 </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12</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控制电脑</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2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13</w:t>
                </w:r>
              </w:p>
            </w:tc>
            <w:tc>
              <w:tcPr>
                <w:tcW w:w="2697"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公共广播控制主机</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Epoint TN1.0-VC</w:t>
                </w:r>
              </w:p>
            </w:tc>
            <w:tc>
              <w:tcPr>
                <w:tcW w:w="851"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4</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14</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音频处理器</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15</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信号分配器</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16</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调音台</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2</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17</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均衡器</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18</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电源时序器</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96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b/>
                    <w:bCs/>
                    <w:kern w:val="0"/>
                    <w:sz w:val="28"/>
                    <w:szCs w:val="28"/>
                  </w:rPr>
                </w:pPr>
                <w:r>
                  <w:rPr>
                    <w:rFonts w:ascii="宋体" w:hAnsi="宋体" w:cs="宋体" w:hint="eastAsia"/>
                    <w:b/>
                    <w:bCs/>
                    <w:kern w:val="0"/>
                    <w:sz w:val="28"/>
                    <w:szCs w:val="28"/>
                  </w:rPr>
                  <w:t>二、硬件终端设备</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19</w:t>
                </w:r>
              </w:p>
            </w:tc>
            <w:tc>
              <w:tcPr>
                <w:tcW w:w="2697"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政务信息查询机（含开发系统）</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w:t>
                </w:r>
              </w:p>
            </w:tc>
            <w:tc>
              <w:tcPr>
                <w:tcW w:w="709"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20</w:t>
                </w:r>
              </w:p>
            </w:tc>
            <w:tc>
              <w:tcPr>
                <w:tcW w:w="2697"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政务信息查询机（含开发系统）</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Epoint QR3.0-55V</w:t>
                </w:r>
              </w:p>
            </w:tc>
            <w:tc>
              <w:tcPr>
                <w:tcW w:w="851"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14</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21</w:t>
                </w:r>
              </w:p>
            </w:tc>
            <w:tc>
              <w:tcPr>
                <w:tcW w:w="2697"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自助服务终端（含开发系统）</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Epoint SST3.0</w:t>
                </w:r>
              </w:p>
            </w:tc>
            <w:tc>
              <w:tcPr>
                <w:tcW w:w="851"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46</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5</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lastRenderedPageBreak/>
                  <w:t>22</w:t>
                </w:r>
              </w:p>
            </w:tc>
            <w:tc>
              <w:tcPr>
                <w:tcW w:w="2697"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样表机（含开发系统）</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Epoint ESF1.0</w:t>
                </w:r>
              </w:p>
            </w:tc>
            <w:tc>
              <w:tcPr>
                <w:tcW w:w="851"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20</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2</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23</w:t>
                </w:r>
              </w:p>
            </w:tc>
            <w:tc>
              <w:tcPr>
                <w:tcW w:w="2697"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液晶播放终端</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Epoint TM-HD-V32</w:t>
                </w:r>
              </w:p>
            </w:tc>
            <w:tc>
              <w:tcPr>
                <w:tcW w:w="851"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173</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10</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24</w:t>
                </w:r>
              </w:p>
            </w:tc>
            <w:tc>
              <w:tcPr>
                <w:tcW w:w="2697"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多媒体高清播放盒</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Epoint TM-HD-BOX</w:t>
                </w:r>
              </w:p>
            </w:tc>
            <w:tc>
              <w:tcPr>
                <w:tcW w:w="851"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47</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5</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25</w:t>
                </w:r>
              </w:p>
            </w:tc>
            <w:tc>
              <w:tcPr>
                <w:tcW w:w="2697"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排队取号机（含开发系统）</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Epoint TN2.0</w:t>
                </w:r>
              </w:p>
            </w:tc>
            <w:tc>
              <w:tcPr>
                <w:tcW w:w="851"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10</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2</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26</w:t>
                </w:r>
              </w:p>
            </w:tc>
            <w:tc>
              <w:tcPr>
                <w:tcW w:w="2697"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广播控制终端</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Epoint </w:t>
                </w:r>
                <w:r>
                  <w:rPr>
                    <w:rFonts w:ascii="宋体" w:hAnsi="宋体" w:cs="宋体" w:hint="eastAsia"/>
                    <w:kern w:val="0"/>
                    <w:sz w:val="28"/>
                    <w:szCs w:val="28"/>
                  </w:rPr>
                  <w:t>TM-AD-BOX</w:t>
                </w:r>
              </w:p>
            </w:tc>
            <w:tc>
              <w:tcPr>
                <w:tcW w:w="851"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10</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27</w:t>
                </w:r>
              </w:p>
            </w:tc>
            <w:tc>
              <w:tcPr>
                <w:tcW w:w="2697"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带前置合并式广播功放</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Epoint GF-125</w:t>
                </w:r>
              </w:p>
            </w:tc>
            <w:tc>
              <w:tcPr>
                <w:tcW w:w="851"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10</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2</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28</w:t>
                </w:r>
              </w:p>
            </w:tc>
            <w:tc>
              <w:tcPr>
                <w:tcW w:w="2697"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吸顶音响</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Epoint YX-X410T</w:t>
                </w:r>
              </w:p>
            </w:tc>
            <w:tc>
              <w:tcPr>
                <w:tcW w:w="851"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90</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个</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5</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29</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合并式功放</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1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30</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天花喇叭</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2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只</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31</w:t>
                </w:r>
              </w:p>
            </w:tc>
            <w:tc>
              <w:tcPr>
                <w:tcW w:w="2697"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考勤机</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16</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32</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网络控制键盘</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2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33</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高清网络全球摄像机</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8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个</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34</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高清网络枪式摄像机</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10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个</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35</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高清网络半球摄像机</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海康威视</w:t>
                </w:r>
                <w:r>
                  <w:rPr>
                    <w:rFonts w:ascii="宋体" w:hAnsi="宋体" w:cs="宋体" w:hint="eastAsia"/>
                    <w:kern w:val="0"/>
                    <w:sz w:val="28"/>
                    <w:szCs w:val="28"/>
                  </w:rPr>
                  <w:t xml:space="preserve"> DS-2CD2325F-IS</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576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个</w:t>
                </w:r>
              </w:p>
            </w:tc>
            <w:tc>
              <w:tcPr>
                <w:tcW w:w="1134"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20 </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36</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高清网络半球摄像</w:t>
                </w:r>
                <w:r>
                  <w:rPr>
                    <w:rFonts w:ascii="宋体" w:hAnsi="宋体" w:cs="宋体" w:hint="eastAsia"/>
                    <w:kern w:val="0"/>
                    <w:sz w:val="28"/>
                    <w:szCs w:val="28"/>
                  </w:rPr>
                  <w:lastRenderedPageBreak/>
                  <w:t>机</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lastRenderedPageBreak/>
                  <w:t>海康威视</w:t>
                </w:r>
                <w:r>
                  <w:rPr>
                    <w:rFonts w:ascii="宋体" w:hAnsi="宋体" w:cs="宋体" w:hint="eastAsia"/>
                    <w:kern w:val="0"/>
                    <w:sz w:val="28"/>
                    <w:szCs w:val="28"/>
                  </w:rPr>
                  <w:t xml:space="preserve"> DS-2CD2725F-IS</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232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个</w:t>
                </w:r>
              </w:p>
            </w:tc>
            <w:tc>
              <w:tcPr>
                <w:tcW w:w="1134"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10 </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37</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高灵敏度拾音器</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海康威视</w:t>
                </w:r>
                <w:r>
                  <w:rPr>
                    <w:rFonts w:ascii="宋体" w:hAnsi="宋体" w:cs="宋体" w:hint="eastAsia"/>
                    <w:kern w:val="0"/>
                    <w:sz w:val="28"/>
                    <w:szCs w:val="28"/>
                  </w:rPr>
                  <w:t xml:space="preserve"> DS-2FP2020</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232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个</w:t>
                </w:r>
              </w:p>
            </w:tc>
            <w:tc>
              <w:tcPr>
                <w:tcW w:w="1134"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10 </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38</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LED</w:t>
                </w:r>
                <w:r>
                  <w:rPr>
                    <w:rFonts w:ascii="宋体" w:hAnsi="宋体" w:cs="宋体" w:hint="eastAsia"/>
                    <w:kern w:val="0"/>
                    <w:sz w:val="28"/>
                    <w:szCs w:val="28"/>
                  </w:rPr>
                  <w:t>全彩屏</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21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平方</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39</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LED</w:t>
                </w:r>
                <w:r>
                  <w:rPr>
                    <w:rFonts w:ascii="宋体" w:hAnsi="宋体" w:cs="宋体" w:hint="eastAsia"/>
                    <w:kern w:val="0"/>
                    <w:sz w:val="28"/>
                    <w:szCs w:val="28"/>
                  </w:rPr>
                  <w:t>双色屏（</w:t>
                </w:r>
                <w:r>
                  <w:rPr>
                    <w:rFonts w:ascii="宋体" w:hAnsi="宋体" w:cs="宋体" w:hint="eastAsia"/>
                    <w:kern w:val="0"/>
                    <w:sz w:val="28"/>
                    <w:szCs w:val="28"/>
                  </w:rPr>
                  <w:t>6</w:t>
                </w:r>
                <w:r>
                  <w:rPr>
                    <w:rFonts w:ascii="宋体" w:hAnsi="宋体" w:cs="宋体" w:hint="eastAsia"/>
                    <w:kern w:val="0"/>
                    <w:sz w:val="28"/>
                    <w:szCs w:val="28"/>
                  </w:rPr>
                  <w:t>组）</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56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平方</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40</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LCD</w:t>
                </w:r>
                <w:r>
                  <w:rPr>
                    <w:rFonts w:ascii="宋体" w:hAnsi="宋体" w:cs="宋体" w:hint="eastAsia"/>
                    <w:kern w:val="0"/>
                    <w:sz w:val="28"/>
                    <w:szCs w:val="28"/>
                  </w:rPr>
                  <w:t>显示单元（</w:t>
                </w:r>
                <w:r>
                  <w:rPr>
                    <w:rFonts w:ascii="宋体" w:hAnsi="宋体" w:cs="宋体" w:hint="eastAsia"/>
                    <w:kern w:val="0"/>
                    <w:sz w:val="28"/>
                    <w:szCs w:val="28"/>
                  </w:rPr>
                  <w:t>4</w:t>
                </w:r>
                <w:r>
                  <w:rPr>
                    <w:rFonts w:ascii="宋体" w:hAnsi="宋体" w:cs="宋体" w:hint="eastAsia"/>
                    <w:kern w:val="0"/>
                    <w:sz w:val="28"/>
                    <w:szCs w:val="28"/>
                  </w:rPr>
                  <w:t>组）</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海康威视</w:t>
                </w:r>
                <w:r>
                  <w:rPr>
                    <w:rFonts w:ascii="宋体" w:hAnsi="宋体" w:cs="宋体" w:hint="eastAsia"/>
                    <w:kern w:val="0"/>
                    <w:sz w:val="28"/>
                    <w:szCs w:val="28"/>
                  </w:rPr>
                  <w:t xml:space="preserve"> DS-D2055NL-B/Y</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57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块</w:t>
                </w:r>
              </w:p>
            </w:tc>
            <w:tc>
              <w:tcPr>
                <w:tcW w:w="1134"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2 </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41</w:t>
                </w:r>
              </w:p>
            </w:tc>
            <w:tc>
              <w:tcPr>
                <w:tcW w:w="2697"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电脑显示器</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PHILIPS 243V5QSB</w:t>
                </w:r>
              </w:p>
            </w:tc>
            <w:tc>
              <w:tcPr>
                <w:tcW w:w="851"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220</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10</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42</w:t>
                </w:r>
              </w:p>
            </w:tc>
            <w:tc>
              <w:tcPr>
                <w:tcW w:w="2697"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互动终端</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华为畅享</w:t>
                </w:r>
              </w:p>
            </w:tc>
            <w:tc>
              <w:tcPr>
                <w:tcW w:w="851"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173</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10</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43</w:t>
                </w:r>
              </w:p>
            </w:tc>
            <w:tc>
              <w:tcPr>
                <w:tcW w:w="2697"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二合一高拍仪</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良田</w:t>
                </w:r>
                <w:r>
                  <w:rPr>
                    <w:rFonts w:ascii="宋体" w:hAnsi="宋体" w:cs="宋体" w:hint="eastAsia"/>
                    <w:kern w:val="0"/>
                    <w:sz w:val="28"/>
                    <w:szCs w:val="28"/>
                  </w:rPr>
                  <w:t xml:space="preserve"> J15-XF</w:t>
                </w:r>
              </w:p>
            </w:tc>
            <w:tc>
              <w:tcPr>
                <w:tcW w:w="851"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120</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个</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10</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44</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无线</w:t>
                </w:r>
                <w:r>
                  <w:rPr>
                    <w:rFonts w:ascii="宋体" w:hAnsi="宋体" w:cs="宋体" w:hint="eastAsia"/>
                    <w:kern w:val="0"/>
                    <w:sz w:val="28"/>
                    <w:szCs w:val="28"/>
                  </w:rPr>
                  <w:t>AP</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Dptech AP2000-3C</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24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个</w:t>
                </w:r>
              </w:p>
            </w:tc>
            <w:tc>
              <w:tcPr>
                <w:tcW w:w="1134"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1 </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45</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无线</w:t>
                </w:r>
                <w:r>
                  <w:rPr>
                    <w:rFonts w:ascii="宋体" w:hAnsi="宋体" w:cs="宋体" w:hint="eastAsia"/>
                    <w:kern w:val="0"/>
                    <w:sz w:val="28"/>
                    <w:szCs w:val="28"/>
                  </w:rPr>
                  <w:t>AP</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Dptech AP2000-2C</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24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个</w:t>
                </w:r>
              </w:p>
            </w:tc>
            <w:tc>
              <w:tcPr>
                <w:tcW w:w="1134"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1 </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46</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投影机</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47</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电动投影幕</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幅</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48</w:t>
                </w:r>
              </w:p>
            </w:tc>
            <w:tc>
              <w:tcPr>
                <w:tcW w:w="2697"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投影机</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2</w:t>
                </w:r>
              </w:p>
            </w:tc>
            <w:tc>
              <w:tcPr>
                <w:tcW w:w="709"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49</w:t>
                </w:r>
              </w:p>
            </w:tc>
            <w:tc>
              <w:tcPr>
                <w:tcW w:w="2697"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电动投影幕</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2</w:t>
                </w:r>
              </w:p>
            </w:tc>
            <w:tc>
              <w:tcPr>
                <w:tcW w:w="709"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幅</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50</w:t>
                </w:r>
              </w:p>
            </w:tc>
            <w:tc>
              <w:tcPr>
                <w:tcW w:w="2697"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投影机</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3</w:t>
                </w:r>
              </w:p>
            </w:tc>
            <w:tc>
              <w:tcPr>
                <w:tcW w:w="709"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51</w:t>
                </w:r>
              </w:p>
            </w:tc>
            <w:tc>
              <w:tcPr>
                <w:tcW w:w="2697"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电动投影幕</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3</w:t>
                </w:r>
              </w:p>
            </w:tc>
            <w:tc>
              <w:tcPr>
                <w:tcW w:w="709"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幅</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52</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投影机吊架</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6</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个</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53</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专业功放</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只</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54</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专业音箱</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2</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只</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lastRenderedPageBreak/>
                  <w:t>55</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专业功放</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2</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只</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56</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专业音箱</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4</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只</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57</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专业功放</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7</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58</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专业音箱</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14</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只</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59</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无线话筒</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4</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套</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60</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话筒前级</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2</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85"/>
              <w:jc w:val="center"/>
            </w:trPr>
            <w:tc>
              <w:tcPr>
                <w:tcW w:w="96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b/>
                    <w:bCs/>
                    <w:kern w:val="0"/>
                    <w:sz w:val="28"/>
                    <w:szCs w:val="28"/>
                  </w:rPr>
                </w:pPr>
                <w:r>
                  <w:rPr>
                    <w:rFonts w:ascii="宋体" w:hAnsi="宋体" w:cs="宋体" w:hint="eastAsia"/>
                    <w:b/>
                    <w:bCs/>
                    <w:kern w:val="0"/>
                    <w:sz w:val="28"/>
                    <w:szCs w:val="28"/>
                  </w:rPr>
                  <w:t>三、软件平台系统</w:t>
                </w:r>
              </w:p>
            </w:tc>
          </w:tr>
          <w:tr w:rsidR="00446629">
            <w:trPr>
              <w:trHeight w:val="54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61</w:t>
                </w:r>
              </w:p>
            </w:tc>
            <w:tc>
              <w:tcPr>
                <w:tcW w:w="2697"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智能化大厅</w:t>
                </w:r>
                <w:r>
                  <w:rPr>
                    <w:rFonts w:ascii="宋体" w:hAnsi="宋体" w:cs="宋体" w:hint="eastAsia"/>
                    <w:kern w:val="0"/>
                    <w:sz w:val="28"/>
                    <w:szCs w:val="28"/>
                  </w:rPr>
                  <w:br/>
                </w:r>
                <w:r>
                  <w:rPr>
                    <w:rFonts w:ascii="宋体" w:hAnsi="宋体" w:cs="宋体" w:hint="eastAsia"/>
                    <w:kern w:val="0"/>
                    <w:sz w:val="28"/>
                    <w:szCs w:val="28"/>
                  </w:rPr>
                  <w:t>综合政务管理平台</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w:t>
                </w:r>
              </w:p>
            </w:tc>
            <w:tc>
              <w:tcPr>
                <w:tcW w:w="709"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套</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62</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政务信息查询平台</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1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套</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63</w:t>
                </w:r>
              </w:p>
            </w:tc>
            <w:tc>
              <w:tcPr>
                <w:tcW w:w="2697"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自助服务平台</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w:t>
                </w:r>
              </w:p>
            </w:tc>
            <w:tc>
              <w:tcPr>
                <w:tcW w:w="709"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套</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64</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排队叫号系统联动平台</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1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套</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65</w:t>
                </w:r>
              </w:p>
            </w:tc>
            <w:tc>
              <w:tcPr>
                <w:tcW w:w="2697"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效能监察平台</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w:t>
                </w:r>
              </w:p>
            </w:tc>
            <w:tc>
              <w:tcPr>
                <w:tcW w:w="709"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套</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66</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网络管理平台</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2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套</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85"/>
              <w:jc w:val="center"/>
            </w:trPr>
            <w:tc>
              <w:tcPr>
                <w:tcW w:w="96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b/>
                    <w:bCs/>
                    <w:kern w:val="0"/>
                    <w:sz w:val="28"/>
                    <w:szCs w:val="28"/>
                  </w:rPr>
                </w:pPr>
                <w:r>
                  <w:rPr>
                    <w:rFonts w:ascii="宋体" w:hAnsi="宋体" w:cs="宋体" w:hint="eastAsia"/>
                    <w:b/>
                    <w:bCs/>
                    <w:kern w:val="0"/>
                    <w:sz w:val="28"/>
                    <w:szCs w:val="28"/>
                  </w:rPr>
                  <w:t>四、弱电综合布线系统</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67</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政务专网综合布线系统</w:t>
                </w:r>
              </w:p>
            </w:tc>
            <w:tc>
              <w:tcPr>
                <w:tcW w:w="3574"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项</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68</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政务外网综合布线系统</w:t>
                </w:r>
              </w:p>
            </w:tc>
            <w:tc>
              <w:tcPr>
                <w:tcW w:w="3574"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项</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69</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内部网络综合布线</w:t>
                </w:r>
                <w:r>
                  <w:rPr>
                    <w:rFonts w:ascii="宋体" w:hAnsi="宋体" w:cs="宋体" w:hint="eastAsia"/>
                    <w:kern w:val="0"/>
                    <w:sz w:val="28"/>
                    <w:szCs w:val="28"/>
                  </w:rPr>
                  <w:lastRenderedPageBreak/>
                  <w:t>系统</w:t>
                </w:r>
              </w:p>
            </w:tc>
            <w:tc>
              <w:tcPr>
                <w:tcW w:w="3574"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lastRenderedPageBreak/>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项</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70</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语音综合布线系统</w:t>
                </w:r>
              </w:p>
            </w:tc>
            <w:tc>
              <w:tcPr>
                <w:tcW w:w="3574"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项</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71</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视频监控综合布线系统</w:t>
                </w:r>
              </w:p>
            </w:tc>
            <w:tc>
              <w:tcPr>
                <w:tcW w:w="3574"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项</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72</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广播扩声综合布线系统</w:t>
                </w:r>
              </w:p>
            </w:tc>
            <w:tc>
              <w:tcPr>
                <w:tcW w:w="3574"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项</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73</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音视频综合布线系统</w:t>
                </w:r>
              </w:p>
            </w:tc>
            <w:tc>
              <w:tcPr>
                <w:tcW w:w="3574"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项</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85"/>
              <w:jc w:val="center"/>
            </w:trPr>
            <w:tc>
              <w:tcPr>
                <w:tcW w:w="96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b/>
                    <w:bCs/>
                    <w:kern w:val="0"/>
                    <w:sz w:val="28"/>
                    <w:szCs w:val="28"/>
                  </w:rPr>
                </w:pPr>
                <w:r>
                  <w:rPr>
                    <w:rFonts w:ascii="宋体" w:hAnsi="宋体" w:cs="宋体" w:hint="eastAsia"/>
                    <w:b/>
                    <w:bCs/>
                    <w:kern w:val="0"/>
                    <w:sz w:val="28"/>
                    <w:szCs w:val="28"/>
                  </w:rPr>
                  <w:t>五、网络配件材料</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74</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服务器机柜</w:t>
                </w:r>
              </w:p>
            </w:tc>
            <w:tc>
              <w:tcPr>
                <w:tcW w:w="3574" w:type="dxa"/>
                <w:tcBorders>
                  <w:top w:val="nil"/>
                  <w:left w:val="nil"/>
                  <w:bottom w:val="single" w:sz="4" w:space="0" w:color="auto"/>
                  <w:right w:val="single" w:sz="4" w:space="0" w:color="auto"/>
                </w:tcBorders>
                <w:shd w:val="clear" w:color="000000" w:fill="FFFFFF"/>
                <w:noWrap/>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2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个</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75</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网络机柜</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30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个</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76</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音频机柜</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2</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个</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77</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万兆光模块</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16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个</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78</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千兆光模块</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224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个</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79</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光模块</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98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个</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80</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POE</w:t>
                </w:r>
                <w:r>
                  <w:rPr>
                    <w:rFonts w:ascii="宋体" w:hAnsi="宋体" w:cs="宋体" w:hint="eastAsia"/>
                    <w:kern w:val="0"/>
                    <w:sz w:val="28"/>
                    <w:szCs w:val="28"/>
                  </w:rPr>
                  <w:t>供电模块</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48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个</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81</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万兆光纤配线架</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8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个</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82</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万兆光纤尾纤</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48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条</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83</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万兆光纤跳线</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96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条</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84</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千兆光纤配线架</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28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个</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85</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千兆光纤尾纤</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336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条</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lastRenderedPageBreak/>
                  <w:t>86</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千兆光纤跳线</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672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条</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87</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配线架</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198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个</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88</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理线架</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198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个</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89</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非屏蔽模块</w:t>
                </w:r>
                <w:r>
                  <w:rPr>
                    <w:rFonts w:ascii="宋体" w:hAnsi="宋体" w:cs="宋体" w:hint="eastAsia"/>
                    <w:kern w:val="0"/>
                    <w:sz w:val="28"/>
                    <w:szCs w:val="28"/>
                  </w:rPr>
                  <w:t>(</w:t>
                </w:r>
                <w:r>
                  <w:rPr>
                    <w:rFonts w:ascii="宋体" w:hAnsi="宋体" w:cs="宋体" w:hint="eastAsia"/>
                    <w:kern w:val="0"/>
                    <w:sz w:val="28"/>
                    <w:szCs w:val="28"/>
                  </w:rPr>
                  <w:t>配线架）</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4752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个</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90</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网络信息点（面板</w:t>
                </w:r>
                <w:r>
                  <w:rPr>
                    <w:rFonts w:ascii="宋体" w:hAnsi="宋体" w:cs="宋体" w:hint="eastAsia"/>
                    <w:kern w:val="0"/>
                    <w:sz w:val="28"/>
                    <w:szCs w:val="28"/>
                  </w:rPr>
                  <w:t>+</w:t>
                </w:r>
                <w:r>
                  <w:rPr>
                    <w:rFonts w:ascii="宋体" w:hAnsi="宋体" w:cs="宋体" w:hint="eastAsia"/>
                    <w:kern w:val="0"/>
                    <w:sz w:val="28"/>
                    <w:szCs w:val="28"/>
                  </w:rPr>
                  <w:t>模块）</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4752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个</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91</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语音信息点（面板</w:t>
                </w:r>
                <w:r>
                  <w:rPr>
                    <w:rFonts w:ascii="宋体" w:hAnsi="宋体" w:cs="宋体" w:hint="eastAsia"/>
                    <w:kern w:val="0"/>
                    <w:sz w:val="28"/>
                    <w:szCs w:val="28"/>
                  </w:rPr>
                  <w:t>+</w:t>
                </w:r>
                <w:r>
                  <w:rPr>
                    <w:rFonts w:ascii="宋体" w:hAnsi="宋体" w:cs="宋体" w:hint="eastAsia"/>
                    <w:kern w:val="0"/>
                    <w:sz w:val="28"/>
                    <w:szCs w:val="28"/>
                  </w:rPr>
                  <w:t>模块）</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2376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个</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92</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网络跳线（</w:t>
                </w:r>
                <w:r>
                  <w:rPr>
                    <w:rFonts w:ascii="宋体" w:hAnsi="宋体" w:cs="宋体" w:hint="eastAsia"/>
                    <w:kern w:val="0"/>
                    <w:sz w:val="28"/>
                    <w:szCs w:val="28"/>
                  </w:rPr>
                  <w:t>AVVR</w:t>
                </w:r>
                <w:r>
                  <w:rPr>
                    <w:rFonts w:ascii="宋体" w:hAnsi="宋体" w:cs="宋体" w:hint="eastAsia"/>
                    <w:kern w:val="0"/>
                    <w:sz w:val="28"/>
                    <w:szCs w:val="28"/>
                  </w:rPr>
                  <w:t>）</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 xml:space="preserve">4011 </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根</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85"/>
              <w:jc w:val="center"/>
            </w:trPr>
            <w:tc>
              <w:tcPr>
                <w:tcW w:w="96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b/>
                    <w:bCs/>
                    <w:kern w:val="0"/>
                    <w:sz w:val="28"/>
                    <w:szCs w:val="28"/>
                  </w:rPr>
                </w:pPr>
                <w:r>
                  <w:rPr>
                    <w:rFonts w:ascii="宋体" w:hAnsi="宋体" w:cs="宋体" w:hint="eastAsia"/>
                    <w:b/>
                    <w:bCs/>
                    <w:kern w:val="0"/>
                    <w:sz w:val="28"/>
                    <w:szCs w:val="28"/>
                  </w:rPr>
                  <w:t>六、其他设备</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93</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办公电脑</w:t>
                </w:r>
              </w:p>
            </w:tc>
            <w:tc>
              <w:tcPr>
                <w:tcW w:w="3574"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200</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94</w:t>
                </w:r>
              </w:p>
            </w:tc>
            <w:tc>
              <w:tcPr>
                <w:tcW w:w="2697"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办公打印机、传真机、扫描仪等</w:t>
                </w:r>
              </w:p>
            </w:tc>
            <w:tc>
              <w:tcPr>
                <w:tcW w:w="3574" w:type="dxa"/>
                <w:tcBorders>
                  <w:top w:val="nil"/>
                  <w:left w:val="nil"/>
                  <w:bottom w:val="single" w:sz="4" w:space="0" w:color="auto"/>
                  <w:right w:val="single" w:sz="4" w:space="0" w:color="auto"/>
                </w:tcBorders>
                <w:shd w:val="clear" w:color="auto" w:fill="auto"/>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50</w:t>
                </w:r>
              </w:p>
            </w:tc>
            <w:tc>
              <w:tcPr>
                <w:tcW w:w="709" w:type="dxa"/>
                <w:tcBorders>
                  <w:top w:val="nil"/>
                  <w:left w:val="nil"/>
                  <w:bottom w:val="single" w:sz="4" w:space="0" w:color="auto"/>
                  <w:right w:val="single" w:sz="4" w:space="0" w:color="auto"/>
                </w:tcBorders>
                <w:shd w:val="clear" w:color="auto" w:fill="auto"/>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r w:rsidR="00446629">
            <w:trPr>
              <w:trHeight w:val="270"/>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95</w:t>
                </w:r>
              </w:p>
            </w:tc>
            <w:tc>
              <w:tcPr>
                <w:tcW w:w="2697"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机房空调</w:t>
                </w:r>
              </w:p>
            </w:tc>
            <w:tc>
              <w:tcPr>
                <w:tcW w:w="3574" w:type="dxa"/>
                <w:tcBorders>
                  <w:top w:val="nil"/>
                  <w:left w:val="nil"/>
                  <w:bottom w:val="single" w:sz="4" w:space="0" w:color="auto"/>
                  <w:right w:val="single" w:sz="4" w:space="0" w:color="auto"/>
                </w:tcBorders>
                <w:shd w:val="clear" w:color="000000" w:fill="FFFFFF"/>
                <w:vAlign w:val="center"/>
              </w:tcPr>
              <w:p w:rsidR="00446629" w:rsidRDefault="005C57BE">
                <w:pPr>
                  <w:widowControl/>
                  <w:jc w:val="left"/>
                  <w:rPr>
                    <w:rFonts w:ascii="宋体" w:hAnsi="宋体" w:cs="宋体"/>
                    <w:kern w:val="0"/>
                    <w:sz w:val="28"/>
                    <w:szCs w:val="28"/>
                  </w:rPr>
                </w:pPr>
                <w:r>
                  <w:rPr>
                    <w:rFonts w:ascii="宋体" w:hAnsi="宋体" w:cs="宋体" w:hint="eastAsia"/>
                    <w:kern w:val="0"/>
                    <w:sz w:val="28"/>
                    <w:szCs w:val="28"/>
                  </w:rPr>
                  <w:t xml:space="preserve">　</w:t>
                </w:r>
              </w:p>
            </w:tc>
            <w:tc>
              <w:tcPr>
                <w:tcW w:w="851"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1</w:t>
                </w:r>
              </w:p>
            </w:tc>
            <w:tc>
              <w:tcPr>
                <w:tcW w:w="709"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组</w:t>
                </w:r>
              </w:p>
            </w:tc>
            <w:tc>
              <w:tcPr>
                <w:tcW w:w="1134" w:type="dxa"/>
                <w:tcBorders>
                  <w:top w:val="nil"/>
                  <w:left w:val="nil"/>
                  <w:bottom w:val="single" w:sz="4" w:space="0" w:color="auto"/>
                  <w:right w:val="single" w:sz="4" w:space="0" w:color="auto"/>
                </w:tcBorders>
                <w:shd w:val="clear" w:color="000000" w:fill="FFFFFF"/>
                <w:vAlign w:val="center"/>
              </w:tcPr>
              <w:p w:rsidR="00446629" w:rsidRDefault="005C57BE">
                <w:pPr>
                  <w:widowControl/>
                  <w:jc w:val="center"/>
                  <w:rPr>
                    <w:rFonts w:ascii="宋体" w:hAnsi="宋体" w:cs="宋体"/>
                    <w:kern w:val="0"/>
                    <w:sz w:val="28"/>
                    <w:szCs w:val="28"/>
                  </w:rPr>
                </w:pPr>
                <w:r>
                  <w:rPr>
                    <w:rFonts w:ascii="宋体" w:hAnsi="宋体" w:cs="宋体" w:hint="eastAsia"/>
                    <w:kern w:val="0"/>
                    <w:sz w:val="28"/>
                    <w:szCs w:val="28"/>
                  </w:rPr>
                  <w:t>无</w:t>
                </w:r>
              </w:p>
            </w:tc>
          </w:tr>
        </w:tbl>
        <w:p w:rsidR="00446629" w:rsidRDefault="005C57BE">
          <w:pPr>
            <w:ind w:firstLineChars="200" w:firstLine="560"/>
            <w:rPr>
              <w:rFonts w:ascii="宋体" w:hAnsi="宋体" w:cs="Arial"/>
              <w:sz w:val="28"/>
              <w:szCs w:val="28"/>
            </w:rPr>
          </w:pPr>
          <w:r>
            <w:rPr>
              <w:rFonts w:ascii="宋体" w:hAnsi="宋体" w:cs="Arial" w:hint="eastAsia"/>
              <w:sz w:val="28"/>
              <w:szCs w:val="28"/>
            </w:rPr>
            <w:t>★投标人参加投标时必须承诺其在市民服务中心所属本地建立备件库，由其自行准备采购方所要求的符合品牌、配置、数量的主要硬件设备的备机（具体参阅维保产品清单中的备机数量要求），并在服务期内不得挪作他用。当设备硬件出现故障后，可即时提供现场备机更换。备机清单为最低保障要求，投标人不得低于此标准。（提供有效书面承诺证明，否则作无效投标处理）。</w:t>
          </w:r>
        </w:p>
        <w:p w:rsidR="00446629" w:rsidRDefault="005C57BE">
          <w:pPr>
            <w:ind w:firstLineChars="200" w:firstLine="560"/>
            <w:rPr>
              <w:rFonts w:ascii="宋体" w:hAnsi="宋体" w:cs="Arial"/>
              <w:sz w:val="28"/>
              <w:szCs w:val="28"/>
            </w:rPr>
          </w:pPr>
          <w:r>
            <w:rPr>
              <w:rFonts w:ascii="宋体" w:hAnsi="宋体" w:cs="Arial" w:hint="eastAsia"/>
              <w:sz w:val="28"/>
              <w:szCs w:val="28"/>
            </w:rPr>
            <w:lastRenderedPageBreak/>
            <w:t>★在签订合同前，采购方对中标单位备件库的备件进行实地考察。</w:t>
          </w:r>
        </w:p>
        <w:p w:rsidR="00446629" w:rsidRDefault="005C57BE">
          <w:pPr>
            <w:spacing w:line="360" w:lineRule="auto"/>
            <w:ind w:firstLineChars="200" w:firstLine="560"/>
            <w:rPr>
              <w:rFonts w:ascii="宋体" w:hAnsi="宋体" w:cs="仿宋_GB2312"/>
              <w:bCs/>
              <w:kern w:val="0"/>
              <w:sz w:val="28"/>
              <w:szCs w:val="28"/>
            </w:rPr>
          </w:pPr>
        </w:p>
      </w:sdtContent>
    </w:sdt>
    <w:p w:rsidR="00446629" w:rsidRDefault="00446629">
      <w:pPr>
        <w:rPr>
          <w:rFonts w:ascii="仿宋" w:eastAsia="仿宋" w:hAnsi="仿宋" w:cs="仿宋_GB2312"/>
          <w:szCs w:val="21"/>
        </w:rPr>
      </w:pPr>
    </w:p>
    <w:p w:rsidR="00446629" w:rsidRDefault="005C57BE">
      <w:pPr>
        <w:rPr>
          <w:rFonts w:ascii="仿宋" w:eastAsia="仿宋" w:hAnsi="仿宋" w:cs="仿宋_GB2312"/>
        </w:rPr>
      </w:pPr>
      <w:r>
        <w:rPr>
          <w:rFonts w:ascii="仿宋" w:eastAsia="仿宋" w:hAnsi="仿宋" w:cs="仿宋_GB2312" w:hint="eastAsia"/>
          <w:szCs w:val="21"/>
        </w:rPr>
        <w:t xml:space="preserve">    </w:t>
      </w:r>
    </w:p>
    <w:p w:rsidR="00446629" w:rsidRDefault="005C57BE">
      <w:pPr>
        <w:ind w:firstLineChars="200" w:firstLine="420"/>
        <w:rPr>
          <w:rFonts w:ascii="仿宋" w:eastAsia="仿宋" w:hAnsi="仿宋" w:cs="仿宋_GB2312"/>
        </w:rPr>
      </w:pPr>
      <w:r>
        <w:rPr>
          <w:rFonts w:ascii="仿宋" w:eastAsia="仿宋" w:hAnsi="仿宋" w:cs="仿宋_GB2312" w:hint="eastAsia"/>
        </w:rPr>
        <w:br w:type="page"/>
      </w:r>
    </w:p>
    <w:p w:rsidR="00446629" w:rsidRDefault="005C57BE">
      <w:pPr>
        <w:pStyle w:val="1"/>
        <w:jc w:val="center"/>
        <w:rPr>
          <w:rFonts w:ascii="仿宋" w:eastAsia="仿宋" w:hAnsi="仿宋"/>
          <w:sz w:val="30"/>
          <w:szCs w:val="30"/>
        </w:rPr>
      </w:pPr>
      <w:bookmarkStart w:id="57" w:name="_Toc4485644"/>
      <w:r>
        <w:rPr>
          <w:rFonts w:ascii="仿宋" w:eastAsia="仿宋" w:hAnsi="仿宋" w:hint="eastAsia"/>
          <w:sz w:val="30"/>
          <w:szCs w:val="30"/>
        </w:rPr>
        <w:lastRenderedPageBreak/>
        <w:t>第四章</w:t>
      </w:r>
      <w:r>
        <w:rPr>
          <w:rFonts w:ascii="仿宋" w:eastAsia="仿宋" w:hAnsi="仿宋" w:hint="eastAsia"/>
          <w:sz w:val="30"/>
          <w:szCs w:val="30"/>
        </w:rPr>
        <w:t xml:space="preserve"> </w:t>
      </w:r>
      <w:r>
        <w:rPr>
          <w:rFonts w:ascii="仿宋" w:eastAsia="仿宋" w:hAnsi="仿宋" w:hint="eastAsia"/>
          <w:sz w:val="30"/>
          <w:szCs w:val="30"/>
        </w:rPr>
        <w:t>磋商内容、磋商过程中可能实质性变动的内容</w:t>
      </w:r>
      <w:bookmarkEnd w:id="57"/>
    </w:p>
    <w:p w:rsidR="00446629" w:rsidRDefault="00446629">
      <w:pPr>
        <w:rPr>
          <w:rFonts w:ascii="仿宋" w:eastAsia="仿宋" w:hAnsi="仿宋" w:cs="仿宋_GB2312"/>
          <w:bCs/>
          <w:kern w:val="0"/>
          <w:szCs w:val="21"/>
        </w:rPr>
      </w:pPr>
    </w:p>
    <w:p w:rsidR="00446629" w:rsidRDefault="005C57BE">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w:t>
      </w:r>
      <w:r>
        <w:rPr>
          <w:rFonts w:ascii="仿宋" w:eastAsia="仿宋" w:hAnsi="仿宋" w:cs="仿宋_GB2312" w:hint="eastAsia"/>
          <w:bCs/>
          <w:kern w:val="0"/>
          <w:szCs w:val="21"/>
        </w:rPr>
        <w:t>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446629" w:rsidRDefault="00446629">
      <w:pPr>
        <w:rPr>
          <w:rFonts w:ascii="仿宋" w:eastAsia="仿宋" w:hAnsi="仿宋" w:cs="仿宋_GB2312"/>
          <w:bCs/>
          <w:kern w:val="0"/>
          <w:szCs w:val="21"/>
        </w:rPr>
      </w:pPr>
    </w:p>
    <w:p w:rsidR="00446629" w:rsidRDefault="005C57BE">
      <w:pPr>
        <w:rPr>
          <w:rFonts w:ascii="仿宋" w:eastAsia="仿宋" w:hAnsi="仿宋" w:cs="仿宋_GB2312"/>
          <w:bCs/>
          <w:kern w:val="0"/>
          <w:szCs w:val="21"/>
        </w:rPr>
      </w:pPr>
      <w:r>
        <w:rPr>
          <w:rFonts w:ascii="仿宋" w:eastAsia="仿宋" w:hAnsi="仿宋" w:cs="仿宋_GB2312" w:hint="eastAsia"/>
          <w:bCs/>
          <w:kern w:val="0"/>
          <w:szCs w:val="21"/>
        </w:rPr>
        <w:t>1</w:t>
      </w:r>
      <w:r>
        <w:rPr>
          <w:rFonts w:ascii="仿宋" w:eastAsia="仿宋" w:hAnsi="仿宋" w:cs="仿宋_GB2312" w:hint="eastAsia"/>
          <w:bCs/>
          <w:kern w:val="0"/>
          <w:szCs w:val="21"/>
        </w:rPr>
        <w:t>、技术要求</w:t>
      </w:r>
    </w:p>
    <w:p w:rsidR="00446629" w:rsidRDefault="005C57BE">
      <w:pPr>
        <w:rPr>
          <w:rFonts w:ascii="仿宋" w:eastAsia="仿宋" w:hAnsi="仿宋" w:cs="仿宋_GB2312"/>
          <w:bCs/>
          <w:kern w:val="0"/>
          <w:szCs w:val="21"/>
        </w:rPr>
      </w:pPr>
      <w:r>
        <w:rPr>
          <w:rFonts w:ascii="仿宋" w:eastAsia="仿宋" w:hAnsi="仿宋" w:cs="仿宋_GB2312"/>
          <w:bCs/>
          <w:kern w:val="0"/>
          <w:szCs w:val="21"/>
        </w:rPr>
        <w:t>……</w:t>
      </w:r>
    </w:p>
    <w:p w:rsidR="00446629" w:rsidRDefault="005C57BE">
      <w:pPr>
        <w:numPr>
          <w:ilvl w:val="0"/>
          <w:numId w:val="2"/>
        </w:numPr>
        <w:rPr>
          <w:rFonts w:ascii="仿宋" w:eastAsia="仿宋" w:hAnsi="仿宋" w:cs="仿宋_GB2312"/>
          <w:bCs/>
          <w:kern w:val="0"/>
          <w:szCs w:val="21"/>
        </w:rPr>
      </w:pPr>
      <w:r>
        <w:rPr>
          <w:rFonts w:ascii="仿宋" w:eastAsia="仿宋" w:hAnsi="仿宋" w:cs="仿宋_GB2312" w:hint="eastAsia"/>
          <w:bCs/>
          <w:kern w:val="0"/>
          <w:szCs w:val="21"/>
        </w:rPr>
        <w:t>服务要求</w:t>
      </w:r>
    </w:p>
    <w:p w:rsidR="00446629" w:rsidRDefault="005C57BE">
      <w:pPr>
        <w:rPr>
          <w:rFonts w:ascii="仿宋" w:eastAsia="仿宋" w:hAnsi="仿宋" w:cs="仿宋_GB2312"/>
          <w:bCs/>
          <w:kern w:val="0"/>
          <w:szCs w:val="21"/>
        </w:rPr>
      </w:pPr>
      <w:r>
        <w:rPr>
          <w:rFonts w:ascii="仿宋" w:eastAsia="仿宋" w:hAnsi="仿宋" w:cs="仿宋_GB2312"/>
          <w:bCs/>
          <w:kern w:val="0"/>
          <w:szCs w:val="21"/>
        </w:rPr>
        <w:t>……</w:t>
      </w:r>
    </w:p>
    <w:p w:rsidR="00446629" w:rsidRDefault="005C57BE">
      <w:pPr>
        <w:rPr>
          <w:rFonts w:ascii="仿宋" w:eastAsia="仿宋" w:hAnsi="仿宋" w:cs="仿宋_GB2312"/>
          <w:bCs/>
          <w:kern w:val="0"/>
          <w:szCs w:val="21"/>
        </w:rPr>
      </w:pPr>
      <w:r>
        <w:rPr>
          <w:rFonts w:ascii="仿宋" w:eastAsia="仿宋" w:hAnsi="仿宋" w:cs="仿宋_GB2312" w:hint="eastAsia"/>
          <w:bCs/>
          <w:kern w:val="0"/>
          <w:szCs w:val="21"/>
        </w:rPr>
        <w:t>3</w:t>
      </w:r>
      <w:r>
        <w:rPr>
          <w:rFonts w:ascii="仿宋" w:eastAsia="仿宋" w:hAnsi="仿宋" w:cs="仿宋_GB2312" w:hint="eastAsia"/>
          <w:bCs/>
          <w:kern w:val="0"/>
          <w:szCs w:val="21"/>
        </w:rPr>
        <w:t>、合同草案条款</w:t>
      </w:r>
    </w:p>
    <w:p w:rsidR="00446629" w:rsidRDefault="005C57BE">
      <w:pPr>
        <w:rPr>
          <w:rFonts w:ascii="仿宋" w:eastAsia="仿宋" w:hAnsi="仿宋"/>
        </w:rPr>
      </w:pPr>
      <w:r>
        <w:rPr>
          <w:rFonts w:ascii="仿宋" w:eastAsia="仿宋" w:hAnsi="仿宋"/>
        </w:rPr>
        <w:t>……</w:t>
      </w:r>
    </w:p>
    <w:p w:rsidR="00446629" w:rsidRDefault="00446629">
      <w:pPr>
        <w:rPr>
          <w:rFonts w:ascii="仿宋" w:eastAsia="仿宋" w:hAnsi="仿宋"/>
        </w:rPr>
      </w:pPr>
    </w:p>
    <w:p w:rsidR="00446629" w:rsidRDefault="00446629">
      <w:pPr>
        <w:rPr>
          <w:rFonts w:ascii="仿宋" w:eastAsia="仿宋" w:hAnsi="仿宋"/>
        </w:rPr>
      </w:pPr>
    </w:p>
    <w:p w:rsidR="00446629" w:rsidRDefault="00446629">
      <w:pPr>
        <w:rPr>
          <w:rFonts w:ascii="仿宋" w:eastAsia="仿宋" w:hAnsi="仿宋"/>
        </w:rPr>
      </w:pPr>
    </w:p>
    <w:p w:rsidR="00446629" w:rsidRDefault="00446629">
      <w:pPr>
        <w:rPr>
          <w:rFonts w:ascii="仿宋" w:eastAsia="仿宋" w:hAnsi="仿宋"/>
        </w:rPr>
      </w:pPr>
    </w:p>
    <w:p w:rsidR="00446629" w:rsidRDefault="00446629">
      <w:pPr>
        <w:rPr>
          <w:rFonts w:ascii="仿宋" w:eastAsia="仿宋" w:hAnsi="仿宋"/>
        </w:rPr>
      </w:pPr>
    </w:p>
    <w:p w:rsidR="00446629" w:rsidRDefault="00446629">
      <w:pPr>
        <w:rPr>
          <w:rFonts w:ascii="仿宋" w:eastAsia="仿宋" w:hAnsi="仿宋"/>
        </w:rPr>
      </w:pPr>
    </w:p>
    <w:p w:rsidR="00446629" w:rsidRDefault="00446629">
      <w:pPr>
        <w:rPr>
          <w:rFonts w:ascii="仿宋" w:eastAsia="仿宋" w:hAnsi="仿宋"/>
        </w:rPr>
      </w:pPr>
    </w:p>
    <w:p w:rsidR="00446629" w:rsidRDefault="00446629">
      <w:pPr>
        <w:rPr>
          <w:rFonts w:ascii="仿宋" w:eastAsia="仿宋" w:hAnsi="仿宋"/>
        </w:rPr>
      </w:pPr>
    </w:p>
    <w:p w:rsidR="00446629" w:rsidRDefault="005C57BE">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rsidR="00446629" w:rsidRDefault="005C57BE">
      <w:pPr>
        <w:widowControl/>
        <w:jc w:val="left"/>
        <w:rPr>
          <w:rFonts w:ascii="仿宋" w:eastAsia="仿宋" w:hAnsi="仿宋" w:cs="仿宋_GB2312"/>
        </w:rPr>
      </w:pPr>
      <w:r>
        <w:rPr>
          <w:rFonts w:ascii="仿宋" w:eastAsia="仿宋" w:hAnsi="仿宋" w:cs="仿宋_GB2312"/>
        </w:rPr>
        <w:br w:type="page"/>
      </w:r>
    </w:p>
    <w:p w:rsidR="00446629" w:rsidRDefault="005C57BE">
      <w:pPr>
        <w:pStyle w:val="1"/>
        <w:adjustRightInd w:val="0"/>
        <w:snapToGrid w:val="0"/>
        <w:spacing w:before="0" w:after="0" w:line="360" w:lineRule="auto"/>
        <w:jc w:val="center"/>
        <w:rPr>
          <w:rFonts w:ascii="仿宋" w:eastAsia="仿宋" w:hAnsi="仿宋" w:cs="仿宋_GB2312"/>
        </w:rPr>
      </w:pPr>
      <w:bookmarkStart w:id="58" w:name="_Toc4485645"/>
      <w:r>
        <w:rPr>
          <w:rFonts w:ascii="仿宋" w:eastAsia="仿宋" w:hAnsi="仿宋" w:cs="仿宋_GB2312" w:hint="eastAsia"/>
        </w:rPr>
        <w:lastRenderedPageBreak/>
        <w:t>第五章</w:t>
      </w:r>
      <w:r>
        <w:rPr>
          <w:rFonts w:ascii="仿宋" w:eastAsia="仿宋" w:hAnsi="仿宋" w:cs="仿宋_GB2312" w:hint="eastAsia"/>
        </w:rPr>
        <w:t xml:space="preserve"> </w:t>
      </w:r>
      <w:r>
        <w:rPr>
          <w:rFonts w:ascii="仿宋" w:eastAsia="仿宋" w:hAnsi="仿宋" w:cs="仿宋_GB2312" w:hint="eastAsia"/>
        </w:rPr>
        <w:t>评审办法</w:t>
      </w:r>
      <w:bookmarkEnd w:id="58"/>
    </w:p>
    <w:p w:rsidR="00446629" w:rsidRDefault="005C57BE">
      <w:pPr>
        <w:adjustRightInd w:val="0"/>
        <w:snapToGrid w:val="0"/>
        <w:spacing w:line="360" w:lineRule="auto"/>
        <w:ind w:firstLineChars="200" w:firstLine="420"/>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本项目将按照采购文件第一章供应商须知中“六</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磋商及评审”、“七</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确定成交”及本章的规定评审。</w:t>
      </w:r>
    </w:p>
    <w:p w:rsidR="00446629" w:rsidRDefault="005C57BE">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一、评审方法</w:t>
      </w:r>
    </w:p>
    <w:p w:rsidR="00446629" w:rsidRDefault="005C57BE">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综合评分法</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进行</w:t>
      </w:r>
      <w:r>
        <w:rPr>
          <w:rFonts w:ascii="仿宋_GB2312" w:eastAsia="仿宋_GB2312" w:hAnsi="仿宋_GB2312" w:cs="仿宋_GB2312" w:hint="eastAsia"/>
          <w:bCs/>
          <w:kern w:val="0"/>
          <w:szCs w:val="21"/>
        </w:rPr>
        <w:t>评审</w:t>
      </w:r>
      <w:r>
        <w:rPr>
          <w:rFonts w:ascii="仿宋_GB2312" w:eastAsia="仿宋_GB2312" w:hAnsi="仿宋_GB2312" w:cs="仿宋_GB2312" w:hint="eastAsia"/>
          <w:kern w:val="0"/>
          <w:szCs w:val="21"/>
        </w:rPr>
        <w:t>。</w:t>
      </w:r>
    </w:p>
    <w:p w:rsidR="00446629" w:rsidRDefault="005C57BE">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446629" w:rsidRDefault="005C57BE">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446629" w:rsidRDefault="005C57BE">
      <w:pPr>
        <w:adjustRightInd w:val="0"/>
        <w:snapToGri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446629" w:rsidRDefault="005C57BE">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446629" w:rsidRDefault="005C57BE">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w:t>
      </w:r>
      <w:r>
        <w:rPr>
          <w:rFonts w:ascii="仿宋_GB2312" w:eastAsia="仿宋_GB2312" w:hAnsi="仿宋_GB2312" w:cs="仿宋_GB2312" w:hint="eastAsia"/>
          <w:b/>
          <w:kern w:val="0"/>
          <w:szCs w:val="21"/>
        </w:rPr>
        <w:t>、资格审查</w:t>
      </w:r>
    </w:p>
    <w:p w:rsidR="00446629" w:rsidRDefault="005C57BE">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w:t>
      </w:r>
    </w:p>
    <w:p w:rsidR="00446629" w:rsidRDefault="005C57BE">
      <w:pPr>
        <w:numPr>
          <w:ilvl w:val="0"/>
          <w:numId w:val="3"/>
        </w:num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符合性审查</w:t>
      </w:r>
    </w:p>
    <w:p w:rsidR="00446629" w:rsidRDefault="005C57BE">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条。符合性审查表详见本章附件</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p>
    <w:p w:rsidR="00446629" w:rsidRDefault="005C57BE">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3</w:t>
      </w:r>
      <w:r>
        <w:rPr>
          <w:rFonts w:ascii="仿宋_GB2312" w:eastAsia="仿宋_GB2312" w:hAnsi="仿宋_GB2312" w:cs="仿宋_GB2312" w:hint="eastAsia"/>
          <w:b/>
          <w:kern w:val="0"/>
          <w:szCs w:val="21"/>
        </w:rPr>
        <w:t>、样品及演示</w:t>
      </w:r>
    </w:p>
    <w:p w:rsidR="00446629" w:rsidRDefault="005C57BE">
      <w:pPr>
        <w:adjustRightInd w:val="0"/>
        <w:snapToGrid w:val="0"/>
        <w:spacing w:line="360" w:lineRule="auto"/>
        <w:ind w:firstLineChars="200" w:firstLine="420"/>
        <w:textAlignment w:val="baseline"/>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供应商须知表</w:t>
      </w:r>
      <w:r>
        <w:rPr>
          <w:rFonts w:ascii="仿宋_GB2312" w:eastAsia="仿宋_GB2312" w:hAnsi="仿宋_GB2312" w:cs="仿宋_GB2312" w:hint="eastAsia"/>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w:t>
      </w:r>
      <w:r>
        <w:rPr>
          <w:rFonts w:ascii="仿宋_GB2312" w:eastAsia="仿宋_GB2312" w:hAnsi="仿宋_GB2312" w:cs="仿宋_GB2312" w:hint="eastAsia"/>
          <w:kern w:val="0"/>
          <w:szCs w:val="21"/>
        </w:rPr>
        <w:t>24.1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r>
        <w:rPr>
          <w:rFonts w:ascii="仿宋_GB2312" w:eastAsia="仿宋_GB2312" w:hAnsi="仿宋_GB2312" w:cs="仿宋_GB2312" w:hint="eastAsia"/>
          <w:szCs w:val="21"/>
        </w:rPr>
        <w:t>(</w:t>
      </w:r>
      <w:r>
        <w:rPr>
          <w:rFonts w:ascii="仿宋_GB2312" w:eastAsia="仿宋_GB2312" w:hAnsi="仿宋_GB2312" w:cs="仿宋_GB2312" w:hint="eastAsia"/>
          <w:szCs w:val="21"/>
        </w:rPr>
        <w:t>样品或演示属于符合性审查的，按照供应商</w:t>
      </w:r>
      <w:r>
        <w:rPr>
          <w:rFonts w:ascii="仿宋_GB2312" w:eastAsia="仿宋_GB2312" w:hAnsi="仿宋_GB2312" w:cs="仿宋_GB2312" w:hint="eastAsia"/>
          <w:kern w:val="0"/>
          <w:szCs w:val="21"/>
        </w:rPr>
        <w:t>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规定执行）</w:t>
      </w:r>
    </w:p>
    <w:p w:rsidR="00446629" w:rsidRDefault="005C57BE">
      <w:p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4</w:t>
      </w:r>
      <w:r>
        <w:rPr>
          <w:rFonts w:ascii="仿宋_GB2312" w:eastAsia="仿宋_GB2312" w:hAnsi="仿宋_GB2312" w:cs="仿宋_GB2312" w:hint="eastAsia"/>
          <w:b/>
          <w:bCs/>
          <w:kern w:val="0"/>
          <w:szCs w:val="21"/>
        </w:rPr>
        <w:t>、磋商</w:t>
      </w:r>
    </w:p>
    <w:p w:rsidR="00446629" w:rsidRDefault="005C57BE">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26</w:t>
      </w:r>
      <w:r>
        <w:rPr>
          <w:rFonts w:ascii="仿宋_GB2312" w:eastAsia="仿宋_GB2312" w:hAnsi="仿宋_GB2312" w:cs="仿宋_GB2312" w:hint="eastAsia"/>
          <w:kern w:val="0"/>
          <w:szCs w:val="21"/>
        </w:rPr>
        <w:t>条。</w:t>
      </w:r>
    </w:p>
    <w:p w:rsidR="00446629" w:rsidRDefault="005C57BE">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5</w:t>
      </w:r>
      <w:r>
        <w:rPr>
          <w:rFonts w:ascii="仿宋_GB2312" w:eastAsia="仿宋_GB2312" w:hAnsi="仿宋_GB2312" w:cs="仿宋_GB2312" w:hint="eastAsia"/>
          <w:b/>
          <w:bCs/>
          <w:kern w:val="0"/>
          <w:szCs w:val="21"/>
        </w:rPr>
        <w:t>、最后报价</w:t>
      </w:r>
    </w:p>
    <w:p w:rsidR="00446629" w:rsidRDefault="005C57BE">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27</w:t>
      </w:r>
      <w:r>
        <w:rPr>
          <w:rFonts w:ascii="仿宋_GB2312" w:eastAsia="仿宋_GB2312" w:hAnsi="仿宋_GB2312" w:cs="仿宋_GB2312" w:hint="eastAsia"/>
          <w:kern w:val="0"/>
          <w:szCs w:val="21"/>
        </w:rPr>
        <w:t>条。</w:t>
      </w:r>
    </w:p>
    <w:p w:rsidR="00446629" w:rsidRDefault="005C57BE">
      <w:pPr>
        <w:adjustRightInd w:val="0"/>
        <w:snapToGrid w:val="0"/>
        <w:spacing w:line="360" w:lineRule="auto"/>
        <w:ind w:firstLineChars="196" w:firstLine="413"/>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6</w:t>
      </w:r>
      <w:r>
        <w:rPr>
          <w:rFonts w:ascii="仿宋_GB2312" w:eastAsia="仿宋_GB2312" w:hAnsi="仿宋_GB2312" w:cs="仿宋_GB2312" w:hint="eastAsia"/>
          <w:b/>
          <w:bCs/>
          <w:kern w:val="0"/>
          <w:szCs w:val="21"/>
        </w:rPr>
        <w:t>、比较及评价</w:t>
      </w:r>
    </w:p>
    <w:p w:rsidR="00446629" w:rsidRDefault="005C57BE">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r>
        <w:rPr>
          <w:rFonts w:ascii="仿宋_GB2312" w:eastAsia="仿宋_GB2312" w:hAnsi="仿宋_GB2312" w:cs="仿宋_GB2312" w:hint="eastAsia"/>
          <w:kern w:val="0"/>
          <w:szCs w:val="21"/>
        </w:rPr>
        <w:t>磋商小组对通过资格审查、符合性审查的响应文件进行比较和评价。</w:t>
      </w:r>
    </w:p>
    <w:p w:rsidR="00446629" w:rsidRDefault="005C57BE">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6.2</w:t>
      </w:r>
      <w:r>
        <w:rPr>
          <w:rFonts w:ascii="仿宋_GB2312" w:eastAsia="仿宋_GB2312" w:hAnsi="仿宋_GB2312" w:cs="仿宋_GB2312" w:hint="eastAsia"/>
          <w:kern w:val="0"/>
          <w:szCs w:val="21"/>
        </w:rPr>
        <w:t>在磋商期间，对响应文件的澄清按供应商须知</w:t>
      </w:r>
      <w:r>
        <w:rPr>
          <w:rFonts w:ascii="仿宋_GB2312" w:eastAsia="仿宋_GB2312" w:hAnsi="仿宋_GB2312" w:cs="仿宋_GB2312" w:hint="eastAsia"/>
          <w:kern w:val="0"/>
          <w:szCs w:val="21"/>
        </w:rPr>
        <w:t>25</w:t>
      </w:r>
      <w:r>
        <w:rPr>
          <w:rFonts w:ascii="仿宋_GB2312" w:eastAsia="仿宋_GB2312" w:hAnsi="仿宋_GB2312" w:cs="仿宋_GB2312" w:hint="eastAsia"/>
          <w:kern w:val="0"/>
          <w:szCs w:val="21"/>
        </w:rPr>
        <w:t>条内容执行。</w:t>
      </w:r>
    </w:p>
    <w:p w:rsidR="00446629" w:rsidRDefault="005C57BE">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6.3</w:t>
      </w:r>
      <w:r>
        <w:rPr>
          <w:rFonts w:ascii="仿宋_GB2312" w:eastAsia="仿宋_GB2312" w:hAnsi="仿宋_GB2312" w:cs="仿宋_GB2312" w:hint="eastAsia"/>
          <w:kern w:val="0"/>
          <w:szCs w:val="21"/>
        </w:rPr>
        <w:t>磋商小组</w:t>
      </w:r>
      <w:r>
        <w:rPr>
          <w:rFonts w:ascii="仿宋_GB2312" w:eastAsia="仿宋_GB2312" w:hAnsi="仿宋_GB2312" w:cs="仿宋_GB2312" w:hint="eastAsia"/>
          <w:szCs w:val="21"/>
        </w:rPr>
        <w:t>认为供应商的报价明显低于其他通过符合性审查的供应商报价，有可能影响服务质量或者不能诚信履约的，磋商小组应当要求其在评审现场合理的时间（</w:t>
      </w:r>
      <w:r>
        <w:rPr>
          <w:rFonts w:ascii="仿宋_GB2312" w:eastAsia="仿宋_GB2312" w:hAnsi="仿宋_GB2312" w:cs="仿宋_GB2312" w:hint="eastAsia"/>
          <w:kern w:val="0"/>
          <w:szCs w:val="21"/>
        </w:rPr>
        <w:t>接到通知后</w:t>
      </w:r>
    </w:p>
    <w:p w:rsidR="00446629" w:rsidRDefault="005C57B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供应商不能证明其报价合理性的，磋商小组应当将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无效响应处理</w:t>
      </w:r>
      <w:r>
        <w:rPr>
          <w:rFonts w:ascii="仿宋_GB2312" w:eastAsia="仿宋_GB2312" w:hAnsi="仿宋_GB2312" w:cs="仿宋_GB2312" w:hint="eastAsia"/>
          <w:szCs w:val="21"/>
        </w:rPr>
        <w:t>。</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w:t>
      </w:r>
      <w:r>
        <w:rPr>
          <w:rFonts w:ascii="仿宋_GB2312" w:eastAsia="仿宋_GB2312" w:hAnsi="仿宋_GB2312" w:cs="仿宋_GB2312" w:hint="eastAsia"/>
          <w:szCs w:val="21"/>
        </w:rPr>
        <w:lastRenderedPageBreak/>
        <w:t>法定代表人（非法人单位负责人或自然人本人）或者其授权代表签字确认。</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供应商提供书面说明后，磋商小组应当结合采购项目采购需求、专业实际情况、供应商财务状况报告、与其他供应商比较情况等就供应商的书面说明进行审查评价。</w:t>
      </w:r>
      <w:r>
        <w:rPr>
          <w:rFonts w:ascii="仿宋_GB2312" w:eastAsia="仿宋_GB2312" w:hAnsi="仿宋_GB2312" w:cs="仿宋_GB2312" w:hint="eastAsia"/>
          <w:szCs w:val="21"/>
        </w:rPr>
        <w:t>供应商如有下列情况的，磋商小组应当将其响应文件作为无效处理：</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）拒绝或者变相拒绝提供有效书面说明；</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）书面说明不能证明其报价合理性的；</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）未在规定时间内递交有效书面说明书的。</w:t>
      </w:r>
    </w:p>
    <w:p w:rsidR="00446629" w:rsidRDefault="005C57BE">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bCs/>
          <w:kern w:val="0"/>
          <w:szCs w:val="21"/>
        </w:rPr>
        <w:t>7</w:t>
      </w:r>
      <w:r>
        <w:rPr>
          <w:rFonts w:ascii="仿宋_GB2312" w:eastAsia="仿宋_GB2312" w:hAnsi="仿宋_GB2312" w:cs="仿宋_GB2312" w:hint="eastAsia"/>
          <w:b/>
          <w:bCs/>
          <w:kern w:val="0"/>
          <w:szCs w:val="21"/>
        </w:rPr>
        <w:t>、需落实的政府采购政</w:t>
      </w:r>
      <w:r>
        <w:rPr>
          <w:rFonts w:ascii="仿宋_GB2312" w:eastAsia="仿宋_GB2312" w:hAnsi="仿宋_GB2312" w:cs="仿宋_GB2312" w:hint="eastAsia"/>
          <w:b/>
          <w:kern w:val="0"/>
          <w:szCs w:val="21"/>
        </w:rPr>
        <w:t>策性规定：</w:t>
      </w:r>
    </w:p>
    <w:p w:rsidR="00446629" w:rsidRDefault="005C57BE">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7.1</w:t>
      </w:r>
      <w:r>
        <w:rPr>
          <w:rFonts w:ascii="仿宋_GB2312" w:eastAsia="仿宋_GB2312" w:hAnsi="仿宋_GB2312" w:cs="仿宋_GB2312" w:hint="eastAsia"/>
          <w:b/>
          <w:kern w:val="0"/>
          <w:szCs w:val="21"/>
        </w:rPr>
        <w:t>对于中小微企业的相关规定</w:t>
      </w:r>
    </w:p>
    <w:p w:rsidR="00446629" w:rsidRDefault="005C57BE">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7.1.1</w:t>
      </w:r>
      <w:r>
        <w:rPr>
          <w:rFonts w:ascii="仿宋_GB2312" w:eastAsia="仿宋_GB2312" w:hAnsi="仿宋_GB2312" w:cs="仿宋_GB2312" w:hint="eastAsia"/>
          <w:szCs w:val="21"/>
        </w:rPr>
        <w:t>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（采购人采购的服务有伴随货物时，供应商所投货物为其它企业生产时须提供此声明函，仅作为价格扣除条件）的，</w:t>
      </w:r>
      <w:r>
        <w:rPr>
          <w:rFonts w:ascii="仿宋_GB2312" w:eastAsia="仿宋_GB2312" w:hAnsi="仿宋_GB2312" w:cs="仿宋_GB2312" w:hint="eastAsia"/>
          <w:szCs w:val="21"/>
        </w:rPr>
        <w:t>对最后报价给予价格扣除，用扣除后的价格参与评审。最后报价扣除比例如下：</w:t>
      </w:r>
    </w:p>
    <w:p w:rsidR="00446629" w:rsidRDefault="005C57BE">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）非联合体投标</w:t>
      </w:r>
    </w:p>
    <w:p w:rsidR="00446629" w:rsidRDefault="005C57B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小型和微型企业相应产品、服务最后报价的</w:t>
      </w:r>
      <w:r>
        <w:rPr>
          <w:rFonts w:ascii="仿宋_GB2312" w:eastAsia="仿宋_GB2312" w:hAnsi="仿宋_GB2312" w:cs="仿宋_GB2312" w:hint="eastAsia"/>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r>
        <w:rPr>
          <w:rFonts w:ascii="仿宋_GB2312" w:eastAsia="仿宋_GB2312" w:hAnsi="仿宋_GB2312" w:cs="仿宋_GB2312" w:hint="eastAsia"/>
          <w:szCs w:val="21"/>
        </w:rPr>
        <w:t>）</w:t>
      </w:r>
    </w:p>
    <w:p w:rsidR="00446629" w:rsidRDefault="005C57BE">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）联合体投标</w:t>
      </w:r>
    </w:p>
    <w:p w:rsidR="00446629" w:rsidRDefault="005C57BE">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Pr>
          <w:rFonts w:ascii="仿宋_GB2312" w:eastAsia="仿宋_GB2312" w:hAnsi="仿宋_GB2312" w:cs="仿宋_GB2312" w:hint="eastAsia"/>
          <w:szCs w:val="21"/>
        </w:rPr>
        <w:t>30%</w:t>
      </w:r>
      <w:r>
        <w:rPr>
          <w:rFonts w:ascii="仿宋_GB2312" w:eastAsia="仿宋_GB2312" w:hAnsi="仿宋_GB2312" w:cs="仿宋_GB2312" w:hint="eastAsia"/>
          <w:szCs w:val="21"/>
        </w:rPr>
        <w:t>以上的，最后报价扣除</w:t>
      </w:r>
      <w:r>
        <w:rPr>
          <w:rFonts w:ascii="仿宋_GB2312" w:eastAsia="仿宋_GB2312" w:hAnsi="仿宋_GB2312" w:cs="仿宋_GB2312" w:hint="eastAsia"/>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w:t>
      </w:r>
    </w:p>
    <w:p w:rsidR="00446629" w:rsidRDefault="005C57BE">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联合体各方均为小型、微型企业的，联合体视同为小型、微型企业，按第本款（</w:t>
      </w:r>
      <w:r>
        <w:rPr>
          <w:rFonts w:ascii="仿宋_GB2312" w:eastAsia="仿宋_GB2312" w:hAnsi="仿宋_GB2312" w:cs="仿宋_GB2312" w:hint="eastAsia"/>
          <w:szCs w:val="21"/>
        </w:rPr>
        <w:t>1</w:t>
      </w:r>
      <w:r>
        <w:rPr>
          <w:rFonts w:ascii="仿宋_GB2312" w:eastAsia="仿宋_GB2312" w:hAnsi="仿宋_GB2312" w:cs="仿宋_GB2312" w:hint="eastAsia"/>
          <w:szCs w:val="21"/>
        </w:rPr>
        <w:t>）条规定享受扶持政策。</w:t>
      </w:r>
      <w:r>
        <w:rPr>
          <w:rFonts w:ascii="仿宋_GB2312" w:eastAsia="仿宋_GB2312" w:hAnsi="仿宋_GB2312" w:cs="仿宋_GB2312" w:hint="eastAsia"/>
          <w:szCs w:val="21"/>
        </w:rPr>
        <w:t>组成联合体的大中型企业和其他自然人、法人或者其他组织，与小型、微型企业之间不得存在投资关系。</w:t>
      </w:r>
      <w:r>
        <w:rPr>
          <w:rFonts w:ascii="仿宋_GB2312" w:eastAsia="仿宋_GB2312" w:hAnsi="仿宋_GB2312" w:cs="仿宋_GB2312" w:hint="eastAsia"/>
          <w:szCs w:val="21"/>
        </w:rPr>
        <w:t xml:space="preserve"> </w:t>
      </w:r>
    </w:p>
    <w:p w:rsidR="00446629" w:rsidRDefault="005C57BE">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7.1.2</w:t>
      </w:r>
      <w:r>
        <w:rPr>
          <w:rFonts w:ascii="仿宋_GB2312" w:eastAsia="仿宋_GB2312" w:hAnsi="仿宋_GB2312" w:cs="仿宋_GB2312" w:hint="eastAsia"/>
          <w:szCs w:val="21"/>
        </w:rPr>
        <w:t>监狱企业视同小型、微型企业，在满足价格扣除条件且在响应文件中按要求提交了省级以上监狱管理局、戒毒管理局（含新疆生产建设兵团）出具的属于监狱企业的证明文件的，对其最后报价按本章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446629" w:rsidRDefault="005C57BE">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7.1.3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响应文件中提供了《残疾人福利性单位声明函》的，</w:t>
      </w:r>
      <w:r>
        <w:rPr>
          <w:rFonts w:ascii="仿宋_GB2312" w:eastAsia="仿宋_GB2312" w:hAnsi="仿宋_GB2312" w:cs="仿宋_GB2312" w:hint="eastAsia"/>
          <w:szCs w:val="21"/>
        </w:rPr>
        <w:t>对其最后报价按本章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w:t>
      </w:r>
      <w:r>
        <w:rPr>
          <w:rFonts w:ascii="仿宋_GB2312" w:eastAsia="仿宋_GB2312" w:hAnsi="仿宋_GB2312" w:cs="仿宋_GB2312" w:hint="eastAsia"/>
          <w:kern w:val="0"/>
          <w:szCs w:val="21"/>
        </w:rPr>
        <w:t>参与评审。</w:t>
      </w:r>
    </w:p>
    <w:p w:rsidR="00446629" w:rsidRDefault="005C57BE">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7.1.4</w:t>
      </w:r>
      <w:r>
        <w:rPr>
          <w:rFonts w:ascii="仿宋_GB2312" w:eastAsia="仿宋_GB2312" w:hAnsi="仿宋_GB2312" w:cs="仿宋_GB2312" w:hint="eastAsia"/>
          <w:b/>
          <w:szCs w:val="21"/>
        </w:rPr>
        <w:t>残疾人福利性单位属于小型、微型企业的，不重复享受政策。</w:t>
      </w:r>
    </w:p>
    <w:p w:rsidR="00446629" w:rsidRDefault="005C57BE">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7.2</w:t>
      </w:r>
      <w:r>
        <w:rPr>
          <w:rFonts w:ascii="仿宋_GB2312" w:eastAsia="仿宋_GB2312" w:hAnsi="仿宋_GB2312" w:cs="仿宋_GB2312" w:hint="eastAsia"/>
          <w:b/>
          <w:szCs w:val="21"/>
        </w:rPr>
        <w:t>对于节能产品、环境标志产品的相关规定”</w:t>
      </w:r>
    </w:p>
    <w:p w:rsidR="00446629" w:rsidRDefault="005C57BE">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hint="eastAsia"/>
          <w:bCs/>
          <w:szCs w:val="21"/>
        </w:rPr>
        <w:t>1</w:t>
      </w:r>
      <w:r>
        <w:rPr>
          <w:rFonts w:ascii="仿宋_GB2312" w:eastAsia="仿宋_GB2312" w:hAnsi="仿宋_GB2312" w:cs="仿宋_GB2312" w:hint="eastAsia"/>
          <w:bCs/>
          <w:szCs w:val="21"/>
        </w:rPr>
        <w:t>）采购人采购的服务</w:t>
      </w:r>
      <w:r>
        <w:rPr>
          <w:rFonts w:ascii="仿宋_GB2312" w:eastAsia="仿宋_GB2312" w:hAnsi="仿宋_GB2312" w:cs="仿宋_GB2312" w:hint="eastAsia"/>
          <w:szCs w:val="21"/>
        </w:rPr>
        <w:t>有伴随货物的，如伴随的货物</w:t>
      </w:r>
      <w:r>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446629" w:rsidRDefault="005C57BE">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评审时，对清单中产品给予相应的加分。（详见评分细则）</w:t>
      </w:r>
    </w:p>
    <w:p w:rsidR="00446629" w:rsidRDefault="005C57BE">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w:t>
      </w:r>
      <w:r>
        <w:rPr>
          <w:rFonts w:ascii="仿宋_GB2312" w:eastAsia="仿宋_GB2312" w:hAnsi="仿宋_GB2312" w:cs="仿宋_GB2312" w:hint="eastAsia"/>
          <w:bCs/>
          <w:szCs w:val="21"/>
        </w:rPr>
        <w:t>2</w:t>
      </w:r>
      <w:r>
        <w:rPr>
          <w:rFonts w:ascii="仿宋_GB2312" w:eastAsia="仿宋_GB2312" w:hAnsi="仿宋_GB2312" w:cs="仿宋_GB2312" w:hint="eastAsia"/>
          <w:bCs/>
          <w:szCs w:val="21"/>
        </w:rPr>
        <w:t>）供应商应同时提供品目清单网络截图，并以明确标注所报产品信息和位置的方式，用以方便评审。</w:t>
      </w:r>
    </w:p>
    <w:p w:rsidR="00446629" w:rsidRDefault="005C57BE">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hint="eastAsia"/>
          <w:bCs/>
          <w:szCs w:val="21"/>
        </w:rPr>
        <w:t>3</w:t>
      </w:r>
      <w:r>
        <w:rPr>
          <w:rFonts w:ascii="仿宋_GB2312" w:eastAsia="仿宋_GB2312" w:hAnsi="仿宋_GB2312" w:cs="仿宋_GB2312" w:hint="eastAsia"/>
          <w:bCs/>
          <w:szCs w:val="21"/>
        </w:rPr>
        <w:t>）认证机构和获证产品信息发布媒体：详见中国政府采购网（</w:t>
      </w:r>
      <w:r>
        <w:rPr>
          <w:rFonts w:ascii="仿宋_GB2312" w:eastAsia="仿宋_GB2312" w:hAnsi="仿宋_GB2312" w:cs="仿宋_GB2312" w:hint="eastAsia"/>
          <w:bCs/>
          <w:szCs w:val="21"/>
        </w:rPr>
        <w:t>www.ccgp.gov.cn</w:t>
      </w:r>
      <w:r>
        <w:rPr>
          <w:rFonts w:ascii="仿宋_GB2312" w:eastAsia="仿宋_GB2312" w:hAnsi="仿宋_GB2312" w:cs="仿宋_GB2312" w:hint="eastAsia"/>
          <w:bCs/>
          <w:szCs w:val="21"/>
        </w:rPr>
        <w:t>）建立的与认证结果信息发布平台的链接。</w:t>
      </w:r>
    </w:p>
    <w:p w:rsidR="00446629" w:rsidRDefault="005C57BE">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7.3</w:t>
      </w:r>
      <w:r>
        <w:rPr>
          <w:rFonts w:ascii="仿宋_GB2312" w:eastAsia="仿宋_GB2312" w:hAnsi="仿宋_GB2312" w:cs="仿宋_GB2312" w:hint="eastAsia"/>
          <w:b/>
          <w:kern w:val="0"/>
          <w:szCs w:val="21"/>
        </w:rPr>
        <w:t>对于聘用建档立卡贫困人员物业公司的相关规定</w:t>
      </w:r>
    </w:p>
    <w:p w:rsidR="00446629" w:rsidRDefault="005C57BE">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Pr>
          <w:rFonts w:ascii="仿宋_GB2312" w:eastAsia="仿宋_GB2312" w:hAnsi="仿宋_GB2312" w:cs="仿宋_GB2312" w:hint="eastAsia"/>
          <w:szCs w:val="21"/>
          <w:u w:val="single"/>
        </w:rPr>
        <w:t>5</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p>
    <w:p w:rsidR="00446629" w:rsidRDefault="005C57BE">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7.4</w:t>
      </w:r>
      <w:r>
        <w:rPr>
          <w:rFonts w:ascii="仿宋_GB2312" w:eastAsia="仿宋_GB2312" w:hAnsi="仿宋_GB2312" w:cs="仿宋_GB2312" w:hint="eastAsia"/>
          <w:b/>
          <w:bCs/>
          <w:szCs w:val="21"/>
        </w:rPr>
        <w:t>对于列入《辽宁省创新产品和服务目录》内的产品、服务的相关规定</w:t>
      </w:r>
    </w:p>
    <w:p w:rsidR="00446629" w:rsidRDefault="005C57BE">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对列入《辽宁省创新产品和服务目录》内的响应产品、服务给予其最后报价</w:t>
      </w:r>
      <w:r>
        <w:rPr>
          <w:rFonts w:ascii="仿宋_GB2312" w:eastAsia="仿宋_GB2312" w:hAnsi="仿宋_GB2312" w:cs="仿宋_GB2312" w:hint="eastAsia"/>
          <w:szCs w:val="21"/>
          <w:u w:val="single"/>
        </w:rPr>
        <w:t>8%</w:t>
      </w:r>
      <w:r>
        <w:rPr>
          <w:rFonts w:ascii="仿宋_GB2312" w:eastAsia="仿宋_GB2312" w:hAnsi="仿宋_GB2312" w:cs="仿宋_GB2312" w:hint="eastAsia"/>
          <w:szCs w:val="21"/>
        </w:rPr>
        <w:t>（</w:t>
      </w:r>
      <w:r>
        <w:rPr>
          <w:rFonts w:ascii="仿宋_GB2312" w:eastAsia="仿宋_GB2312" w:hAnsi="仿宋_GB2312" w:cs="仿宋_GB2312" w:hint="eastAsia"/>
          <w:szCs w:val="21"/>
        </w:rPr>
        <w:t>6-8%</w:t>
      </w:r>
      <w:r>
        <w:rPr>
          <w:rFonts w:ascii="仿宋_GB2312" w:eastAsia="仿宋_GB2312" w:hAnsi="仿宋_GB2312" w:cs="仿宋_GB2312" w:hint="eastAsia"/>
          <w:szCs w:val="21"/>
        </w:rPr>
        <w:t>）的价格扣除，用扣除后的价格参与评审。</w:t>
      </w:r>
    </w:p>
    <w:p w:rsidR="00446629" w:rsidRDefault="005C57BE">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8</w:t>
      </w:r>
      <w:r>
        <w:rPr>
          <w:rFonts w:ascii="仿宋_GB2312" w:eastAsia="仿宋_GB2312" w:hAnsi="仿宋_GB2312" w:cs="仿宋_GB2312" w:hint="eastAsia"/>
          <w:b/>
          <w:bCs/>
          <w:kern w:val="0"/>
          <w:szCs w:val="21"/>
        </w:rPr>
        <w:t>、响应无效</w:t>
      </w:r>
    </w:p>
    <w:p w:rsidR="00446629" w:rsidRDefault="005C57BE">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28</w:t>
      </w:r>
      <w:r>
        <w:rPr>
          <w:rFonts w:ascii="仿宋_GB2312" w:eastAsia="仿宋_GB2312" w:hAnsi="仿宋_GB2312" w:cs="仿宋_GB2312" w:hint="eastAsia"/>
          <w:kern w:val="0"/>
          <w:szCs w:val="21"/>
        </w:rPr>
        <w:t>条。</w:t>
      </w:r>
    </w:p>
    <w:p w:rsidR="00446629" w:rsidRDefault="005C57BE">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9</w:t>
      </w:r>
      <w:r>
        <w:rPr>
          <w:rFonts w:ascii="仿宋_GB2312" w:eastAsia="仿宋_GB2312" w:hAnsi="仿宋_GB2312" w:cs="仿宋_GB2312" w:hint="eastAsia"/>
          <w:b/>
          <w:bCs/>
          <w:kern w:val="0"/>
          <w:szCs w:val="21"/>
        </w:rPr>
        <w:t>、推荐成标候选供应商的原则</w:t>
      </w:r>
    </w:p>
    <w:p w:rsidR="00446629" w:rsidRDefault="005C57BE">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详见第一章供应商须知第</w:t>
      </w:r>
      <w:r>
        <w:rPr>
          <w:rFonts w:ascii="仿宋_GB2312" w:eastAsia="仿宋_GB2312" w:hAnsi="仿宋_GB2312" w:cs="仿宋_GB2312" w:hint="eastAsia"/>
          <w:bCs/>
          <w:szCs w:val="21"/>
        </w:rPr>
        <w:t>31</w:t>
      </w:r>
      <w:r>
        <w:rPr>
          <w:rFonts w:ascii="仿宋_GB2312" w:eastAsia="仿宋_GB2312" w:hAnsi="仿宋_GB2312" w:cs="仿宋_GB2312" w:hint="eastAsia"/>
          <w:bCs/>
          <w:szCs w:val="21"/>
        </w:rPr>
        <w:t>条，具体处理办法如下：</w:t>
      </w:r>
    </w:p>
    <w:p w:rsidR="00446629" w:rsidRDefault="005C57BE">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得分相同的，按扣除后的最后报价由低到高顺序排序；</w:t>
      </w:r>
    </w:p>
    <w:p w:rsidR="00446629" w:rsidRDefault="005C57BE">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按前款不能区分的，按最后报价由低至高顺序排序；</w:t>
      </w:r>
    </w:p>
    <w:p w:rsidR="00446629" w:rsidRDefault="005C57BE">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446629" w:rsidRDefault="005C57BE">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其他情况，由磋商小组投票处理。</w:t>
      </w:r>
    </w:p>
    <w:p w:rsidR="00446629" w:rsidRDefault="005C57BE">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磋商小组根据全体磋商小组成员签字的原始评审记录和评审结果编写评审报告，并向采购人提交书面评审报告。</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采购人按照评审报告确定的成交候选供应商名单按顺序确定成交供应商，或由采购人委托磋商小组按照第一章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供应商须知表</w:t>
      </w:r>
      <w:r>
        <w:rPr>
          <w:rFonts w:ascii="仿宋_GB2312" w:eastAsia="仿宋_GB2312" w:hAnsi="仿宋_GB2312" w:cs="仿宋_GB2312" w:hint="eastAsia"/>
          <w:szCs w:val="21"/>
        </w:rPr>
        <w:t>33</w:t>
      </w:r>
      <w:r>
        <w:rPr>
          <w:rFonts w:ascii="仿宋_GB2312" w:eastAsia="仿宋_GB2312" w:hAnsi="仿宋_GB2312" w:cs="仿宋_GB2312" w:hint="eastAsia"/>
          <w:szCs w:val="21"/>
        </w:rPr>
        <w:t>条中规定的方式确定成交供应商。</w:t>
      </w:r>
    </w:p>
    <w:p w:rsidR="00446629" w:rsidRDefault="00446629">
      <w:pPr>
        <w:widowControl/>
        <w:snapToGrid w:val="0"/>
        <w:spacing w:line="360" w:lineRule="auto"/>
        <w:jc w:val="left"/>
        <w:rPr>
          <w:rFonts w:ascii="仿宋_GB2312" w:eastAsia="仿宋_GB2312" w:hAnsi="仿宋_GB2312" w:cs="仿宋_GB2312"/>
          <w:kern w:val="0"/>
          <w:sz w:val="24"/>
        </w:rPr>
      </w:pPr>
    </w:p>
    <w:p w:rsidR="00446629" w:rsidRDefault="005C57BE">
      <w:pPr>
        <w:pStyle w:val="2"/>
        <w:adjustRightInd w:val="0"/>
        <w:snapToGrid w:val="0"/>
        <w:spacing w:before="0" w:after="0" w:line="240" w:lineRule="auto"/>
        <w:jc w:val="left"/>
        <w:rPr>
          <w:rFonts w:ascii="仿宋_GB2312" w:eastAsia="仿宋_GB2312" w:hAnsi="仿宋_GB2312" w:cs="仿宋_GB2312"/>
          <w:sz w:val="28"/>
          <w:szCs w:val="28"/>
        </w:rPr>
      </w:pPr>
      <w:bookmarkStart w:id="59" w:name="_Toc4485646"/>
      <w:bookmarkStart w:id="60" w:name="_Toc533340170"/>
      <w:r>
        <w:rPr>
          <w:rFonts w:ascii="仿宋_GB2312" w:eastAsia="仿宋_GB2312" w:hAnsi="仿宋_GB2312" w:cs="仿宋_GB2312" w:hint="eastAsia"/>
          <w:sz w:val="28"/>
          <w:szCs w:val="28"/>
        </w:rPr>
        <w:br w:type="page"/>
      </w: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 xml:space="preserve">1                   </w:t>
      </w:r>
    </w:p>
    <w:p w:rsidR="00446629" w:rsidRDefault="005C57BE">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59"/>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472"/>
        <w:gridCol w:w="1996"/>
        <w:gridCol w:w="759"/>
        <w:gridCol w:w="759"/>
        <w:gridCol w:w="760"/>
      </w:tblGrid>
      <w:tr w:rsidR="00446629">
        <w:trPr>
          <w:trHeight w:val="489"/>
        </w:trPr>
        <w:tc>
          <w:tcPr>
            <w:tcW w:w="714" w:type="dxa"/>
            <w:vMerge w:val="restart"/>
            <w:vAlign w:val="center"/>
          </w:tcPr>
          <w:p w:rsidR="00446629" w:rsidRDefault="005C57BE">
            <w:pPr>
              <w:rPr>
                <w:rFonts w:ascii="仿宋_GB2312" w:eastAsia="仿宋_GB2312" w:hAnsi="仿宋_GB2312" w:cs="仿宋_GB2312"/>
              </w:rPr>
            </w:pPr>
            <w:bookmarkStart w:id="61" w:name="_Toc4485647"/>
            <w:bookmarkStart w:id="62" w:name="_Toc533340171"/>
            <w:r>
              <w:rPr>
                <w:rFonts w:ascii="仿宋_GB2312" w:eastAsia="仿宋_GB2312" w:hAnsi="仿宋_GB2312" w:cs="仿宋_GB2312" w:hint="eastAsia"/>
              </w:rPr>
              <w:t>序号</w:t>
            </w:r>
          </w:p>
        </w:tc>
        <w:tc>
          <w:tcPr>
            <w:tcW w:w="3472" w:type="dxa"/>
            <w:vMerge w:val="restart"/>
            <w:vAlign w:val="center"/>
          </w:tcPr>
          <w:p w:rsidR="00446629" w:rsidRDefault="005C57BE">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61"/>
            <w:bookmarkEnd w:id="62"/>
          </w:p>
        </w:tc>
        <w:tc>
          <w:tcPr>
            <w:tcW w:w="1996" w:type="dxa"/>
            <w:vMerge w:val="restart"/>
            <w:vAlign w:val="center"/>
          </w:tcPr>
          <w:p w:rsidR="00446629" w:rsidRDefault="005C57BE">
            <w:pPr>
              <w:pStyle w:val="2"/>
              <w:adjustRightInd w:val="0"/>
              <w:snapToGrid w:val="0"/>
              <w:spacing w:before="0" w:after="0" w:line="240" w:lineRule="auto"/>
              <w:jc w:val="center"/>
              <w:rPr>
                <w:rFonts w:ascii="仿宋_GB2312" w:eastAsia="仿宋_GB2312" w:hAnsi="仿宋_GB2312" w:cs="仿宋_GB2312"/>
                <w:b w:val="0"/>
                <w:sz w:val="21"/>
                <w:szCs w:val="21"/>
              </w:rPr>
            </w:pPr>
            <w:bookmarkStart w:id="63" w:name="_Toc4485648"/>
            <w:bookmarkStart w:id="64" w:name="_Toc533340172"/>
            <w:r>
              <w:rPr>
                <w:rFonts w:ascii="仿宋_GB2312" w:eastAsia="仿宋_GB2312" w:hAnsi="仿宋_GB2312" w:cs="仿宋_GB2312" w:hint="eastAsia"/>
                <w:b w:val="0"/>
                <w:sz w:val="21"/>
                <w:szCs w:val="21"/>
              </w:rPr>
              <w:t>审查标准</w:t>
            </w:r>
            <w:bookmarkEnd w:id="63"/>
            <w:bookmarkEnd w:id="64"/>
          </w:p>
        </w:tc>
        <w:tc>
          <w:tcPr>
            <w:tcW w:w="2278" w:type="dxa"/>
            <w:gridSpan w:val="3"/>
            <w:vAlign w:val="center"/>
          </w:tcPr>
          <w:p w:rsidR="00446629" w:rsidRDefault="005C57BE">
            <w:pPr>
              <w:pStyle w:val="2"/>
              <w:adjustRightInd w:val="0"/>
              <w:snapToGrid w:val="0"/>
              <w:spacing w:before="0" w:after="0" w:line="240" w:lineRule="auto"/>
              <w:jc w:val="center"/>
              <w:rPr>
                <w:rFonts w:ascii="仿宋_GB2312" w:eastAsia="仿宋_GB2312" w:hAnsi="仿宋_GB2312" w:cs="仿宋_GB2312"/>
                <w:b w:val="0"/>
                <w:sz w:val="21"/>
                <w:szCs w:val="21"/>
              </w:rPr>
            </w:pPr>
            <w:bookmarkStart w:id="65" w:name="_Toc4485649"/>
            <w:bookmarkStart w:id="66" w:name="_Toc533340173"/>
            <w:r>
              <w:rPr>
                <w:rFonts w:ascii="仿宋_GB2312" w:eastAsia="仿宋_GB2312" w:hAnsi="仿宋_GB2312" w:cs="仿宋_GB2312" w:hint="eastAsia"/>
                <w:b w:val="0"/>
                <w:sz w:val="21"/>
                <w:szCs w:val="21"/>
              </w:rPr>
              <w:t>供应商名称</w:t>
            </w:r>
            <w:bookmarkEnd w:id="65"/>
            <w:bookmarkEnd w:id="66"/>
          </w:p>
        </w:tc>
      </w:tr>
      <w:tr w:rsidR="00446629">
        <w:trPr>
          <w:trHeight w:val="432"/>
        </w:trPr>
        <w:tc>
          <w:tcPr>
            <w:tcW w:w="714" w:type="dxa"/>
            <w:vMerge/>
            <w:vAlign w:val="center"/>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3472" w:type="dxa"/>
            <w:vMerge/>
            <w:vAlign w:val="center"/>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1996" w:type="dxa"/>
            <w:vMerge/>
            <w:vAlign w:val="center"/>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r>
      <w:tr w:rsidR="00446629">
        <w:trPr>
          <w:trHeight w:val="800"/>
        </w:trPr>
        <w:tc>
          <w:tcPr>
            <w:tcW w:w="714" w:type="dxa"/>
            <w:vAlign w:val="center"/>
          </w:tcPr>
          <w:p w:rsidR="00446629" w:rsidRDefault="005C57BE">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472" w:type="dxa"/>
            <w:vAlign w:val="center"/>
          </w:tcPr>
          <w:p w:rsidR="00446629" w:rsidRDefault="005C57BE">
            <w:pPr>
              <w:snapToGrid w:val="0"/>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96" w:type="dxa"/>
            <w:vAlign w:val="center"/>
          </w:tcPr>
          <w:p w:rsidR="00446629" w:rsidRDefault="005C57BE">
            <w:pPr>
              <w:pStyle w:val="2"/>
              <w:adjustRightInd w:val="0"/>
              <w:snapToGrid w:val="0"/>
              <w:spacing w:before="0" w:after="0" w:line="240" w:lineRule="auto"/>
              <w:rPr>
                <w:rFonts w:ascii="仿宋_GB2312" w:eastAsia="仿宋_GB2312" w:hAnsi="仿宋_GB2312" w:cs="仿宋_GB2312"/>
                <w:b w:val="0"/>
                <w:sz w:val="21"/>
                <w:szCs w:val="21"/>
              </w:rPr>
            </w:pPr>
            <w:bookmarkStart w:id="67" w:name="_Toc4485650"/>
            <w:bookmarkStart w:id="68" w:name="_Toc533340174"/>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67"/>
            <w:bookmarkEnd w:id="68"/>
          </w:p>
          <w:p w:rsidR="00446629" w:rsidRDefault="005C57BE">
            <w:pPr>
              <w:pStyle w:val="2"/>
              <w:adjustRightInd w:val="0"/>
              <w:snapToGrid w:val="0"/>
              <w:spacing w:before="0" w:after="0" w:line="240" w:lineRule="auto"/>
              <w:rPr>
                <w:rFonts w:ascii="仿宋_GB2312" w:eastAsia="仿宋_GB2312" w:hAnsi="仿宋_GB2312" w:cs="仿宋_GB2312"/>
                <w:b w:val="0"/>
                <w:sz w:val="21"/>
                <w:szCs w:val="21"/>
              </w:rPr>
            </w:pPr>
            <w:bookmarkStart w:id="69" w:name="_Toc4485651"/>
            <w:bookmarkStart w:id="70" w:name="_Toc533340175"/>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69"/>
            <w:bookmarkEnd w:id="70"/>
          </w:p>
        </w:tc>
        <w:tc>
          <w:tcPr>
            <w:tcW w:w="759" w:type="dxa"/>
            <w:vAlign w:val="center"/>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r>
      <w:tr w:rsidR="00446629">
        <w:trPr>
          <w:trHeight w:val="536"/>
        </w:trPr>
        <w:tc>
          <w:tcPr>
            <w:tcW w:w="714" w:type="dxa"/>
            <w:vAlign w:val="center"/>
          </w:tcPr>
          <w:p w:rsidR="00446629" w:rsidRDefault="005C57BE">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472" w:type="dxa"/>
            <w:vAlign w:val="center"/>
          </w:tcPr>
          <w:p w:rsidR="00446629" w:rsidRDefault="005C57BE">
            <w:pPr>
              <w:widowControl/>
              <w:snapToGrid w:val="0"/>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96" w:type="dxa"/>
            <w:vAlign w:val="center"/>
          </w:tcPr>
          <w:p w:rsidR="00446629" w:rsidRDefault="005C57BE">
            <w:pPr>
              <w:pStyle w:val="2"/>
              <w:adjustRightInd w:val="0"/>
              <w:snapToGrid w:val="0"/>
              <w:spacing w:before="0" w:after="0" w:line="240" w:lineRule="auto"/>
              <w:rPr>
                <w:rFonts w:ascii="仿宋_GB2312" w:eastAsia="仿宋_GB2312" w:hAnsi="仿宋_GB2312" w:cs="仿宋_GB2312"/>
                <w:b w:val="0"/>
                <w:sz w:val="21"/>
                <w:szCs w:val="21"/>
              </w:rPr>
            </w:pPr>
            <w:bookmarkStart w:id="71" w:name="_Toc4485652"/>
            <w:bookmarkStart w:id="72" w:name="_Toc533340176"/>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71"/>
            <w:bookmarkEnd w:id="72"/>
          </w:p>
          <w:p w:rsidR="00446629" w:rsidRDefault="005C57BE">
            <w:pPr>
              <w:pStyle w:val="2"/>
              <w:adjustRightInd w:val="0"/>
              <w:snapToGrid w:val="0"/>
              <w:spacing w:before="0" w:after="0" w:line="240" w:lineRule="auto"/>
              <w:rPr>
                <w:rFonts w:ascii="仿宋_GB2312" w:eastAsia="仿宋_GB2312" w:hAnsi="仿宋_GB2312" w:cs="仿宋_GB2312"/>
                <w:b w:val="0"/>
                <w:sz w:val="21"/>
                <w:szCs w:val="21"/>
              </w:rPr>
            </w:pPr>
            <w:bookmarkStart w:id="73" w:name="_Toc533340177"/>
            <w:bookmarkStart w:id="74" w:name="_Toc4485653"/>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73"/>
            <w:bookmarkEnd w:id="74"/>
          </w:p>
        </w:tc>
        <w:tc>
          <w:tcPr>
            <w:tcW w:w="75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r>
      <w:tr w:rsidR="00446629">
        <w:trPr>
          <w:trHeight w:val="604"/>
        </w:trPr>
        <w:tc>
          <w:tcPr>
            <w:tcW w:w="714" w:type="dxa"/>
            <w:vAlign w:val="center"/>
          </w:tcPr>
          <w:p w:rsidR="00446629" w:rsidRDefault="005C57BE">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472" w:type="dxa"/>
            <w:vAlign w:val="center"/>
          </w:tcPr>
          <w:p w:rsidR="00446629" w:rsidRDefault="005C57BE">
            <w:pPr>
              <w:widowControl/>
              <w:snapToGrid w:val="0"/>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96" w:type="dxa"/>
            <w:vAlign w:val="center"/>
          </w:tcPr>
          <w:p w:rsidR="00446629" w:rsidRDefault="005C57BE">
            <w:pPr>
              <w:pStyle w:val="2"/>
              <w:adjustRightInd w:val="0"/>
              <w:snapToGrid w:val="0"/>
              <w:spacing w:before="0" w:after="0" w:line="240" w:lineRule="auto"/>
              <w:rPr>
                <w:rFonts w:ascii="仿宋_GB2312" w:eastAsia="仿宋_GB2312" w:hAnsi="仿宋_GB2312" w:cs="仿宋_GB2312"/>
                <w:b w:val="0"/>
                <w:sz w:val="21"/>
                <w:szCs w:val="21"/>
              </w:rPr>
            </w:pPr>
            <w:bookmarkStart w:id="75" w:name="_Toc4485654"/>
            <w:bookmarkStart w:id="76" w:name="_Toc533340178"/>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75"/>
            <w:bookmarkEnd w:id="76"/>
          </w:p>
          <w:p w:rsidR="00446629" w:rsidRDefault="005C57BE">
            <w:pPr>
              <w:pStyle w:val="2"/>
              <w:adjustRightInd w:val="0"/>
              <w:snapToGrid w:val="0"/>
              <w:spacing w:before="0" w:after="0" w:line="240" w:lineRule="auto"/>
              <w:rPr>
                <w:rFonts w:ascii="仿宋_GB2312" w:eastAsia="仿宋_GB2312" w:hAnsi="仿宋_GB2312" w:cs="仿宋_GB2312"/>
                <w:b w:val="0"/>
                <w:sz w:val="21"/>
                <w:szCs w:val="21"/>
              </w:rPr>
            </w:pPr>
            <w:bookmarkStart w:id="77" w:name="_Toc4485655"/>
            <w:bookmarkStart w:id="78" w:name="_Toc533340179"/>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77"/>
            <w:bookmarkEnd w:id="78"/>
          </w:p>
        </w:tc>
        <w:tc>
          <w:tcPr>
            <w:tcW w:w="75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r>
      <w:tr w:rsidR="00446629">
        <w:trPr>
          <w:trHeight w:val="604"/>
        </w:trPr>
        <w:tc>
          <w:tcPr>
            <w:tcW w:w="714" w:type="dxa"/>
            <w:vAlign w:val="center"/>
          </w:tcPr>
          <w:p w:rsidR="00446629" w:rsidRDefault="005C57BE">
            <w:pPr>
              <w:widowControl/>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472" w:type="dxa"/>
            <w:vAlign w:val="center"/>
          </w:tcPr>
          <w:p w:rsidR="00446629" w:rsidRDefault="005C57BE">
            <w:pPr>
              <w:widowControl/>
              <w:snapToGrid w:val="0"/>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法定代表人（或非法人组织负责人）身份证明书（授权委托人参加谈判的无需提供）</w:t>
            </w:r>
          </w:p>
        </w:tc>
        <w:tc>
          <w:tcPr>
            <w:tcW w:w="1996" w:type="dxa"/>
            <w:vAlign w:val="center"/>
          </w:tcPr>
          <w:p w:rsidR="00446629" w:rsidRDefault="005C57BE">
            <w:pPr>
              <w:pStyle w:val="2"/>
              <w:adjustRightInd w:val="0"/>
              <w:snapToGrid w:val="0"/>
              <w:spacing w:before="0" w:after="0" w:line="240" w:lineRule="auto"/>
              <w:rPr>
                <w:rFonts w:ascii="仿宋_GB2312" w:eastAsia="仿宋_GB2312" w:hAnsi="仿宋_GB2312" w:cs="仿宋_GB2312"/>
                <w:b w:val="0"/>
                <w:sz w:val="21"/>
                <w:szCs w:val="21"/>
              </w:rPr>
            </w:pPr>
            <w:bookmarkStart w:id="79" w:name="_Toc4485656"/>
            <w:bookmarkStart w:id="80" w:name="_Toc533340180"/>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79"/>
            <w:bookmarkEnd w:id="80"/>
          </w:p>
          <w:p w:rsidR="00446629" w:rsidRDefault="005C57BE">
            <w:pPr>
              <w:pStyle w:val="2"/>
              <w:adjustRightInd w:val="0"/>
              <w:snapToGrid w:val="0"/>
              <w:spacing w:before="0" w:after="0" w:line="240" w:lineRule="auto"/>
              <w:rPr>
                <w:rFonts w:ascii="仿宋_GB2312" w:eastAsia="仿宋_GB2312" w:hAnsi="仿宋_GB2312" w:cs="仿宋_GB2312"/>
                <w:b w:val="0"/>
                <w:sz w:val="21"/>
                <w:szCs w:val="21"/>
              </w:rPr>
            </w:pPr>
            <w:bookmarkStart w:id="81" w:name="_Toc4485657"/>
            <w:bookmarkStart w:id="82" w:name="_Toc533340181"/>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bookmarkEnd w:id="81"/>
            <w:bookmarkEnd w:id="82"/>
          </w:p>
        </w:tc>
        <w:tc>
          <w:tcPr>
            <w:tcW w:w="75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r>
      <w:tr w:rsidR="00446629">
        <w:trPr>
          <w:trHeight w:val="604"/>
        </w:trPr>
        <w:tc>
          <w:tcPr>
            <w:tcW w:w="714" w:type="dxa"/>
            <w:vAlign w:val="center"/>
          </w:tcPr>
          <w:p w:rsidR="00446629" w:rsidRDefault="005C57BE">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472" w:type="dxa"/>
            <w:vAlign w:val="center"/>
          </w:tcPr>
          <w:p w:rsidR="00446629" w:rsidRDefault="005C57BE">
            <w:pPr>
              <w:widowControl/>
              <w:snapToGrid w:val="0"/>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（授权委托人参加谈判的须提供）</w:t>
            </w:r>
          </w:p>
        </w:tc>
        <w:tc>
          <w:tcPr>
            <w:tcW w:w="1996" w:type="dxa"/>
            <w:vAlign w:val="center"/>
          </w:tcPr>
          <w:p w:rsidR="00446629" w:rsidRDefault="005C57BE">
            <w:pPr>
              <w:pStyle w:val="2"/>
              <w:adjustRightInd w:val="0"/>
              <w:snapToGrid w:val="0"/>
              <w:spacing w:before="0" w:after="0" w:line="240" w:lineRule="auto"/>
              <w:rPr>
                <w:rFonts w:ascii="仿宋_GB2312" w:eastAsia="仿宋_GB2312" w:hAnsi="仿宋_GB2312" w:cs="仿宋_GB2312"/>
                <w:b w:val="0"/>
                <w:sz w:val="21"/>
                <w:szCs w:val="21"/>
              </w:rPr>
            </w:pPr>
            <w:bookmarkStart w:id="83" w:name="_Toc4485658"/>
            <w:bookmarkStart w:id="84" w:name="_Toc533340182"/>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83"/>
            <w:bookmarkEnd w:id="84"/>
          </w:p>
          <w:p w:rsidR="00446629" w:rsidRDefault="005C57BE">
            <w:pPr>
              <w:pStyle w:val="2"/>
              <w:adjustRightInd w:val="0"/>
              <w:snapToGrid w:val="0"/>
              <w:spacing w:before="0" w:after="0" w:line="240" w:lineRule="auto"/>
              <w:rPr>
                <w:rFonts w:ascii="仿宋_GB2312" w:eastAsia="仿宋_GB2312" w:hAnsi="仿宋_GB2312" w:cs="仿宋_GB2312"/>
                <w:b w:val="0"/>
                <w:sz w:val="21"/>
                <w:szCs w:val="21"/>
              </w:rPr>
            </w:pPr>
            <w:bookmarkStart w:id="85" w:name="_Toc4485659"/>
            <w:bookmarkStart w:id="86" w:name="_Toc533340183"/>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bookmarkEnd w:id="85"/>
            <w:bookmarkEnd w:id="86"/>
          </w:p>
        </w:tc>
        <w:tc>
          <w:tcPr>
            <w:tcW w:w="75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r>
      <w:tr w:rsidR="00446629">
        <w:trPr>
          <w:trHeight w:val="536"/>
        </w:trPr>
        <w:tc>
          <w:tcPr>
            <w:tcW w:w="714" w:type="dxa"/>
            <w:vAlign w:val="center"/>
          </w:tcPr>
          <w:p w:rsidR="00446629" w:rsidRDefault="005C57BE">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472" w:type="dxa"/>
            <w:vAlign w:val="center"/>
          </w:tcPr>
          <w:p w:rsidR="00446629" w:rsidRDefault="005C57BE">
            <w:pPr>
              <w:widowControl/>
              <w:snapToGrid w:val="0"/>
              <w:rPr>
                <w:rFonts w:ascii="仿宋_GB2312" w:eastAsia="仿宋_GB2312" w:hAnsi="仿宋_GB2312" w:cs="仿宋_GB2312"/>
              </w:rPr>
            </w:pPr>
            <w:r>
              <w:rPr>
                <w:rFonts w:ascii="仿宋_GB2312" w:eastAsia="仿宋_GB2312" w:hAnsi="仿宋_GB2312" w:cs="仿宋_GB2312" w:hint="eastAsia"/>
              </w:rPr>
              <w:t>具有良好的商业信誉和健全的财务会计制度的承诺函</w:t>
            </w:r>
          </w:p>
        </w:tc>
        <w:tc>
          <w:tcPr>
            <w:tcW w:w="1996" w:type="dxa"/>
            <w:vAlign w:val="center"/>
          </w:tcPr>
          <w:p w:rsidR="00446629" w:rsidRDefault="005C57B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p>
          <w:p w:rsidR="00446629" w:rsidRDefault="005C57B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75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r>
      <w:tr w:rsidR="00446629">
        <w:trPr>
          <w:trHeight w:val="604"/>
        </w:trPr>
        <w:tc>
          <w:tcPr>
            <w:tcW w:w="714" w:type="dxa"/>
            <w:vAlign w:val="center"/>
          </w:tcPr>
          <w:p w:rsidR="00446629" w:rsidRDefault="005C57BE">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472" w:type="dxa"/>
            <w:vAlign w:val="center"/>
          </w:tcPr>
          <w:p w:rsidR="00446629" w:rsidRDefault="005C57BE">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磋商会议前六个月内任一个月的依法缴纳税收的缴款凭据</w:t>
            </w:r>
          </w:p>
        </w:tc>
        <w:tc>
          <w:tcPr>
            <w:tcW w:w="1996" w:type="dxa"/>
            <w:vAlign w:val="center"/>
          </w:tcPr>
          <w:p w:rsidR="00446629" w:rsidRDefault="005C57BE">
            <w:pPr>
              <w:pStyle w:val="2"/>
              <w:adjustRightInd w:val="0"/>
              <w:snapToGrid w:val="0"/>
              <w:spacing w:before="0" w:after="0" w:line="240" w:lineRule="auto"/>
              <w:rPr>
                <w:rFonts w:ascii="仿宋_GB2312" w:eastAsia="仿宋_GB2312" w:hAnsi="仿宋_GB2312" w:cs="仿宋_GB2312"/>
                <w:b w:val="0"/>
                <w:sz w:val="21"/>
                <w:szCs w:val="21"/>
              </w:rPr>
            </w:pPr>
            <w:bookmarkStart w:id="87" w:name="_Toc4485662"/>
            <w:bookmarkStart w:id="88" w:name="_Toc533340186"/>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87"/>
            <w:bookmarkEnd w:id="88"/>
          </w:p>
          <w:p w:rsidR="00446629" w:rsidRDefault="005C57BE">
            <w:pPr>
              <w:pStyle w:val="2"/>
              <w:adjustRightInd w:val="0"/>
              <w:snapToGrid w:val="0"/>
              <w:spacing w:before="0" w:after="0" w:line="240" w:lineRule="auto"/>
              <w:rPr>
                <w:rFonts w:ascii="仿宋_GB2312" w:eastAsia="仿宋_GB2312" w:hAnsi="仿宋_GB2312" w:cs="仿宋_GB2312"/>
                <w:b w:val="0"/>
                <w:sz w:val="21"/>
                <w:szCs w:val="21"/>
              </w:rPr>
            </w:pPr>
            <w:bookmarkStart w:id="89" w:name="_Toc4485663"/>
            <w:bookmarkStart w:id="90" w:name="_Toc533340187"/>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89"/>
            <w:bookmarkEnd w:id="90"/>
          </w:p>
        </w:tc>
        <w:tc>
          <w:tcPr>
            <w:tcW w:w="75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r>
      <w:tr w:rsidR="00446629">
        <w:trPr>
          <w:trHeight w:val="604"/>
        </w:trPr>
        <w:tc>
          <w:tcPr>
            <w:tcW w:w="714" w:type="dxa"/>
            <w:vAlign w:val="center"/>
          </w:tcPr>
          <w:p w:rsidR="00446629" w:rsidRDefault="005C57BE">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472" w:type="dxa"/>
            <w:vAlign w:val="center"/>
          </w:tcPr>
          <w:p w:rsidR="00446629" w:rsidRDefault="005C57BE">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磋商会议前六个月内任一个月的依法缴纳社会保障资金的缴款凭据</w:t>
            </w:r>
          </w:p>
        </w:tc>
        <w:tc>
          <w:tcPr>
            <w:tcW w:w="1996" w:type="dxa"/>
            <w:vAlign w:val="center"/>
          </w:tcPr>
          <w:p w:rsidR="00446629" w:rsidRDefault="005C57BE">
            <w:pPr>
              <w:pStyle w:val="2"/>
              <w:adjustRightInd w:val="0"/>
              <w:snapToGrid w:val="0"/>
              <w:spacing w:before="0" w:after="0" w:line="240" w:lineRule="auto"/>
              <w:rPr>
                <w:rFonts w:ascii="仿宋_GB2312" w:eastAsia="仿宋_GB2312" w:hAnsi="仿宋_GB2312" w:cs="仿宋_GB2312"/>
                <w:b w:val="0"/>
                <w:sz w:val="21"/>
                <w:szCs w:val="21"/>
              </w:rPr>
            </w:pPr>
            <w:bookmarkStart w:id="91" w:name="_Toc4485664"/>
            <w:bookmarkStart w:id="92" w:name="_Toc533340188"/>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91"/>
            <w:bookmarkEnd w:id="92"/>
          </w:p>
          <w:p w:rsidR="00446629" w:rsidRDefault="005C57BE">
            <w:pPr>
              <w:pStyle w:val="2"/>
              <w:adjustRightInd w:val="0"/>
              <w:snapToGrid w:val="0"/>
              <w:spacing w:before="0" w:after="0" w:line="240" w:lineRule="auto"/>
              <w:rPr>
                <w:rFonts w:ascii="仿宋_GB2312" w:eastAsia="仿宋_GB2312" w:hAnsi="仿宋_GB2312" w:cs="仿宋_GB2312"/>
                <w:b w:val="0"/>
                <w:sz w:val="21"/>
                <w:szCs w:val="21"/>
              </w:rPr>
            </w:pPr>
            <w:bookmarkStart w:id="93" w:name="_Toc4485665"/>
            <w:bookmarkStart w:id="94" w:name="_Toc533340189"/>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93"/>
            <w:bookmarkEnd w:id="94"/>
          </w:p>
        </w:tc>
        <w:tc>
          <w:tcPr>
            <w:tcW w:w="75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r>
      <w:tr w:rsidR="00446629">
        <w:trPr>
          <w:trHeight w:val="586"/>
        </w:trPr>
        <w:tc>
          <w:tcPr>
            <w:tcW w:w="714" w:type="dxa"/>
            <w:vAlign w:val="center"/>
          </w:tcPr>
          <w:p w:rsidR="00446629" w:rsidRDefault="005C57BE">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472" w:type="dxa"/>
            <w:vAlign w:val="center"/>
          </w:tcPr>
          <w:p w:rsidR="00446629" w:rsidRDefault="005C57BE">
            <w:pPr>
              <w:snapToGrid w:val="0"/>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96" w:type="dxa"/>
            <w:vAlign w:val="center"/>
          </w:tcPr>
          <w:p w:rsidR="00446629" w:rsidRDefault="005C57BE">
            <w:pPr>
              <w:pStyle w:val="2"/>
              <w:adjustRightInd w:val="0"/>
              <w:snapToGrid w:val="0"/>
              <w:spacing w:before="0" w:after="0" w:line="240" w:lineRule="auto"/>
              <w:rPr>
                <w:rFonts w:ascii="仿宋_GB2312" w:eastAsia="仿宋_GB2312" w:hAnsi="仿宋_GB2312" w:cs="仿宋_GB2312"/>
                <w:b w:val="0"/>
                <w:sz w:val="21"/>
                <w:szCs w:val="21"/>
              </w:rPr>
            </w:pPr>
            <w:bookmarkStart w:id="95" w:name="_Toc4485666"/>
            <w:bookmarkStart w:id="96" w:name="_Toc533340190"/>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bookmarkEnd w:id="95"/>
            <w:bookmarkEnd w:id="96"/>
          </w:p>
          <w:p w:rsidR="00446629" w:rsidRDefault="005C57BE">
            <w:pPr>
              <w:pStyle w:val="2"/>
              <w:adjustRightInd w:val="0"/>
              <w:snapToGrid w:val="0"/>
              <w:spacing w:before="0" w:after="0" w:line="240" w:lineRule="auto"/>
              <w:rPr>
                <w:rFonts w:ascii="仿宋_GB2312" w:eastAsia="仿宋_GB2312" w:hAnsi="仿宋_GB2312" w:cs="仿宋_GB2312"/>
                <w:b w:val="0"/>
                <w:sz w:val="21"/>
                <w:szCs w:val="21"/>
              </w:rPr>
            </w:pPr>
            <w:bookmarkStart w:id="97" w:name="_Toc4485667"/>
            <w:bookmarkStart w:id="98" w:name="_Toc533340191"/>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bookmarkEnd w:id="97"/>
            <w:bookmarkEnd w:id="98"/>
          </w:p>
        </w:tc>
        <w:tc>
          <w:tcPr>
            <w:tcW w:w="75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r>
      <w:tr w:rsidR="00446629">
        <w:trPr>
          <w:trHeight w:val="800"/>
        </w:trPr>
        <w:tc>
          <w:tcPr>
            <w:tcW w:w="714" w:type="dxa"/>
            <w:vAlign w:val="center"/>
          </w:tcPr>
          <w:p w:rsidR="00446629" w:rsidRDefault="005C57BE">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472" w:type="dxa"/>
            <w:vAlign w:val="center"/>
          </w:tcPr>
          <w:p w:rsidR="00446629" w:rsidRDefault="005C57BE">
            <w:pPr>
              <w:snapToGrid w:val="0"/>
              <w:rPr>
                <w:rFonts w:ascii="仿宋_GB2312" w:eastAsia="仿宋_GB2312" w:hAnsi="仿宋_GB2312" w:cs="仿宋_GB2312"/>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tc>
        <w:tc>
          <w:tcPr>
            <w:tcW w:w="1996" w:type="dxa"/>
            <w:vAlign w:val="center"/>
          </w:tcPr>
          <w:p w:rsidR="00446629" w:rsidRDefault="005C57BE">
            <w:pPr>
              <w:pStyle w:val="2"/>
              <w:adjustRightInd w:val="0"/>
              <w:snapToGrid w:val="0"/>
              <w:spacing w:before="0" w:after="0" w:line="240" w:lineRule="auto"/>
              <w:rPr>
                <w:rFonts w:ascii="仿宋_GB2312" w:eastAsia="仿宋_GB2312" w:hAnsi="仿宋_GB2312" w:cs="仿宋_GB2312"/>
                <w:b w:val="0"/>
                <w:sz w:val="21"/>
                <w:szCs w:val="21"/>
              </w:rPr>
            </w:pPr>
            <w:bookmarkStart w:id="99" w:name="_Toc533340192"/>
            <w:bookmarkStart w:id="100" w:name="_Toc4485668"/>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99"/>
            <w:bookmarkEnd w:id="100"/>
          </w:p>
          <w:p w:rsidR="00446629" w:rsidRDefault="005C57BE">
            <w:pPr>
              <w:pStyle w:val="2"/>
              <w:adjustRightInd w:val="0"/>
              <w:snapToGrid w:val="0"/>
              <w:spacing w:before="0" w:after="0" w:line="240" w:lineRule="auto"/>
              <w:rPr>
                <w:rFonts w:ascii="仿宋_GB2312" w:eastAsia="仿宋_GB2312" w:hAnsi="仿宋_GB2312" w:cs="仿宋_GB2312"/>
                <w:b w:val="0"/>
                <w:sz w:val="21"/>
                <w:szCs w:val="21"/>
              </w:rPr>
            </w:pPr>
            <w:bookmarkStart w:id="101" w:name="_Toc4485669"/>
            <w:bookmarkStart w:id="102" w:name="_Toc533340193"/>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bookmarkEnd w:id="101"/>
            <w:bookmarkEnd w:id="102"/>
          </w:p>
        </w:tc>
        <w:tc>
          <w:tcPr>
            <w:tcW w:w="75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r>
      <w:tr w:rsidR="00446629">
        <w:trPr>
          <w:trHeight w:val="604"/>
        </w:trPr>
        <w:tc>
          <w:tcPr>
            <w:tcW w:w="714" w:type="dxa"/>
            <w:vAlign w:val="center"/>
          </w:tcPr>
          <w:p w:rsidR="00446629" w:rsidRDefault="005C57BE">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3472" w:type="dxa"/>
            <w:vAlign w:val="center"/>
          </w:tcPr>
          <w:p w:rsidR="00446629" w:rsidRDefault="005C57BE">
            <w:pPr>
              <w:snapToGrid w:val="0"/>
              <w:rPr>
                <w:rFonts w:ascii="仿宋_GB2312" w:eastAsia="仿宋_GB2312" w:hAnsi="仿宋_GB2312" w:cs="仿宋_GB2312"/>
                <w:szCs w:val="21"/>
              </w:rPr>
            </w:pPr>
            <w:r>
              <w:rPr>
                <w:rFonts w:ascii="仿宋_GB2312" w:eastAsia="仿宋_GB2312" w:hAnsi="仿宋_GB2312" w:cs="仿宋_GB2312" w:hint="eastAsia"/>
              </w:rPr>
              <w:t>联合体协议书（如适用）</w:t>
            </w:r>
          </w:p>
        </w:tc>
        <w:tc>
          <w:tcPr>
            <w:tcW w:w="1996" w:type="dxa"/>
            <w:vAlign w:val="center"/>
          </w:tcPr>
          <w:p w:rsidR="00446629" w:rsidRDefault="005C57B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446629" w:rsidRDefault="005C57B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75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r>
      <w:tr w:rsidR="00446629">
        <w:trPr>
          <w:trHeight w:val="591"/>
        </w:trPr>
        <w:tc>
          <w:tcPr>
            <w:tcW w:w="714" w:type="dxa"/>
            <w:vAlign w:val="center"/>
          </w:tcPr>
          <w:p w:rsidR="00446629" w:rsidRDefault="005C57BE">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472" w:type="dxa"/>
            <w:vAlign w:val="center"/>
          </w:tcPr>
          <w:p w:rsidR="00446629" w:rsidRDefault="005C57BE">
            <w:pPr>
              <w:snapToGrid w:val="0"/>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其它资格证明文件（如适用，按供应商须知表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要求描述）</w:t>
            </w:r>
          </w:p>
        </w:tc>
        <w:tc>
          <w:tcPr>
            <w:tcW w:w="1996" w:type="dxa"/>
            <w:vAlign w:val="center"/>
          </w:tcPr>
          <w:p w:rsidR="00446629" w:rsidRDefault="005C57BE">
            <w:pPr>
              <w:pStyle w:val="2"/>
              <w:adjustRightInd w:val="0"/>
              <w:snapToGrid w:val="0"/>
              <w:spacing w:before="0" w:after="0" w:line="240" w:lineRule="auto"/>
              <w:rPr>
                <w:rFonts w:ascii="仿宋_GB2312" w:eastAsia="仿宋_GB2312" w:hAnsi="仿宋_GB2312" w:cs="仿宋_GB2312"/>
                <w:b w:val="0"/>
                <w:sz w:val="21"/>
                <w:szCs w:val="21"/>
              </w:rPr>
            </w:pPr>
            <w:bookmarkStart w:id="103" w:name="_Toc4485670"/>
            <w:bookmarkStart w:id="104" w:name="_Toc533340194"/>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103"/>
            <w:bookmarkEnd w:id="104"/>
          </w:p>
          <w:p w:rsidR="00446629" w:rsidRDefault="005C57BE">
            <w:pPr>
              <w:pStyle w:val="2"/>
              <w:adjustRightInd w:val="0"/>
              <w:snapToGrid w:val="0"/>
              <w:spacing w:before="0" w:after="0" w:line="240" w:lineRule="auto"/>
              <w:rPr>
                <w:rFonts w:ascii="仿宋_GB2312" w:eastAsia="仿宋_GB2312" w:hAnsi="仿宋_GB2312" w:cs="仿宋_GB2312"/>
                <w:b w:val="0"/>
                <w:sz w:val="21"/>
                <w:szCs w:val="21"/>
              </w:rPr>
            </w:pPr>
            <w:bookmarkStart w:id="105" w:name="_Toc4485671"/>
            <w:bookmarkStart w:id="106" w:name="_Toc533340195"/>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105"/>
            <w:bookmarkEnd w:id="106"/>
          </w:p>
        </w:tc>
        <w:tc>
          <w:tcPr>
            <w:tcW w:w="75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r>
      <w:tr w:rsidR="00446629">
        <w:trPr>
          <w:trHeight w:val="800"/>
        </w:trPr>
        <w:tc>
          <w:tcPr>
            <w:tcW w:w="714" w:type="dxa"/>
            <w:vAlign w:val="center"/>
          </w:tcPr>
          <w:p w:rsidR="00446629" w:rsidRDefault="005C57BE">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3472" w:type="dxa"/>
            <w:vAlign w:val="center"/>
          </w:tcPr>
          <w:p w:rsidR="00446629" w:rsidRDefault="005C57BE">
            <w:pPr>
              <w:snapToGrid w:val="0"/>
              <w:rPr>
                <w:rFonts w:ascii="仿宋_GB2312" w:eastAsia="仿宋_GB2312" w:hAnsi="仿宋_GB2312" w:cs="仿宋_GB2312"/>
                <w:b/>
                <w:szCs w:val="21"/>
              </w:rPr>
            </w:pPr>
            <w:r>
              <w:rPr>
                <w:rFonts w:ascii="仿宋_GB2312" w:eastAsia="仿宋_GB2312" w:hAnsi="仿宋_GB2312" w:cs="仿宋_GB2312" w:hint="eastAsia"/>
                <w:szCs w:val="21"/>
              </w:rPr>
              <w:t>联合体的其它资格证明文件（如适用，按供应商须知表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要求描述）</w:t>
            </w:r>
          </w:p>
        </w:tc>
        <w:tc>
          <w:tcPr>
            <w:tcW w:w="1996" w:type="dxa"/>
            <w:vAlign w:val="center"/>
          </w:tcPr>
          <w:p w:rsidR="00446629" w:rsidRDefault="005C57BE">
            <w:pPr>
              <w:pStyle w:val="2"/>
              <w:adjustRightInd w:val="0"/>
              <w:snapToGrid w:val="0"/>
              <w:spacing w:before="0" w:after="0" w:line="240" w:lineRule="auto"/>
              <w:rPr>
                <w:rFonts w:ascii="仿宋_GB2312" w:eastAsia="仿宋_GB2312" w:hAnsi="仿宋_GB2312" w:cs="仿宋_GB2312"/>
                <w:b w:val="0"/>
                <w:sz w:val="21"/>
                <w:szCs w:val="21"/>
              </w:rPr>
            </w:pPr>
            <w:bookmarkStart w:id="107" w:name="_Toc4485672"/>
            <w:bookmarkStart w:id="108" w:name="_Toc533340196"/>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107"/>
            <w:bookmarkEnd w:id="108"/>
          </w:p>
          <w:p w:rsidR="00446629" w:rsidRDefault="005C57BE">
            <w:pPr>
              <w:pStyle w:val="2"/>
              <w:adjustRightInd w:val="0"/>
              <w:snapToGrid w:val="0"/>
              <w:spacing w:before="0" w:after="0" w:line="240" w:lineRule="auto"/>
              <w:rPr>
                <w:rFonts w:ascii="仿宋_GB2312" w:eastAsia="仿宋_GB2312" w:hAnsi="仿宋_GB2312" w:cs="仿宋_GB2312"/>
                <w:b w:val="0"/>
                <w:sz w:val="21"/>
                <w:szCs w:val="21"/>
              </w:rPr>
            </w:pPr>
            <w:bookmarkStart w:id="109" w:name="_Toc4485673"/>
            <w:bookmarkStart w:id="110" w:name="_Toc533340197"/>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109"/>
            <w:bookmarkEnd w:id="110"/>
          </w:p>
        </w:tc>
        <w:tc>
          <w:tcPr>
            <w:tcW w:w="75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r>
      <w:tr w:rsidR="00446629">
        <w:trPr>
          <w:trHeight w:val="800"/>
        </w:trPr>
        <w:tc>
          <w:tcPr>
            <w:tcW w:w="714" w:type="dxa"/>
            <w:vAlign w:val="center"/>
          </w:tcPr>
          <w:p w:rsidR="00446629" w:rsidRDefault="005C57BE">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472" w:type="dxa"/>
            <w:vAlign w:val="center"/>
          </w:tcPr>
          <w:p w:rsidR="00446629" w:rsidRDefault="005C57BE">
            <w:pPr>
              <w:snapToGrid w:val="0"/>
              <w:rPr>
                <w:rFonts w:ascii="仿宋_GB2312" w:eastAsia="仿宋_GB2312" w:hAnsi="仿宋_GB2312" w:cs="仿宋_GB2312"/>
                <w:b/>
                <w:szCs w:val="21"/>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采购人或采购代理机构将按照采购文件规定的审查期间内进行查询</w:t>
            </w:r>
            <w:r>
              <w:rPr>
                <w:rFonts w:ascii="仿宋_GB2312" w:eastAsia="仿宋_GB2312" w:hAnsi="仿宋_GB2312" w:cs="仿宋_GB2312" w:hint="eastAsia"/>
              </w:rPr>
              <w:t>）</w:t>
            </w:r>
          </w:p>
        </w:tc>
        <w:tc>
          <w:tcPr>
            <w:tcW w:w="1996" w:type="dxa"/>
            <w:vAlign w:val="center"/>
          </w:tcPr>
          <w:p w:rsidR="00446629" w:rsidRDefault="005C57BE">
            <w:pPr>
              <w:pStyle w:val="2"/>
              <w:adjustRightInd w:val="0"/>
              <w:snapToGrid w:val="0"/>
              <w:spacing w:before="0" w:after="0" w:line="240" w:lineRule="auto"/>
              <w:rPr>
                <w:rFonts w:ascii="仿宋_GB2312" w:eastAsia="仿宋_GB2312" w:hAnsi="仿宋_GB2312" w:cs="仿宋_GB2312"/>
                <w:b w:val="0"/>
                <w:sz w:val="21"/>
                <w:szCs w:val="21"/>
              </w:rPr>
            </w:pPr>
            <w:bookmarkStart w:id="111" w:name="_Toc4485674"/>
            <w:bookmarkStart w:id="112" w:name="_Toc533340198"/>
            <w:r>
              <w:rPr>
                <w:rFonts w:ascii="仿宋_GB2312" w:eastAsia="仿宋_GB2312" w:hAnsi="仿宋_GB2312" w:cs="仿宋_GB2312" w:hint="eastAsia"/>
                <w:b w:val="0"/>
                <w:sz w:val="21"/>
                <w:szCs w:val="21"/>
              </w:rPr>
              <w:t>无供应商须知</w:t>
            </w:r>
          </w:p>
          <w:p w:rsidR="00446629" w:rsidRDefault="005C57B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22.3.1</w:t>
            </w:r>
            <w:r>
              <w:rPr>
                <w:rFonts w:ascii="仿宋_GB2312" w:eastAsia="仿宋_GB2312" w:hAnsi="仿宋_GB2312" w:cs="仿宋_GB2312" w:hint="eastAsia"/>
                <w:b w:val="0"/>
                <w:sz w:val="21"/>
                <w:szCs w:val="21"/>
              </w:rPr>
              <w:t>所述的不良记录</w:t>
            </w:r>
            <w:bookmarkEnd w:id="111"/>
            <w:bookmarkEnd w:id="112"/>
          </w:p>
        </w:tc>
        <w:tc>
          <w:tcPr>
            <w:tcW w:w="75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r>
      <w:tr w:rsidR="00446629">
        <w:trPr>
          <w:trHeight w:val="399"/>
        </w:trPr>
        <w:tc>
          <w:tcPr>
            <w:tcW w:w="714" w:type="dxa"/>
            <w:vAlign w:val="center"/>
          </w:tcPr>
          <w:p w:rsidR="00446629" w:rsidRDefault="00446629">
            <w:pPr>
              <w:snapToGrid w:val="0"/>
              <w:jc w:val="center"/>
              <w:rPr>
                <w:rFonts w:ascii="仿宋_GB2312" w:eastAsia="仿宋_GB2312" w:hAnsi="仿宋_GB2312" w:cs="仿宋_GB2312"/>
              </w:rPr>
            </w:pPr>
          </w:p>
        </w:tc>
        <w:tc>
          <w:tcPr>
            <w:tcW w:w="3472" w:type="dxa"/>
            <w:vAlign w:val="center"/>
          </w:tcPr>
          <w:p w:rsidR="00446629" w:rsidRDefault="005C57BE">
            <w:pPr>
              <w:snapToGrid w:val="0"/>
              <w:rPr>
                <w:rFonts w:ascii="仿宋_GB2312" w:eastAsia="仿宋_GB2312" w:hAnsi="仿宋_GB2312" w:cs="仿宋_GB2312"/>
              </w:rPr>
            </w:pPr>
            <w:r>
              <w:rPr>
                <w:rFonts w:ascii="仿宋_GB2312" w:eastAsia="仿宋_GB2312" w:hAnsi="仿宋_GB2312" w:cs="仿宋_GB2312" w:hint="eastAsia"/>
              </w:rPr>
              <w:t>……</w:t>
            </w:r>
          </w:p>
        </w:tc>
        <w:tc>
          <w:tcPr>
            <w:tcW w:w="1996" w:type="dxa"/>
            <w:vAlign w:val="center"/>
          </w:tcPr>
          <w:p w:rsidR="00446629" w:rsidRDefault="00446629">
            <w:pPr>
              <w:pStyle w:val="2"/>
              <w:adjustRightInd w:val="0"/>
              <w:snapToGrid w:val="0"/>
              <w:spacing w:before="0" w:after="0" w:line="240" w:lineRule="auto"/>
              <w:rPr>
                <w:rFonts w:ascii="仿宋_GB2312" w:eastAsia="仿宋_GB2312" w:hAnsi="仿宋_GB2312" w:cs="仿宋_GB2312"/>
                <w:b w:val="0"/>
                <w:sz w:val="21"/>
                <w:szCs w:val="21"/>
              </w:rPr>
            </w:pPr>
          </w:p>
        </w:tc>
        <w:tc>
          <w:tcPr>
            <w:tcW w:w="75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r>
      <w:tr w:rsidR="00446629">
        <w:trPr>
          <w:trHeight w:val="393"/>
        </w:trPr>
        <w:tc>
          <w:tcPr>
            <w:tcW w:w="714" w:type="dxa"/>
            <w:vAlign w:val="center"/>
          </w:tcPr>
          <w:p w:rsidR="00446629" w:rsidRDefault="00446629">
            <w:pPr>
              <w:snapToGrid w:val="0"/>
              <w:jc w:val="center"/>
              <w:rPr>
                <w:rFonts w:ascii="仿宋_GB2312" w:eastAsia="仿宋_GB2312" w:hAnsi="仿宋_GB2312" w:cs="仿宋_GB2312"/>
              </w:rPr>
            </w:pPr>
          </w:p>
        </w:tc>
        <w:tc>
          <w:tcPr>
            <w:tcW w:w="3472" w:type="dxa"/>
            <w:vAlign w:val="center"/>
          </w:tcPr>
          <w:p w:rsidR="00446629" w:rsidRDefault="005C57BE">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96"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r>
    </w:tbl>
    <w:p w:rsidR="00446629" w:rsidRDefault="005C57BE">
      <w:pPr>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446629" w:rsidRDefault="005C57BE">
      <w:pPr>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446629" w:rsidRDefault="005C57BE">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r>
        <w:rPr>
          <w:rFonts w:ascii="仿宋_GB2312" w:eastAsia="仿宋_GB2312" w:hAnsi="仿宋_GB2312" w:cs="仿宋_GB2312" w:hint="eastAsia"/>
        </w:rPr>
        <w:t xml:space="preserve">                                            </w:t>
      </w:r>
      <w:r>
        <w:rPr>
          <w:rFonts w:ascii="仿宋_GB2312" w:eastAsia="仿宋_GB2312" w:hAnsi="仿宋_GB2312" w:cs="仿宋_GB2312" w:hint="eastAsia"/>
        </w:rPr>
        <w:t>日</w:t>
      </w:r>
      <w:r>
        <w:rPr>
          <w:rFonts w:ascii="仿宋_GB2312" w:eastAsia="仿宋_GB2312" w:hAnsi="仿宋_GB2312" w:cs="仿宋_GB2312" w:hint="eastAsia"/>
        </w:rPr>
        <w:t xml:space="preserve">      </w:t>
      </w:r>
      <w:r>
        <w:rPr>
          <w:rFonts w:ascii="仿宋_GB2312" w:eastAsia="仿宋_GB2312" w:hAnsi="仿宋_GB2312" w:cs="仿宋_GB2312" w:hint="eastAsia"/>
        </w:rPr>
        <w:t>期</w:t>
      </w:r>
      <w:r>
        <w:rPr>
          <w:rFonts w:ascii="仿宋_GB2312" w:eastAsia="仿宋_GB2312" w:hAnsi="仿宋_GB2312" w:cs="仿宋_GB2312" w:hint="eastAsia"/>
          <w:b/>
          <w:szCs w:val="21"/>
        </w:rPr>
        <w:br w:type="page"/>
      </w:r>
    </w:p>
    <w:p w:rsidR="00446629" w:rsidRDefault="005C57BE">
      <w:pPr>
        <w:pStyle w:val="2"/>
        <w:adjustRightInd w:val="0"/>
        <w:snapToGrid w:val="0"/>
        <w:spacing w:before="0" w:after="0" w:line="240" w:lineRule="auto"/>
        <w:jc w:val="left"/>
        <w:rPr>
          <w:rFonts w:ascii="仿宋_GB2312" w:eastAsia="仿宋_GB2312" w:hAnsi="仿宋_GB2312" w:cs="仿宋_GB2312"/>
          <w:sz w:val="28"/>
          <w:szCs w:val="28"/>
        </w:rPr>
      </w:pPr>
      <w:bookmarkStart w:id="113" w:name="_Toc4485675"/>
      <w:bookmarkStart w:id="114" w:name="_Toc533340199"/>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 xml:space="preserve">2                  </w:t>
      </w:r>
    </w:p>
    <w:p w:rsidR="00446629" w:rsidRDefault="005C57BE">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13"/>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2415"/>
        <w:gridCol w:w="2776"/>
        <w:gridCol w:w="847"/>
        <w:gridCol w:w="848"/>
        <w:gridCol w:w="849"/>
      </w:tblGrid>
      <w:tr w:rsidR="00446629">
        <w:trPr>
          <w:trHeight w:val="507"/>
        </w:trPr>
        <w:tc>
          <w:tcPr>
            <w:tcW w:w="779" w:type="dxa"/>
            <w:vMerge w:val="restart"/>
            <w:vAlign w:val="center"/>
          </w:tcPr>
          <w:p w:rsidR="00446629" w:rsidRDefault="005C57BE">
            <w:pPr>
              <w:jc w:val="center"/>
              <w:rPr>
                <w:rFonts w:ascii="仿宋_GB2312" w:eastAsia="仿宋_GB2312" w:hAnsi="仿宋_GB2312" w:cs="仿宋_GB2312"/>
              </w:rPr>
            </w:pPr>
            <w:bookmarkStart w:id="115" w:name="_Toc533340200"/>
            <w:bookmarkStart w:id="116" w:name="_Toc4485676"/>
            <w:r>
              <w:rPr>
                <w:rFonts w:ascii="仿宋_GB2312" w:eastAsia="仿宋_GB2312" w:hAnsi="仿宋_GB2312" w:cs="仿宋_GB2312" w:hint="eastAsia"/>
              </w:rPr>
              <w:t>序号</w:t>
            </w:r>
          </w:p>
        </w:tc>
        <w:tc>
          <w:tcPr>
            <w:tcW w:w="2415" w:type="dxa"/>
            <w:vMerge w:val="restart"/>
            <w:vAlign w:val="center"/>
          </w:tcPr>
          <w:p w:rsidR="00446629" w:rsidRDefault="005C57BE">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115"/>
            <w:bookmarkEnd w:id="116"/>
          </w:p>
        </w:tc>
        <w:tc>
          <w:tcPr>
            <w:tcW w:w="2776" w:type="dxa"/>
            <w:vMerge w:val="restart"/>
            <w:vAlign w:val="center"/>
          </w:tcPr>
          <w:p w:rsidR="00446629" w:rsidRDefault="005C57BE">
            <w:pPr>
              <w:pStyle w:val="2"/>
              <w:adjustRightInd w:val="0"/>
              <w:snapToGrid w:val="0"/>
              <w:spacing w:before="0" w:after="0" w:line="240" w:lineRule="auto"/>
              <w:jc w:val="center"/>
              <w:rPr>
                <w:rFonts w:ascii="仿宋_GB2312" w:eastAsia="仿宋_GB2312" w:hAnsi="仿宋_GB2312" w:cs="仿宋_GB2312"/>
                <w:b w:val="0"/>
                <w:sz w:val="21"/>
                <w:szCs w:val="21"/>
              </w:rPr>
            </w:pPr>
            <w:bookmarkStart w:id="117" w:name="_Toc533340201"/>
            <w:bookmarkStart w:id="118" w:name="_Toc4485677"/>
            <w:r>
              <w:rPr>
                <w:rFonts w:ascii="仿宋_GB2312" w:eastAsia="仿宋_GB2312" w:hAnsi="仿宋_GB2312" w:cs="仿宋_GB2312" w:hint="eastAsia"/>
                <w:b w:val="0"/>
                <w:sz w:val="21"/>
                <w:szCs w:val="21"/>
              </w:rPr>
              <w:t>审查标准</w:t>
            </w:r>
            <w:bookmarkEnd w:id="117"/>
            <w:bookmarkEnd w:id="118"/>
          </w:p>
        </w:tc>
        <w:tc>
          <w:tcPr>
            <w:tcW w:w="2544" w:type="dxa"/>
            <w:gridSpan w:val="3"/>
            <w:vAlign w:val="center"/>
          </w:tcPr>
          <w:p w:rsidR="00446629" w:rsidRDefault="005C57BE">
            <w:pPr>
              <w:pStyle w:val="2"/>
              <w:adjustRightInd w:val="0"/>
              <w:snapToGrid w:val="0"/>
              <w:spacing w:before="0" w:after="0" w:line="240" w:lineRule="auto"/>
              <w:jc w:val="center"/>
              <w:rPr>
                <w:rFonts w:ascii="仿宋_GB2312" w:eastAsia="仿宋_GB2312" w:hAnsi="仿宋_GB2312" w:cs="仿宋_GB2312"/>
                <w:b w:val="0"/>
                <w:sz w:val="21"/>
                <w:szCs w:val="21"/>
              </w:rPr>
            </w:pPr>
            <w:bookmarkStart w:id="119" w:name="_Toc533340202"/>
            <w:bookmarkStart w:id="120" w:name="_Toc4485678"/>
            <w:r>
              <w:rPr>
                <w:rFonts w:ascii="仿宋_GB2312" w:eastAsia="仿宋_GB2312" w:hAnsi="仿宋_GB2312" w:cs="仿宋_GB2312" w:hint="eastAsia"/>
                <w:b w:val="0"/>
                <w:sz w:val="21"/>
                <w:szCs w:val="21"/>
              </w:rPr>
              <w:t>供应商名称</w:t>
            </w:r>
            <w:bookmarkEnd w:id="119"/>
            <w:bookmarkEnd w:id="120"/>
          </w:p>
        </w:tc>
      </w:tr>
      <w:tr w:rsidR="00446629">
        <w:trPr>
          <w:trHeight w:val="442"/>
        </w:trPr>
        <w:tc>
          <w:tcPr>
            <w:tcW w:w="779" w:type="dxa"/>
            <w:vMerge/>
            <w:vAlign w:val="center"/>
          </w:tcPr>
          <w:p w:rsidR="00446629" w:rsidRDefault="00446629">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415" w:type="dxa"/>
            <w:vMerge/>
            <w:vAlign w:val="center"/>
          </w:tcPr>
          <w:p w:rsidR="00446629" w:rsidRDefault="00446629">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776" w:type="dxa"/>
            <w:vMerge/>
            <w:vAlign w:val="center"/>
          </w:tcPr>
          <w:p w:rsidR="00446629" w:rsidRDefault="00446629">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7" w:type="dxa"/>
            <w:vAlign w:val="center"/>
          </w:tcPr>
          <w:p w:rsidR="00446629" w:rsidRDefault="00446629">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8" w:type="dxa"/>
            <w:vAlign w:val="center"/>
          </w:tcPr>
          <w:p w:rsidR="00446629" w:rsidRDefault="00446629">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9" w:type="dxa"/>
            <w:vAlign w:val="center"/>
          </w:tcPr>
          <w:p w:rsidR="00446629" w:rsidRDefault="00446629">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46629">
        <w:trPr>
          <w:trHeight w:val="869"/>
        </w:trPr>
        <w:tc>
          <w:tcPr>
            <w:tcW w:w="779" w:type="dxa"/>
            <w:vAlign w:val="center"/>
          </w:tcPr>
          <w:p w:rsidR="00446629" w:rsidRDefault="005C57BE">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415" w:type="dxa"/>
            <w:vAlign w:val="center"/>
          </w:tcPr>
          <w:p w:rsidR="00446629" w:rsidRDefault="005C57BE">
            <w:pPr>
              <w:jc w:val="left"/>
              <w:rPr>
                <w:rFonts w:ascii="仿宋_GB2312" w:eastAsia="仿宋_GB2312" w:hAnsi="仿宋_GB2312" w:cs="仿宋_GB2312"/>
                <w:szCs w:val="21"/>
              </w:rPr>
            </w:pPr>
            <w:r>
              <w:rPr>
                <w:rFonts w:ascii="仿宋_GB2312" w:eastAsia="仿宋_GB2312" w:hAnsi="仿宋_GB2312" w:cs="仿宋_GB2312" w:hint="eastAsia"/>
                <w:szCs w:val="21"/>
              </w:rPr>
              <w:t>响应函</w:t>
            </w:r>
          </w:p>
        </w:tc>
        <w:tc>
          <w:tcPr>
            <w:tcW w:w="2776" w:type="dxa"/>
          </w:tcPr>
          <w:p w:rsidR="00446629" w:rsidRDefault="005C57BE">
            <w:pPr>
              <w:pStyle w:val="2"/>
              <w:adjustRightInd w:val="0"/>
              <w:snapToGrid w:val="0"/>
              <w:spacing w:before="0" w:after="0" w:line="240" w:lineRule="auto"/>
              <w:jc w:val="left"/>
              <w:rPr>
                <w:rFonts w:ascii="仿宋_GB2312" w:eastAsia="仿宋_GB2312" w:hAnsi="仿宋_GB2312" w:cs="仿宋_GB2312"/>
                <w:b w:val="0"/>
                <w:sz w:val="21"/>
                <w:szCs w:val="21"/>
              </w:rPr>
            </w:pPr>
            <w:bookmarkStart w:id="121" w:name="_Toc533340203"/>
            <w:bookmarkStart w:id="122" w:name="_Toc4485679"/>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121"/>
            <w:bookmarkEnd w:id="122"/>
          </w:p>
          <w:p w:rsidR="00446629" w:rsidRDefault="005C57BE">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响应采购文件实质性要求</w:t>
            </w:r>
          </w:p>
          <w:p w:rsidR="00446629" w:rsidRDefault="005C57BE">
            <w:pPr>
              <w:pStyle w:val="2"/>
              <w:adjustRightInd w:val="0"/>
              <w:snapToGrid w:val="0"/>
              <w:spacing w:before="0" w:after="0" w:line="240" w:lineRule="auto"/>
              <w:jc w:val="left"/>
              <w:rPr>
                <w:rFonts w:ascii="仿宋_GB2312" w:eastAsia="仿宋_GB2312" w:hAnsi="仿宋_GB2312" w:cs="仿宋_GB2312"/>
                <w:b w:val="0"/>
                <w:sz w:val="21"/>
                <w:szCs w:val="21"/>
              </w:rPr>
            </w:pPr>
            <w:bookmarkStart w:id="123" w:name="_Toc533340204"/>
            <w:bookmarkStart w:id="124" w:name="_Toc4485680"/>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bookmarkEnd w:id="123"/>
            <w:bookmarkEnd w:id="124"/>
          </w:p>
        </w:tc>
        <w:tc>
          <w:tcPr>
            <w:tcW w:w="847" w:type="dxa"/>
            <w:vAlign w:val="center"/>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r>
      <w:tr w:rsidR="00446629">
        <w:trPr>
          <w:trHeight w:val="636"/>
        </w:trPr>
        <w:tc>
          <w:tcPr>
            <w:tcW w:w="779" w:type="dxa"/>
            <w:vAlign w:val="center"/>
          </w:tcPr>
          <w:p w:rsidR="00446629" w:rsidRDefault="005C57BE">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415" w:type="dxa"/>
            <w:vAlign w:val="center"/>
          </w:tcPr>
          <w:p w:rsidR="00446629" w:rsidRDefault="005C57BE">
            <w:pPr>
              <w:jc w:val="left"/>
              <w:rPr>
                <w:rFonts w:ascii="仿宋_GB2312" w:eastAsia="仿宋_GB2312" w:hAnsi="仿宋_GB2312" w:cs="仿宋_GB2312"/>
                <w:szCs w:val="21"/>
              </w:rPr>
            </w:pPr>
            <w:r>
              <w:rPr>
                <w:rFonts w:ascii="仿宋_GB2312" w:eastAsia="仿宋_GB2312" w:hAnsi="仿宋_GB2312" w:cs="仿宋_GB2312" w:hint="eastAsia"/>
                <w:szCs w:val="21"/>
              </w:rPr>
              <w:t>递交磋商保证金证明</w:t>
            </w:r>
          </w:p>
        </w:tc>
        <w:tc>
          <w:tcPr>
            <w:tcW w:w="2776" w:type="dxa"/>
          </w:tcPr>
          <w:p w:rsidR="00446629" w:rsidRDefault="005C57BE">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446629" w:rsidRDefault="005C57BE">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847" w:type="dxa"/>
            <w:vAlign w:val="center"/>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r>
      <w:tr w:rsidR="00446629">
        <w:trPr>
          <w:trHeight w:val="869"/>
        </w:trPr>
        <w:tc>
          <w:tcPr>
            <w:tcW w:w="779" w:type="dxa"/>
            <w:vAlign w:val="center"/>
          </w:tcPr>
          <w:p w:rsidR="00446629" w:rsidRDefault="005C57BE">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2415" w:type="dxa"/>
            <w:vAlign w:val="center"/>
          </w:tcPr>
          <w:p w:rsidR="00446629" w:rsidRDefault="005C57BE">
            <w:pPr>
              <w:jc w:val="left"/>
              <w:rPr>
                <w:rFonts w:ascii="仿宋_GB2312" w:eastAsia="仿宋_GB2312" w:hAnsi="仿宋_GB2312" w:cs="仿宋_GB2312"/>
                <w:szCs w:val="21"/>
              </w:rPr>
            </w:pPr>
            <w:r>
              <w:rPr>
                <w:rFonts w:ascii="仿宋_GB2312" w:eastAsia="仿宋_GB2312" w:hAnsi="仿宋_GB2312" w:cs="仿宋_GB2312" w:hint="eastAsia"/>
                <w:szCs w:val="21"/>
              </w:rPr>
              <w:t>报价一览表</w:t>
            </w:r>
          </w:p>
        </w:tc>
        <w:tc>
          <w:tcPr>
            <w:tcW w:w="2776" w:type="dxa"/>
          </w:tcPr>
          <w:p w:rsidR="00446629" w:rsidRDefault="005C57BE">
            <w:pPr>
              <w:pStyle w:val="2"/>
              <w:adjustRightInd w:val="0"/>
              <w:snapToGrid w:val="0"/>
              <w:spacing w:before="0" w:after="0" w:line="240" w:lineRule="auto"/>
              <w:jc w:val="left"/>
              <w:rPr>
                <w:rFonts w:ascii="仿宋_GB2312" w:eastAsia="仿宋_GB2312" w:hAnsi="仿宋_GB2312" w:cs="仿宋_GB2312"/>
                <w:b w:val="0"/>
                <w:sz w:val="21"/>
                <w:szCs w:val="21"/>
              </w:rPr>
            </w:pPr>
            <w:bookmarkStart w:id="125" w:name="_Toc533340207"/>
            <w:bookmarkStart w:id="126" w:name="_Toc4485681"/>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125"/>
            <w:bookmarkEnd w:id="126"/>
          </w:p>
          <w:p w:rsidR="00446629" w:rsidRDefault="005C57BE">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响应采购文件实质性要求</w:t>
            </w:r>
          </w:p>
          <w:p w:rsidR="00446629" w:rsidRDefault="005C57BE">
            <w:pPr>
              <w:pStyle w:val="2"/>
              <w:adjustRightInd w:val="0"/>
              <w:snapToGrid w:val="0"/>
              <w:spacing w:before="0" w:after="0" w:line="240" w:lineRule="auto"/>
              <w:jc w:val="left"/>
              <w:rPr>
                <w:rFonts w:ascii="仿宋_GB2312" w:eastAsia="仿宋_GB2312" w:hAnsi="仿宋_GB2312" w:cs="仿宋_GB2312"/>
                <w:b w:val="0"/>
                <w:sz w:val="21"/>
                <w:szCs w:val="21"/>
              </w:rPr>
            </w:pPr>
            <w:bookmarkStart w:id="127" w:name="_Toc533340208"/>
            <w:bookmarkStart w:id="128" w:name="_Toc4485682"/>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bookmarkEnd w:id="127"/>
            <w:bookmarkEnd w:id="128"/>
          </w:p>
        </w:tc>
        <w:tc>
          <w:tcPr>
            <w:tcW w:w="847"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r>
      <w:tr w:rsidR="00446629">
        <w:trPr>
          <w:trHeight w:val="869"/>
        </w:trPr>
        <w:tc>
          <w:tcPr>
            <w:tcW w:w="779" w:type="dxa"/>
            <w:vAlign w:val="center"/>
          </w:tcPr>
          <w:p w:rsidR="00446629" w:rsidRDefault="005C57BE">
            <w:pPr>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2415" w:type="dxa"/>
            <w:vAlign w:val="center"/>
          </w:tcPr>
          <w:p w:rsidR="00446629" w:rsidRDefault="005C57BE">
            <w:pPr>
              <w:jc w:val="lef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tc>
          <w:tcPr>
            <w:tcW w:w="2776" w:type="dxa"/>
          </w:tcPr>
          <w:p w:rsidR="00446629" w:rsidRDefault="005C57BE">
            <w:pPr>
              <w:pStyle w:val="2"/>
              <w:adjustRightInd w:val="0"/>
              <w:snapToGrid w:val="0"/>
              <w:spacing w:before="0" w:after="0" w:line="240" w:lineRule="auto"/>
              <w:jc w:val="left"/>
              <w:rPr>
                <w:rFonts w:ascii="仿宋_GB2312" w:eastAsia="仿宋_GB2312" w:hAnsi="仿宋_GB2312" w:cs="仿宋_GB2312"/>
                <w:b w:val="0"/>
                <w:sz w:val="21"/>
                <w:szCs w:val="21"/>
              </w:rPr>
            </w:pPr>
            <w:bookmarkStart w:id="129" w:name="_Toc533340209"/>
            <w:bookmarkStart w:id="130" w:name="_Toc4485683"/>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129"/>
            <w:bookmarkEnd w:id="130"/>
          </w:p>
          <w:p w:rsidR="00446629" w:rsidRDefault="005C57BE">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响应采购文件实质性要求</w:t>
            </w:r>
          </w:p>
          <w:p w:rsidR="00446629" w:rsidRDefault="005C57BE">
            <w:pPr>
              <w:pStyle w:val="2"/>
              <w:adjustRightInd w:val="0"/>
              <w:snapToGrid w:val="0"/>
              <w:spacing w:before="0" w:after="0" w:line="240" w:lineRule="auto"/>
              <w:jc w:val="left"/>
              <w:rPr>
                <w:rFonts w:ascii="仿宋_GB2312" w:eastAsia="仿宋_GB2312" w:hAnsi="仿宋_GB2312" w:cs="仿宋_GB2312"/>
                <w:b w:val="0"/>
                <w:sz w:val="21"/>
                <w:szCs w:val="21"/>
              </w:rPr>
            </w:pPr>
            <w:bookmarkStart w:id="131" w:name="_Toc533340210"/>
            <w:bookmarkStart w:id="132" w:name="_Toc4485684"/>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bookmarkEnd w:id="131"/>
            <w:bookmarkEnd w:id="132"/>
          </w:p>
        </w:tc>
        <w:tc>
          <w:tcPr>
            <w:tcW w:w="847"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r>
      <w:tr w:rsidR="00446629">
        <w:trPr>
          <w:trHeight w:val="869"/>
        </w:trPr>
        <w:tc>
          <w:tcPr>
            <w:tcW w:w="779" w:type="dxa"/>
            <w:vAlign w:val="center"/>
          </w:tcPr>
          <w:p w:rsidR="00446629" w:rsidRDefault="005C57BE">
            <w:pPr>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2415" w:type="dxa"/>
            <w:vAlign w:val="center"/>
          </w:tcPr>
          <w:p w:rsidR="00446629" w:rsidRDefault="005C57BE">
            <w:pPr>
              <w:jc w:val="lef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tc>
          <w:tcPr>
            <w:tcW w:w="2776" w:type="dxa"/>
          </w:tcPr>
          <w:p w:rsidR="00446629" w:rsidRDefault="005C57BE">
            <w:pPr>
              <w:pStyle w:val="2"/>
              <w:adjustRightInd w:val="0"/>
              <w:snapToGrid w:val="0"/>
              <w:spacing w:before="0" w:after="0" w:line="240" w:lineRule="auto"/>
              <w:jc w:val="left"/>
              <w:rPr>
                <w:rFonts w:ascii="仿宋_GB2312" w:eastAsia="仿宋_GB2312" w:hAnsi="仿宋_GB2312" w:cs="仿宋_GB2312"/>
                <w:b w:val="0"/>
                <w:sz w:val="21"/>
                <w:szCs w:val="21"/>
              </w:rPr>
            </w:pPr>
            <w:bookmarkStart w:id="133" w:name="_Toc533340211"/>
            <w:bookmarkStart w:id="134" w:name="_Toc4485685"/>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133"/>
            <w:bookmarkEnd w:id="134"/>
          </w:p>
          <w:p w:rsidR="00446629" w:rsidRDefault="005C57BE">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响应采购文件实质性要求</w:t>
            </w:r>
          </w:p>
          <w:p w:rsidR="00446629" w:rsidRDefault="005C57BE">
            <w:pPr>
              <w:pStyle w:val="2"/>
              <w:adjustRightInd w:val="0"/>
              <w:snapToGrid w:val="0"/>
              <w:spacing w:before="0" w:after="0" w:line="240" w:lineRule="auto"/>
              <w:jc w:val="left"/>
              <w:rPr>
                <w:rFonts w:ascii="仿宋_GB2312" w:eastAsia="仿宋_GB2312" w:hAnsi="仿宋_GB2312" w:cs="仿宋_GB2312"/>
                <w:b w:val="0"/>
                <w:sz w:val="21"/>
                <w:szCs w:val="21"/>
              </w:rPr>
            </w:pPr>
            <w:bookmarkStart w:id="135" w:name="_Toc533340212"/>
            <w:bookmarkStart w:id="136" w:name="_Toc4485686"/>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bookmarkEnd w:id="135"/>
            <w:bookmarkEnd w:id="136"/>
          </w:p>
        </w:tc>
        <w:tc>
          <w:tcPr>
            <w:tcW w:w="847"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r>
      <w:tr w:rsidR="00446629">
        <w:trPr>
          <w:trHeight w:val="869"/>
        </w:trPr>
        <w:tc>
          <w:tcPr>
            <w:tcW w:w="779" w:type="dxa"/>
            <w:vAlign w:val="center"/>
          </w:tcPr>
          <w:p w:rsidR="00446629" w:rsidRDefault="005C57BE">
            <w:pPr>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2415" w:type="dxa"/>
            <w:vAlign w:val="center"/>
          </w:tcPr>
          <w:p w:rsidR="00446629" w:rsidRDefault="005C57BE">
            <w:pPr>
              <w:jc w:val="lef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tc>
          <w:tcPr>
            <w:tcW w:w="2776" w:type="dxa"/>
          </w:tcPr>
          <w:p w:rsidR="00446629" w:rsidRDefault="005C57BE">
            <w:pPr>
              <w:pStyle w:val="2"/>
              <w:adjustRightInd w:val="0"/>
              <w:snapToGrid w:val="0"/>
              <w:spacing w:before="0" w:after="0" w:line="240" w:lineRule="auto"/>
              <w:jc w:val="left"/>
              <w:rPr>
                <w:rFonts w:ascii="仿宋_GB2312" w:eastAsia="仿宋_GB2312" w:hAnsi="仿宋_GB2312" w:cs="仿宋_GB2312"/>
                <w:b w:val="0"/>
                <w:sz w:val="21"/>
                <w:szCs w:val="21"/>
              </w:rPr>
            </w:pPr>
            <w:bookmarkStart w:id="137" w:name="_Toc533340213"/>
            <w:bookmarkStart w:id="138" w:name="_Toc4485687"/>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137"/>
            <w:bookmarkEnd w:id="138"/>
          </w:p>
          <w:p w:rsidR="00446629" w:rsidRDefault="005C57BE">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响应采购文件实质性要求</w:t>
            </w:r>
          </w:p>
          <w:p w:rsidR="00446629" w:rsidRDefault="005C57BE">
            <w:pPr>
              <w:pStyle w:val="2"/>
              <w:adjustRightInd w:val="0"/>
              <w:snapToGrid w:val="0"/>
              <w:spacing w:before="0" w:after="0" w:line="240" w:lineRule="auto"/>
              <w:jc w:val="left"/>
              <w:rPr>
                <w:rFonts w:ascii="仿宋_GB2312" w:eastAsia="仿宋_GB2312" w:hAnsi="仿宋_GB2312" w:cs="仿宋_GB2312"/>
                <w:b w:val="0"/>
                <w:sz w:val="21"/>
                <w:szCs w:val="21"/>
              </w:rPr>
            </w:pPr>
            <w:bookmarkStart w:id="139" w:name="_Toc533340214"/>
            <w:bookmarkStart w:id="140" w:name="_Toc4485688"/>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bookmarkEnd w:id="139"/>
            <w:bookmarkEnd w:id="140"/>
          </w:p>
        </w:tc>
        <w:tc>
          <w:tcPr>
            <w:tcW w:w="847"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r>
      <w:tr w:rsidR="00446629">
        <w:trPr>
          <w:trHeight w:val="636"/>
        </w:trPr>
        <w:tc>
          <w:tcPr>
            <w:tcW w:w="779" w:type="dxa"/>
            <w:vAlign w:val="center"/>
          </w:tcPr>
          <w:p w:rsidR="00446629" w:rsidRDefault="005C57BE">
            <w:pPr>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2415" w:type="dxa"/>
            <w:vAlign w:val="center"/>
          </w:tcPr>
          <w:p w:rsidR="00446629" w:rsidRDefault="005C57BE">
            <w:pPr>
              <w:jc w:val="lef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tc>
          <w:tcPr>
            <w:tcW w:w="2776" w:type="dxa"/>
            <w:vAlign w:val="center"/>
          </w:tcPr>
          <w:p w:rsidR="00446629" w:rsidRDefault="005C57BE">
            <w:pPr>
              <w:pStyle w:val="2"/>
              <w:adjustRightInd w:val="0"/>
              <w:snapToGrid w:val="0"/>
              <w:spacing w:before="0" w:after="0" w:line="240" w:lineRule="auto"/>
              <w:jc w:val="center"/>
              <w:rPr>
                <w:rFonts w:ascii="仿宋_GB2312" w:eastAsia="仿宋_GB2312" w:hAnsi="仿宋_GB2312" w:cs="仿宋_GB2312"/>
                <w:b w:val="0"/>
                <w:sz w:val="21"/>
                <w:szCs w:val="21"/>
              </w:rPr>
            </w:pPr>
            <w:bookmarkStart w:id="141" w:name="_Toc533340215"/>
            <w:bookmarkStart w:id="142" w:name="_Toc4485689"/>
            <w:r>
              <w:rPr>
                <w:rFonts w:ascii="仿宋_GB2312" w:eastAsia="仿宋_GB2312" w:hAnsi="仿宋_GB2312" w:cs="仿宋_GB2312" w:hint="eastAsia"/>
                <w:b w:val="0"/>
                <w:sz w:val="21"/>
                <w:szCs w:val="21"/>
              </w:rPr>
              <w:t>无供应商须知</w:t>
            </w:r>
            <w:r>
              <w:rPr>
                <w:rFonts w:ascii="仿宋_GB2312" w:eastAsia="仿宋_GB2312" w:hAnsi="仿宋_GB2312" w:cs="仿宋_GB2312" w:hint="eastAsia"/>
                <w:b w:val="0"/>
                <w:sz w:val="21"/>
                <w:szCs w:val="21"/>
              </w:rPr>
              <w:t>1.5</w:t>
            </w:r>
            <w:bookmarkStart w:id="143" w:name="_Toc533340216"/>
            <w:bookmarkStart w:id="144" w:name="_Toc4485690"/>
            <w:bookmarkEnd w:id="141"/>
            <w:bookmarkEnd w:id="142"/>
            <w:r>
              <w:rPr>
                <w:rFonts w:ascii="仿宋_GB2312" w:eastAsia="仿宋_GB2312" w:hAnsi="仿宋_GB2312" w:cs="仿宋_GB2312" w:hint="eastAsia"/>
                <w:b w:val="0"/>
                <w:sz w:val="21"/>
                <w:szCs w:val="21"/>
              </w:rPr>
              <w:t>所述情形</w:t>
            </w:r>
            <w:bookmarkEnd w:id="143"/>
            <w:bookmarkEnd w:id="144"/>
          </w:p>
        </w:tc>
        <w:tc>
          <w:tcPr>
            <w:tcW w:w="847"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r>
      <w:tr w:rsidR="00446629">
        <w:trPr>
          <w:trHeight w:val="646"/>
        </w:trPr>
        <w:tc>
          <w:tcPr>
            <w:tcW w:w="779" w:type="dxa"/>
            <w:vAlign w:val="center"/>
          </w:tcPr>
          <w:p w:rsidR="00446629" w:rsidRDefault="005C57BE">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2415" w:type="dxa"/>
            <w:vAlign w:val="center"/>
          </w:tcPr>
          <w:p w:rsidR="00446629" w:rsidRDefault="005C57BE">
            <w:pPr>
              <w:jc w:val="left"/>
              <w:rPr>
                <w:rFonts w:ascii="仿宋_GB2312" w:eastAsia="仿宋_GB2312" w:hAnsi="仿宋_GB2312" w:cs="仿宋_GB2312"/>
                <w:szCs w:val="21"/>
              </w:rPr>
            </w:pPr>
            <w:r>
              <w:rPr>
                <w:rFonts w:ascii="仿宋_GB2312" w:eastAsia="仿宋_GB2312" w:hAnsi="仿宋_GB2312" w:cs="仿宋_GB2312" w:hint="eastAsia"/>
                <w:kern w:val="0"/>
                <w:szCs w:val="21"/>
              </w:rPr>
              <w:t>其他符合性证明材料</w:t>
            </w:r>
          </w:p>
        </w:tc>
        <w:tc>
          <w:tcPr>
            <w:tcW w:w="2776" w:type="dxa"/>
            <w:vAlign w:val="center"/>
          </w:tcPr>
          <w:p w:rsidR="00446629" w:rsidRDefault="005C57BE">
            <w:pPr>
              <w:rPr>
                <w:rFonts w:ascii="仿宋_GB2312" w:eastAsia="仿宋_GB2312" w:hAnsi="仿宋_GB2312" w:cs="仿宋_GB2312"/>
                <w:szCs w:val="21"/>
              </w:rPr>
            </w:pPr>
            <w:r>
              <w:rPr>
                <w:rFonts w:ascii="仿宋_GB2312" w:eastAsia="仿宋_GB2312" w:hAnsi="仿宋_GB2312" w:cs="仿宋_GB2312" w:hint="eastAsia"/>
                <w:szCs w:val="21"/>
              </w:rPr>
              <w:t>响应采购文件实质性要求</w:t>
            </w:r>
          </w:p>
        </w:tc>
        <w:tc>
          <w:tcPr>
            <w:tcW w:w="847"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r>
      <w:tr w:rsidR="00446629">
        <w:trPr>
          <w:trHeight w:val="636"/>
        </w:trPr>
        <w:tc>
          <w:tcPr>
            <w:tcW w:w="779" w:type="dxa"/>
            <w:vAlign w:val="center"/>
          </w:tcPr>
          <w:p w:rsidR="00446629" w:rsidRDefault="005C57BE">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2415" w:type="dxa"/>
            <w:vAlign w:val="center"/>
          </w:tcPr>
          <w:p w:rsidR="00446629" w:rsidRDefault="005C57BE">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响应报价</w:t>
            </w:r>
          </w:p>
        </w:tc>
        <w:tc>
          <w:tcPr>
            <w:tcW w:w="2776" w:type="dxa"/>
          </w:tcPr>
          <w:p w:rsidR="00446629" w:rsidRDefault="005C57BE">
            <w:pPr>
              <w:pStyle w:val="2"/>
              <w:adjustRightInd w:val="0"/>
              <w:snapToGrid w:val="0"/>
              <w:spacing w:before="0" w:after="0" w:line="240" w:lineRule="auto"/>
              <w:jc w:val="left"/>
              <w:rPr>
                <w:rFonts w:ascii="仿宋_GB2312" w:eastAsia="仿宋_GB2312" w:hAnsi="仿宋_GB2312" w:cs="仿宋_GB2312"/>
                <w:b w:val="0"/>
                <w:sz w:val="21"/>
                <w:szCs w:val="21"/>
              </w:rPr>
            </w:pPr>
            <w:bookmarkStart w:id="145" w:name="_Toc533340219"/>
            <w:bookmarkStart w:id="146" w:name="_Toc4485693"/>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响应采购文件实质性要求</w:t>
            </w:r>
            <w:bookmarkEnd w:id="145"/>
            <w:bookmarkEnd w:id="146"/>
          </w:p>
          <w:p w:rsidR="00446629" w:rsidRDefault="005C57BE">
            <w:pPr>
              <w:pStyle w:val="2"/>
              <w:adjustRightInd w:val="0"/>
              <w:snapToGrid w:val="0"/>
              <w:spacing w:before="0" w:after="0" w:line="240" w:lineRule="auto"/>
              <w:jc w:val="left"/>
              <w:rPr>
                <w:rFonts w:ascii="仿宋_GB2312" w:eastAsia="仿宋_GB2312" w:hAnsi="仿宋_GB2312" w:cs="仿宋_GB2312"/>
                <w:b w:val="0"/>
                <w:sz w:val="21"/>
                <w:szCs w:val="21"/>
              </w:rPr>
            </w:pPr>
            <w:bookmarkStart w:id="147" w:name="_Toc533340220"/>
            <w:bookmarkStart w:id="148" w:name="_Toc4485694"/>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无供应商须知</w:t>
            </w:r>
            <w:r>
              <w:rPr>
                <w:rFonts w:ascii="仿宋_GB2312" w:eastAsia="仿宋_GB2312" w:hAnsi="仿宋_GB2312" w:cs="仿宋_GB2312" w:hint="eastAsia"/>
                <w:b w:val="0"/>
                <w:sz w:val="21"/>
                <w:szCs w:val="21"/>
              </w:rPr>
              <w:t>28.2</w:t>
            </w:r>
            <w:r>
              <w:rPr>
                <w:rFonts w:ascii="仿宋_GB2312" w:eastAsia="仿宋_GB2312" w:hAnsi="仿宋_GB2312" w:cs="仿宋_GB2312" w:hint="eastAsia"/>
                <w:b w:val="0"/>
                <w:sz w:val="21"/>
                <w:szCs w:val="21"/>
              </w:rPr>
              <w:t>条所述情形</w:t>
            </w:r>
            <w:bookmarkEnd w:id="147"/>
            <w:bookmarkEnd w:id="148"/>
          </w:p>
        </w:tc>
        <w:tc>
          <w:tcPr>
            <w:tcW w:w="847"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r>
      <w:tr w:rsidR="00446629">
        <w:trPr>
          <w:trHeight w:val="596"/>
        </w:trPr>
        <w:tc>
          <w:tcPr>
            <w:tcW w:w="779" w:type="dxa"/>
            <w:vAlign w:val="center"/>
          </w:tcPr>
          <w:p w:rsidR="00446629" w:rsidRDefault="005C57BE">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2415" w:type="dxa"/>
            <w:vAlign w:val="center"/>
          </w:tcPr>
          <w:p w:rsidR="00446629" w:rsidRDefault="005C57BE">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2776" w:type="dxa"/>
          </w:tcPr>
          <w:p w:rsidR="00446629" w:rsidRDefault="005C57BE">
            <w:pPr>
              <w:pStyle w:val="2"/>
              <w:adjustRightInd w:val="0"/>
              <w:snapToGrid w:val="0"/>
              <w:spacing w:before="0" w:after="0" w:line="240" w:lineRule="auto"/>
              <w:jc w:val="left"/>
              <w:rPr>
                <w:rFonts w:ascii="仿宋_GB2312" w:eastAsia="仿宋_GB2312" w:hAnsi="仿宋_GB2312" w:cs="仿宋_GB2312"/>
                <w:b w:val="0"/>
                <w:sz w:val="21"/>
                <w:szCs w:val="21"/>
              </w:rPr>
            </w:pPr>
            <w:bookmarkStart w:id="149" w:name="_Toc533340221"/>
            <w:bookmarkStart w:id="150" w:name="_Toc4485695"/>
            <w:r>
              <w:rPr>
                <w:rFonts w:ascii="仿宋_GB2312" w:eastAsia="仿宋_GB2312" w:hAnsi="仿宋_GB2312" w:cs="仿宋_GB2312" w:hint="eastAsia"/>
                <w:b w:val="0"/>
                <w:sz w:val="21"/>
                <w:szCs w:val="21"/>
              </w:rPr>
              <w:t>符合供应商须知表</w:t>
            </w:r>
            <w:r>
              <w:rPr>
                <w:rFonts w:ascii="仿宋_GB2312" w:eastAsia="仿宋_GB2312" w:hAnsi="仿宋_GB2312" w:cs="仿宋_GB2312" w:hint="eastAsia"/>
                <w:b w:val="0"/>
                <w:sz w:val="21"/>
                <w:szCs w:val="21"/>
              </w:rPr>
              <w:t>11.3</w:t>
            </w:r>
            <w:r>
              <w:rPr>
                <w:rFonts w:ascii="仿宋_GB2312" w:eastAsia="仿宋_GB2312" w:hAnsi="仿宋_GB2312" w:cs="仿宋_GB2312" w:hint="eastAsia"/>
                <w:b w:val="0"/>
                <w:sz w:val="21"/>
                <w:szCs w:val="21"/>
              </w:rPr>
              <w:t>条及</w:t>
            </w:r>
            <w:r>
              <w:rPr>
                <w:rFonts w:ascii="仿宋_GB2312" w:eastAsia="仿宋_GB2312" w:hAnsi="仿宋_GB2312" w:cs="仿宋_GB2312" w:hint="eastAsia"/>
                <w:b w:val="0"/>
                <w:sz w:val="21"/>
                <w:szCs w:val="21"/>
              </w:rPr>
              <w:t>24.1</w:t>
            </w:r>
            <w:r>
              <w:rPr>
                <w:rFonts w:ascii="仿宋_GB2312" w:eastAsia="仿宋_GB2312" w:hAnsi="仿宋_GB2312" w:cs="仿宋_GB2312" w:hint="eastAsia"/>
                <w:b w:val="0"/>
                <w:sz w:val="21"/>
                <w:szCs w:val="21"/>
              </w:rPr>
              <w:t>条所述的全部要求</w:t>
            </w:r>
            <w:bookmarkEnd w:id="149"/>
            <w:bookmarkEnd w:id="150"/>
          </w:p>
        </w:tc>
        <w:tc>
          <w:tcPr>
            <w:tcW w:w="847"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r>
      <w:tr w:rsidR="00446629">
        <w:trPr>
          <w:trHeight w:val="601"/>
        </w:trPr>
        <w:tc>
          <w:tcPr>
            <w:tcW w:w="779" w:type="dxa"/>
            <w:vAlign w:val="center"/>
          </w:tcPr>
          <w:p w:rsidR="00446629" w:rsidRDefault="00446629">
            <w:pPr>
              <w:snapToGrid w:val="0"/>
              <w:jc w:val="center"/>
              <w:rPr>
                <w:rFonts w:ascii="仿宋_GB2312" w:eastAsia="仿宋_GB2312" w:hAnsi="仿宋_GB2312" w:cs="仿宋_GB2312"/>
                <w:szCs w:val="21"/>
              </w:rPr>
            </w:pPr>
          </w:p>
        </w:tc>
        <w:tc>
          <w:tcPr>
            <w:tcW w:w="2415" w:type="dxa"/>
            <w:vAlign w:val="center"/>
          </w:tcPr>
          <w:p w:rsidR="00446629" w:rsidRDefault="005C57BE">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2776"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847"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446629" w:rsidRDefault="00446629">
            <w:pPr>
              <w:pStyle w:val="2"/>
              <w:adjustRightInd w:val="0"/>
              <w:snapToGrid w:val="0"/>
              <w:spacing w:before="0" w:after="0" w:line="240" w:lineRule="auto"/>
              <w:jc w:val="center"/>
              <w:rPr>
                <w:rFonts w:ascii="仿宋_GB2312" w:eastAsia="仿宋_GB2312" w:hAnsi="仿宋_GB2312" w:cs="仿宋_GB2312"/>
                <w:sz w:val="21"/>
                <w:szCs w:val="21"/>
              </w:rPr>
            </w:pPr>
          </w:p>
        </w:tc>
      </w:tr>
    </w:tbl>
    <w:p w:rsidR="00446629" w:rsidRDefault="005C57BE">
      <w:pPr>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446629" w:rsidRDefault="005C57BE">
      <w:pPr>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446629" w:rsidRDefault="005C57BE">
      <w:pPr>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446629" w:rsidRDefault="00446629">
      <w:pPr>
        <w:rPr>
          <w:rFonts w:ascii="仿宋_GB2312" w:eastAsia="仿宋_GB2312" w:hAnsi="仿宋_GB2312" w:cs="仿宋_GB2312"/>
        </w:rPr>
      </w:pPr>
    </w:p>
    <w:p w:rsidR="00446629" w:rsidRDefault="00446629">
      <w:pPr>
        <w:rPr>
          <w:rFonts w:ascii="仿宋_GB2312" w:eastAsia="仿宋_GB2312" w:hAnsi="仿宋_GB2312" w:cs="仿宋_GB2312"/>
        </w:rPr>
      </w:pPr>
    </w:p>
    <w:p w:rsidR="00446629" w:rsidRDefault="005C57BE">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p>
    <w:p w:rsidR="00446629" w:rsidRDefault="005C57BE">
      <w:pPr>
        <w:spacing w:line="360" w:lineRule="auto"/>
        <w:rPr>
          <w:rFonts w:ascii="仿宋_GB2312" w:eastAsia="仿宋_GB2312" w:hAnsi="仿宋_GB2312" w:cs="仿宋_GB2312"/>
        </w:rPr>
      </w:pPr>
      <w:r>
        <w:rPr>
          <w:rFonts w:ascii="仿宋_GB2312" w:eastAsia="仿宋_GB2312" w:hAnsi="仿宋_GB2312" w:cs="仿宋_GB2312" w:hint="eastAsia"/>
        </w:rPr>
        <w:t>日</w:t>
      </w:r>
      <w:r>
        <w:rPr>
          <w:rFonts w:ascii="仿宋_GB2312" w:eastAsia="仿宋_GB2312" w:hAnsi="仿宋_GB2312" w:cs="仿宋_GB2312" w:hint="eastAsia"/>
        </w:rPr>
        <w:t xml:space="preserve">      </w:t>
      </w:r>
      <w:r>
        <w:rPr>
          <w:rFonts w:ascii="仿宋_GB2312" w:eastAsia="仿宋_GB2312" w:hAnsi="仿宋_GB2312" w:cs="仿宋_GB2312" w:hint="eastAsia"/>
        </w:rPr>
        <w:t>期：</w:t>
      </w:r>
      <w:r>
        <w:rPr>
          <w:rFonts w:ascii="仿宋_GB2312" w:eastAsia="仿宋_GB2312" w:hAnsi="仿宋_GB2312" w:cs="仿宋_GB2312" w:hint="eastAsia"/>
        </w:rPr>
        <w:t xml:space="preserve"> </w:t>
      </w:r>
    </w:p>
    <w:p w:rsidR="00446629" w:rsidRDefault="00446629">
      <w:pPr>
        <w:widowControl/>
        <w:jc w:val="left"/>
        <w:rPr>
          <w:rFonts w:ascii="仿宋_GB2312" w:eastAsia="仿宋_GB2312" w:hAnsi="仿宋_GB2312" w:cs="仿宋_GB2312"/>
        </w:rPr>
      </w:pPr>
    </w:p>
    <w:p w:rsidR="00446629" w:rsidRDefault="005C57BE">
      <w:pPr>
        <w:pStyle w:val="2"/>
        <w:adjustRightInd w:val="0"/>
        <w:snapToGrid w:val="0"/>
        <w:spacing w:before="0" w:after="0" w:line="240" w:lineRule="auto"/>
        <w:jc w:val="left"/>
        <w:rPr>
          <w:rFonts w:ascii="仿宋_GB2312" w:eastAsia="仿宋_GB2312" w:hAnsi="仿宋_GB2312" w:cs="仿宋_GB2312"/>
          <w:szCs w:val="32"/>
        </w:rPr>
      </w:pPr>
      <w:bookmarkStart w:id="151" w:name="_Toc17433_WPSOffice_Level2"/>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3                   </w:t>
      </w:r>
      <w:r>
        <w:rPr>
          <w:rFonts w:ascii="仿宋_GB2312" w:eastAsia="仿宋_GB2312" w:hAnsi="仿宋_GB2312" w:cs="仿宋_GB2312" w:hint="eastAsia"/>
          <w:szCs w:val="32"/>
        </w:rPr>
        <w:t xml:space="preserve"> </w:t>
      </w:r>
    </w:p>
    <w:p w:rsidR="00446629" w:rsidRDefault="005C57BE">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bookmarkEnd w:id="151"/>
    </w:p>
    <w:p w:rsidR="00446629" w:rsidRDefault="005C57BE">
      <w:pPr>
        <w:jc w:val="left"/>
        <w:rPr>
          <w:rFonts w:ascii="仿宋_GB2312" w:eastAsia="仿宋_GB2312" w:hAnsi="仿宋_GB2312" w:cs="仿宋_GB2312"/>
          <w:b/>
          <w:sz w:val="32"/>
          <w:szCs w:val="32"/>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lock w:val="sdtLocked"/>
      </w:sdtPr>
      <w:sdtEndPr>
        <w:rPr>
          <w:rFonts w:ascii="仿宋" w:eastAsia="仿宋" w:hAnsi="仿宋"/>
          <w:sz w:val="24"/>
        </w:rPr>
      </w:sdtEndPr>
      <w:sdtContent>
        <w:p w:rsidR="00446629" w:rsidRDefault="00446629">
          <w:pPr>
            <w:spacing w:line="400" w:lineRule="exact"/>
            <w:rPr>
              <w:rFonts w:ascii="仿宋" w:eastAsia="仿宋" w:hAnsi="仿宋"/>
              <w:sz w:val="24"/>
            </w:rPr>
          </w:pPr>
        </w:p>
        <w:tbl>
          <w:tblPr>
            <w:tblpPr w:leftFromText="180" w:rightFromText="180" w:vertAnchor="text" w:horzAnchor="margin" w:tblpXSpec="center" w:tblpY="10"/>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055"/>
            <w:gridCol w:w="4403"/>
            <w:gridCol w:w="661"/>
            <w:gridCol w:w="1027"/>
          </w:tblGrid>
          <w:tr w:rsidR="00446629">
            <w:trPr>
              <w:trHeight w:val="545"/>
              <w:jc w:val="center"/>
            </w:trPr>
            <w:tc>
              <w:tcPr>
                <w:tcW w:w="700" w:type="pct"/>
                <w:tcBorders>
                  <w:top w:val="single" w:sz="4" w:space="0" w:color="auto"/>
                  <w:left w:val="single" w:sz="4" w:space="0" w:color="auto"/>
                  <w:bottom w:val="single" w:sz="4" w:space="0" w:color="auto"/>
                  <w:right w:val="single" w:sz="4" w:space="0" w:color="auto"/>
                </w:tcBorders>
                <w:vAlign w:val="center"/>
              </w:tcPr>
              <w:p w:rsidR="00446629" w:rsidRDefault="005C57BE">
                <w:pPr>
                  <w:pStyle w:val="ae"/>
                  <w:snapToGrid w:val="0"/>
                  <w:rPr>
                    <w:rFonts w:ascii="仿宋" w:eastAsia="仿宋" w:hAnsi="仿宋" w:cs="Lucida Sans Unicode"/>
                    <w:szCs w:val="21"/>
                  </w:rPr>
                </w:pPr>
                <w:r>
                  <w:rPr>
                    <w:rFonts w:ascii="仿宋" w:eastAsia="仿宋" w:hAnsi="仿宋" w:cs="Arial" w:hint="eastAsia"/>
                    <w:szCs w:val="21"/>
                  </w:rPr>
                  <w:fldChar w:fldCharType="begin"/>
                </w:r>
                <w:r>
                  <w:rPr>
                    <w:rFonts w:ascii="仿宋" w:eastAsia="仿宋" w:hAnsi="仿宋" w:cs="Arial" w:hint="eastAsia"/>
                    <w:szCs w:val="21"/>
                  </w:rPr>
                  <w:instrText xml:space="preserve"> DOCPROPERTY  </w:instrText>
                </w:r>
                <w:r>
                  <w:rPr>
                    <w:rFonts w:ascii="仿宋" w:eastAsia="仿宋" w:hAnsi="仿宋" w:cs="Arial" w:hint="eastAsia"/>
                    <w:szCs w:val="21"/>
                  </w:rPr>
                  <w:instrText>评分标准</w:instrText>
                </w:r>
                <w:r>
                  <w:rPr>
                    <w:rFonts w:ascii="仿宋" w:eastAsia="仿宋" w:hAnsi="仿宋" w:cs="Arial" w:hint="eastAsia"/>
                    <w:szCs w:val="21"/>
                  </w:rPr>
                  <w:instrText xml:space="preserve">  \* MERGEFORMAT </w:instrText>
                </w:r>
                <w:r>
                  <w:rPr>
                    <w:rFonts w:ascii="仿宋" w:eastAsia="仿宋" w:hAnsi="仿宋" w:cs="Arial" w:hint="eastAsia"/>
                    <w:szCs w:val="21"/>
                  </w:rPr>
                  <w:fldChar w:fldCharType="separate"/>
                </w:r>
                <w:r>
                  <w:rPr>
                    <w:rFonts w:ascii="仿宋" w:eastAsia="仿宋" w:hAnsi="仿宋" w:cs="Arial" w:hint="eastAsia"/>
                    <w:szCs w:val="21"/>
                  </w:rPr>
                  <w:t>包号</w:t>
                </w:r>
                <w:r>
                  <w:rPr>
                    <w:rFonts w:ascii="仿宋" w:eastAsia="仿宋" w:hAnsi="仿宋" w:cs="Arial" w:hint="eastAsia"/>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tcPr>
                  <w:p w:rsidR="00446629" w:rsidRDefault="005C57BE">
                    <w:pPr>
                      <w:pStyle w:val="ae"/>
                      <w:snapToGrid w:val="0"/>
                      <w:rPr>
                        <w:rFonts w:ascii="仿宋" w:eastAsia="仿宋" w:hAnsi="仿宋"/>
                        <w:szCs w:val="21"/>
                      </w:rPr>
                    </w:pPr>
                    <w:r>
                      <w:rPr>
                        <w:rFonts w:ascii="仿宋" w:eastAsia="仿宋" w:hAnsi="仿宋" w:hint="eastAsia"/>
                        <w:szCs w:val="21"/>
                      </w:rPr>
                      <w:t>全部</w:t>
                    </w:r>
                  </w:p>
                </w:tc>
              </w:sdtContent>
            </w:sdt>
          </w:tr>
          <w:tr w:rsidR="00446629">
            <w:trPr>
              <w:trHeight w:val="545"/>
              <w:jc w:val="center"/>
            </w:trPr>
            <w:tc>
              <w:tcPr>
                <w:tcW w:w="700" w:type="pct"/>
                <w:tcBorders>
                  <w:top w:val="single" w:sz="4" w:space="0" w:color="auto"/>
                  <w:left w:val="single" w:sz="4" w:space="0" w:color="auto"/>
                  <w:bottom w:val="single" w:sz="4" w:space="0" w:color="auto"/>
                  <w:right w:val="single" w:sz="4" w:space="0" w:color="auto"/>
                </w:tcBorders>
                <w:vAlign w:val="center"/>
              </w:tcPr>
              <w:p w:rsidR="00446629" w:rsidRDefault="005C57BE">
                <w:pPr>
                  <w:pStyle w:val="ae"/>
                  <w:snapToGrid w:val="0"/>
                  <w:rPr>
                    <w:rFonts w:ascii="仿宋" w:eastAsia="仿宋" w:hAnsi="仿宋" w:cs="Arial"/>
                    <w:szCs w:val="21"/>
                  </w:rPr>
                </w:pPr>
                <w:r>
                  <w:rPr>
                    <w:rFonts w:ascii="仿宋" w:eastAsia="仿宋" w:hAnsi="仿宋" w:cs="Arial" w:hint="eastAsia"/>
                    <w:szCs w:val="21"/>
                  </w:rPr>
                  <w:t>项目</w:t>
                </w:r>
              </w:p>
            </w:tc>
            <w:tc>
              <w:tcPr>
                <w:tcW w:w="635" w:type="pct"/>
                <w:tcBorders>
                  <w:top w:val="single" w:sz="4" w:space="0" w:color="auto"/>
                  <w:left w:val="single" w:sz="4" w:space="0" w:color="auto"/>
                  <w:bottom w:val="single" w:sz="4" w:space="0" w:color="auto"/>
                  <w:right w:val="single" w:sz="4" w:space="0" w:color="auto"/>
                </w:tcBorders>
                <w:vAlign w:val="center"/>
              </w:tcPr>
              <w:p w:rsidR="00446629" w:rsidRDefault="005C57BE">
                <w:pPr>
                  <w:pStyle w:val="ae"/>
                  <w:snapToGrid w:val="0"/>
                  <w:rPr>
                    <w:rFonts w:ascii="仿宋" w:eastAsia="仿宋" w:hAnsi="仿宋" w:cs="Arial"/>
                    <w:szCs w:val="21"/>
                  </w:rPr>
                </w:pPr>
                <w:r>
                  <w:rPr>
                    <w:rFonts w:ascii="仿宋" w:eastAsia="仿宋" w:hAnsi="仿宋" w:cs="Arial" w:hint="eastAsia"/>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tcPr>
              <w:p w:rsidR="00446629" w:rsidRDefault="005C57BE">
                <w:pPr>
                  <w:pStyle w:val="ae"/>
                  <w:snapToGrid w:val="0"/>
                  <w:rPr>
                    <w:rFonts w:ascii="仿宋" w:eastAsia="仿宋" w:hAnsi="仿宋" w:cs="Arial"/>
                    <w:szCs w:val="21"/>
                  </w:rPr>
                </w:pPr>
                <w:r>
                  <w:rPr>
                    <w:rFonts w:ascii="仿宋" w:eastAsia="仿宋" w:hAnsi="仿宋" w:cs="Arial" w:hint="eastAsia"/>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tcPr>
              <w:p w:rsidR="00446629" w:rsidRDefault="005C57BE">
                <w:pPr>
                  <w:pStyle w:val="ae"/>
                  <w:snapToGrid w:val="0"/>
                  <w:rPr>
                    <w:rFonts w:ascii="仿宋" w:eastAsia="仿宋" w:hAnsi="仿宋" w:cs="Arial"/>
                    <w:szCs w:val="21"/>
                  </w:rPr>
                </w:pPr>
                <w:r>
                  <w:rPr>
                    <w:rFonts w:ascii="仿宋" w:eastAsia="仿宋" w:hAnsi="仿宋" w:cs="Arial" w:hint="eastAsia"/>
                    <w:szCs w:val="21"/>
                  </w:rPr>
                  <w:t>满分</w:t>
                </w:r>
              </w:p>
            </w:tc>
            <w:tc>
              <w:tcPr>
                <w:tcW w:w="618" w:type="pct"/>
                <w:tcBorders>
                  <w:top w:val="single" w:sz="4" w:space="0" w:color="auto"/>
                  <w:left w:val="single" w:sz="4" w:space="0" w:color="auto"/>
                  <w:bottom w:val="single" w:sz="4" w:space="0" w:color="auto"/>
                  <w:right w:val="single" w:sz="4" w:space="0" w:color="auto"/>
                </w:tcBorders>
                <w:vAlign w:val="center"/>
              </w:tcPr>
              <w:p w:rsidR="00446629" w:rsidRDefault="005C57BE">
                <w:pPr>
                  <w:pStyle w:val="ae"/>
                  <w:snapToGrid w:val="0"/>
                  <w:jc w:val="center"/>
                  <w:rPr>
                    <w:rFonts w:ascii="仿宋" w:eastAsia="仿宋" w:hAnsi="仿宋" w:cs="Arial"/>
                    <w:szCs w:val="21"/>
                  </w:rPr>
                </w:pPr>
                <w:r>
                  <w:rPr>
                    <w:rFonts w:ascii="仿宋" w:eastAsia="仿宋" w:hAnsi="仿宋" w:cs="Arial" w:hint="eastAsia"/>
                    <w:szCs w:val="21"/>
                  </w:rPr>
                  <w:t>客观分</w:t>
                </w:r>
              </w:p>
            </w:tc>
          </w:tr>
          <w:tr w:rsidR="00446629">
            <w:trPr>
              <w:trHeight w:val="545"/>
              <w:jc w:val="center"/>
            </w:trPr>
            <w:tc>
              <w:tcPr>
                <w:tcW w:w="700" w:type="pct"/>
                <w:tcBorders>
                  <w:top w:val="single" w:sz="4" w:space="0" w:color="auto"/>
                  <w:left w:val="single" w:sz="4" w:space="0" w:color="auto"/>
                  <w:bottom w:val="single" w:sz="4" w:space="0" w:color="auto"/>
                  <w:right w:val="single" w:sz="4" w:space="0" w:color="auto"/>
                </w:tcBorders>
                <w:vAlign w:val="center"/>
              </w:tcPr>
              <w:p w:rsidR="00446629" w:rsidRDefault="005C57BE">
                <w:pPr>
                  <w:pStyle w:val="ae"/>
                  <w:snapToGrid w:val="0"/>
                  <w:rPr>
                    <w:rFonts w:ascii="仿宋" w:eastAsia="仿宋" w:hAnsi="仿宋" w:cs="Arial"/>
                    <w:szCs w:val="21"/>
                  </w:rPr>
                </w:pPr>
                <w:r>
                  <w:rPr>
                    <w:rFonts w:ascii="仿宋" w:eastAsia="仿宋" w:hAnsi="仿宋" w:cs="Arial" w:hint="eastAsia"/>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tcPr>
              <w:p w:rsidR="00446629" w:rsidRDefault="005C57BE">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tcPr>
              <w:p w:rsidR="00446629" w:rsidRDefault="005C57BE">
                <w:pPr>
                  <w:rPr>
                    <w:rFonts w:ascii="仿宋" w:eastAsia="仿宋" w:hAnsi="仿宋"/>
                    <w:szCs w:val="21"/>
                  </w:rPr>
                </w:pPr>
                <w:r>
                  <w:rPr>
                    <w:rFonts w:ascii="仿宋" w:eastAsia="仿宋" w:hAnsi="仿宋" w:hint="eastAsia"/>
                    <w:szCs w:val="21"/>
                  </w:rPr>
                  <w:t>⑴</w:t>
                </w:r>
                <w:r>
                  <w:rPr>
                    <w:rFonts w:ascii="仿宋" w:eastAsia="仿宋" w:hAnsi="仿宋" w:hint="eastAsia"/>
                    <w:szCs w:val="21"/>
                  </w:rPr>
                  <w:t xml:space="preserve"> </w:t>
                </w:r>
                <w:r>
                  <w:rPr>
                    <w:rFonts w:ascii="仿宋" w:eastAsia="仿宋" w:hAnsi="仿宋" w:hint="eastAsia"/>
                    <w:szCs w:val="21"/>
                  </w:rPr>
                  <w:t>合理最低报价满分。</w:t>
                </w:r>
              </w:p>
              <w:p w:rsidR="00446629" w:rsidRDefault="005C57BE">
                <w:pPr>
                  <w:rPr>
                    <w:rFonts w:ascii="仿宋" w:eastAsia="仿宋" w:hAnsi="仿宋"/>
                    <w:szCs w:val="21"/>
                  </w:rPr>
                </w:pPr>
                <w:r>
                  <w:rPr>
                    <w:rFonts w:ascii="仿宋" w:eastAsia="仿宋" w:hAnsi="仿宋" w:hint="eastAsia"/>
                    <w:szCs w:val="21"/>
                  </w:rPr>
                  <w:t>⑵</w:t>
                </w:r>
                <w:r>
                  <w:rPr>
                    <w:rFonts w:ascii="仿宋" w:eastAsia="仿宋" w:hAnsi="仿宋" w:hint="eastAsia"/>
                    <w:szCs w:val="21"/>
                  </w:rPr>
                  <w:t xml:space="preserve"> </w:t>
                </w:r>
                <w:r>
                  <w:rPr>
                    <w:rFonts w:ascii="仿宋" w:eastAsia="仿宋" w:hAnsi="仿宋" w:hint="eastAsia"/>
                    <w:szCs w:val="21"/>
                  </w:rPr>
                  <w:t>供应商报价得分为：</w:t>
                </w:r>
              </w:p>
              <w:p w:rsidR="00446629" w:rsidRDefault="005C57BE">
                <w:pPr>
                  <w:rPr>
                    <w:rFonts w:ascii="仿宋" w:eastAsia="仿宋" w:hAnsi="仿宋"/>
                    <w:szCs w:val="21"/>
                  </w:rPr>
                </w:pPr>
                <w:r>
                  <w:rPr>
                    <w:rFonts w:ascii="仿宋" w:eastAsia="仿宋" w:hAnsi="仿宋" w:hint="eastAsia"/>
                    <w:szCs w:val="21"/>
                  </w:rPr>
                  <w:t>T=Cmin/C</w:t>
                </w:r>
                <w:r>
                  <w:rPr>
                    <w:rFonts w:ascii="仿宋" w:eastAsia="仿宋" w:hAnsi="仿宋" w:hint="eastAsia"/>
                    <w:szCs w:val="21"/>
                  </w:rPr>
                  <w:t>×</w:t>
                </w:r>
                <w:r>
                  <w:rPr>
                    <w:rFonts w:ascii="仿宋" w:eastAsia="仿宋" w:hAnsi="仿宋" w:hint="eastAsia"/>
                    <w:szCs w:val="21"/>
                  </w:rPr>
                  <w:t>2</w:t>
                </w:r>
                <w:r>
                  <w:rPr>
                    <w:rFonts w:ascii="仿宋" w:eastAsia="仿宋" w:hAnsi="仿宋"/>
                    <w:szCs w:val="21"/>
                  </w:rPr>
                  <w:t>0</w:t>
                </w:r>
              </w:p>
              <w:p w:rsidR="00446629" w:rsidRDefault="005C57BE">
                <w:pPr>
                  <w:rPr>
                    <w:rFonts w:ascii="仿宋" w:eastAsia="仿宋" w:hAnsi="仿宋"/>
                    <w:szCs w:val="21"/>
                  </w:rPr>
                </w:pPr>
                <w:r>
                  <w:rPr>
                    <w:rFonts w:ascii="仿宋" w:eastAsia="仿宋" w:hAnsi="仿宋" w:hint="eastAsia"/>
                    <w:szCs w:val="21"/>
                  </w:rPr>
                  <w:t>T</w:t>
                </w:r>
                <w:r>
                  <w:rPr>
                    <w:rFonts w:ascii="仿宋" w:eastAsia="仿宋" w:hAnsi="仿宋" w:hint="eastAsia"/>
                    <w:szCs w:val="21"/>
                  </w:rPr>
                  <w:t>为供应商价格部分得分；</w:t>
                </w:r>
              </w:p>
              <w:p w:rsidR="00446629" w:rsidRDefault="005C57BE">
                <w:pPr>
                  <w:rPr>
                    <w:rFonts w:ascii="仿宋" w:eastAsia="仿宋" w:hAnsi="仿宋"/>
                    <w:szCs w:val="21"/>
                  </w:rPr>
                </w:pPr>
                <w:r>
                  <w:rPr>
                    <w:rFonts w:ascii="仿宋" w:eastAsia="仿宋" w:hAnsi="仿宋" w:hint="eastAsia"/>
                    <w:szCs w:val="21"/>
                  </w:rPr>
                  <w:t>C</w:t>
                </w:r>
                <w:r>
                  <w:rPr>
                    <w:rFonts w:ascii="仿宋" w:eastAsia="仿宋" w:hAnsi="仿宋" w:hint="eastAsia"/>
                    <w:szCs w:val="21"/>
                  </w:rPr>
                  <w:t>为供应商报价；</w:t>
                </w:r>
              </w:p>
              <w:p w:rsidR="00446629" w:rsidRDefault="005C57BE">
                <w:pPr>
                  <w:rPr>
                    <w:rFonts w:ascii="仿宋" w:eastAsia="仿宋" w:hAnsi="仿宋"/>
                    <w:szCs w:val="21"/>
                  </w:rPr>
                </w:pPr>
                <w:r>
                  <w:rPr>
                    <w:rFonts w:ascii="仿宋" w:eastAsia="仿宋" w:hAnsi="仿宋" w:hint="eastAsia"/>
                    <w:szCs w:val="21"/>
                  </w:rPr>
                  <w:t>Cmin</w:t>
                </w:r>
                <w:r>
                  <w:rPr>
                    <w:rFonts w:ascii="仿宋" w:eastAsia="仿宋" w:hAnsi="仿宋" w:hint="eastAsia"/>
                    <w:szCs w:val="21"/>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35</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MS Gothic" w:eastAsia="MS Gothic" w:hAnsi="MS Gothic" w:hint="eastAsia"/>
                        <w:szCs w:val="21"/>
                      </w:rPr>
                      <w:t>☐</w:t>
                    </w:r>
                  </w:p>
                </w:tc>
              </w:sdtContent>
            </w:sdt>
          </w:tr>
          <w:tr w:rsidR="00446629">
            <w:trPr>
              <w:trHeight w:val="545"/>
              <w:jc w:val="center"/>
            </w:trPr>
            <w:tc>
              <w:tcPr>
                <w:tcW w:w="700" w:type="pct"/>
                <w:vMerge w:val="restart"/>
                <w:tcBorders>
                  <w:top w:val="single" w:sz="4" w:space="0" w:color="auto"/>
                  <w:left w:val="single" w:sz="4" w:space="0" w:color="auto"/>
                  <w:right w:val="single" w:sz="4" w:space="0" w:color="auto"/>
                </w:tcBorders>
                <w:vAlign w:val="center"/>
              </w:tcPr>
              <w:p w:rsidR="00446629" w:rsidRDefault="005C57BE">
                <w:pPr>
                  <w:pStyle w:val="ae"/>
                  <w:snapToGrid w:val="0"/>
                  <w:rPr>
                    <w:rFonts w:ascii="仿宋" w:eastAsia="仿宋" w:hAnsi="仿宋" w:cs="Arial"/>
                    <w:szCs w:val="21"/>
                  </w:rPr>
                </w:pPr>
                <w:r>
                  <w:rPr>
                    <w:rFonts w:ascii="仿宋" w:eastAsia="仿宋" w:hAnsi="仿宋" w:cs="Arial" w:hint="eastAsia"/>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446629" w:rsidRDefault="005C57BE">
                <w:pPr>
                  <w:rPr>
                    <w:rFonts w:ascii="仿宋" w:eastAsia="仿宋" w:hAnsi="仿宋"/>
                    <w:szCs w:val="21"/>
                  </w:rPr>
                </w:pPr>
                <w:r>
                  <w:rPr>
                    <w:rFonts w:ascii="仿宋" w:eastAsia="仿宋" w:hAnsi="仿宋" w:hint="eastAsia"/>
                    <w:szCs w:val="21"/>
                  </w:rPr>
                  <w:t>投标人</w:t>
                </w:r>
              </w:p>
              <w:p w:rsidR="00446629" w:rsidRDefault="005C57BE">
                <w:pPr>
                  <w:rPr>
                    <w:rFonts w:ascii="仿宋" w:eastAsia="仿宋" w:hAnsi="仿宋"/>
                    <w:szCs w:val="21"/>
                  </w:rPr>
                </w:pPr>
                <w:r>
                  <w:rPr>
                    <w:rFonts w:ascii="仿宋" w:eastAsia="仿宋" w:hAnsi="仿宋" w:hint="eastAsia"/>
                    <w:szCs w:val="21"/>
                  </w:rPr>
                  <w:t>技术能力</w:t>
                </w:r>
              </w:p>
            </w:tc>
            <w:tc>
              <w:tcPr>
                <w:tcW w:w="2649" w:type="pct"/>
                <w:tcBorders>
                  <w:top w:val="single" w:sz="4" w:space="0" w:color="auto"/>
                  <w:left w:val="single" w:sz="4" w:space="0" w:color="auto"/>
                  <w:bottom w:val="single" w:sz="4" w:space="0" w:color="auto"/>
                  <w:right w:val="single" w:sz="4" w:space="0" w:color="auto"/>
                </w:tcBorders>
                <w:vAlign w:val="center"/>
              </w:tcPr>
              <w:p w:rsidR="00446629" w:rsidRDefault="005C57BE">
                <w:pPr>
                  <w:rPr>
                    <w:rFonts w:ascii="仿宋" w:eastAsia="仿宋" w:hAnsi="仿宋" w:cs="宋体"/>
                    <w:kern w:val="0"/>
                    <w:szCs w:val="21"/>
                  </w:rPr>
                </w:pPr>
                <w:r>
                  <w:rPr>
                    <w:rFonts w:ascii="仿宋" w:eastAsia="仿宋" w:hAnsi="仿宋" w:hint="eastAsia"/>
                    <w:szCs w:val="21"/>
                  </w:rPr>
                  <w:t>投标人企业的技术服务人员，具有机电工程、电子信息工程工程师、通信工程工程师、机电工程工程师、计算机应用高级工程师、计算机工程师、安防高级工程师、高级电工、中级电工、工程电气设备安装工、测量放线工、线路架设工、安全生产管理人员工程师、施工员（设备安装）、电气质检员等证书的，每人每证（不可单人兼证）得</w:t>
                </w:r>
                <w:r>
                  <w:rPr>
                    <w:rFonts w:ascii="仿宋" w:eastAsia="仿宋" w:hAnsi="仿宋" w:hint="eastAsia"/>
                    <w:szCs w:val="21"/>
                  </w:rPr>
                  <w:t>1</w:t>
                </w:r>
                <w:r>
                  <w:rPr>
                    <w:rFonts w:ascii="仿宋" w:eastAsia="仿宋" w:hAnsi="仿宋" w:hint="eastAsia"/>
                    <w:szCs w:val="21"/>
                  </w:rPr>
                  <w:t>分，满分为</w:t>
                </w:r>
                <w:r>
                  <w:rPr>
                    <w:rFonts w:ascii="仿宋" w:eastAsia="仿宋" w:hAnsi="仿宋" w:hint="eastAsia"/>
                    <w:szCs w:val="21"/>
                  </w:rPr>
                  <w:t>15</w:t>
                </w:r>
                <w:r>
                  <w:rPr>
                    <w:rFonts w:ascii="仿宋" w:eastAsia="仿宋" w:hAnsi="仿宋" w:hint="eastAsia"/>
                    <w:szCs w:val="21"/>
                  </w:rPr>
                  <w:t>分；（须提供技术人员职称证书复印件和对应的技术人员在投标人企业的社保证明加盖公章）</w:t>
                </w:r>
              </w:p>
            </w:tc>
            <w:tc>
              <w:tcPr>
                <w:tcW w:w="39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cs="宋体"/>
                    <w:kern w:val="0"/>
                    <w:szCs w:val="21"/>
                  </w:rPr>
                </w:pPr>
                <w:r>
                  <w:rPr>
                    <w:rFonts w:ascii="仿宋" w:eastAsia="仿宋" w:hAnsi="仿宋" w:cs="宋体" w:hint="eastAsia"/>
                    <w:kern w:val="0"/>
                    <w:szCs w:val="21"/>
                  </w:rPr>
                  <w:t>15</w:t>
                </w:r>
              </w:p>
            </w:tc>
            <w:sdt>
              <w:sdtPr>
                <w:rPr>
                  <w:rFonts w:ascii="仿宋" w:eastAsia="仿宋" w:hAnsi="仿宋" w:hint="eastAsia"/>
                  <w:szCs w:val="21"/>
                </w:rPr>
                <w:alias w:val="主观"/>
                <w:tag w:val="主观"/>
                <w:id w:val="-6987741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MS Gothic" w:eastAsia="MS Gothic" w:hAnsi="MS Gothic" w:hint="eastAsia"/>
                        <w:szCs w:val="21"/>
                      </w:rPr>
                      <w:t>☒</w:t>
                    </w:r>
                  </w:p>
                </w:tc>
              </w:sdtContent>
            </w:sdt>
          </w:tr>
          <w:tr w:rsidR="00446629">
            <w:trPr>
              <w:trHeight w:val="545"/>
              <w:jc w:val="center"/>
            </w:trPr>
            <w:tc>
              <w:tcPr>
                <w:tcW w:w="0" w:type="auto"/>
                <w:vMerge/>
                <w:tcBorders>
                  <w:left w:val="single" w:sz="4" w:space="0" w:color="auto"/>
                  <w:right w:val="single" w:sz="4" w:space="0" w:color="auto"/>
                </w:tcBorders>
                <w:vAlign w:val="center"/>
              </w:tcPr>
              <w:p w:rsidR="00446629" w:rsidRDefault="00446629">
                <w:pPr>
                  <w:pStyle w:val="ae"/>
                  <w:snapToGrid w:val="0"/>
                  <w:rPr>
                    <w:rFonts w:ascii="仿宋" w:eastAsia="仿宋" w:hAnsi="仿宋" w:cs="Arial"/>
                    <w:szCs w:val="21"/>
                  </w:rPr>
                </w:pPr>
              </w:p>
            </w:tc>
            <w:tc>
              <w:tcPr>
                <w:tcW w:w="635" w:type="pct"/>
                <w:vMerge w:val="restart"/>
                <w:tcBorders>
                  <w:top w:val="single" w:sz="4" w:space="0" w:color="auto"/>
                  <w:left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投标人的运维服务方案和培训方案（须提供运维服务方案）</w:t>
                </w:r>
              </w:p>
            </w:tc>
            <w:tc>
              <w:tcPr>
                <w:tcW w:w="2649" w:type="pct"/>
                <w:tcBorders>
                  <w:top w:val="single" w:sz="4" w:space="0" w:color="auto"/>
                  <w:left w:val="single" w:sz="4" w:space="0" w:color="auto"/>
                  <w:bottom w:val="single" w:sz="4" w:space="0" w:color="auto"/>
                  <w:right w:val="single" w:sz="4" w:space="0" w:color="auto"/>
                </w:tcBorders>
                <w:vAlign w:val="center"/>
              </w:tcPr>
              <w:p w:rsidR="00446629" w:rsidRDefault="005C57BE">
                <w:pPr>
                  <w:rPr>
                    <w:rFonts w:ascii="仿宋" w:eastAsia="仿宋" w:hAnsi="仿宋"/>
                    <w:szCs w:val="21"/>
                  </w:rPr>
                </w:pPr>
                <w:r>
                  <w:rPr>
                    <w:rFonts w:ascii="仿宋" w:eastAsia="仿宋" w:hAnsi="仿宋" w:hint="eastAsia"/>
                    <w:szCs w:val="21"/>
                  </w:rPr>
                  <w:t>运维服务管理体系建设（</w:t>
                </w:r>
                <w:r>
                  <w:rPr>
                    <w:rFonts w:ascii="仿宋" w:eastAsia="仿宋" w:hAnsi="仿宋" w:hint="eastAsia"/>
                    <w:szCs w:val="21"/>
                  </w:rPr>
                  <w:t>0-3</w:t>
                </w:r>
                <w:r>
                  <w:rPr>
                    <w:rFonts w:ascii="仿宋" w:eastAsia="仿宋" w:hAnsi="仿宋"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MS Gothic" w:eastAsia="MS Gothic" w:hAnsi="MS Gothic" w:hint="eastAsia"/>
                        <w:szCs w:val="21"/>
                      </w:rPr>
                      <w:t>☒</w:t>
                    </w:r>
                  </w:p>
                </w:tc>
              </w:sdtContent>
            </w:sdt>
          </w:tr>
          <w:tr w:rsidR="00446629">
            <w:trPr>
              <w:trHeight w:val="545"/>
              <w:jc w:val="center"/>
            </w:trPr>
            <w:tc>
              <w:tcPr>
                <w:tcW w:w="0" w:type="auto"/>
                <w:vMerge/>
                <w:tcBorders>
                  <w:left w:val="single" w:sz="4" w:space="0" w:color="auto"/>
                  <w:right w:val="single" w:sz="4" w:space="0" w:color="auto"/>
                </w:tcBorders>
                <w:vAlign w:val="center"/>
              </w:tcPr>
              <w:p w:rsidR="00446629" w:rsidRDefault="00446629">
                <w:pPr>
                  <w:pStyle w:val="ae"/>
                  <w:snapToGrid w:val="0"/>
                  <w:rPr>
                    <w:rFonts w:ascii="仿宋" w:eastAsia="仿宋" w:hAnsi="仿宋" w:cs="Arial"/>
                    <w:szCs w:val="21"/>
                  </w:rPr>
                </w:pPr>
              </w:p>
            </w:tc>
            <w:tc>
              <w:tcPr>
                <w:tcW w:w="635" w:type="pct"/>
                <w:vMerge/>
                <w:tcBorders>
                  <w:left w:val="single" w:sz="4" w:space="0" w:color="auto"/>
                  <w:right w:val="single" w:sz="4" w:space="0" w:color="auto"/>
                </w:tcBorders>
                <w:vAlign w:val="center"/>
              </w:tcPr>
              <w:p w:rsidR="00446629" w:rsidRDefault="0044662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46629" w:rsidRDefault="005C57BE">
                <w:pPr>
                  <w:rPr>
                    <w:rFonts w:ascii="仿宋" w:eastAsia="仿宋" w:hAnsi="仿宋"/>
                    <w:szCs w:val="21"/>
                  </w:rPr>
                </w:pPr>
                <w:r>
                  <w:rPr>
                    <w:rFonts w:ascii="仿宋" w:eastAsia="仿宋" w:hAnsi="仿宋" w:hint="eastAsia"/>
                    <w:szCs w:val="21"/>
                  </w:rPr>
                  <w:t>运维服务管理规划（</w:t>
                </w:r>
                <w:r>
                  <w:rPr>
                    <w:rFonts w:ascii="仿宋" w:eastAsia="仿宋" w:hAnsi="仿宋" w:hint="eastAsia"/>
                    <w:szCs w:val="21"/>
                  </w:rPr>
                  <w:t>0-3</w:t>
                </w:r>
                <w:r>
                  <w:rPr>
                    <w:rFonts w:ascii="仿宋" w:eastAsia="仿宋" w:hAnsi="仿宋"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32817771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MS Gothic" w:eastAsia="MS Gothic" w:hAnsi="MS Gothic" w:hint="eastAsia"/>
                        <w:szCs w:val="21"/>
                      </w:rPr>
                      <w:t>☒</w:t>
                    </w:r>
                  </w:p>
                </w:tc>
              </w:sdtContent>
            </w:sdt>
          </w:tr>
          <w:tr w:rsidR="00446629">
            <w:trPr>
              <w:trHeight w:val="545"/>
              <w:jc w:val="center"/>
            </w:trPr>
            <w:tc>
              <w:tcPr>
                <w:tcW w:w="0" w:type="auto"/>
                <w:vMerge/>
                <w:tcBorders>
                  <w:left w:val="single" w:sz="4" w:space="0" w:color="auto"/>
                  <w:right w:val="single" w:sz="4" w:space="0" w:color="auto"/>
                </w:tcBorders>
                <w:vAlign w:val="center"/>
              </w:tcPr>
              <w:p w:rsidR="00446629" w:rsidRDefault="00446629">
                <w:pPr>
                  <w:pStyle w:val="ae"/>
                  <w:snapToGrid w:val="0"/>
                  <w:rPr>
                    <w:rFonts w:ascii="仿宋" w:eastAsia="仿宋" w:hAnsi="仿宋" w:cs="Arial"/>
                    <w:szCs w:val="21"/>
                  </w:rPr>
                </w:pPr>
              </w:p>
            </w:tc>
            <w:tc>
              <w:tcPr>
                <w:tcW w:w="635" w:type="pct"/>
                <w:vMerge/>
                <w:tcBorders>
                  <w:left w:val="single" w:sz="4" w:space="0" w:color="auto"/>
                  <w:right w:val="single" w:sz="4" w:space="0" w:color="auto"/>
                </w:tcBorders>
                <w:vAlign w:val="center"/>
              </w:tcPr>
              <w:p w:rsidR="00446629" w:rsidRDefault="0044662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46629" w:rsidRDefault="005C57BE">
                <w:pPr>
                  <w:rPr>
                    <w:rFonts w:ascii="仿宋" w:eastAsia="仿宋" w:hAnsi="仿宋"/>
                    <w:szCs w:val="21"/>
                  </w:rPr>
                </w:pPr>
                <w:r>
                  <w:rPr>
                    <w:rFonts w:ascii="仿宋" w:eastAsia="仿宋" w:hAnsi="仿宋" w:hint="eastAsia"/>
                    <w:szCs w:val="21"/>
                  </w:rPr>
                  <w:t>信息系统运行保障方案（</w:t>
                </w:r>
                <w:r>
                  <w:rPr>
                    <w:rFonts w:ascii="仿宋" w:eastAsia="仿宋" w:hAnsi="仿宋" w:hint="eastAsia"/>
                    <w:szCs w:val="21"/>
                  </w:rPr>
                  <w:t>0-3</w:t>
                </w:r>
                <w:r>
                  <w:rPr>
                    <w:rFonts w:ascii="仿宋" w:eastAsia="仿宋" w:hAnsi="仿宋"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32454715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MS Gothic" w:eastAsia="MS Gothic" w:hAnsi="MS Gothic" w:hint="eastAsia"/>
                        <w:szCs w:val="21"/>
                      </w:rPr>
                      <w:t>☒</w:t>
                    </w:r>
                  </w:p>
                </w:tc>
              </w:sdtContent>
            </w:sdt>
          </w:tr>
          <w:tr w:rsidR="00446629">
            <w:trPr>
              <w:trHeight w:val="545"/>
              <w:jc w:val="center"/>
            </w:trPr>
            <w:tc>
              <w:tcPr>
                <w:tcW w:w="0" w:type="auto"/>
                <w:vMerge/>
                <w:tcBorders>
                  <w:left w:val="single" w:sz="4" w:space="0" w:color="auto"/>
                  <w:right w:val="single" w:sz="4" w:space="0" w:color="auto"/>
                </w:tcBorders>
                <w:vAlign w:val="center"/>
              </w:tcPr>
              <w:p w:rsidR="00446629" w:rsidRDefault="00446629">
                <w:pPr>
                  <w:pStyle w:val="ae"/>
                  <w:snapToGrid w:val="0"/>
                  <w:rPr>
                    <w:rFonts w:ascii="仿宋" w:eastAsia="仿宋" w:hAnsi="仿宋" w:cs="Arial"/>
                    <w:szCs w:val="21"/>
                  </w:rPr>
                </w:pPr>
              </w:p>
            </w:tc>
            <w:tc>
              <w:tcPr>
                <w:tcW w:w="635" w:type="pct"/>
                <w:vMerge/>
                <w:tcBorders>
                  <w:left w:val="single" w:sz="4" w:space="0" w:color="auto"/>
                  <w:right w:val="single" w:sz="4" w:space="0" w:color="auto"/>
                </w:tcBorders>
                <w:vAlign w:val="center"/>
              </w:tcPr>
              <w:p w:rsidR="00446629" w:rsidRDefault="0044662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46629" w:rsidRDefault="005C57BE">
                <w:pPr>
                  <w:rPr>
                    <w:rFonts w:ascii="仿宋" w:eastAsia="仿宋" w:hAnsi="仿宋"/>
                    <w:szCs w:val="21"/>
                  </w:rPr>
                </w:pPr>
                <w:r>
                  <w:rPr>
                    <w:rFonts w:ascii="仿宋" w:eastAsia="仿宋" w:hAnsi="仿宋" w:hint="eastAsia"/>
                    <w:szCs w:val="21"/>
                  </w:rPr>
                  <w:t>信息系统运维服务方案（</w:t>
                </w:r>
                <w:r>
                  <w:rPr>
                    <w:rFonts w:ascii="仿宋" w:eastAsia="仿宋" w:hAnsi="仿宋" w:hint="eastAsia"/>
                    <w:szCs w:val="21"/>
                  </w:rPr>
                  <w:t>0-3</w:t>
                </w:r>
                <w:r>
                  <w:rPr>
                    <w:rFonts w:ascii="仿宋" w:eastAsia="仿宋" w:hAnsi="仿宋"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512027444"/>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MS Gothic" w:eastAsia="MS Gothic" w:hAnsi="MS Gothic" w:hint="eastAsia"/>
                        <w:szCs w:val="21"/>
                      </w:rPr>
                      <w:t>☒</w:t>
                    </w:r>
                  </w:p>
                </w:tc>
              </w:sdtContent>
            </w:sdt>
          </w:tr>
          <w:tr w:rsidR="00446629">
            <w:trPr>
              <w:trHeight w:val="545"/>
              <w:jc w:val="center"/>
            </w:trPr>
            <w:tc>
              <w:tcPr>
                <w:tcW w:w="0" w:type="auto"/>
                <w:vMerge/>
                <w:tcBorders>
                  <w:left w:val="single" w:sz="4" w:space="0" w:color="auto"/>
                  <w:right w:val="single" w:sz="4" w:space="0" w:color="auto"/>
                </w:tcBorders>
                <w:vAlign w:val="center"/>
              </w:tcPr>
              <w:p w:rsidR="00446629" w:rsidRDefault="00446629">
                <w:pPr>
                  <w:pStyle w:val="ae"/>
                  <w:snapToGrid w:val="0"/>
                  <w:rPr>
                    <w:rFonts w:ascii="仿宋" w:eastAsia="仿宋" w:hAnsi="仿宋" w:cs="Arial"/>
                    <w:szCs w:val="21"/>
                  </w:rPr>
                </w:pPr>
              </w:p>
            </w:tc>
            <w:tc>
              <w:tcPr>
                <w:tcW w:w="635" w:type="pct"/>
                <w:vMerge/>
                <w:tcBorders>
                  <w:left w:val="single" w:sz="4" w:space="0" w:color="auto"/>
                  <w:right w:val="single" w:sz="4" w:space="0" w:color="auto"/>
                </w:tcBorders>
                <w:vAlign w:val="center"/>
              </w:tcPr>
              <w:p w:rsidR="00446629" w:rsidRDefault="0044662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46629" w:rsidRDefault="005C57BE">
                <w:pPr>
                  <w:rPr>
                    <w:rFonts w:ascii="仿宋" w:eastAsia="仿宋" w:hAnsi="仿宋"/>
                    <w:szCs w:val="21"/>
                  </w:rPr>
                </w:pPr>
                <w:r>
                  <w:rPr>
                    <w:rFonts w:ascii="仿宋" w:eastAsia="仿宋" w:hAnsi="仿宋" w:hint="eastAsia"/>
                    <w:szCs w:val="21"/>
                  </w:rPr>
                  <w:t>防（杀）病毒服务方案（</w:t>
                </w:r>
                <w:r>
                  <w:rPr>
                    <w:rFonts w:ascii="仿宋" w:eastAsia="仿宋" w:hAnsi="仿宋" w:hint="eastAsia"/>
                    <w:szCs w:val="21"/>
                  </w:rPr>
                  <w:t>0-3</w:t>
                </w:r>
                <w:r>
                  <w:rPr>
                    <w:rFonts w:ascii="仿宋" w:eastAsia="仿宋" w:hAnsi="仿宋"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47482724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MS Gothic" w:eastAsia="MS Gothic" w:hAnsi="MS Gothic" w:hint="eastAsia"/>
                        <w:szCs w:val="21"/>
                      </w:rPr>
                      <w:t>☒</w:t>
                    </w:r>
                  </w:p>
                </w:tc>
              </w:sdtContent>
            </w:sdt>
          </w:tr>
          <w:tr w:rsidR="00446629">
            <w:trPr>
              <w:trHeight w:val="545"/>
              <w:jc w:val="center"/>
            </w:trPr>
            <w:tc>
              <w:tcPr>
                <w:tcW w:w="700" w:type="pct"/>
                <w:vMerge/>
                <w:tcBorders>
                  <w:left w:val="single" w:sz="4" w:space="0" w:color="auto"/>
                  <w:right w:val="single" w:sz="4" w:space="0" w:color="auto"/>
                </w:tcBorders>
                <w:vAlign w:val="center"/>
              </w:tcPr>
              <w:p w:rsidR="00446629" w:rsidRDefault="00446629">
                <w:pPr>
                  <w:pStyle w:val="ae"/>
                  <w:snapToGrid w:val="0"/>
                  <w:rPr>
                    <w:rFonts w:ascii="仿宋" w:eastAsia="仿宋" w:hAnsi="仿宋" w:cs="Arial"/>
                    <w:szCs w:val="21"/>
                  </w:rPr>
                </w:pPr>
              </w:p>
            </w:tc>
            <w:tc>
              <w:tcPr>
                <w:tcW w:w="635" w:type="pct"/>
                <w:vMerge/>
                <w:tcBorders>
                  <w:left w:val="single" w:sz="4" w:space="0" w:color="auto"/>
                  <w:right w:val="single" w:sz="4" w:space="0" w:color="auto"/>
                </w:tcBorders>
                <w:vAlign w:val="center"/>
              </w:tcPr>
              <w:p w:rsidR="00446629" w:rsidRDefault="0044662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46629" w:rsidRDefault="005C57BE">
                <w:pPr>
                  <w:rPr>
                    <w:rFonts w:ascii="仿宋" w:eastAsia="仿宋" w:hAnsi="仿宋" w:cs="宋体"/>
                    <w:kern w:val="0"/>
                    <w:szCs w:val="21"/>
                  </w:rPr>
                </w:pPr>
                <w:r>
                  <w:rPr>
                    <w:rFonts w:ascii="仿宋" w:eastAsia="仿宋" w:hAnsi="仿宋" w:cs="宋体" w:hint="eastAsia"/>
                    <w:kern w:val="0"/>
                    <w:szCs w:val="21"/>
                  </w:rPr>
                  <w:t>运维服务计划（</w:t>
                </w:r>
                <w:r>
                  <w:rPr>
                    <w:rFonts w:ascii="仿宋" w:eastAsia="仿宋" w:hAnsi="仿宋" w:cs="宋体" w:hint="eastAsia"/>
                    <w:kern w:val="0"/>
                    <w:szCs w:val="21"/>
                  </w:rPr>
                  <w:t>0-3</w:t>
                </w:r>
                <w:r>
                  <w:rPr>
                    <w:rFonts w:ascii="仿宋" w:eastAsia="仿宋" w:hAnsi="仿宋" w:cs="宋体" w:hint="eastAsia"/>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cs="宋体"/>
                    <w:kern w:val="0"/>
                    <w:szCs w:val="21"/>
                  </w:rPr>
                </w:pPr>
                <w:r>
                  <w:rPr>
                    <w:rFonts w:ascii="仿宋" w:eastAsia="仿宋" w:hAnsi="仿宋" w:cs="宋体" w:hint="eastAsia"/>
                    <w:kern w:val="0"/>
                    <w:szCs w:val="21"/>
                  </w:rPr>
                  <w:t>3</w:t>
                </w:r>
              </w:p>
            </w:tc>
            <w:sdt>
              <w:sdtPr>
                <w:rPr>
                  <w:rFonts w:ascii="仿宋" w:eastAsia="仿宋" w:hAnsi="仿宋" w:hint="eastAsia"/>
                  <w:szCs w:val="21"/>
                </w:rPr>
                <w:alias w:val="主观"/>
                <w:tag w:val="主观"/>
                <w:id w:val="1892773224"/>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MS Gothic" w:eastAsia="MS Gothic" w:hAnsi="MS Gothic" w:hint="eastAsia"/>
                        <w:szCs w:val="21"/>
                      </w:rPr>
                      <w:t>☒</w:t>
                    </w:r>
                  </w:p>
                </w:tc>
              </w:sdtContent>
            </w:sdt>
          </w:tr>
          <w:tr w:rsidR="00446629">
            <w:trPr>
              <w:trHeight w:val="545"/>
              <w:jc w:val="center"/>
            </w:trPr>
            <w:tc>
              <w:tcPr>
                <w:tcW w:w="0" w:type="auto"/>
                <w:vMerge/>
                <w:tcBorders>
                  <w:left w:val="single" w:sz="4" w:space="0" w:color="auto"/>
                  <w:right w:val="single" w:sz="4" w:space="0" w:color="auto"/>
                </w:tcBorders>
                <w:vAlign w:val="center"/>
              </w:tcPr>
              <w:p w:rsidR="00446629" w:rsidRDefault="00446629">
                <w:pPr>
                  <w:widowControl/>
                  <w:jc w:val="left"/>
                  <w:rPr>
                    <w:rFonts w:ascii="仿宋" w:eastAsia="仿宋" w:hAnsi="仿宋" w:cs="Arial"/>
                    <w:szCs w:val="21"/>
                  </w:rPr>
                </w:pPr>
              </w:p>
            </w:tc>
            <w:tc>
              <w:tcPr>
                <w:tcW w:w="635" w:type="pct"/>
                <w:vMerge/>
                <w:tcBorders>
                  <w:left w:val="single" w:sz="4" w:space="0" w:color="auto"/>
                  <w:right w:val="single" w:sz="4" w:space="0" w:color="auto"/>
                </w:tcBorders>
                <w:vAlign w:val="center"/>
              </w:tcPr>
              <w:p w:rsidR="00446629" w:rsidRDefault="0044662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46629" w:rsidRDefault="005C57BE">
                <w:pPr>
                  <w:rPr>
                    <w:rFonts w:ascii="仿宋" w:eastAsia="仿宋" w:hAnsi="仿宋" w:cs="宋体"/>
                    <w:kern w:val="0"/>
                    <w:szCs w:val="21"/>
                  </w:rPr>
                </w:pPr>
                <w:r>
                  <w:rPr>
                    <w:rFonts w:ascii="仿宋" w:eastAsia="仿宋" w:hAnsi="仿宋" w:cs="宋体" w:hint="eastAsia"/>
                    <w:kern w:val="0"/>
                    <w:szCs w:val="21"/>
                  </w:rPr>
                  <w:t>应急服务方案（</w:t>
                </w:r>
                <w:r>
                  <w:rPr>
                    <w:rFonts w:ascii="仿宋" w:eastAsia="仿宋" w:hAnsi="仿宋" w:cs="宋体" w:hint="eastAsia"/>
                    <w:kern w:val="0"/>
                    <w:szCs w:val="21"/>
                  </w:rPr>
                  <w:t>0-3</w:t>
                </w:r>
                <w:r>
                  <w:rPr>
                    <w:rFonts w:ascii="仿宋" w:eastAsia="仿宋" w:hAnsi="仿宋" w:cs="宋体" w:hint="eastAsia"/>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cs="宋体"/>
                    <w:kern w:val="0"/>
                    <w:szCs w:val="21"/>
                  </w:rPr>
                </w:pPr>
                <w:r>
                  <w:rPr>
                    <w:rFonts w:ascii="仿宋" w:eastAsia="仿宋" w:hAnsi="仿宋" w:cs="宋体" w:hint="eastAsia"/>
                    <w:kern w:val="0"/>
                    <w:szCs w:val="21"/>
                  </w:rPr>
                  <w:t>3</w:t>
                </w:r>
              </w:p>
            </w:tc>
            <w:sdt>
              <w:sdtPr>
                <w:rPr>
                  <w:rFonts w:ascii="仿宋" w:eastAsia="仿宋" w:hAnsi="仿宋" w:hint="eastAsia"/>
                  <w:szCs w:val="21"/>
                </w:rPr>
                <w:alias w:val="主观"/>
                <w:tag w:val="主观"/>
                <w:id w:val="134050277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MS Gothic" w:eastAsia="MS Gothic" w:hAnsi="MS Gothic" w:hint="eastAsia"/>
                        <w:szCs w:val="21"/>
                      </w:rPr>
                      <w:t>☒</w:t>
                    </w:r>
                  </w:p>
                </w:tc>
              </w:sdtContent>
            </w:sdt>
          </w:tr>
          <w:tr w:rsidR="00446629">
            <w:trPr>
              <w:trHeight w:val="545"/>
              <w:jc w:val="center"/>
            </w:trPr>
            <w:tc>
              <w:tcPr>
                <w:tcW w:w="0" w:type="auto"/>
                <w:vMerge/>
                <w:tcBorders>
                  <w:left w:val="single" w:sz="4" w:space="0" w:color="auto"/>
                  <w:right w:val="single" w:sz="4" w:space="0" w:color="auto"/>
                </w:tcBorders>
                <w:vAlign w:val="center"/>
              </w:tcPr>
              <w:p w:rsidR="00446629" w:rsidRDefault="00446629">
                <w:pPr>
                  <w:widowControl/>
                  <w:jc w:val="left"/>
                  <w:rPr>
                    <w:rFonts w:ascii="仿宋" w:eastAsia="仿宋" w:hAnsi="仿宋" w:cs="Arial"/>
                    <w:szCs w:val="21"/>
                  </w:rPr>
                </w:pPr>
              </w:p>
            </w:tc>
            <w:tc>
              <w:tcPr>
                <w:tcW w:w="635" w:type="pct"/>
                <w:vMerge/>
                <w:tcBorders>
                  <w:left w:val="single" w:sz="4" w:space="0" w:color="auto"/>
                  <w:right w:val="single" w:sz="4" w:space="0" w:color="auto"/>
                </w:tcBorders>
                <w:vAlign w:val="center"/>
              </w:tcPr>
              <w:p w:rsidR="00446629" w:rsidRDefault="0044662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46629" w:rsidRDefault="005C57BE">
                <w:pPr>
                  <w:rPr>
                    <w:rFonts w:ascii="仿宋" w:eastAsia="仿宋" w:hAnsi="仿宋" w:cs="宋体"/>
                    <w:kern w:val="0"/>
                    <w:szCs w:val="21"/>
                  </w:rPr>
                </w:pPr>
                <w:r>
                  <w:rPr>
                    <w:rFonts w:ascii="仿宋" w:eastAsia="仿宋" w:hAnsi="仿宋" w:cs="宋体" w:hint="eastAsia"/>
                    <w:kern w:val="0"/>
                    <w:szCs w:val="21"/>
                  </w:rPr>
                  <w:t>服务水平质量承诺及服务管理（</w:t>
                </w:r>
                <w:r>
                  <w:rPr>
                    <w:rFonts w:ascii="仿宋" w:eastAsia="仿宋" w:hAnsi="仿宋" w:cs="宋体" w:hint="eastAsia"/>
                    <w:kern w:val="0"/>
                    <w:szCs w:val="21"/>
                  </w:rPr>
                  <w:t>0-3</w:t>
                </w:r>
                <w:r>
                  <w:rPr>
                    <w:rFonts w:ascii="仿宋" w:eastAsia="仿宋" w:hAnsi="仿宋" w:cs="宋体" w:hint="eastAsia"/>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cs="宋体"/>
                    <w:kern w:val="0"/>
                    <w:szCs w:val="21"/>
                  </w:rPr>
                </w:pPr>
                <w:r>
                  <w:rPr>
                    <w:rFonts w:ascii="仿宋" w:eastAsia="仿宋" w:hAnsi="仿宋" w:cs="宋体" w:hint="eastAsia"/>
                    <w:kern w:val="0"/>
                    <w:szCs w:val="21"/>
                  </w:rPr>
                  <w:t>3</w:t>
                </w:r>
              </w:p>
            </w:tc>
            <w:sdt>
              <w:sdtPr>
                <w:rPr>
                  <w:rFonts w:ascii="仿宋" w:eastAsia="仿宋" w:hAnsi="仿宋" w:hint="eastAsia"/>
                  <w:szCs w:val="21"/>
                </w:rPr>
                <w:alias w:val="主观"/>
                <w:tag w:val="主观"/>
                <w:id w:val="116744168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MS Gothic" w:eastAsia="MS Gothic" w:hAnsi="MS Gothic" w:hint="eastAsia"/>
                        <w:szCs w:val="21"/>
                      </w:rPr>
                      <w:t>☒</w:t>
                    </w:r>
                  </w:p>
                </w:tc>
              </w:sdtContent>
            </w:sdt>
          </w:tr>
          <w:tr w:rsidR="00446629">
            <w:trPr>
              <w:trHeight w:val="545"/>
              <w:jc w:val="center"/>
            </w:trPr>
            <w:tc>
              <w:tcPr>
                <w:tcW w:w="0" w:type="auto"/>
                <w:vMerge/>
                <w:tcBorders>
                  <w:left w:val="single" w:sz="4" w:space="0" w:color="auto"/>
                  <w:right w:val="single" w:sz="4" w:space="0" w:color="auto"/>
                </w:tcBorders>
                <w:vAlign w:val="center"/>
              </w:tcPr>
              <w:p w:rsidR="00446629" w:rsidRDefault="00446629">
                <w:pPr>
                  <w:widowControl/>
                  <w:jc w:val="left"/>
                  <w:rPr>
                    <w:rFonts w:ascii="仿宋" w:eastAsia="仿宋" w:hAnsi="仿宋" w:cs="Arial"/>
                    <w:szCs w:val="21"/>
                  </w:rPr>
                </w:pPr>
              </w:p>
            </w:tc>
            <w:tc>
              <w:tcPr>
                <w:tcW w:w="635" w:type="pct"/>
                <w:vMerge/>
                <w:tcBorders>
                  <w:left w:val="single" w:sz="4" w:space="0" w:color="auto"/>
                  <w:right w:val="single" w:sz="4" w:space="0" w:color="auto"/>
                </w:tcBorders>
                <w:vAlign w:val="center"/>
              </w:tcPr>
              <w:p w:rsidR="00446629" w:rsidRDefault="0044662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46629" w:rsidRDefault="005C57BE">
                <w:pPr>
                  <w:rPr>
                    <w:rFonts w:ascii="仿宋" w:eastAsia="仿宋" w:hAnsi="仿宋" w:cs="宋体"/>
                    <w:kern w:val="0"/>
                    <w:szCs w:val="21"/>
                  </w:rPr>
                </w:pPr>
                <w:r>
                  <w:rPr>
                    <w:rFonts w:ascii="仿宋" w:eastAsia="仿宋" w:hAnsi="仿宋" w:cs="宋体" w:hint="eastAsia"/>
                    <w:kern w:val="0"/>
                    <w:szCs w:val="21"/>
                  </w:rPr>
                  <w:t>政务信息系统硬件培训方案（</w:t>
                </w:r>
                <w:r>
                  <w:rPr>
                    <w:rFonts w:ascii="仿宋" w:eastAsia="仿宋" w:hAnsi="仿宋" w:cs="宋体" w:hint="eastAsia"/>
                    <w:kern w:val="0"/>
                    <w:szCs w:val="21"/>
                  </w:rPr>
                  <w:t>0-3</w:t>
                </w:r>
                <w:r>
                  <w:rPr>
                    <w:rFonts w:ascii="仿宋" w:eastAsia="仿宋" w:hAnsi="仿宋" w:cs="宋体" w:hint="eastAsia"/>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cs="宋体"/>
                    <w:kern w:val="0"/>
                    <w:szCs w:val="21"/>
                  </w:rPr>
                </w:pPr>
                <w:r>
                  <w:rPr>
                    <w:rFonts w:ascii="仿宋" w:eastAsia="仿宋" w:hAnsi="仿宋" w:cs="宋体" w:hint="eastAsia"/>
                    <w:kern w:val="0"/>
                    <w:szCs w:val="21"/>
                  </w:rPr>
                  <w:t>3</w:t>
                </w:r>
              </w:p>
            </w:tc>
            <w:sdt>
              <w:sdtPr>
                <w:rPr>
                  <w:rFonts w:ascii="仿宋" w:eastAsia="仿宋" w:hAnsi="仿宋" w:hint="eastAsia"/>
                  <w:szCs w:val="21"/>
                </w:rPr>
                <w:alias w:val="主观"/>
                <w:tag w:val="主观"/>
                <w:id w:val="619583740"/>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MS Gothic" w:eastAsia="MS Gothic" w:hAnsi="MS Gothic" w:hint="eastAsia"/>
                        <w:szCs w:val="21"/>
                      </w:rPr>
                      <w:t>☒</w:t>
                    </w:r>
                  </w:p>
                </w:tc>
              </w:sdtContent>
            </w:sdt>
          </w:tr>
          <w:tr w:rsidR="00446629">
            <w:trPr>
              <w:trHeight w:val="545"/>
              <w:jc w:val="center"/>
            </w:trPr>
            <w:tc>
              <w:tcPr>
                <w:tcW w:w="0" w:type="auto"/>
                <w:vMerge/>
                <w:tcBorders>
                  <w:left w:val="single" w:sz="4" w:space="0" w:color="auto"/>
                  <w:bottom w:val="single" w:sz="4" w:space="0" w:color="auto"/>
                  <w:right w:val="single" w:sz="4" w:space="0" w:color="auto"/>
                </w:tcBorders>
                <w:vAlign w:val="center"/>
              </w:tcPr>
              <w:p w:rsidR="00446629" w:rsidRDefault="00446629">
                <w:pPr>
                  <w:widowControl/>
                  <w:jc w:val="left"/>
                  <w:rPr>
                    <w:rFonts w:ascii="仿宋" w:eastAsia="仿宋" w:hAnsi="仿宋" w:cs="Arial"/>
                    <w:szCs w:val="21"/>
                  </w:rPr>
                </w:pPr>
              </w:p>
            </w:tc>
            <w:tc>
              <w:tcPr>
                <w:tcW w:w="635" w:type="pct"/>
                <w:vMerge/>
                <w:tcBorders>
                  <w:left w:val="single" w:sz="4" w:space="0" w:color="auto"/>
                  <w:bottom w:val="single" w:sz="4" w:space="0" w:color="auto"/>
                  <w:right w:val="single" w:sz="4" w:space="0" w:color="auto"/>
                </w:tcBorders>
                <w:vAlign w:val="center"/>
              </w:tcPr>
              <w:p w:rsidR="00446629" w:rsidRDefault="0044662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46629" w:rsidRDefault="005C57BE">
                <w:pPr>
                  <w:rPr>
                    <w:rFonts w:ascii="仿宋" w:eastAsia="仿宋" w:hAnsi="仿宋" w:cs="宋体"/>
                    <w:kern w:val="0"/>
                    <w:szCs w:val="21"/>
                  </w:rPr>
                </w:pPr>
                <w:r>
                  <w:rPr>
                    <w:rFonts w:ascii="仿宋" w:eastAsia="仿宋" w:hAnsi="仿宋" w:cs="宋体" w:hint="eastAsia"/>
                    <w:kern w:val="0"/>
                    <w:szCs w:val="21"/>
                  </w:rPr>
                  <w:t>政务信息系统软件培训方案（</w:t>
                </w:r>
                <w:r>
                  <w:rPr>
                    <w:rFonts w:ascii="仿宋" w:eastAsia="仿宋" w:hAnsi="仿宋" w:cs="宋体" w:hint="eastAsia"/>
                    <w:kern w:val="0"/>
                    <w:szCs w:val="21"/>
                  </w:rPr>
                  <w:t>0-3</w:t>
                </w:r>
                <w:r>
                  <w:rPr>
                    <w:rFonts w:ascii="仿宋" w:eastAsia="仿宋" w:hAnsi="仿宋" w:cs="宋体" w:hint="eastAsia"/>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cs="宋体"/>
                    <w:kern w:val="0"/>
                    <w:szCs w:val="21"/>
                  </w:rPr>
                </w:pPr>
                <w:r>
                  <w:rPr>
                    <w:rFonts w:ascii="仿宋" w:eastAsia="仿宋" w:hAnsi="仿宋" w:cs="宋体" w:hint="eastAsia"/>
                    <w:kern w:val="0"/>
                    <w:szCs w:val="21"/>
                  </w:rPr>
                  <w:t>3</w:t>
                </w:r>
              </w:p>
            </w:tc>
            <w:sdt>
              <w:sdtPr>
                <w:rPr>
                  <w:rFonts w:ascii="仿宋" w:eastAsia="仿宋" w:hAnsi="仿宋" w:hint="eastAsia"/>
                  <w:szCs w:val="21"/>
                </w:rPr>
                <w:alias w:val="主观"/>
                <w:tag w:val="主观"/>
                <w:id w:val="157733150"/>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MS Gothic" w:eastAsia="MS Gothic" w:hAnsi="MS Gothic" w:hint="eastAsia"/>
                        <w:szCs w:val="21"/>
                      </w:rPr>
                      <w:t>☒</w:t>
                    </w:r>
                  </w:p>
                </w:tc>
              </w:sdtContent>
            </w:sdt>
          </w:tr>
          <w:tr w:rsidR="00446629">
            <w:trPr>
              <w:trHeight w:val="545"/>
              <w:jc w:val="center"/>
            </w:trPr>
            <w:tc>
              <w:tcPr>
                <w:tcW w:w="0" w:type="auto"/>
                <w:vMerge w:val="restart"/>
                <w:tcBorders>
                  <w:left w:val="single" w:sz="4" w:space="0" w:color="auto"/>
                  <w:right w:val="single" w:sz="4" w:space="0" w:color="auto"/>
                </w:tcBorders>
                <w:vAlign w:val="center"/>
              </w:tcPr>
              <w:p w:rsidR="00446629" w:rsidRDefault="005C57BE">
                <w:pPr>
                  <w:widowControl/>
                  <w:jc w:val="left"/>
                  <w:rPr>
                    <w:rFonts w:ascii="仿宋" w:eastAsia="仿宋" w:hAnsi="仿宋" w:cs="Arial"/>
                    <w:szCs w:val="21"/>
                  </w:rPr>
                </w:pPr>
                <w:r>
                  <w:rPr>
                    <w:rFonts w:ascii="仿宋" w:eastAsia="仿宋" w:hAnsi="仿宋" w:cs="Arial" w:hint="eastAsia"/>
                    <w:szCs w:val="21"/>
                  </w:rPr>
                  <w:lastRenderedPageBreak/>
                  <w:t>商务部分</w:t>
                </w:r>
              </w:p>
            </w:tc>
            <w:tc>
              <w:tcPr>
                <w:tcW w:w="635" w:type="pct"/>
                <w:vMerge w:val="restart"/>
                <w:tcBorders>
                  <w:left w:val="single" w:sz="4" w:space="0" w:color="auto"/>
                  <w:right w:val="single" w:sz="4" w:space="0" w:color="auto"/>
                </w:tcBorders>
                <w:vAlign w:val="center"/>
              </w:tcPr>
              <w:p w:rsidR="00446629" w:rsidRDefault="005C57BE">
                <w:pPr>
                  <w:rPr>
                    <w:rFonts w:ascii="仿宋" w:eastAsia="仿宋" w:hAnsi="仿宋"/>
                    <w:szCs w:val="21"/>
                  </w:rPr>
                </w:pPr>
                <w:r>
                  <w:rPr>
                    <w:rFonts w:ascii="仿宋" w:eastAsia="仿宋" w:hAnsi="仿宋" w:hint="eastAsia"/>
                    <w:szCs w:val="21"/>
                  </w:rPr>
                  <w:t>投标人</w:t>
                </w:r>
              </w:p>
              <w:p w:rsidR="00446629" w:rsidRDefault="005C57BE">
                <w:pPr>
                  <w:rPr>
                    <w:rFonts w:ascii="仿宋" w:eastAsia="仿宋" w:hAnsi="仿宋"/>
                    <w:szCs w:val="21"/>
                  </w:rPr>
                </w:pPr>
                <w:r>
                  <w:rPr>
                    <w:rFonts w:ascii="仿宋" w:eastAsia="仿宋" w:hAnsi="仿宋" w:hint="eastAsia"/>
                    <w:szCs w:val="21"/>
                  </w:rPr>
                  <w:t>企业能力</w:t>
                </w:r>
              </w:p>
            </w:tc>
            <w:tc>
              <w:tcPr>
                <w:tcW w:w="2649" w:type="pct"/>
                <w:tcBorders>
                  <w:top w:val="single" w:sz="4" w:space="0" w:color="auto"/>
                  <w:left w:val="single" w:sz="4" w:space="0" w:color="auto"/>
                  <w:bottom w:val="single" w:sz="4" w:space="0" w:color="auto"/>
                  <w:right w:val="single" w:sz="4" w:space="0" w:color="auto"/>
                </w:tcBorders>
                <w:vAlign w:val="center"/>
              </w:tcPr>
              <w:p w:rsidR="00446629" w:rsidRDefault="005C57BE">
                <w:pPr>
                  <w:widowControl/>
                  <w:rPr>
                    <w:rFonts w:ascii="仿宋" w:eastAsia="仿宋" w:hAnsi="仿宋" w:cs="宋体"/>
                    <w:kern w:val="0"/>
                    <w:szCs w:val="21"/>
                  </w:rPr>
                </w:pPr>
                <w:r>
                  <w:rPr>
                    <w:rFonts w:ascii="仿宋" w:eastAsia="仿宋" w:hAnsi="仿宋" w:cs="宋体" w:hint="eastAsia"/>
                    <w:kern w:val="0"/>
                    <w:szCs w:val="21"/>
                  </w:rPr>
                  <w:t>投标人按照工业和信息化部组织制定的信息技术服务标准，通过了</w:t>
                </w:r>
                <w:r>
                  <w:rPr>
                    <w:rFonts w:ascii="仿宋" w:eastAsia="仿宋" w:hAnsi="仿宋" w:cs="宋体" w:hint="eastAsia"/>
                    <w:kern w:val="0"/>
                    <w:szCs w:val="21"/>
                  </w:rPr>
                  <w:t>ITSS</w:t>
                </w:r>
                <w:r>
                  <w:rPr>
                    <w:rFonts w:ascii="仿宋" w:eastAsia="仿宋" w:hAnsi="仿宋" w:cs="宋体" w:hint="eastAsia"/>
                    <w:kern w:val="0"/>
                    <w:szCs w:val="21"/>
                  </w:rPr>
                  <w:t>信息技术服务运行维护标准的，得</w:t>
                </w:r>
                <w:r>
                  <w:rPr>
                    <w:rFonts w:ascii="仿宋" w:eastAsia="仿宋" w:hAnsi="仿宋" w:cs="宋体" w:hint="eastAsia"/>
                    <w:kern w:val="0"/>
                    <w:szCs w:val="21"/>
                  </w:rPr>
                  <w:t>3</w:t>
                </w:r>
                <w:r>
                  <w:rPr>
                    <w:rFonts w:ascii="仿宋" w:eastAsia="仿宋" w:hAnsi="仿宋" w:cs="宋体" w:hint="eastAsia"/>
                    <w:kern w:val="0"/>
                    <w:szCs w:val="21"/>
                  </w:rPr>
                  <w:t>分；（须提供中国电子工业标准化技术部门出具的证书复印件加盖公章）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pPr>
                <w:r>
                  <w:rPr>
                    <w:rFonts w:ascii="仿宋" w:eastAsia="仿宋" w:hAnsi="仿宋" w:cs="宋体" w:hint="eastAsia"/>
                    <w:kern w:val="0"/>
                    <w:szCs w:val="21"/>
                  </w:rPr>
                  <w:t>3</w:t>
                </w:r>
              </w:p>
            </w:tc>
            <w:sdt>
              <w:sdtPr>
                <w:rPr>
                  <w:rFonts w:ascii="仿宋" w:eastAsia="仿宋" w:hAnsi="仿宋" w:hint="eastAsia"/>
                  <w:szCs w:val="21"/>
                </w:rPr>
                <w:alias w:val="主观"/>
                <w:tag w:val="主观"/>
                <w:id w:val="-207542399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pPr>
                    <w:r>
                      <w:rPr>
                        <w:rFonts w:ascii="MS Gothic" w:eastAsia="MS Gothic" w:hAnsi="MS Gothic" w:hint="eastAsia"/>
                        <w:szCs w:val="21"/>
                      </w:rPr>
                      <w:t>☐</w:t>
                    </w:r>
                  </w:p>
                </w:tc>
              </w:sdtContent>
            </w:sdt>
          </w:tr>
          <w:tr w:rsidR="00446629">
            <w:trPr>
              <w:trHeight w:val="545"/>
              <w:jc w:val="center"/>
            </w:trPr>
            <w:tc>
              <w:tcPr>
                <w:tcW w:w="0" w:type="auto"/>
                <w:vMerge/>
                <w:tcBorders>
                  <w:left w:val="single" w:sz="4" w:space="0" w:color="auto"/>
                  <w:right w:val="single" w:sz="4" w:space="0" w:color="auto"/>
                </w:tcBorders>
                <w:vAlign w:val="center"/>
              </w:tcPr>
              <w:p w:rsidR="00446629" w:rsidRDefault="00446629">
                <w:pPr>
                  <w:widowControl/>
                  <w:jc w:val="left"/>
                  <w:rPr>
                    <w:rFonts w:ascii="仿宋" w:eastAsia="仿宋" w:hAnsi="仿宋" w:cs="Arial"/>
                    <w:szCs w:val="21"/>
                  </w:rPr>
                </w:pPr>
              </w:p>
            </w:tc>
            <w:tc>
              <w:tcPr>
                <w:tcW w:w="635" w:type="pct"/>
                <w:vMerge/>
                <w:tcBorders>
                  <w:left w:val="single" w:sz="4" w:space="0" w:color="auto"/>
                  <w:right w:val="single" w:sz="4" w:space="0" w:color="auto"/>
                </w:tcBorders>
                <w:vAlign w:val="center"/>
              </w:tcPr>
              <w:p w:rsidR="00446629" w:rsidRDefault="0044662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46629" w:rsidRDefault="005C57BE">
                <w:pPr>
                  <w:widowControl/>
                  <w:rPr>
                    <w:rFonts w:ascii="仿宋" w:eastAsia="仿宋" w:hAnsi="仿宋" w:cs="宋体"/>
                    <w:kern w:val="0"/>
                    <w:szCs w:val="21"/>
                  </w:rPr>
                </w:pPr>
                <w:r>
                  <w:rPr>
                    <w:rFonts w:ascii="仿宋" w:eastAsia="仿宋" w:hAnsi="仿宋" w:cs="宋体" w:hint="eastAsia"/>
                    <w:kern w:val="0"/>
                    <w:szCs w:val="21"/>
                  </w:rPr>
                  <w:t>投标人企业通过</w:t>
                </w:r>
                <w:r>
                  <w:rPr>
                    <w:rFonts w:ascii="仿宋" w:eastAsia="仿宋" w:hAnsi="仿宋" w:cs="宋体" w:hint="eastAsia"/>
                    <w:kern w:val="0"/>
                    <w:szCs w:val="21"/>
                  </w:rPr>
                  <w:t>ISO9001</w:t>
                </w:r>
                <w:r>
                  <w:rPr>
                    <w:rFonts w:ascii="仿宋" w:eastAsia="仿宋" w:hAnsi="仿宋" w:cs="宋体" w:hint="eastAsia"/>
                    <w:kern w:val="0"/>
                    <w:szCs w:val="21"/>
                  </w:rPr>
                  <w:t>质量管理体系认证（上述体系认证适合计算机信息系统集成及运行维护）的，得</w:t>
                </w:r>
                <w:r>
                  <w:rPr>
                    <w:rFonts w:ascii="仿宋" w:eastAsia="仿宋" w:hAnsi="仿宋" w:cs="宋体" w:hint="eastAsia"/>
                    <w:kern w:val="0"/>
                    <w:szCs w:val="21"/>
                  </w:rPr>
                  <w:t>3</w:t>
                </w:r>
                <w:r>
                  <w:rPr>
                    <w:rFonts w:ascii="仿宋" w:eastAsia="仿宋" w:hAnsi="仿宋" w:cs="宋体" w:hint="eastAsia"/>
                    <w:kern w:val="0"/>
                    <w:szCs w:val="21"/>
                  </w:rPr>
                  <w:t>分；（须提供证书复印件加盖公章）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pPr>
                <w:r>
                  <w:rPr>
                    <w:rFonts w:ascii="仿宋" w:eastAsia="仿宋" w:hAnsi="仿宋" w:cs="宋体" w:hint="eastAsia"/>
                    <w:kern w:val="0"/>
                    <w:szCs w:val="21"/>
                  </w:rPr>
                  <w:t>3</w:t>
                </w:r>
              </w:p>
            </w:tc>
            <w:sdt>
              <w:sdtPr>
                <w:rPr>
                  <w:rFonts w:ascii="仿宋" w:eastAsia="仿宋" w:hAnsi="仿宋" w:hint="eastAsia"/>
                  <w:szCs w:val="21"/>
                </w:rPr>
                <w:alias w:val="主观"/>
                <w:tag w:val="主观"/>
                <w:id w:val="-139141890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pPr>
                    <w:r>
                      <w:rPr>
                        <w:rFonts w:ascii="MS Gothic" w:eastAsia="MS Gothic" w:hAnsi="MS Gothic" w:hint="eastAsia"/>
                        <w:szCs w:val="21"/>
                      </w:rPr>
                      <w:t>☐</w:t>
                    </w:r>
                  </w:p>
                </w:tc>
              </w:sdtContent>
            </w:sdt>
          </w:tr>
          <w:tr w:rsidR="00446629">
            <w:trPr>
              <w:trHeight w:val="545"/>
              <w:jc w:val="center"/>
            </w:trPr>
            <w:tc>
              <w:tcPr>
                <w:tcW w:w="0" w:type="auto"/>
                <w:vMerge/>
                <w:tcBorders>
                  <w:left w:val="single" w:sz="4" w:space="0" w:color="auto"/>
                  <w:right w:val="single" w:sz="4" w:space="0" w:color="auto"/>
                </w:tcBorders>
                <w:vAlign w:val="center"/>
              </w:tcPr>
              <w:p w:rsidR="00446629" w:rsidRDefault="00446629">
                <w:pPr>
                  <w:widowControl/>
                  <w:jc w:val="left"/>
                  <w:rPr>
                    <w:rFonts w:ascii="仿宋" w:eastAsia="仿宋" w:hAnsi="仿宋" w:cs="Arial"/>
                    <w:szCs w:val="21"/>
                  </w:rPr>
                </w:pPr>
              </w:p>
            </w:tc>
            <w:tc>
              <w:tcPr>
                <w:tcW w:w="635" w:type="pct"/>
                <w:vMerge/>
                <w:tcBorders>
                  <w:left w:val="single" w:sz="4" w:space="0" w:color="auto"/>
                  <w:right w:val="single" w:sz="4" w:space="0" w:color="auto"/>
                </w:tcBorders>
                <w:vAlign w:val="center"/>
              </w:tcPr>
              <w:p w:rsidR="00446629" w:rsidRDefault="0044662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46629" w:rsidRDefault="005C57BE">
                <w:pPr>
                  <w:widowControl/>
                  <w:rPr>
                    <w:rFonts w:ascii="仿宋" w:eastAsia="仿宋" w:hAnsi="仿宋" w:cs="宋体"/>
                    <w:kern w:val="0"/>
                    <w:szCs w:val="21"/>
                  </w:rPr>
                </w:pPr>
                <w:r>
                  <w:rPr>
                    <w:rFonts w:ascii="仿宋" w:eastAsia="仿宋" w:hAnsi="仿宋" w:cs="宋体" w:hint="eastAsia"/>
                    <w:kern w:val="0"/>
                    <w:szCs w:val="21"/>
                  </w:rPr>
                  <w:t>投标人企业通过</w:t>
                </w:r>
                <w:r>
                  <w:rPr>
                    <w:rFonts w:ascii="仿宋" w:eastAsia="仿宋" w:hAnsi="仿宋" w:cs="宋体" w:hint="eastAsia"/>
                    <w:kern w:val="0"/>
                    <w:szCs w:val="21"/>
                  </w:rPr>
                  <w:t>ISO14001</w:t>
                </w:r>
                <w:r>
                  <w:rPr>
                    <w:rFonts w:ascii="仿宋" w:eastAsia="仿宋" w:hAnsi="仿宋" w:cs="宋体" w:hint="eastAsia"/>
                    <w:kern w:val="0"/>
                    <w:szCs w:val="21"/>
                  </w:rPr>
                  <w:t>环境管理体系认证（上述体系认证适合计算机信息系统集成及运行维护）的，得</w:t>
                </w:r>
                <w:r>
                  <w:rPr>
                    <w:rFonts w:ascii="仿宋" w:eastAsia="仿宋" w:hAnsi="仿宋" w:cs="宋体" w:hint="eastAsia"/>
                    <w:kern w:val="0"/>
                    <w:szCs w:val="21"/>
                  </w:rPr>
                  <w:t>3</w:t>
                </w:r>
                <w:r>
                  <w:rPr>
                    <w:rFonts w:ascii="仿宋" w:eastAsia="仿宋" w:hAnsi="仿宋" w:cs="宋体" w:hint="eastAsia"/>
                    <w:kern w:val="0"/>
                    <w:szCs w:val="21"/>
                  </w:rPr>
                  <w:t>分；（须提供证书复印件加盖公章）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pPr>
                <w:r>
                  <w:rPr>
                    <w:rFonts w:ascii="仿宋" w:eastAsia="仿宋" w:hAnsi="仿宋" w:cs="宋体" w:hint="eastAsia"/>
                    <w:kern w:val="0"/>
                    <w:szCs w:val="21"/>
                  </w:rPr>
                  <w:t>3</w:t>
                </w:r>
              </w:p>
            </w:tc>
            <w:sdt>
              <w:sdtPr>
                <w:rPr>
                  <w:rFonts w:ascii="仿宋" w:eastAsia="仿宋" w:hAnsi="仿宋" w:hint="eastAsia"/>
                  <w:szCs w:val="21"/>
                </w:rPr>
                <w:alias w:val="主观"/>
                <w:tag w:val="主观"/>
                <w:id w:val="263779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pPr>
                    <w:r>
                      <w:rPr>
                        <w:rFonts w:ascii="MS Gothic" w:eastAsia="MS Gothic" w:hAnsi="MS Gothic" w:hint="eastAsia"/>
                        <w:szCs w:val="21"/>
                      </w:rPr>
                      <w:t>☐</w:t>
                    </w:r>
                  </w:p>
                </w:tc>
              </w:sdtContent>
            </w:sdt>
          </w:tr>
          <w:tr w:rsidR="00446629">
            <w:trPr>
              <w:trHeight w:val="545"/>
              <w:jc w:val="center"/>
            </w:trPr>
            <w:tc>
              <w:tcPr>
                <w:tcW w:w="0" w:type="auto"/>
                <w:vMerge/>
                <w:tcBorders>
                  <w:left w:val="single" w:sz="4" w:space="0" w:color="auto"/>
                  <w:right w:val="single" w:sz="4" w:space="0" w:color="auto"/>
                </w:tcBorders>
                <w:vAlign w:val="center"/>
              </w:tcPr>
              <w:p w:rsidR="00446629" w:rsidRDefault="00446629">
                <w:pPr>
                  <w:widowControl/>
                  <w:jc w:val="left"/>
                  <w:rPr>
                    <w:rFonts w:ascii="仿宋" w:eastAsia="仿宋" w:hAnsi="仿宋" w:cs="Arial"/>
                    <w:szCs w:val="21"/>
                  </w:rPr>
                </w:pPr>
              </w:p>
            </w:tc>
            <w:tc>
              <w:tcPr>
                <w:tcW w:w="635" w:type="pct"/>
                <w:vMerge/>
                <w:tcBorders>
                  <w:left w:val="single" w:sz="4" w:space="0" w:color="auto"/>
                  <w:right w:val="single" w:sz="4" w:space="0" w:color="auto"/>
                </w:tcBorders>
                <w:vAlign w:val="center"/>
              </w:tcPr>
              <w:p w:rsidR="00446629" w:rsidRDefault="0044662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46629" w:rsidRDefault="005C57BE">
                <w:pPr>
                  <w:widowControl/>
                  <w:rPr>
                    <w:rFonts w:ascii="仿宋" w:eastAsia="仿宋" w:hAnsi="仿宋" w:cs="宋体"/>
                    <w:kern w:val="0"/>
                    <w:szCs w:val="21"/>
                  </w:rPr>
                </w:pPr>
                <w:r>
                  <w:rPr>
                    <w:rFonts w:ascii="仿宋" w:eastAsia="仿宋" w:hAnsi="仿宋" w:cs="宋体" w:hint="eastAsia"/>
                    <w:kern w:val="0"/>
                    <w:szCs w:val="21"/>
                  </w:rPr>
                  <w:t>投标人企业通过</w:t>
                </w:r>
                <w:r>
                  <w:rPr>
                    <w:rFonts w:ascii="仿宋" w:eastAsia="仿宋" w:hAnsi="仿宋" w:cs="宋体" w:hint="eastAsia"/>
                    <w:kern w:val="0"/>
                    <w:szCs w:val="21"/>
                  </w:rPr>
                  <w:t>ISO45001</w:t>
                </w:r>
                <w:r>
                  <w:rPr>
                    <w:rFonts w:ascii="仿宋" w:eastAsia="仿宋" w:hAnsi="仿宋" w:cs="宋体" w:hint="eastAsia"/>
                    <w:kern w:val="0"/>
                    <w:szCs w:val="21"/>
                  </w:rPr>
                  <w:t>职业健康安全管理体系认证（上述体系认证适合计算机信息系统集成及运行维护）的，得</w:t>
                </w:r>
                <w:r>
                  <w:rPr>
                    <w:rFonts w:ascii="仿宋" w:eastAsia="仿宋" w:hAnsi="仿宋" w:cs="宋体" w:hint="eastAsia"/>
                    <w:kern w:val="0"/>
                    <w:szCs w:val="21"/>
                  </w:rPr>
                  <w:t>3</w:t>
                </w:r>
                <w:r>
                  <w:rPr>
                    <w:rFonts w:ascii="仿宋" w:eastAsia="仿宋" w:hAnsi="仿宋" w:cs="宋体" w:hint="eastAsia"/>
                    <w:kern w:val="0"/>
                    <w:szCs w:val="21"/>
                  </w:rPr>
                  <w:t>分；（须提供证书复印件加盖公章）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pPr>
                <w:r>
                  <w:rPr>
                    <w:rFonts w:ascii="仿宋" w:eastAsia="仿宋" w:hAnsi="仿宋" w:cs="宋体" w:hint="eastAsia"/>
                    <w:kern w:val="0"/>
                    <w:szCs w:val="21"/>
                  </w:rPr>
                  <w:t>3</w:t>
                </w:r>
              </w:p>
            </w:tc>
            <w:sdt>
              <w:sdtPr>
                <w:rPr>
                  <w:rFonts w:ascii="仿宋" w:eastAsia="仿宋" w:hAnsi="仿宋" w:hint="eastAsia"/>
                  <w:szCs w:val="21"/>
                </w:rPr>
                <w:alias w:val="主观"/>
                <w:tag w:val="主观"/>
                <w:id w:val="-9969606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pPr>
                    <w:r>
                      <w:rPr>
                        <w:rFonts w:ascii="MS Gothic" w:eastAsia="MS Gothic" w:hAnsi="MS Gothic" w:hint="eastAsia"/>
                        <w:szCs w:val="21"/>
                      </w:rPr>
                      <w:t>☐</w:t>
                    </w:r>
                  </w:p>
                </w:tc>
              </w:sdtContent>
            </w:sdt>
          </w:tr>
          <w:tr w:rsidR="00446629">
            <w:trPr>
              <w:trHeight w:val="545"/>
              <w:jc w:val="center"/>
            </w:trPr>
            <w:tc>
              <w:tcPr>
                <w:tcW w:w="0" w:type="auto"/>
                <w:vMerge/>
                <w:tcBorders>
                  <w:left w:val="single" w:sz="4" w:space="0" w:color="auto"/>
                  <w:right w:val="single" w:sz="4" w:space="0" w:color="auto"/>
                </w:tcBorders>
                <w:vAlign w:val="center"/>
              </w:tcPr>
              <w:p w:rsidR="00446629" w:rsidRDefault="00446629">
                <w:pPr>
                  <w:widowControl/>
                  <w:jc w:val="left"/>
                  <w:rPr>
                    <w:rFonts w:ascii="仿宋" w:eastAsia="仿宋" w:hAnsi="仿宋" w:cs="Arial"/>
                    <w:szCs w:val="21"/>
                  </w:rPr>
                </w:pPr>
              </w:p>
            </w:tc>
            <w:tc>
              <w:tcPr>
                <w:tcW w:w="635" w:type="pct"/>
                <w:vMerge/>
                <w:tcBorders>
                  <w:left w:val="single" w:sz="4" w:space="0" w:color="auto"/>
                  <w:right w:val="single" w:sz="4" w:space="0" w:color="auto"/>
                </w:tcBorders>
                <w:vAlign w:val="center"/>
              </w:tcPr>
              <w:p w:rsidR="00446629" w:rsidRDefault="0044662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46629" w:rsidRDefault="005C57BE">
                <w:pPr>
                  <w:widowControl/>
                  <w:rPr>
                    <w:rFonts w:ascii="仿宋" w:eastAsia="仿宋" w:hAnsi="仿宋" w:cs="宋体"/>
                    <w:kern w:val="0"/>
                    <w:szCs w:val="21"/>
                  </w:rPr>
                </w:pPr>
                <w:r>
                  <w:rPr>
                    <w:rFonts w:ascii="仿宋" w:eastAsia="仿宋" w:hAnsi="仿宋" w:cs="宋体" w:hint="eastAsia"/>
                    <w:kern w:val="0"/>
                    <w:szCs w:val="21"/>
                  </w:rPr>
                  <w:t>投标人企业近三年具有政务信息系统集成项目建设经验的，得</w:t>
                </w:r>
                <w:r>
                  <w:rPr>
                    <w:rFonts w:ascii="仿宋" w:eastAsia="仿宋" w:hAnsi="仿宋" w:cs="宋体" w:hint="eastAsia"/>
                    <w:kern w:val="0"/>
                    <w:szCs w:val="21"/>
                  </w:rPr>
                  <w:t>3</w:t>
                </w:r>
                <w:r>
                  <w:rPr>
                    <w:rFonts w:ascii="仿宋" w:eastAsia="仿宋" w:hAnsi="仿宋" w:cs="宋体" w:hint="eastAsia"/>
                    <w:kern w:val="0"/>
                    <w:szCs w:val="21"/>
                  </w:rPr>
                  <w:t>分；（须提供业绩合同复印件加盖公章）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pPr>
                <w:r>
                  <w:rPr>
                    <w:rFonts w:ascii="仿宋" w:eastAsia="仿宋" w:hAnsi="仿宋" w:cs="宋体" w:hint="eastAsia"/>
                    <w:kern w:val="0"/>
                    <w:szCs w:val="21"/>
                  </w:rPr>
                  <w:t>3</w:t>
                </w:r>
              </w:p>
            </w:tc>
            <w:sdt>
              <w:sdtPr>
                <w:rPr>
                  <w:rFonts w:ascii="仿宋" w:eastAsia="仿宋" w:hAnsi="仿宋" w:hint="eastAsia"/>
                  <w:szCs w:val="21"/>
                </w:rPr>
                <w:alias w:val="主观"/>
                <w:tag w:val="主观"/>
                <w:id w:val="163444651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pPr>
                    <w:r>
                      <w:rPr>
                        <w:rFonts w:ascii="MS Gothic" w:eastAsia="MS Gothic" w:hAnsi="MS Gothic" w:hint="eastAsia"/>
                        <w:szCs w:val="21"/>
                      </w:rPr>
                      <w:t>☐</w:t>
                    </w:r>
                  </w:p>
                </w:tc>
              </w:sdtContent>
            </w:sdt>
          </w:tr>
          <w:tr w:rsidR="00446629">
            <w:trPr>
              <w:trHeight w:val="545"/>
              <w:jc w:val="center"/>
            </w:trPr>
            <w:tc>
              <w:tcPr>
                <w:tcW w:w="0" w:type="auto"/>
                <w:vMerge/>
                <w:tcBorders>
                  <w:left w:val="single" w:sz="4" w:space="0" w:color="auto"/>
                  <w:right w:val="single" w:sz="4" w:space="0" w:color="auto"/>
                </w:tcBorders>
                <w:vAlign w:val="center"/>
              </w:tcPr>
              <w:p w:rsidR="00446629" w:rsidRDefault="00446629">
                <w:pPr>
                  <w:widowControl/>
                  <w:jc w:val="left"/>
                  <w:rPr>
                    <w:rFonts w:ascii="仿宋" w:eastAsia="仿宋" w:hAnsi="仿宋" w:cs="Arial"/>
                    <w:szCs w:val="21"/>
                  </w:rPr>
                </w:pPr>
              </w:p>
            </w:tc>
            <w:tc>
              <w:tcPr>
                <w:tcW w:w="635" w:type="pct"/>
                <w:vMerge/>
                <w:tcBorders>
                  <w:left w:val="single" w:sz="4" w:space="0" w:color="auto"/>
                  <w:right w:val="single" w:sz="4" w:space="0" w:color="auto"/>
                </w:tcBorders>
                <w:vAlign w:val="center"/>
              </w:tcPr>
              <w:p w:rsidR="00446629" w:rsidRDefault="0044662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46629" w:rsidRDefault="005C57BE">
                <w:pPr>
                  <w:widowControl/>
                  <w:rPr>
                    <w:rFonts w:ascii="仿宋" w:eastAsia="仿宋" w:hAnsi="仿宋" w:cs="宋体"/>
                    <w:kern w:val="0"/>
                    <w:szCs w:val="21"/>
                  </w:rPr>
                </w:pPr>
                <w:r>
                  <w:rPr>
                    <w:rFonts w:ascii="仿宋" w:eastAsia="仿宋" w:hAnsi="仿宋" w:cs="宋体" w:hint="eastAsia"/>
                    <w:kern w:val="0"/>
                    <w:szCs w:val="21"/>
                  </w:rPr>
                  <w:t>投标人企业近三年具有政务信息系统集成项目维保服务经验的，得</w:t>
                </w:r>
                <w:r>
                  <w:rPr>
                    <w:rFonts w:ascii="仿宋" w:eastAsia="仿宋" w:hAnsi="仿宋" w:cs="宋体" w:hint="eastAsia"/>
                    <w:kern w:val="0"/>
                    <w:szCs w:val="21"/>
                  </w:rPr>
                  <w:t>3</w:t>
                </w:r>
                <w:r>
                  <w:rPr>
                    <w:rFonts w:ascii="仿宋" w:eastAsia="仿宋" w:hAnsi="仿宋" w:cs="宋体" w:hint="eastAsia"/>
                    <w:kern w:val="0"/>
                    <w:szCs w:val="21"/>
                  </w:rPr>
                  <w:t>分；（须提供业绩合同复印件加盖公章）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pPr>
                <w:r>
                  <w:rPr>
                    <w:rFonts w:ascii="仿宋" w:eastAsia="仿宋" w:hAnsi="仿宋" w:cs="宋体" w:hint="eastAsia"/>
                    <w:kern w:val="0"/>
                    <w:szCs w:val="21"/>
                  </w:rPr>
                  <w:t>3</w:t>
                </w:r>
              </w:p>
            </w:tc>
            <w:sdt>
              <w:sdtPr>
                <w:rPr>
                  <w:rFonts w:ascii="仿宋" w:eastAsia="仿宋" w:hAnsi="仿宋" w:hint="eastAsia"/>
                  <w:szCs w:val="21"/>
                </w:rPr>
                <w:alias w:val="主观"/>
                <w:tag w:val="主观"/>
                <w:id w:val="28500974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pPr>
                    <w:r>
                      <w:rPr>
                        <w:rFonts w:ascii="MS Gothic" w:eastAsia="MS Gothic" w:hAnsi="MS Gothic" w:hint="eastAsia"/>
                        <w:szCs w:val="21"/>
                      </w:rPr>
                      <w:t>☐</w:t>
                    </w:r>
                  </w:p>
                </w:tc>
              </w:sdtContent>
            </w:sdt>
          </w:tr>
          <w:tr w:rsidR="00446629">
            <w:trPr>
              <w:trHeight w:val="545"/>
              <w:jc w:val="center"/>
            </w:trPr>
            <w:tc>
              <w:tcPr>
                <w:tcW w:w="0" w:type="auto"/>
                <w:vMerge/>
                <w:tcBorders>
                  <w:left w:val="single" w:sz="4" w:space="0" w:color="auto"/>
                  <w:bottom w:val="single" w:sz="4" w:space="0" w:color="auto"/>
                  <w:right w:val="single" w:sz="4" w:space="0" w:color="auto"/>
                </w:tcBorders>
                <w:vAlign w:val="center"/>
              </w:tcPr>
              <w:p w:rsidR="00446629" w:rsidRDefault="00446629">
                <w:pPr>
                  <w:widowControl/>
                  <w:jc w:val="left"/>
                  <w:rPr>
                    <w:rFonts w:ascii="仿宋" w:eastAsia="仿宋" w:hAnsi="仿宋" w:cs="Arial"/>
                    <w:szCs w:val="21"/>
                  </w:rPr>
                </w:pPr>
              </w:p>
            </w:tc>
            <w:tc>
              <w:tcPr>
                <w:tcW w:w="635" w:type="pct"/>
                <w:vMerge/>
                <w:tcBorders>
                  <w:left w:val="single" w:sz="4" w:space="0" w:color="auto"/>
                  <w:bottom w:val="single" w:sz="4" w:space="0" w:color="auto"/>
                  <w:right w:val="single" w:sz="4" w:space="0" w:color="auto"/>
                </w:tcBorders>
                <w:vAlign w:val="center"/>
              </w:tcPr>
              <w:p w:rsidR="00446629" w:rsidRDefault="0044662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46629" w:rsidRDefault="005C57BE">
                <w:pPr>
                  <w:widowControl/>
                  <w:rPr>
                    <w:rFonts w:ascii="仿宋" w:eastAsia="仿宋" w:hAnsi="仿宋" w:cs="宋体"/>
                    <w:kern w:val="0"/>
                    <w:szCs w:val="21"/>
                  </w:rPr>
                </w:pPr>
                <w:r>
                  <w:rPr>
                    <w:rFonts w:ascii="仿宋" w:eastAsia="仿宋" w:hAnsi="仿宋" w:cs="宋体" w:hint="eastAsia"/>
                    <w:kern w:val="0"/>
                    <w:szCs w:val="21"/>
                  </w:rPr>
                  <w:t>投标人企业具有综合政务管理系统开发及修订能力的，得</w:t>
                </w:r>
                <w:r>
                  <w:rPr>
                    <w:rFonts w:ascii="仿宋" w:eastAsia="仿宋" w:hAnsi="仿宋" w:cs="宋体" w:hint="eastAsia"/>
                    <w:kern w:val="0"/>
                    <w:szCs w:val="21"/>
                  </w:rPr>
                  <w:t>2</w:t>
                </w:r>
                <w:r>
                  <w:rPr>
                    <w:rFonts w:ascii="仿宋" w:eastAsia="仿宋" w:hAnsi="仿宋" w:cs="宋体" w:hint="eastAsia"/>
                    <w:kern w:val="0"/>
                    <w:szCs w:val="21"/>
                  </w:rPr>
                  <w:t>分（需提供综合政务管理系统软件著作权证书复印件加盖公章）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pPr>
                <w:r>
                  <w:rPr>
                    <w:rFonts w:ascii="仿宋" w:eastAsia="仿宋" w:hAnsi="仿宋" w:cs="宋体"/>
                    <w:kern w:val="0"/>
                    <w:szCs w:val="21"/>
                  </w:rPr>
                  <w:t>2</w:t>
                </w:r>
              </w:p>
            </w:tc>
            <w:sdt>
              <w:sdtPr>
                <w:rPr>
                  <w:rFonts w:ascii="仿宋" w:eastAsia="仿宋" w:hAnsi="仿宋" w:hint="eastAsia"/>
                  <w:szCs w:val="21"/>
                </w:rPr>
                <w:alias w:val="主观"/>
                <w:tag w:val="主观"/>
                <w:id w:val="-16194118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pPr>
                    <w:r>
                      <w:rPr>
                        <w:rFonts w:ascii="MS Gothic" w:eastAsia="MS Gothic" w:hAnsi="MS Gothic" w:hint="eastAsia"/>
                        <w:szCs w:val="21"/>
                      </w:rPr>
                      <w:t>☐</w:t>
                    </w:r>
                  </w:p>
                </w:tc>
              </w:sdtContent>
            </w:sdt>
          </w:tr>
          <w:tr w:rsidR="00446629">
            <w:trPr>
              <w:trHeight w:val="545"/>
              <w:jc w:val="center"/>
            </w:trPr>
            <w:tc>
              <w:tcPr>
                <w:tcW w:w="700" w:type="pct"/>
                <w:tcBorders>
                  <w:top w:val="single" w:sz="4" w:space="0" w:color="auto"/>
                  <w:left w:val="single" w:sz="4" w:space="0" w:color="auto"/>
                  <w:bottom w:val="single" w:sz="4" w:space="0" w:color="auto"/>
                  <w:right w:val="single" w:sz="4" w:space="0" w:color="auto"/>
                </w:tcBorders>
                <w:vAlign w:val="center"/>
              </w:tcPr>
              <w:p w:rsidR="00446629" w:rsidRDefault="005C57BE">
                <w:pPr>
                  <w:pStyle w:val="ae"/>
                  <w:snapToGrid w:val="0"/>
                  <w:rPr>
                    <w:rFonts w:ascii="仿宋" w:eastAsia="仿宋" w:hAnsi="仿宋" w:cs="Arial"/>
                    <w:szCs w:val="21"/>
                  </w:rPr>
                </w:pPr>
                <w:r>
                  <w:rPr>
                    <w:rFonts w:ascii="仿宋" w:eastAsia="仿宋" w:hAnsi="仿宋" w:cs="Arial" w:hint="eastAsia"/>
                    <w:szCs w:val="21"/>
                  </w:rPr>
                  <w:t>合</w:t>
                </w:r>
                <w:r>
                  <w:rPr>
                    <w:rFonts w:ascii="仿宋" w:eastAsia="仿宋" w:hAnsi="仿宋" w:cs="Arial" w:hint="eastAsia"/>
                    <w:szCs w:val="21"/>
                  </w:rPr>
                  <w:t xml:space="preserve">  </w:t>
                </w:r>
                <w:r>
                  <w:rPr>
                    <w:rFonts w:ascii="仿宋" w:eastAsia="仿宋" w:hAnsi="仿宋" w:cs="Arial" w:hint="eastAsia"/>
                    <w:szCs w:val="21"/>
                  </w:rPr>
                  <w:t>计</w:t>
                </w:r>
              </w:p>
            </w:tc>
            <w:tc>
              <w:tcPr>
                <w:tcW w:w="635"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446629" w:rsidRDefault="00446629">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szCs w:val="21"/>
                  </w:rPr>
                </w:pPr>
                <w:r>
                  <w:rPr>
                    <w:rFonts w:ascii="仿宋" w:eastAsia="仿宋" w:hAnsi="仿宋" w:hint="eastAsia"/>
                    <w:szCs w:val="21"/>
                  </w:rPr>
                  <w:t>1</w:t>
                </w:r>
                <w:r>
                  <w:rPr>
                    <w:rFonts w:ascii="仿宋" w:eastAsia="仿宋" w:hAnsi="仿宋"/>
                    <w:szCs w:val="21"/>
                  </w:rPr>
                  <w:t>00</w:t>
                </w:r>
              </w:p>
            </w:tc>
            <w:tc>
              <w:tcPr>
                <w:tcW w:w="618" w:type="pct"/>
                <w:tcBorders>
                  <w:top w:val="single" w:sz="4" w:space="0" w:color="auto"/>
                  <w:left w:val="single" w:sz="4" w:space="0" w:color="auto"/>
                  <w:bottom w:val="single" w:sz="4" w:space="0" w:color="auto"/>
                  <w:right w:val="single" w:sz="4" w:space="0" w:color="auto"/>
                </w:tcBorders>
                <w:vAlign w:val="center"/>
              </w:tcPr>
              <w:p w:rsidR="00446629" w:rsidRDefault="00446629">
                <w:pPr>
                  <w:rPr>
                    <w:rFonts w:ascii="仿宋" w:eastAsia="仿宋" w:hAnsi="仿宋"/>
                    <w:szCs w:val="21"/>
                  </w:rPr>
                </w:pPr>
              </w:p>
            </w:tc>
          </w:tr>
        </w:tbl>
        <w:p w:rsidR="00446629" w:rsidRDefault="005C57BE">
          <w:pPr>
            <w:spacing w:line="400" w:lineRule="exact"/>
            <w:ind w:firstLineChars="200" w:firstLine="480"/>
            <w:rPr>
              <w:rFonts w:ascii="仿宋" w:eastAsia="仿宋" w:hAnsi="仿宋"/>
              <w:sz w:val="24"/>
            </w:rPr>
          </w:pPr>
        </w:p>
      </w:sdtContent>
    </w:sdt>
    <w:p w:rsidR="00446629" w:rsidRDefault="00446629">
      <w:pPr>
        <w:widowControl/>
        <w:shd w:val="clear" w:color="auto" w:fill="FFFFFF"/>
        <w:spacing w:line="240" w:lineRule="exact"/>
        <w:jc w:val="left"/>
        <w:rPr>
          <w:rFonts w:ascii="仿宋_GB2312" w:eastAsia="仿宋_GB2312" w:hAnsi="仿宋_GB2312" w:cs="仿宋_GB2312"/>
          <w:kern w:val="0"/>
          <w:szCs w:val="21"/>
        </w:rPr>
      </w:pPr>
    </w:p>
    <w:p w:rsidR="00446629" w:rsidRDefault="005C57BE">
      <w:pPr>
        <w:numPr>
          <w:ilvl w:val="0"/>
          <w:numId w:val="1"/>
        </w:numPr>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7910"/>
      </w:tblGrid>
      <w:tr w:rsidR="00446629">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cs="仿宋_GB2312"/>
                <w:szCs w:val="21"/>
              </w:rPr>
            </w:pPr>
            <w:r>
              <w:rPr>
                <w:rFonts w:ascii="仿宋" w:eastAsia="仿宋" w:hAnsi="仿宋" w:cs="仿宋_GB2312" w:hint="eastAsia"/>
                <w:szCs w:val="21"/>
              </w:rPr>
              <w:t>加分</w:t>
            </w:r>
          </w:p>
          <w:p w:rsidR="00446629" w:rsidRDefault="005C57BE">
            <w:pPr>
              <w:jc w:val="center"/>
              <w:rPr>
                <w:rFonts w:ascii="仿宋" w:eastAsia="仿宋" w:hAnsi="仿宋" w:cs="仿宋_GB2312"/>
                <w:szCs w:val="21"/>
              </w:rPr>
            </w:pPr>
            <w:r>
              <w:rPr>
                <w:rFonts w:ascii="仿宋" w:eastAsia="仿宋" w:hAnsi="仿宋" w:cs="仿宋_GB2312" w:hint="eastAsia"/>
                <w:szCs w:val="21"/>
              </w:rPr>
              <w:t>因素</w:t>
            </w:r>
          </w:p>
        </w:tc>
        <w:tc>
          <w:tcPr>
            <w:tcW w:w="7910"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cs="仿宋_GB2312"/>
                <w:szCs w:val="21"/>
              </w:rPr>
            </w:pPr>
            <w:r>
              <w:rPr>
                <w:rFonts w:ascii="仿宋" w:eastAsia="仿宋" w:hAnsi="仿宋" w:cs="仿宋_GB2312" w:hint="eastAsia"/>
                <w:szCs w:val="21"/>
              </w:rPr>
              <w:t>加分说明</w:t>
            </w:r>
          </w:p>
        </w:tc>
      </w:tr>
      <w:tr w:rsidR="00446629">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cs="仿宋_GB2312"/>
                <w:szCs w:val="21"/>
              </w:rPr>
            </w:pPr>
            <w:r>
              <w:rPr>
                <w:rFonts w:ascii="仿宋" w:eastAsia="仿宋" w:hAnsi="仿宋" w:cs="仿宋_GB2312" w:hint="eastAsia"/>
                <w:szCs w:val="21"/>
              </w:rPr>
              <w:t>节能</w:t>
            </w:r>
          </w:p>
          <w:p w:rsidR="00446629" w:rsidRDefault="005C57BE">
            <w:pPr>
              <w:jc w:val="center"/>
              <w:rPr>
                <w:rFonts w:ascii="仿宋" w:eastAsia="仿宋" w:hAnsi="仿宋" w:cs="仿宋_GB2312"/>
                <w:szCs w:val="21"/>
              </w:rPr>
            </w:pPr>
            <w:r>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446629" w:rsidRDefault="005C57BE">
            <w:pPr>
              <w:rPr>
                <w:rFonts w:ascii="仿宋" w:eastAsia="仿宋" w:hAnsi="仿宋" w:cs="仿宋_GB2312"/>
                <w:szCs w:val="21"/>
              </w:rPr>
            </w:pPr>
            <w:r>
              <w:rPr>
                <w:rFonts w:ascii="仿宋" w:eastAsia="仿宋" w:hAnsi="仿宋" w:cs="仿宋_GB2312" w:hint="eastAsia"/>
                <w:szCs w:val="21"/>
              </w:rPr>
              <w:t>对于清单中的产品最后报价给予价格部分总分值</w:t>
            </w:r>
            <w:r>
              <w:rPr>
                <w:rFonts w:ascii="仿宋" w:eastAsia="仿宋" w:hAnsi="仿宋" w:cs="仿宋_GB2312" w:hint="eastAsia"/>
                <w:kern w:val="0"/>
                <w:szCs w:val="21"/>
                <w:u w:val="single"/>
              </w:rPr>
              <w:t>5</w:t>
            </w:r>
            <w:r>
              <w:rPr>
                <w:rFonts w:ascii="仿宋" w:eastAsia="仿宋" w:hAnsi="仿宋" w:cs="仿宋_GB2312" w:hint="eastAsia"/>
                <w:kern w:val="0"/>
                <w:szCs w:val="21"/>
              </w:rPr>
              <w:t>%</w:t>
            </w:r>
            <w:r>
              <w:rPr>
                <w:rFonts w:ascii="仿宋" w:eastAsia="仿宋" w:hAnsi="仿宋" w:cs="仿宋_GB2312" w:hint="eastAsia"/>
                <w:szCs w:val="21"/>
              </w:rPr>
              <w:t>的加分，计算公式如下：</w:t>
            </w:r>
          </w:p>
          <w:p w:rsidR="00446629" w:rsidRDefault="005C57BE">
            <w:pPr>
              <w:rPr>
                <w:rFonts w:ascii="仿宋" w:eastAsia="仿宋" w:hAnsi="仿宋" w:cs="仿宋_GB2312"/>
                <w:szCs w:val="21"/>
              </w:rPr>
            </w:pPr>
            <w:r>
              <w:rPr>
                <w:rFonts w:ascii="仿宋" w:eastAsia="仿宋" w:hAnsi="仿宋" w:cs="仿宋_GB2312" w:hint="eastAsia"/>
                <w:szCs w:val="21"/>
              </w:rPr>
              <w:t>节能产品加分＝（节能产品最后报价之和</w:t>
            </w:r>
            <w:r>
              <w:rPr>
                <w:rFonts w:ascii="仿宋" w:eastAsia="仿宋" w:hAnsi="仿宋" w:cs="仿宋_GB2312" w:hint="eastAsia"/>
                <w:szCs w:val="21"/>
              </w:rPr>
              <w:t>/</w:t>
            </w:r>
            <w:r>
              <w:rPr>
                <w:rFonts w:ascii="仿宋" w:eastAsia="仿宋" w:hAnsi="仿宋" w:cs="仿宋_GB2312" w:hint="eastAsia"/>
                <w:szCs w:val="21"/>
              </w:rPr>
              <w:t>最后报价总价）×价格部分总分值×</w:t>
            </w:r>
            <w:r>
              <w:rPr>
                <w:rFonts w:ascii="仿宋" w:eastAsia="仿宋" w:hAnsi="仿宋" w:cs="仿宋_GB2312" w:hint="eastAsia"/>
                <w:szCs w:val="21"/>
                <w:u w:val="single"/>
              </w:rPr>
              <w:t>5</w:t>
            </w:r>
            <w:r>
              <w:rPr>
                <w:rFonts w:ascii="仿宋" w:eastAsia="仿宋" w:hAnsi="仿宋" w:cs="仿宋_GB2312" w:hint="eastAsia"/>
                <w:szCs w:val="21"/>
              </w:rPr>
              <w:t>%</w:t>
            </w:r>
            <w:r>
              <w:rPr>
                <w:rFonts w:ascii="仿宋" w:eastAsia="仿宋" w:hAnsi="仿宋" w:cs="仿宋_GB2312" w:hint="eastAsia"/>
                <w:szCs w:val="21"/>
              </w:rPr>
              <w:t>。</w:t>
            </w:r>
          </w:p>
        </w:tc>
      </w:tr>
      <w:tr w:rsidR="00446629">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446629" w:rsidRDefault="005C57BE">
            <w:pPr>
              <w:jc w:val="center"/>
              <w:rPr>
                <w:rFonts w:ascii="仿宋" w:eastAsia="仿宋" w:hAnsi="仿宋" w:cs="仿宋_GB2312"/>
                <w:szCs w:val="21"/>
              </w:rPr>
            </w:pPr>
            <w:r>
              <w:rPr>
                <w:rFonts w:ascii="仿宋" w:eastAsia="仿宋" w:hAnsi="仿宋" w:cs="仿宋_GB2312" w:hint="eastAsia"/>
                <w:szCs w:val="21"/>
              </w:rPr>
              <w:t>环保</w:t>
            </w:r>
          </w:p>
          <w:p w:rsidR="00446629" w:rsidRDefault="005C57BE">
            <w:pPr>
              <w:jc w:val="center"/>
              <w:rPr>
                <w:rFonts w:ascii="仿宋" w:eastAsia="仿宋" w:hAnsi="仿宋" w:cs="仿宋_GB2312"/>
                <w:szCs w:val="21"/>
              </w:rPr>
            </w:pPr>
            <w:r>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446629" w:rsidRDefault="005C57BE">
            <w:pPr>
              <w:rPr>
                <w:rFonts w:ascii="仿宋" w:eastAsia="仿宋" w:hAnsi="仿宋" w:cs="仿宋_GB2312"/>
                <w:szCs w:val="21"/>
              </w:rPr>
            </w:pPr>
            <w:r>
              <w:rPr>
                <w:rFonts w:ascii="仿宋" w:eastAsia="仿宋" w:hAnsi="仿宋" w:cs="仿宋_GB2312" w:hint="eastAsia"/>
                <w:szCs w:val="21"/>
              </w:rPr>
              <w:t>对于清单中的产品最后报价给予价格部分总分值</w:t>
            </w:r>
            <w:r>
              <w:rPr>
                <w:rFonts w:ascii="仿宋" w:eastAsia="仿宋" w:hAnsi="仿宋" w:cs="仿宋_GB2312" w:hint="eastAsia"/>
                <w:szCs w:val="21"/>
                <w:u w:val="single"/>
              </w:rPr>
              <w:t>5</w:t>
            </w:r>
            <w:r>
              <w:rPr>
                <w:rFonts w:ascii="仿宋" w:eastAsia="仿宋" w:hAnsi="仿宋" w:cs="仿宋_GB2312" w:hint="eastAsia"/>
                <w:szCs w:val="21"/>
              </w:rPr>
              <w:t>%</w:t>
            </w:r>
            <w:r>
              <w:rPr>
                <w:rFonts w:ascii="仿宋" w:eastAsia="仿宋" w:hAnsi="仿宋" w:cs="仿宋_GB2312" w:hint="eastAsia"/>
                <w:szCs w:val="21"/>
              </w:rPr>
              <w:t>的加分，计算公式如下：</w:t>
            </w:r>
          </w:p>
          <w:p w:rsidR="00446629" w:rsidRDefault="005C57BE">
            <w:pPr>
              <w:rPr>
                <w:rFonts w:ascii="仿宋" w:eastAsia="仿宋" w:hAnsi="仿宋" w:cs="仿宋_GB2312"/>
                <w:szCs w:val="21"/>
              </w:rPr>
            </w:pPr>
            <w:r>
              <w:rPr>
                <w:rFonts w:ascii="仿宋" w:eastAsia="仿宋" w:hAnsi="仿宋" w:cs="仿宋_GB2312" w:hint="eastAsia"/>
                <w:szCs w:val="21"/>
              </w:rPr>
              <w:t>环保产品加分＝（环保产品最后报价之和</w:t>
            </w:r>
            <w:r>
              <w:rPr>
                <w:rFonts w:ascii="仿宋" w:eastAsia="仿宋" w:hAnsi="仿宋" w:cs="仿宋_GB2312" w:hint="eastAsia"/>
                <w:szCs w:val="21"/>
              </w:rPr>
              <w:t>/</w:t>
            </w:r>
            <w:r>
              <w:rPr>
                <w:rFonts w:ascii="仿宋" w:eastAsia="仿宋" w:hAnsi="仿宋" w:cs="仿宋_GB2312" w:hint="eastAsia"/>
                <w:szCs w:val="21"/>
              </w:rPr>
              <w:t>最后报标总价）×价格部分总分值×</w:t>
            </w:r>
            <w:r>
              <w:rPr>
                <w:rFonts w:ascii="仿宋" w:eastAsia="仿宋" w:hAnsi="仿宋" w:cs="仿宋_GB2312" w:hint="eastAsia"/>
                <w:szCs w:val="21"/>
                <w:u w:val="single"/>
              </w:rPr>
              <w:t>5</w:t>
            </w:r>
            <w:r>
              <w:rPr>
                <w:rFonts w:ascii="仿宋" w:eastAsia="仿宋" w:hAnsi="仿宋" w:cs="仿宋_GB2312" w:hint="eastAsia"/>
                <w:szCs w:val="21"/>
              </w:rPr>
              <w:t>%</w:t>
            </w:r>
            <w:r>
              <w:rPr>
                <w:rFonts w:ascii="仿宋" w:eastAsia="仿宋" w:hAnsi="仿宋" w:cs="仿宋_GB2312" w:hint="eastAsia"/>
                <w:szCs w:val="21"/>
              </w:rPr>
              <w:t>。</w:t>
            </w:r>
          </w:p>
        </w:tc>
      </w:tr>
    </w:tbl>
    <w:p w:rsidR="00446629" w:rsidRDefault="005C57BE">
      <w:pPr>
        <w:adjustRightInd w:val="0"/>
        <w:snapToGrid w:val="0"/>
        <w:spacing w:line="360" w:lineRule="auto"/>
        <w:jc w:val="left"/>
        <w:rPr>
          <w:rFonts w:ascii="仿宋" w:eastAsia="仿宋" w:hAnsi="仿宋" w:cs="仿宋_GB2312"/>
        </w:rPr>
      </w:pPr>
      <w:r>
        <w:rPr>
          <w:rFonts w:ascii="仿宋_GB2312" w:eastAsia="仿宋_GB2312" w:hAnsi="仿宋_GB2312" w:cs="仿宋_GB2312" w:hint="eastAsia"/>
          <w:szCs w:val="21"/>
        </w:rPr>
        <w:br w:type="page"/>
      </w:r>
    </w:p>
    <w:p w:rsidR="00446629" w:rsidRDefault="00446629">
      <w:pPr>
        <w:widowControl/>
        <w:jc w:val="left"/>
        <w:rPr>
          <w:rFonts w:ascii="仿宋" w:eastAsia="仿宋" w:hAnsi="仿宋" w:cs="仿宋_GB2312"/>
        </w:rPr>
      </w:pPr>
    </w:p>
    <w:p w:rsidR="00446629" w:rsidRDefault="00446629">
      <w:pPr>
        <w:widowControl/>
        <w:jc w:val="left"/>
        <w:rPr>
          <w:rFonts w:ascii="仿宋" w:eastAsia="仿宋" w:hAnsi="仿宋" w:cs="仿宋_GB2312"/>
        </w:rPr>
      </w:pPr>
    </w:p>
    <w:p w:rsidR="00446629" w:rsidRDefault="00446629">
      <w:pPr>
        <w:widowControl/>
        <w:jc w:val="left"/>
        <w:rPr>
          <w:rFonts w:ascii="仿宋" w:eastAsia="仿宋" w:hAnsi="仿宋" w:cs="仿宋_GB2312"/>
        </w:rPr>
      </w:pPr>
    </w:p>
    <w:p w:rsidR="00446629" w:rsidRDefault="00446629">
      <w:pPr>
        <w:widowControl/>
        <w:jc w:val="left"/>
        <w:rPr>
          <w:rFonts w:ascii="仿宋" w:eastAsia="仿宋" w:hAnsi="仿宋" w:cs="仿宋_GB2312"/>
        </w:rPr>
      </w:pPr>
    </w:p>
    <w:p w:rsidR="00446629" w:rsidRDefault="00446629">
      <w:pPr>
        <w:widowControl/>
        <w:jc w:val="left"/>
        <w:rPr>
          <w:rFonts w:ascii="仿宋" w:eastAsia="仿宋" w:hAnsi="仿宋" w:cs="仿宋_GB2312"/>
        </w:rPr>
      </w:pPr>
    </w:p>
    <w:p w:rsidR="00446629" w:rsidRDefault="00446629">
      <w:pPr>
        <w:widowControl/>
        <w:jc w:val="left"/>
        <w:rPr>
          <w:rFonts w:ascii="仿宋" w:eastAsia="仿宋" w:hAnsi="仿宋" w:cs="仿宋_GB2312"/>
        </w:rPr>
      </w:pPr>
    </w:p>
    <w:p w:rsidR="00446629" w:rsidRDefault="00446629">
      <w:pPr>
        <w:widowControl/>
        <w:jc w:val="left"/>
        <w:rPr>
          <w:rFonts w:ascii="仿宋" w:eastAsia="仿宋" w:hAnsi="仿宋" w:cs="仿宋_GB2312"/>
        </w:rPr>
      </w:pPr>
    </w:p>
    <w:p w:rsidR="00446629" w:rsidRDefault="00446629">
      <w:pPr>
        <w:widowControl/>
        <w:jc w:val="left"/>
        <w:rPr>
          <w:rFonts w:ascii="仿宋" w:eastAsia="仿宋" w:hAnsi="仿宋" w:cs="仿宋_GB2312"/>
        </w:rPr>
      </w:pPr>
    </w:p>
    <w:p w:rsidR="00446629" w:rsidRDefault="00446629">
      <w:pPr>
        <w:widowControl/>
        <w:jc w:val="left"/>
        <w:rPr>
          <w:rFonts w:ascii="仿宋" w:eastAsia="仿宋" w:hAnsi="仿宋" w:cs="仿宋_GB2312"/>
        </w:rPr>
      </w:pPr>
    </w:p>
    <w:p w:rsidR="00446629" w:rsidRDefault="00446629">
      <w:pPr>
        <w:widowControl/>
        <w:jc w:val="left"/>
        <w:rPr>
          <w:rFonts w:ascii="仿宋" w:eastAsia="仿宋" w:hAnsi="仿宋" w:cs="仿宋_GB2312"/>
        </w:rPr>
      </w:pPr>
    </w:p>
    <w:p w:rsidR="00446629" w:rsidRDefault="00446629">
      <w:pPr>
        <w:widowControl/>
        <w:jc w:val="left"/>
        <w:rPr>
          <w:rFonts w:ascii="仿宋" w:eastAsia="仿宋" w:hAnsi="仿宋" w:cs="仿宋_GB2312"/>
        </w:rPr>
      </w:pPr>
    </w:p>
    <w:p w:rsidR="00446629" w:rsidRDefault="00446629">
      <w:pPr>
        <w:widowControl/>
        <w:jc w:val="left"/>
        <w:rPr>
          <w:rFonts w:ascii="仿宋" w:eastAsia="仿宋" w:hAnsi="仿宋" w:cs="仿宋_GB2312"/>
        </w:rPr>
      </w:pPr>
    </w:p>
    <w:p w:rsidR="00446629" w:rsidRDefault="00446629">
      <w:pPr>
        <w:widowControl/>
        <w:jc w:val="left"/>
        <w:rPr>
          <w:rFonts w:ascii="仿宋" w:eastAsia="仿宋" w:hAnsi="仿宋" w:cs="仿宋_GB2312"/>
        </w:rPr>
      </w:pPr>
    </w:p>
    <w:p w:rsidR="00446629" w:rsidRDefault="00446629">
      <w:pPr>
        <w:widowControl/>
        <w:jc w:val="left"/>
        <w:rPr>
          <w:rFonts w:ascii="仿宋" w:eastAsia="仿宋" w:hAnsi="仿宋" w:cs="仿宋_GB2312"/>
        </w:rPr>
      </w:pPr>
    </w:p>
    <w:p w:rsidR="00446629" w:rsidRDefault="00446629">
      <w:pPr>
        <w:widowControl/>
        <w:jc w:val="left"/>
        <w:rPr>
          <w:rFonts w:ascii="仿宋" w:eastAsia="仿宋" w:hAnsi="仿宋" w:cs="仿宋_GB2312"/>
        </w:rPr>
      </w:pPr>
    </w:p>
    <w:p w:rsidR="00446629" w:rsidRDefault="005C57BE">
      <w:pPr>
        <w:pStyle w:val="1"/>
        <w:adjustRightInd w:val="0"/>
        <w:snapToGrid w:val="0"/>
        <w:spacing w:before="0" w:after="0" w:line="360" w:lineRule="auto"/>
        <w:jc w:val="center"/>
        <w:rPr>
          <w:rFonts w:ascii="仿宋_GB2312" w:eastAsia="仿宋_GB2312" w:hAnsi="仿宋_GB2312" w:cs="仿宋_GB2312"/>
          <w:szCs w:val="44"/>
        </w:rPr>
      </w:pPr>
      <w:bookmarkStart w:id="152" w:name="_Toc4485696"/>
      <w:r>
        <w:rPr>
          <w:rFonts w:ascii="仿宋" w:eastAsia="仿宋" w:hAnsi="仿宋" w:cs="仿宋_GB2312" w:hint="eastAsia"/>
        </w:rPr>
        <w:t>第六章</w:t>
      </w:r>
      <w:r>
        <w:rPr>
          <w:rFonts w:ascii="仿宋" w:eastAsia="仿宋" w:hAnsi="仿宋" w:cs="仿宋_GB2312" w:hint="eastAsia"/>
        </w:rPr>
        <w:t xml:space="preserve"> </w:t>
      </w:r>
      <w:bookmarkEnd w:id="152"/>
      <w:r>
        <w:rPr>
          <w:rFonts w:ascii="仿宋_GB2312" w:eastAsia="仿宋_GB2312" w:hAnsi="仿宋_GB2312" w:cs="仿宋_GB2312" w:hint="eastAsia"/>
          <w:sz w:val="28"/>
          <w:szCs w:val="28"/>
        </w:rPr>
        <w:t xml:space="preserve"> </w:t>
      </w:r>
      <w:r>
        <w:rPr>
          <w:rFonts w:ascii="仿宋_GB2312" w:eastAsia="仿宋_GB2312" w:hAnsi="仿宋_GB2312" w:cs="仿宋_GB2312" w:hint="eastAsia"/>
          <w:szCs w:val="44"/>
        </w:rPr>
        <w:t>政府采购合同条款及格式</w:t>
      </w:r>
    </w:p>
    <w:p w:rsidR="00446629" w:rsidRDefault="005C57BE">
      <w:pPr>
        <w:widowControl/>
        <w:jc w:val="left"/>
        <w:rPr>
          <w:rFonts w:ascii="仿宋_GB2312" w:eastAsia="仿宋_GB2312" w:hAnsi="仿宋_GB2312" w:cs="仿宋_GB2312"/>
          <w:szCs w:val="44"/>
        </w:rPr>
      </w:pPr>
      <w:r>
        <w:rPr>
          <w:rFonts w:ascii="仿宋_GB2312" w:eastAsia="仿宋_GB2312" w:hAnsi="仿宋_GB2312" w:cs="仿宋_GB2312"/>
          <w:szCs w:val="44"/>
        </w:rPr>
        <w:br w:type="page"/>
      </w:r>
    </w:p>
    <w:p w:rsidR="00446629" w:rsidRDefault="005C57BE">
      <w:pPr>
        <w:widowControl/>
        <w:jc w:val="left"/>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合同条款</w:t>
      </w:r>
    </w:p>
    <w:p w:rsidR="00446629" w:rsidRDefault="005C57BE">
      <w:pPr>
        <w:adjustRightInd w:val="0"/>
        <w:snapToGrid w:val="0"/>
        <w:spacing w:line="360" w:lineRule="auto"/>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政府采购合同条款</w:t>
      </w:r>
    </w:p>
    <w:p w:rsidR="00446629" w:rsidRDefault="005C57BE">
      <w:pPr>
        <w:numPr>
          <w:ilvl w:val="0"/>
          <w:numId w:val="4"/>
        </w:num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术语定义</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本政府采购合同下列术语应解释为：</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“政府采购合同”指供需双方依照政府采购程序、按照采购文件、响应文件确定的事项所达成的协议，包括附件、附录和上述文件所提到的构成政府采购合同的所有文件。</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2 </w:t>
      </w:r>
      <w:r>
        <w:rPr>
          <w:rFonts w:ascii="仿宋_GB2312" w:eastAsia="仿宋_GB2312" w:hAnsi="仿宋_GB2312" w:cs="仿宋_GB2312" w:hint="eastAsia"/>
          <w:szCs w:val="21"/>
        </w:rPr>
        <w:t>“政府采购合同价”指根据合同约定供方在正确地完全履行政府采购合同义务后需方应支付给供方的价格。</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3 </w:t>
      </w:r>
      <w:r>
        <w:rPr>
          <w:rFonts w:ascii="仿宋_GB2312" w:eastAsia="仿宋_GB2312" w:hAnsi="仿宋_GB2312" w:cs="仿宋_GB2312" w:hint="eastAsia"/>
          <w:szCs w:val="21"/>
        </w:rPr>
        <w:t>“服务”指政府采购合同服务清单（同响应文件中报价一览表及其附表，下同）所约定的服务内容。</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5 </w:t>
      </w:r>
      <w:r>
        <w:rPr>
          <w:rFonts w:ascii="仿宋_GB2312" w:eastAsia="仿宋_GB2312" w:hAnsi="仿宋_GB2312" w:cs="仿宋_GB2312" w:hint="eastAsia"/>
          <w:szCs w:val="21"/>
        </w:rPr>
        <w:t>“需方”指项目基本内容及要求中所述取得产品和服务的采购单位。</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6 </w:t>
      </w:r>
      <w:r>
        <w:rPr>
          <w:rFonts w:ascii="仿宋_GB2312" w:eastAsia="仿宋_GB2312" w:hAnsi="仿宋_GB2312" w:cs="仿宋_GB2312" w:hint="eastAsia"/>
          <w:szCs w:val="21"/>
        </w:rPr>
        <w:t>“供方”指项目基本内容及要求中所述提供产品和服务的中标供应商。</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7 </w:t>
      </w:r>
      <w:r>
        <w:rPr>
          <w:rFonts w:ascii="仿宋_GB2312" w:eastAsia="仿宋_GB2312" w:hAnsi="仿宋_GB2312" w:cs="仿宋_GB2312" w:hint="eastAsia"/>
          <w:szCs w:val="21"/>
        </w:rPr>
        <w:t>“检验”指需方按照政府采购合同约定的标准对供方所提供服务进行的检测和查验。</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8 </w:t>
      </w:r>
      <w:r>
        <w:rPr>
          <w:rFonts w:ascii="仿宋_GB2312" w:eastAsia="仿宋_GB2312" w:hAnsi="仿宋_GB2312" w:cs="仿宋_GB2312" w:hint="eastAsia"/>
          <w:szCs w:val="21"/>
        </w:rPr>
        <w:t>“验收书”指采购单位或采购代理机构根据合同履约验收意见书形成反映采购单位和组织验收机构意见的文件。</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1.9</w:t>
      </w:r>
      <w:r>
        <w:rPr>
          <w:rFonts w:ascii="仿宋_GB2312" w:eastAsia="仿宋_GB2312" w:hAnsi="仿宋_GB2312" w:cs="仿宋_GB2312" w:hint="eastAsia"/>
          <w:szCs w:val="21"/>
        </w:rPr>
        <w:t>“天”指日历天数（如无特别说明）。</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10</w:t>
      </w:r>
      <w:r>
        <w:rPr>
          <w:rFonts w:ascii="仿宋_GB2312" w:eastAsia="仿宋_GB2312" w:hAnsi="仿宋_GB2312" w:cs="仿宋_GB2312" w:hint="eastAsia"/>
          <w:szCs w:val="21"/>
        </w:rPr>
        <w:t>“第三人”是指本政府采购合同双方以外的任何中国境内外的自然人、法人或其它经济组织。</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11</w:t>
      </w:r>
      <w:r>
        <w:rPr>
          <w:rFonts w:ascii="仿宋_GB2312" w:eastAsia="仿宋_GB2312" w:hAnsi="仿宋_GB2312" w:cs="仿宋_GB2312" w:hint="eastAsia"/>
          <w:szCs w:val="21"/>
        </w:rPr>
        <w:t>“法律、法规”是指由中国各级政府及有关部门制定的法律、行政法规、地方性法规、规章及其它规范性文件的有关规定。</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12</w:t>
      </w:r>
      <w:r>
        <w:rPr>
          <w:rFonts w:ascii="仿宋_GB2312" w:eastAsia="仿宋_GB2312" w:hAnsi="仿宋_GB2312" w:cs="仿宋_GB2312" w:hint="eastAsia"/>
          <w:szCs w:val="21"/>
        </w:rPr>
        <w:t>“采购文件”指采购人或采购代理机构发布的采购文件。</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13</w:t>
      </w:r>
      <w:r>
        <w:rPr>
          <w:rFonts w:ascii="仿宋_GB2312" w:eastAsia="仿宋_GB2312" w:hAnsi="仿宋_GB2312" w:cs="仿宋_GB2312" w:hint="eastAsia"/>
          <w:szCs w:val="21"/>
        </w:rPr>
        <w:t>“响应文件”指供方按照采购代理机构采购文件的要求编制和递交，并最终被评标委员会接受的响应文件。</w:t>
      </w:r>
    </w:p>
    <w:p w:rsidR="00446629" w:rsidRDefault="005C57BE">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2.</w:t>
      </w:r>
      <w:r>
        <w:rPr>
          <w:rFonts w:ascii="仿宋_GB2312" w:eastAsia="仿宋_GB2312" w:hAnsi="仿宋_GB2312" w:cs="仿宋_GB2312" w:hint="eastAsia"/>
          <w:b/>
          <w:szCs w:val="21"/>
        </w:rPr>
        <w:t>技术规范与服务内容</w:t>
      </w:r>
    </w:p>
    <w:p w:rsidR="00446629" w:rsidRDefault="005C57BE">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2.1</w:t>
      </w:r>
      <w:r>
        <w:rPr>
          <w:rFonts w:ascii="仿宋_GB2312" w:eastAsia="仿宋_GB2312" w:hAnsi="仿宋_GB2312" w:cs="仿宋_GB2312" w:hint="eastAsia"/>
          <w:szCs w:val="21"/>
        </w:rPr>
        <w:t>所响应服务的技术规范应与采购文件规定的技术规范（如果有的话）相一致。若无相应说明，则以国家有关部门最新颁布的相应标准及规范为准。</w:t>
      </w:r>
    </w:p>
    <w:p w:rsidR="00446629" w:rsidRDefault="005C57BE">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 xml:space="preserve">2.2 </w:t>
      </w:r>
      <w:r>
        <w:rPr>
          <w:rFonts w:ascii="仿宋_GB2312" w:eastAsia="仿宋_GB2312" w:hAnsi="仿宋_GB2312" w:cs="仿宋_GB2312" w:hint="eastAsia"/>
          <w:szCs w:val="21"/>
        </w:rPr>
        <w:t>所响应服务的服务内容应与采购文件规定服务内容及响应文件中的项目要求及投标响应表一致。</w:t>
      </w:r>
    </w:p>
    <w:p w:rsidR="00446629" w:rsidRDefault="005C57BE">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3.</w:t>
      </w:r>
      <w:r>
        <w:rPr>
          <w:rFonts w:ascii="仿宋_GB2312" w:eastAsia="仿宋_GB2312" w:hAnsi="仿宋_GB2312" w:cs="仿宋_GB2312" w:hint="eastAsia"/>
          <w:b/>
          <w:szCs w:val="21"/>
        </w:rPr>
        <w:t>知识产权</w:t>
      </w:r>
    </w:p>
    <w:p w:rsidR="00446629" w:rsidRDefault="005C57BE">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szCs w:val="21"/>
        </w:rPr>
        <w:t>供方应保证需方在使用本政府采购合同项下的服务或其任何一部分时免受第三方提出侵犯</w:t>
      </w:r>
      <w:r>
        <w:rPr>
          <w:rFonts w:ascii="仿宋_GB2312" w:eastAsia="仿宋_GB2312" w:hAnsi="仿宋_GB2312" w:cs="仿宋_GB2312" w:hint="eastAsia"/>
          <w:szCs w:val="21"/>
        </w:rPr>
        <w:t>其知识产权、商标权或工业设计权的起诉。如果发生此类问题，供方负责交涉、处理并承担由此引起的全部法律及经济责任。</w:t>
      </w:r>
    </w:p>
    <w:p w:rsidR="00446629" w:rsidRDefault="005C57BE">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3.2</w:t>
      </w:r>
      <w:r>
        <w:rPr>
          <w:rFonts w:ascii="仿宋_GB2312" w:eastAsia="仿宋_GB2312" w:hAnsi="仿宋_GB2312" w:cs="仿宋_GB2312" w:hint="eastAsia"/>
          <w:szCs w:val="21"/>
        </w:rPr>
        <w:t>供方应保证所供服务符合国家的有关规定。</w:t>
      </w:r>
    </w:p>
    <w:p w:rsidR="00446629" w:rsidRDefault="005C57BE">
      <w:pPr>
        <w:tabs>
          <w:tab w:val="left" w:pos="360"/>
        </w:tabs>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3.3</w:t>
      </w:r>
      <w:r>
        <w:rPr>
          <w:rFonts w:ascii="仿宋_GB2312" w:eastAsia="仿宋_GB2312" w:hAnsi="仿宋_GB2312" w:cs="仿宋_GB2312" w:hint="eastAsia"/>
          <w:szCs w:val="21"/>
        </w:rPr>
        <w:t>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446629" w:rsidRDefault="005C57BE">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4.</w:t>
      </w:r>
      <w:r>
        <w:rPr>
          <w:rFonts w:ascii="仿宋_GB2312" w:eastAsia="仿宋_GB2312" w:hAnsi="仿宋_GB2312" w:cs="仿宋_GB2312" w:hint="eastAsia"/>
          <w:b/>
          <w:szCs w:val="21"/>
        </w:rPr>
        <w:t>完成方式</w:t>
      </w:r>
    </w:p>
    <w:p w:rsidR="00446629" w:rsidRDefault="005C57BE">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供方按照合同约定的时间、地点完成服务。</w:t>
      </w:r>
    </w:p>
    <w:p w:rsidR="00446629" w:rsidRDefault="005C57BE">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5.</w:t>
      </w:r>
      <w:r>
        <w:rPr>
          <w:rFonts w:ascii="仿宋_GB2312" w:eastAsia="仿宋_GB2312" w:hAnsi="仿宋_GB2312" w:cs="仿宋_GB2312" w:hint="eastAsia"/>
          <w:b/>
          <w:szCs w:val="21"/>
        </w:rPr>
        <w:t>付款</w:t>
      </w:r>
    </w:p>
    <w:p w:rsidR="00446629" w:rsidRDefault="005C57BE">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5.1</w:t>
      </w:r>
      <w:r>
        <w:rPr>
          <w:rFonts w:ascii="仿宋_GB2312" w:eastAsia="仿宋_GB2312" w:hAnsi="仿宋_GB2312" w:cs="仿宋_GB2312" w:hint="eastAsia"/>
          <w:szCs w:val="21"/>
        </w:rPr>
        <w:t>政府采购合同以人民币付款。</w:t>
      </w:r>
    </w:p>
    <w:p w:rsidR="00446629" w:rsidRDefault="005C57BE">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5.2</w:t>
      </w:r>
      <w:r>
        <w:rPr>
          <w:rFonts w:ascii="仿宋_GB2312" w:eastAsia="仿宋_GB2312" w:hAnsi="仿宋_GB2312" w:cs="仿宋_GB2312" w:hint="eastAsia"/>
          <w:szCs w:val="21"/>
        </w:rPr>
        <w:t>在供方按照政府采购合同的规定履行服务后，需方按照合同约定的方式和条件付款。</w:t>
      </w:r>
    </w:p>
    <w:p w:rsidR="00446629" w:rsidRDefault="005C57BE">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w:t>
      </w:r>
      <w:r>
        <w:rPr>
          <w:rFonts w:ascii="仿宋_GB2312" w:eastAsia="仿宋_GB2312" w:hAnsi="仿宋_GB2312" w:cs="仿宋_GB2312" w:hint="eastAsia"/>
          <w:b/>
          <w:szCs w:val="21"/>
        </w:rPr>
        <w:t>服务质量</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6.1</w:t>
      </w:r>
      <w:r>
        <w:rPr>
          <w:rFonts w:ascii="仿宋_GB2312" w:eastAsia="仿宋_GB2312" w:hAnsi="仿宋_GB2312" w:cs="仿宋_GB2312" w:hint="eastAsia"/>
          <w:szCs w:val="21"/>
        </w:rPr>
        <w:t>供方应保证政府采购合同项下所供服务是由供方提供的，并完全符合强制性的国家技术质量规范和政府采购合同规定的质量、性能和技术规范等要求。</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6.2</w:t>
      </w:r>
      <w:r>
        <w:rPr>
          <w:rFonts w:ascii="仿宋_GB2312" w:eastAsia="仿宋_GB2312" w:hAnsi="仿宋_GB2312" w:cs="仿宋_GB2312" w:hint="eastAsia"/>
          <w:szCs w:val="21"/>
        </w:rPr>
        <w:t>供方提供的服务质量应满足行业一般标准，符合合同约定。</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6.3</w:t>
      </w:r>
      <w:r>
        <w:rPr>
          <w:rFonts w:ascii="仿宋_GB2312" w:eastAsia="仿宋_GB2312" w:hAnsi="仿宋_GB2312" w:cs="仿宋_GB2312" w:hint="eastAsia"/>
          <w:szCs w:val="21"/>
        </w:rPr>
        <w:t>需方有权对供方的服务质量进行监督，发现服务存在不符合合同标准的情形的，可以要求供方改正服务方式、替换服务人员等补救方式，供方应按需方要求改正，并赔偿需方实际损失。</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6.4</w:t>
      </w:r>
      <w:r>
        <w:rPr>
          <w:rFonts w:ascii="仿宋_GB2312" w:eastAsia="仿宋_GB2312" w:hAnsi="仿宋_GB2312" w:cs="仿宋_GB2312" w:hint="eastAsia"/>
          <w:szCs w:val="21"/>
        </w:rPr>
        <w:t>对于委托开发等最终以产品形式交付需方使用</w:t>
      </w:r>
      <w:r>
        <w:rPr>
          <w:rFonts w:ascii="仿宋_GB2312" w:eastAsia="仿宋_GB2312" w:hAnsi="仿宋_GB2312" w:cs="仿宋_GB2312" w:hint="eastAsia"/>
          <w:szCs w:val="21"/>
        </w:rPr>
        <w:t>的服务，供方需按照采购文件要求对产品提供售后服务及质量保证，供方响应文件承诺的售后服务及质量保证优于采购文件要求的，以响应文件承诺的售后服务及质量保证为准。</w:t>
      </w:r>
    </w:p>
    <w:p w:rsidR="00446629" w:rsidRDefault="005C57BE">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7.</w:t>
      </w:r>
      <w:r>
        <w:rPr>
          <w:rFonts w:ascii="仿宋_GB2312" w:eastAsia="仿宋_GB2312" w:hAnsi="仿宋_GB2312" w:cs="仿宋_GB2312" w:hint="eastAsia"/>
          <w:b/>
          <w:szCs w:val="21"/>
        </w:rPr>
        <w:t>技术服务和保修责任</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7.1</w:t>
      </w:r>
      <w:r>
        <w:rPr>
          <w:rFonts w:ascii="仿宋_GB2312" w:eastAsia="仿宋_GB2312" w:hAnsi="仿宋_GB2312" w:cs="仿宋_GB2312" w:hint="eastAsia"/>
          <w:szCs w:val="21"/>
        </w:rPr>
        <w:t>本条适用于委托开发等最终以产品形式交付需方使用的服务。</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7.2</w:t>
      </w:r>
      <w:r>
        <w:rPr>
          <w:rFonts w:ascii="仿宋_GB2312" w:eastAsia="仿宋_GB2312" w:hAnsi="仿宋_GB2312" w:cs="仿宋_GB2312" w:hint="eastAsia"/>
          <w:szCs w:val="21"/>
        </w:rPr>
        <w:t>供方对交付的产品的保修期，以采购文件中的规定为准，如果响应文件中的承诺优于采购文件规定，则以响应文件为准。</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w:t>
      </w:r>
      <w:r>
        <w:rPr>
          <w:rFonts w:ascii="仿宋_GB2312" w:eastAsia="仿宋_GB2312" w:hAnsi="仿宋_GB2312" w:cs="仿宋_GB2312" w:hint="eastAsia"/>
          <w:szCs w:val="21"/>
        </w:rPr>
        <w:t>供方应按如下内容提供售后服务：</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7.3.1</w:t>
      </w:r>
      <w:r>
        <w:rPr>
          <w:rFonts w:ascii="仿宋_GB2312" w:eastAsia="仿宋_GB2312" w:hAnsi="仿宋_GB2312" w:cs="仿宋_GB2312" w:hint="eastAsia"/>
          <w:szCs w:val="21"/>
        </w:rPr>
        <w:t>产品经过试运行期，所有性能指标达到技术规范书的要求时，可按采购文件、响应文件内容进行初验。在试运行期间，由</w:t>
      </w:r>
      <w:r>
        <w:rPr>
          <w:rFonts w:ascii="仿宋_GB2312" w:eastAsia="仿宋_GB2312" w:hAnsi="仿宋_GB2312" w:cs="仿宋_GB2312" w:hint="eastAsia"/>
          <w:szCs w:val="21"/>
        </w:rPr>
        <w:t>于产品质量等造成某些指标达不到要求，供方须更换或进行修复，试运行期重新计算。</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7.3.2</w:t>
      </w:r>
      <w:r>
        <w:rPr>
          <w:rFonts w:ascii="仿宋_GB2312" w:eastAsia="仿宋_GB2312" w:hAnsi="仿宋_GB2312" w:cs="仿宋_GB2312" w:hint="eastAsia"/>
          <w:szCs w:val="21"/>
        </w:rPr>
        <w:t>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7.3.3</w:t>
      </w:r>
      <w:r>
        <w:rPr>
          <w:rFonts w:ascii="仿宋_GB2312" w:eastAsia="仿宋_GB2312" w:hAnsi="仿宋_GB2312" w:cs="仿宋_GB2312" w:hint="eastAsia"/>
          <w:szCs w:val="21"/>
        </w:rPr>
        <w:t>保修期间供方要保修除消耗品以外的所有产品。如果系统、设备等发生故障，供方要调查故障原因并修复直至满足最终验收指标和性能的要求，或者修理、更换整个或部分有缺陷的材料。</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7.3.4</w:t>
      </w:r>
      <w:r>
        <w:rPr>
          <w:rFonts w:ascii="仿宋_GB2312" w:eastAsia="仿宋_GB2312" w:hAnsi="仿宋_GB2312" w:cs="仿宋_GB2312" w:hint="eastAsia"/>
          <w:szCs w:val="21"/>
        </w:rPr>
        <w:t>保修期内，供方提供电话、电子邮件、</w:t>
      </w:r>
      <w:r>
        <w:rPr>
          <w:rFonts w:ascii="仿宋_GB2312" w:eastAsia="仿宋_GB2312" w:hAnsi="仿宋_GB2312" w:cs="仿宋_GB2312" w:hint="eastAsia"/>
          <w:szCs w:val="21"/>
        </w:rPr>
        <w:t>W</w:t>
      </w:r>
      <w:r>
        <w:rPr>
          <w:rFonts w:ascii="仿宋_GB2312" w:eastAsia="仿宋_GB2312" w:hAnsi="仿宋_GB2312" w:cs="仿宋_GB2312" w:hint="eastAsia"/>
          <w:szCs w:val="21"/>
        </w:rPr>
        <w:t>eb</w:t>
      </w:r>
      <w:r>
        <w:rPr>
          <w:rFonts w:ascii="仿宋_GB2312" w:eastAsia="仿宋_GB2312" w:hAnsi="仿宋_GB2312" w:cs="仿宋_GB2312" w:hint="eastAsia"/>
          <w:szCs w:val="21"/>
        </w:rPr>
        <w:t>、现场服务等方式的技术支持，对用</w:t>
      </w:r>
      <w:r>
        <w:rPr>
          <w:rFonts w:ascii="仿宋_GB2312" w:eastAsia="仿宋_GB2312" w:hAnsi="仿宋_GB2312" w:cs="仿宋_GB2312" w:hint="eastAsia"/>
          <w:szCs w:val="21"/>
        </w:rPr>
        <w:lastRenderedPageBreak/>
        <w:t>户的现场服务要求，供方必须按响应文件做出的承诺进行响应。</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7.3.5</w:t>
      </w:r>
      <w:r>
        <w:rPr>
          <w:rFonts w:ascii="仿宋_GB2312" w:eastAsia="仿宋_GB2312" w:hAnsi="仿宋_GB2312" w:cs="仿宋_GB2312" w:hint="eastAsia"/>
          <w:szCs w:val="21"/>
        </w:rPr>
        <w:t>保修期内，供方应对出现故障无法修复的产品或无法正常运行的系统，提供替代产品以保证系统的正常工作。</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7.3.6</w:t>
      </w:r>
      <w:r>
        <w:rPr>
          <w:rFonts w:ascii="仿宋_GB2312" w:eastAsia="仿宋_GB2312" w:hAnsi="仿宋_GB2312" w:cs="仿宋_GB2312" w:hint="eastAsia"/>
          <w:szCs w:val="21"/>
        </w:rPr>
        <w:t>保修期内，供方应投标时的承诺提供相关服务。</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7.3.7</w:t>
      </w:r>
      <w:r>
        <w:rPr>
          <w:rFonts w:ascii="仿宋_GB2312" w:eastAsia="仿宋_GB2312" w:hAnsi="仿宋_GB2312" w:cs="仿宋_GB2312" w:hint="eastAsia"/>
          <w:szCs w:val="21"/>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7.3.8</w:t>
      </w:r>
      <w:r>
        <w:rPr>
          <w:rFonts w:ascii="仿宋_GB2312" w:eastAsia="仿宋_GB2312" w:hAnsi="仿宋_GB2312" w:cs="仿宋_GB2312" w:hint="eastAsia"/>
          <w:szCs w:val="21"/>
        </w:rPr>
        <w:t>在保修期结束后，</w:t>
      </w:r>
      <w:r>
        <w:rPr>
          <w:rFonts w:ascii="仿宋_GB2312" w:eastAsia="仿宋_GB2312" w:hAnsi="仿宋_GB2312" w:cs="仿宋_GB2312" w:hint="eastAsia"/>
          <w:szCs w:val="21"/>
        </w:rPr>
        <w:t>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7.3.9</w:t>
      </w:r>
      <w:r>
        <w:rPr>
          <w:rFonts w:ascii="仿宋_GB2312" w:eastAsia="仿宋_GB2312" w:hAnsi="仿宋_GB2312" w:cs="仿宋_GB2312" w:hint="eastAsia"/>
          <w:szCs w:val="21"/>
        </w:rPr>
        <w:t>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w:t>
      </w:r>
      <w:r>
        <w:rPr>
          <w:rFonts w:ascii="仿宋_GB2312" w:eastAsia="仿宋_GB2312" w:hAnsi="仿宋_GB2312" w:cs="仿宋_GB2312" w:hint="eastAsia"/>
          <w:szCs w:val="21"/>
        </w:rPr>
        <w:t>金额不足以补偿，需方有权向供方提出不足部分的赔偿要求。货物经维修或更换后仍无法达到约定质量要求和技术标准，需方有权退货并向供方索赔。</w:t>
      </w:r>
    </w:p>
    <w:p w:rsidR="00446629" w:rsidRDefault="005C57BE">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7.3.10</w:t>
      </w:r>
      <w:r>
        <w:rPr>
          <w:rFonts w:ascii="仿宋_GB2312" w:eastAsia="仿宋_GB2312" w:hAnsi="仿宋_GB2312" w:cs="仿宋_GB2312" w:hint="eastAsia"/>
          <w:szCs w:val="21"/>
        </w:rPr>
        <w:t>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w:t>
      </w:r>
      <w:r>
        <w:rPr>
          <w:rFonts w:ascii="仿宋_GB2312" w:eastAsia="仿宋_GB2312" w:hAnsi="仿宋_GB2312" w:cs="仿宋_GB2312" w:hint="eastAsia"/>
          <w:szCs w:val="21"/>
        </w:rPr>
        <w:t>款在质保期及合同期届满后持续有效。</w:t>
      </w:r>
    </w:p>
    <w:p w:rsidR="00446629" w:rsidRDefault="005C57BE">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8.</w:t>
      </w:r>
      <w:r>
        <w:rPr>
          <w:rFonts w:ascii="仿宋_GB2312" w:eastAsia="仿宋_GB2312" w:hAnsi="仿宋_GB2312" w:cs="仿宋_GB2312" w:hint="eastAsia"/>
          <w:b/>
          <w:szCs w:val="21"/>
        </w:rPr>
        <w:t>检验和验收</w:t>
      </w:r>
    </w:p>
    <w:p w:rsidR="00446629" w:rsidRDefault="005C57BE">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8.1</w:t>
      </w:r>
      <w:r>
        <w:rPr>
          <w:rFonts w:ascii="仿宋_GB2312" w:eastAsia="仿宋_GB2312" w:hAnsi="仿宋_GB2312" w:cs="仿宋_GB2312" w:hint="eastAsia"/>
          <w:szCs w:val="21"/>
        </w:rPr>
        <w:t>完成服务后，需方或采购代理机构（由具体项目决定）应在政府采购合同规定的时间内组织验收，并在“验收书”上签字。“验收书”将作为申请付款文件的一部分。</w:t>
      </w:r>
    </w:p>
    <w:p w:rsidR="00446629" w:rsidRDefault="005C57BE">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8.2</w:t>
      </w:r>
      <w:r>
        <w:rPr>
          <w:rFonts w:ascii="仿宋_GB2312" w:eastAsia="仿宋_GB2312" w:hAnsi="仿宋_GB2312" w:cs="仿宋_GB2312" w:hint="eastAsia"/>
          <w:szCs w:val="21"/>
        </w:rPr>
        <w:t>对于委托开发等最终以产品形式交付需方使用的服务，保修期自验收书签署之日起计算。</w:t>
      </w:r>
    </w:p>
    <w:p w:rsidR="00446629" w:rsidRDefault="005C57BE">
      <w:pPr>
        <w:tabs>
          <w:tab w:val="left" w:pos="360"/>
        </w:tabs>
        <w:adjustRightInd w:val="0"/>
        <w:snapToGrid w:val="0"/>
        <w:spacing w:line="360" w:lineRule="auto"/>
        <w:ind w:firstLineChars="218" w:firstLine="460"/>
        <w:rPr>
          <w:rFonts w:ascii="仿宋_GB2312" w:eastAsia="仿宋_GB2312" w:hAnsi="仿宋_GB2312" w:cs="仿宋_GB2312"/>
          <w:b/>
          <w:szCs w:val="21"/>
        </w:rPr>
      </w:pPr>
      <w:r>
        <w:rPr>
          <w:rFonts w:ascii="仿宋_GB2312" w:eastAsia="仿宋_GB2312" w:hAnsi="仿宋_GB2312" w:cs="仿宋_GB2312" w:hint="eastAsia"/>
          <w:b/>
          <w:szCs w:val="21"/>
        </w:rPr>
        <w:t>9.</w:t>
      </w:r>
      <w:r>
        <w:rPr>
          <w:rFonts w:ascii="仿宋_GB2312" w:eastAsia="仿宋_GB2312" w:hAnsi="仿宋_GB2312" w:cs="仿宋_GB2312" w:hint="eastAsia"/>
          <w:b/>
          <w:szCs w:val="21"/>
        </w:rPr>
        <w:t>违约责任</w:t>
      </w:r>
    </w:p>
    <w:p w:rsidR="00446629" w:rsidRDefault="005C57BE">
      <w:pPr>
        <w:adjustRightInd w:val="0"/>
        <w:snapToGrid w:val="0"/>
        <w:spacing w:line="360" w:lineRule="auto"/>
        <w:ind w:firstLineChars="218" w:firstLine="458"/>
        <w:rPr>
          <w:rFonts w:ascii="仿宋_GB2312" w:eastAsia="仿宋_GB2312" w:hAnsi="仿宋_GB2312" w:cs="仿宋_GB2312"/>
          <w:szCs w:val="21"/>
        </w:rPr>
      </w:pPr>
      <w:r>
        <w:rPr>
          <w:rFonts w:ascii="仿宋_GB2312" w:eastAsia="仿宋_GB2312" w:hAnsi="仿宋_GB2312" w:cs="仿宋_GB2312" w:hint="eastAsia"/>
          <w:szCs w:val="21"/>
        </w:rPr>
        <w:t>9.1</w:t>
      </w:r>
      <w:r>
        <w:rPr>
          <w:rFonts w:ascii="仿宋_GB2312" w:eastAsia="仿宋_GB2312" w:hAnsi="仿宋_GB2312" w:cs="仿宋_GB2312" w:hint="eastAsia"/>
          <w:szCs w:val="21"/>
        </w:rPr>
        <w:t>如果供方未按照政府采购合同规定的要求提供服务；或供方未能履行政府采购合同规定的任何其它义务时，需方有权向供方发出违约通知书，供方应按照需方选择的下列一种或多种方式承担赔偿责任：</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9.1.1</w:t>
      </w:r>
      <w:r>
        <w:rPr>
          <w:rFonts w:ascii="仿宋_GB2312" w:eastAsia="仿宋_GB2312" w:hAnsi="仿宋_GB2312" w:cs="仿宋_GB2312" w:hint="eastAsia"/>
          <w:szCs w:val="21"/>
        </w:rPr>
        <w:t>在需方同意延长的期限内提供服务并承担由此给需方造成的一切损失；</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9.1.2</w:t>
      </w:r>
      <w:r>
        <w:rPr>
          <w:rFonts w:ascii="仿宋_GB2312" w:eastAsia="仿宋_GB2312" w:hAnsi="仿宋_GB2312" w:cs="仿宋_GB2312" w:hint="eastAsia"/>
          <w:szCs w:val="21"/>
        </w:rPr>
        <w:t>在需方规定的时间内，用符合政府采购合同规定的服务以达到政府采购合同规定的要求，供方应承担由此发生的一切费用和风险。此时，相关服务的期限也应相应延长；</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9.1.3</w:t>
      </w:r>
      <w:r>
        <w:rPr>
          <w:rFonts w:ascii="仿宋_GB2312" w:eastAsia="仿宋_GB2312" w:hAnsi="仿宋_GB2312" w:cs="仿宋_GB2312" w:hint="eastAsia"/>
          <w:szCs w:val="21"/>
        </w:rPr>
        <w:t>需方有权部分或全部解除政府采购合同并要求供方赔偿由此造成的损失。此时需方可采取必要的补救措施，相关费用由供方承担。</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9.2</w:t>
      </w:r>
      <w:r>
        <w:rPr>
          <w:rFonts w:ascii="仿宋_GB2312" w:eastAsia="仿宋_GB2312" w:hAnsi="仿宋_GB2312" w:cs="仿宋_GB2312" w:hint="eastAsia"/>
          <w:szCs w:val="21"/>
        </w:rPr>
        <w:t>如果供方在收到需方的违约通知书后</w:t>
      </w:r>
      <w:r>
        <w:rPr>
          <w:rFonts w:ascii="仿宋_GB2312" w:eastAsia="仿宋_GB2312" w:hAnsi="仿宋_GB2312" w:cs="仿宋_GB2312" w:hint="eastAsia"/>
          <w:szCs w:val="21"/>
        </w:rPr>
        <w:t>10</w:t>
      </w:r>
      <w:r>
        <w:rPr>
          <w:rFonts w:ascii="仿宋_GB2312" w:eastAsia="仿宋_GB2312" w:hAnsi="仿宋_GB2312" w:cs="仿宋_GB2312" w:hint="eastAsia"/>
          <w:szCs w:val="21"/>
        </w:rPr>
        <w:t>日内未作答复也没有按照需方选择的方式承担违约责任，则需方有权从履约保证金（如有）、尚未支付的政府采购合同价款中</w:t>
      </w:r>
      <w:r>
        <w:rPr>
          <w:rFonts w:ascii="仿宋_GB2312" w:eastAsia="仿宋_GB2312" w:hAnsi="仿宋_GB2312" w:cs="仿宋_GB2312" w:hint="eastAsia"/>
          <w:szCs w:val="21"/>
        </w:rPr>
        <w:t>扣回索赔金额。如果这些金额不足以补偿，需方有权向供方提出不足部分的赔偿要求。</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w:t>
      </w:r>
      <w:r>
        <w:rPr>
          <w:rFonts w:ascii="仿宋_GB2312" w:eastAsia="仿宋_GB2312" w:hAnsi="仿宋_GB2312" w:cs="仿宋_GB2312" w:hint="eastAsia"/>
          <w:szCs w:val="21"/>
        </w:rPr>
        <w:t>延期服务的违约责任</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9.3.1</w:t>
      </w:r>
      <w:r>
        <w:rPr>
          <w:rFonts w:ascii="仿宋_GB2312" w:eastAsia="仿宋_GB2312" w:hAnsi="仿宋_GB2312" w:cs="仿宋_GB2312" w:hint="eastAsia"/>
          <w:szCs w:val="21"/>
        </w:rPr>
        <w:t>除本合同条款第</w:t>
      </w:r>
      <w:r>
        <w:rPr>
          <w:rFonts w:ascii="仿宋_GB2312" w:eastAsia="仿宋_GB2312" w:hAnsi="仿宋_GB2312" w:cs="仿宋_GB2312" w:hint="eastAsia"/>
          <w:szCs w:val="21"/>
        </w:rPr>
        <w:t>9</w:t>
      </w:r>
      <w:r>
        <w:rPr>
          <w:rFonts w:ascii="仿宋_GB2312" w:eastAsia="仿宋_GB2312" w:hAnsi="仿宋_GB2312" w:cs="仿宋_GB2312" w:hint="eastAsia"/>
          <w:szCs w:val="21"/>
        </w:rPr>
        <w:t>条规定外，如果供方没有按照政府采购合同规定的时间提供服务，需方可要求供方支付违约金。违约金按照每周未提供服务费用的</w:t>
      </w:r>
      <w:r>
        <w:rPr>
          <w:rFonts w:ascii="仿宋_GB2312" w:eastAsia="仿宋_GB2312" w:hAnsi="仿宋_GB2312" w:cs="仿宋_GB2312" w:hint="eastAsia"/>
          <w:szCs w:val="21"/>
        </w:rPr>
        <w:t>0.5%</w:t>
      </w:r>
      <w:r>
        <w:rPr>
          <w:rFonts w:ascii="仿宋_GB2312" w:eastAsia="仿宋_GB2312" w:hAnsi="仿宋_GB2312" w:cs="仿宋_GB2312" w:hint="eastAsia"/>
          <w:szCs w:val="21"/>
        </w:rPr>
        <w:t>计收，但违约金的最高限额为未提供服务的合同价格的</w:t>
      </w:r>
      <w:r>
        <w:rPr>
          <w:rFonts w:ascii="仿宋_GB2312" w:eastAsia="仿宋_GB2312" w:hAnsi="仿宋_GB2312" w:cs="仿宋_GB2312" w:hint="eastAsia"/>
          <w:szCs w:val="21"/>
        </w:rPr>
        <w:t>5%</w:t>
      </w:r>
      <w:r>
        <w:rPr>
          <w:rFonts w:ascii="仿宋_GB2312" w:eastAsia="仿宋_GB2312" w:hAnsi="仿宋_GB2312" w:cs="仿宋_GB2312" w:hint="eastAsia"/>
          <w:szCs w:val="21"/>
        </w:rPr>
        <w:t>。一周按</w:t>
      </w:r>
      <w:r>
        <w:rPr>
          <w:rFonts w:ascii="仿宋_GB2312" w:eastAsia="仿宋_GB2312" w:hAnsi="仿宋_GB2312" w:cs="仿宋_GB2312" w:hint="eastAsia"/>
          <w:szCs w:val="21"/>
        </w:rPr>
        <w:t>7</w:t>
      </w:r>
      <w:r>
        <w:rPr>
          <w:rFonts w:ascii="仿宋_GB2312" w:eastAsia="仿宋_GB2312" w:hAnsi="仿宋_GB2312" w:cs="仿宋_GB2312" w:hint="eastAsia"/>
          <w:szCs w:val="21"/>
        </w:rPr>
        <w:t>天计算，不足</w:t>
      </w:r>
      <w:r>
        <w:rPr>
          <w:rFonts w:ascii="仿宋_GB2312" w:eastAsia="仿宋_GB2312" w:hAnsi="仿宋_GB2312" w:cs="仿宋_GB2312" w:hint="eastAsia"/>
          <w:szCs w:val="21"/>
        </w:rPr>
        <w:t>7</w:t>
      </w:r>
      <w:r>
        <w:rPr>
          <w:rFonts w:ascii="仿宋_GB2312" w:eastAsia="仿宋_GB2312" w:hAnsi="仿宋_GB2312" w:cs="仿宋_GB2312" w:hint="eastAsia"/>
          <w:szCs w:val="21"/>
        </w:rPr>
        <w:t>天按一周计算。如果达到最高限额，需方有权解除政府采购合同。</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9.4</w:t>
      </w:r>
      <w:r>
        <w:rPr>
          <w:rFonts w:ascii="仿宋_GB2312" w:eastAsia="仿宋_GB2312" w:hAnsi="仿宋_GB2312" w:cs="仿宋_GB2312" w:hint="eastAsia"/>
          <w:szCs w:val="21"/>
        </w:rPr>
        <w:t>以上各项交付的违约金并不影响违约方履行政府采购合同的各项义务。</w:t>
      </w:r>
    </w:p>
    <w:p w:rsidR="00446629" w:rsidRDefault="005C57BE">
      <w:pPr>
        <w:adjustRightInd w:val="0"/>
        <w:snapToGrid w:val="0"/>
        <w:spacing w:line="360" w:lineRule="auto"/>
        <w:ind w:left="420"/>
        <w:rPr>
          <w:rFonts w:ascii="仿宋_GB2312" w:eastAsia="仿宋_GB2312" w:hAnsi="仿宋_GB2312" w:cs="仿宋_GB2312"/>
          <w:b/>
          <w:szCs w:val="21"/>
        </w:rPr>
      </w:pPr>
      <w:r>
        <w:rPr>
          <w:rFonts w:ascii="仿宋_GB2312" w:eastAsia="仿宋_GB2312" w:hAnsi="仿宋_GB2312" w:cs="仿宋_GB2312" w:hint="eastAsia"/>
          <w:b/>
          <w:szCs w:val="21"/>
        </w:rPr>
        <w:t>10.</w:t>
      </w:r>
      <w:r>
        <w:rPr>
          <w:rFonts w:ascii="仿宋_GB2312" w:eastAsia="仿宋_GB2312" w:hAnsi="仿宋_GB2312" w:cs="仿宋_GB2312" w:hint="eastAsia"/>
          <w:b/>
          <w:szCs w:val="21"/>
        </w:rPr>
        <w:t>不可抗力</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10.1</w:t>
      </w:r>
      <w:r>
        <w:rPr>
          <w:rFonts w:ascii="仿宋_GB2312" w:eastAsia="仿宋_GB2312" w:hAnsi="仿宋_GB2312" w:cs="仿宋_GB2312" w:hint="eastAsia"/>
          <w:szCs w:val="21"/>
        </w:rPr>
        <w:t>如果供方和需方因不可抗力而导致</w:t>
      </w:r>
      <w:r>
        <w:rPr>
          <w:rFonts w:ascii="仿宋_GB2312" w:eastAsia="仿宋_GB2312" w:hAnsi="仿宋_GB2312" w:cs="仿宋_GB2312" w:hint="eastAsia"/>
          <w:szCs w:val="21"/>
        </w:rPr>
        <w:t>政府采购合同迟延履行或不能履行政府采购合同义务，不应该承担误期赔偿或不能履行政府采购合同义务的责任。因供方或需方先延误或不能履行政府采购合同而后遇不可抗力的情形除外。</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10.2</w:t>
      </w:r>
      <w:r>
        <w:rPr>
          <w:rFonts w:ascii="仿宋_GB2312" w:eastAsia="仿宋_GB2312" w:hAnsi="仿宋_GB2312" w:cs="仿宋_GB2312" w:hint="eastAsia"/>
          <w:szCs w:val="21"/>
        </w:rPr>
        <w:t>本条所述的“不可抗力”系指那些双方无法控制，不可预见的事件，但不包括双方的违约或疏忽。这些事件包括但不限于：战争、严重火灾、洪水、台风、地震。</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10.3</w:t>
      </w:r>
      <w:r>
        <w:rPr>
          <w:rFonts w:ascii="仿宋_GB2312" w:eastAsia="仿宋_GB2312" w:hAnsi="仿宋_GB2312" w:cs="仿宋_GB2312" w:hint="eastAsia"/>
          <w:szCs w:val="21"/>
        </w:rPr>
        <w:t>在不可抗力事件发生后，当事方应尽快以书面形式将不可抗力的情况和原因通知对方。双方应尽实际可能继续履行政府采购合同义务，并积极寻求采取合理的方案履行不受不可抗力影响的其它事项。双方应通过</w:t>
      </w:r>
      <w:r>
        <w:rPr>
          <w:rFonts w:ascii="仿宋_GB2312" w:eastAsia="仿宋_GB2312" w:hAnsi="仿宋_GB2312" w:cs="仿宋_GB2312" w:hint="eastAsia"/>
          <w:szCs w:val="21"/>
        </w:rPr>
        <w:t>友好协商在合理的时间内达成进一步履行合同的协议。</w:t>
      </w:r>
    </w:p>
    <w:p w:rsidR="00446629" w:rsidRDefault="005C57BE">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11.</w:t>
      </w:r>
      <w:r>
        <w:rPr>
          <w:rFonts w:ascii="仿宋_GB2312" w:eastAsia="仿宋_GB2312" w:hAnsi="仿宋_GB2312" w:cs="仿宋_GB2312" w:hint="eastAsia"/>
          <w:b/>
          <w:szCs w:val="21"/>
        </w:rPr>
        <w:t>争端的解决</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w:t>
      </w:r>
      <w:r>
        <w:rPr>
          <w:rFonts w:ascii="仿宋_GB2312" w:eastAsia="仿宋_GB2312" w:hAnsi="仿宋_GB2312" w:cs="仿宋_GB2312" w:hint="eastAsia"/>
          <w:szCs w:val="21"/>
        </w:rPr>
        <w:t>需方和供方应通过友好协商，解决在执行本政府采购合同过程中所发生的或与本政府采购合同有关的一切争端。</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w:t>
      </w:r>
      <w:r>
        <w:rPr>
          <w:rFonts w:ascii="仿宋_GB2312" w:eastAsia="仿宋_GB2312" w:hAnsi="仿宋_GB2312" w:cs="仿宋_GB2312" w:hint="eastAsia"/>
          <w:szCs w:val="21"/>
        </w:rPr>
        <w:t>如果协商不成，双方中的任何一方可向需方所在地的人民法院提起诉讼。</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w:t>
      </w:r>
      <w:r>
        <w:rPr>
          <w:rFonts w:ascii="仿宋_GB2312" w:eastAsia="仿宋_GB2312" w:hAnsi="仿宋_GB2312" w:cs="仿宋_GB2312" w:hint="eastAsia"/>
          <w:szCs w:val="21"/>
        </w:rPr>
        <w:t>因政府采购合同部分履行引发诉讼的，在诉讼期间，除正在进行诉讼的部分外，本政府采购合同的其它部分应继续执行。</w:t>
      </w:r>
    </w:p>
    <w:p w:rsidR="00446629" w:rsidRDefault="005C57BE">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12.</w:t>
      </w:r>
      <w:r>
        <w:rPr>
          <w:rFonts w:ascii="仿宋_GB2312" w:eastAsia="仿宋_GB2312" w:hAnsi="仿宋_GB2312" w:cs="仿宋_GB2312" w:hint="eastAsia"/>
          <w:b/>
          <w:szCs w:val="21"/>
        </w:rPr>
        <w:t>违约终止政府采购合同</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w:t>
      </w:r>
      <w:r>
        <w:rPr>
          <w:rFonts w:ascii="仿宋_GB2312" w:eastAsia="仿宋_GB2312" w:hAnsi="仿宋_GB2312" w:cs="仿宋_GB2312" w:hint="eastAsia"/>
          <w:szCs w:val="21"/>
        </w:rPr>
        <w:t>在需方因供方违约而按政府采购合同约定采取的任何补救措施不起作用的情况下，需方可在下列情况下向供方发出书面通知，提出终止部分或全部政府采购合同。</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12.1.1</w:t>
      </w:r>
      <w:r>
        <w:rPr>
          <w:rFonts w:ascii="仿宋_GB2312" w:eastAsia="仿宋_GB2312" w:hAnsi="仿宋_GB2312" w:cs="仿宋_GB2312" w:hint="eastAsia"/>
          <w:szCs w:val="21"/>
        </w:rPr>
        <w:t>如果供方未能在政府采购合同规定的限期或需方同意延长的限期内提供部分或全部服务；</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12.1.2</w:t>
      </w:r>
      <w:r>
        <w:rPr>
          <w:rFonts w:ascii="仿宋_GB2312" w:eastAsia="仿宋_GB2312" w:hAnsi="仿宋_GB2312" w:cs="仿宋_GB2312" w:hint="eastAsia"/>
          <w:szCs w:val="21"/>
        </w:rPr>
        <w:t>如果供方未能履行政府采购合同规定的其它任何义务。</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12.1.3</w:t>
      </w:r>
      <w:r>
        <w:rPr>
          <w:rFonts w:ascii="仿宋_GB2312" w:eastAsia="仿宋_GB2312" w:hAnsi="仿宋_GB2312" w:cs="仿宋_GB2312" w:hint="eastAsia"/>
          <w:szCs w:val="21"/>
        </w:rPr>
        <w:t>未经需方事先书面同意，供方部分转让和分包或全部转让和分包其应履行的政府采购合同义务。</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lastRenderedPageBreak/>
        <w:t xml:space="preserve">12.2 </w:t>
      </w:r>
      <w:r>
        <w:rPr>
          <w:rFonts w:ascii="仿宋_GB2312" w:eastAsia="仿宋_GB2312" w:hAnsi="仿宋_GB2312" w:cs="仿宋_GB2312" w:hint="eastAsia"/>
          <w:szCs w:val="21"/>
        </w:rPr>
        <w:t>如果需方根据上述规定，终止了全部或部分政府采购合同，需方可以依其认为适当的条件和方法购买与未履行服</w:t>
      </w:r>
      <w:r>
        <w:rPr>
          <w:rFonts w:ascii="仿宋_GB2312" w:eastAsia="仿宋_GB2312" w:hAnsi="仿宋_GB2312" w:cs="仿宋_GB2312" w:hint="eastAsia"/>
          <w:szCs w:val="21"/>
        </w:rPr>
        <w:t>务类似的服务，供方应对购买类似服务所超出的那部分费用负责。供方应继续履行政府采购合同中未终止的部分。</w:t>
      </w:r>
    </w:p>
    <w:p w:rsidR="00446629" w:rsidRDefault="005C57BE">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13.</w:t>
      </w:r>
      <w:r>
        <w:rPr>
          <w:rFonts w:ascii="仿宋_GB2312" w:eastAsia="仿宋_GB2312" w:hAnsi="仿宋_GB2312" w:cs="仿宋_GB2312" w:hint="eastAsia"/>
          <w:b/>
          <w:szCs w:val="21"/>
        </w:rPr>
        <w:t>政府采购法对政府采购合同变更终止的规定</w:t>
      </w:r>
    </w:p>
    <w:p w:rsidR="00446629" w:rsidRDefault="005C57BE">
      <w:pPr>
        <w:adjustRightInd w:val="0"/>
        <w:snapToGrid w:val="0"/>
        <w:spacing w:line="360" w:lineRule="auto"/>
        <w:ind w:firstLineChars="196" w:firstLine="412"/>
        <w:rPr>
          <w:rFonts w:ascii="仿宋_GB2312" w:eastAsia="仿宋_GB2312" w:hAnsi="仿宋_GB2312" w:cs="仿宋_GB2312"/>
          <w:b/>
          <w:szCs w:val="21"/>
        </w:rPr>
      </w:pPr>
      <w:r>
        <w:rPr>
          <w:rFonts w:ascii="仿宋_GB2312" w:eastAsia="仿宋_GB2312" w:hAnsi="仿宋_GB2312" w:cs="仿宋_GB2312" w:hint="eastAsia"/>
          <w:szCs w:val="21"/>
        </w:rPr>
        <w:t>政府采购合同的双方当事人</w:t>
      </w:r>
      <w:r>
        <w:rPr>
          <w:rFonts w:ascii="仿宋_GB2312" w:eastAsia="仿宋_GB2312" w:hAnsi="仿宋_GB2312" w:cs="仿宋_GB2312" w:hint="eastAsia"/>
          <w:szCs w:val="21"/>
        </w:rPr>
        <w:t>(</w:t>
      </w:r>
      <w:r>
        <w:rPr>
          <w:rFonts w:ascii="仿宋_GB2312" w:eastAsia="仿宋_GB2312" w:hAnsi="仿宋_GB2312" w:cs="仿宋_GB2312" w:hint="eastAsia"/>
          <w:szCs w:val="21"/>
        </w:rPr>
        <w:t>指供需双方</w:t>
      </w:r>
      <w:r>
        <w:rPr>
          <w:rFonts w:ascii="仿宋_GB2312" w:eastAsia="仿宋_GB2312" w:hAnsi="仿宋_GB2312" w:cs="仿宋_GB2312" w:hint="eastAsia"/>
          <w:szCs w:val="21"/>
        </w:rPr>
        <w:t>)</w:t>
      </w:r>
      <w:r>
        <w:rPr>
          <w:rFonts w:ascii="仿宋_GB2312" w:eastAsia="仿宋_GB2312" w:hAnsi="仿宋_GB2312" w:cs="仿宋_GB2312" w:hint="eastAsia"/>
          <w:szCs w:val="21"/>
        </w:rPr>
        <w:t>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446629" w:rsidRDefault="005C57BE">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14.</w:t>
      </w:r>
      <w:r>
        <w:rPr>
          <w:rFonts w:ascii="仿宋_GB2312" w:eastAsia="仿宋_GB2312" w:hAnsi="仿宋_GB2312" w:cs="仿宋_GB2312" w:hint="eastAsia"/>
          <w:b/>
          <w:szCs w:val="21"/>
        </w:rPr>
        <w:t>政府采购合同转让和分包</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除采购文件规定</w:t>
      </w:r>
      <w:r>
        <w:rPr>
          <w:rFonts w:ascii="仿宋_GB2312" w:eastAsia="仿宋_GB2312" w:hAnsi="仿宋_GB2312" w:cs="仿宋_GB2312" w:hint="eastAsia"/>
          <w:szCs w:val="21"/>
        </w:rPr>
        <w:t>,</w:t>
      </w:r>
      <w:r>
        <w:rPr>
          <w:rFonts w:ascii="仿宋_GB2312" w:eastAsia="仿宋_GB2312" w:hAnsi="仿宋_GB2312" w:cs="仿宋_GB2312" w:hint="eastAsia"/>
          <w:szCs w:val="21"/>
        </w:rPr>
        <w:t>并经需方事先书面同意外，供方不得部分转让和分包或全部转让和分包其应履行的政</w:t>
      </w:r>
      <w:r>
        <w:rPr>
          <w:rFonts w:ascii="仿宋_GB2312" w:eastAsia="仿宋_GB2312" w:hAnsi="仿宋_GB2312" w:cs="仿宋_GB2312" w:hint="eastAsia"/>
          <w:szCs w:val="21"/>
        </w:rPr>
        <w:t>府采购合同义务。</w:t>
      </w:r>
    </w:p>
    <w:p w:rsidR="00446629" w:rsidRDefault="005C57BE">
      <w:pPr>
        <w:adjustRightInd w:val="0"/>
        <w:snapToGrid w:val="0"/>
        <w:spacing w:line="360" w:lineRule="auto"/>
        <w:ind w:firstLineChars="196" w:firstLine="413"/>
        <w:rPr>
          <w:rFonts w:ascii="仿宋_GB2312" w:eastAsia="仿宋_GB2312" w:hAnsi="仿宋_GB2312" w:cs="仿宋_GB2312"/>
          <w:szCs w:val="21"/>
        </w:rPr>
      </w:pPr>
      <w:r>
        <w:rPr>
          <w:rFonts w:ascii="仿宋_GB2312" w:eastAsia="仿宋_GB2312" w:hAnsi="仿宋_GB2312" w:cs="仿宋_GB2312" w:hint="eastAsia"/>
          <w:b/>
          <w:szCs w:val="21"/>
        </w:rPr>
        <w:t>15.</w:t>
      </w:r>
      <w:r>
        <w:rPr>
          <w:rFonts w:ascii="仿宋_GB2312" w:eastAsia="仿宋_GB2312" w:hAnsi="仿宋_GB2312" w:cs="仿宋_GB2312" w:hint="eastAsia"/>
          <w:b/>
          <w:szCs w:val="21"/>
        </w:rPr>
        <w:t>适用法律：</w:t>
      </w:r>
      <w:r>
        <w:rPr>
          <w:rFonts w:ascii="仿宋_GB2312" w:eastAsia="仿宋_GB2312" w:hAnsi="仿宋_GB2312" w:cs="仿宋_GB2312" w:hint="eastAsia"/>
          <w:szCs w:val="21"/>
        </w:rPr>
        <w:t>本政府采购合同按照中华人民共和国的现行法律进行解释。</w:t>
      </w:r>
    </w:p>
    <w:p w:rsidR="00446629" w:rsidRDefault="005C57BE">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16.</w:t>
      </w:r>
      <w:r>
        <w:rPr>
          <w:rFonts w:ascii="仿宋_GB2312" w:eastAsia="仿宋_GB2312" w:hAnsi="仿宋_GB2312" w:cs="仿宋_GB2312" w:hint="eastAsia"/>
          <w:b/>
          <w:szCs w:val="21"/>
        </w:rPr>
        <w:t>政府采购合同生效</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w:t>
      </w:r>
      <w:r>
        <w:rPr>
          <w:rFonts w:ascii="仿宋_GB2312" w:eastAsia="仿宋_GB2312" w:hAnsi="仿宋_GB2312" w:cs="仿宋_GB2312" w:hint="eastAsia"/>
          <w:szCs w:val="21"/>
        </w:rPr>
        <w:t>本政府采购合同在供需双方法定代表人或其授权代理人签字和加盖公章后生效。</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16.2</w:t>
      </w:r>
      <w:r>
        <w:rPr>
          <w:rFonts w:ascii="仿宋_GB2312" w:eastAsia="仿宋_GB2312" w:hAnsi="仿宋_GB2312" w:cs="仿宋_GB2312" w:hint="eastAsia"/>
          <w:szCs w:val="21"/>
        </w:rPr>
        <w:t>本政府采购合同一式五份，需方执二份，供方、采购代理机构、财政部门各执一份。</w:t>
      </w:r>
      <w:r>
        <w:rPr>
          <w:rFonts w:ascii="仿宋_GB2312" w:eastAsia="仿宋_GB2312" w:hAnsi="仿宋_GB2312" w:cs="仿宋_GB2312" w:hint="eastAsia"/>
          <w:szCs w:val="21"/>
        </w:rPr>
        <w:t xml:space="preserve"> </w:t>
      </w:r>
    </w:p>
    <w:p w:rsidR="00446629" w:rsidRDefault="005C57BE">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17.</w:t>
      </w:r>
      <w:r>
        <w:rPr>
          <w:rFonts w:ascii="仿宋_GB2312" w:eastAsia="仿宋_GB2312" w:hAnsi="仿宋_GB2312" w:cs="仿宋_GB2312" w:hint="eastAsia"/>
          <w:b/>
          <w:szCs w:val="21"/>
        </w:rPr>
        <w:t>政府采购合同附件</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下列文件构成本政府采购合同不可分割的组成部分，与本政府采购合同具有同等法律效力：</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17.1</w:t>
      </w:r>
      <w:r>
        <w:rPr>
          <w:rFonts w:ascii="仿宋_GB2312" w:eastAsia="仿宋_GB2312" w:hAnsi="仿宋_GB2312" w:cs="仿宋_GB2312" w:hint="eastAsia"/>
          <w:szCs w:val="21"/>
        </w:rPr>
        <w:t>采购文件；</w:t>
      </w:r>
    </w:p>
    <w:p w:rsidR="00446629" w:rsidRDefault="005C57BE">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17.2</w:t>
      </w:r>
      <w:r>
        <w:rPr>
          <w:rFonts w:ascii="仿宋_GB2312" w:eastAsia="仿宋_GB2312" w:hAnsi="仿宋_GB2312" w:cs="仿宋_GB2312" w:hint="eastAsia"/>
          <w:szCs w:val="21"/>
        </w:rPr>
        <w:t>采购文件的更正公告、变更公告；</w:t>
      </w:r>
    </w:p>
    <w:p w:rsidR="00446629" w:rsidRDefault="005C57BE">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17.3</w:t>
      </w:r>
      <w:r>
        <w:rPr>
          <w:rFonts w:ascii="仿宋_GB2312" w:eastAsia="仿宋_GB2312" w:hAnsi="仿宋_GB2312" w:cs="仿宋_GB2312" w:hint="eastAsia"/>
          <w:szCs w:val="21"/>
        </w:rPr>
        <w:t>成交供应商提交的响应文件；</w:t>
      </w:r>
      <w:r>
        <w:rPr>
          <w:rFonts w:ascii="仿宋_GB2312" w:eastAsia="仿宋_GB2312" w:hAnsi="仿宋_GB2312" w:cs="仿宋_GB2312" w:hint="eastAsia"/>
          <w:szCs w:val="21"/>
        </w:rPr>
        <w:t xml:space="preserve">        </w:t>
      </w:r>
    </w:p>
    <w:p w:rsidR="00446629" w:rsidRDefault="005C57BE">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17.4</w:t>
      </w:r>
      <w:r>
        <w:rPr>
          <w:rFonts w:ascii="仿宋_GB2312" w:eastAsia="仿宋_GB2312" w:hAnsi="仿宋_GB2312" w:cs="仿宋_GB2312" w:hint="eastAsia"/>
          <w:szCs w:val="21"/>
        </w:rPr>
        <w:t>政府采购</w:t>
      </w:r>
      <w:r>
        <w:rPr>
          <w:rFonts w:ascii="仿宋_GB2312" w:eastAsia="仿宋_GB2312" w:hAnsi="仿宋_GB2312" w:cs="仿宋_GB2312" w:hint="eastAsia"/>
          <w:szCs w:val="21"/>
        </w:rPr>
        <w:t>合同条款；</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17.5</w:t>
      </w:r>
      <w:r>
        <w:rPr>
          <w:rFonts w:ascii="仿宋_GB2312" w:eastAsia="仿宋_GB2312" w:hAnsi="仿宋_GB2312" w:cs="仿宋_GB2312" w:hint="eastAsia"/>
          <w:szCs w:val="21"/>
        </w:rPr>
        <w:t>成交通知书；</w:t>
      </w:r>
    </w:p>
    <w:p w:rsidR="00446629" w:rsidRDefault="005C57BE">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17.6</w:t>
      </w:r>
      <w:r>
        <w:rPr>
          <w:rFonts w:ascii="仿宋_GB2312" w:eastAsia="仿宋_GB2312" w:hAnsi="仿宋_GB2312" w:cs="仿宋_GB2312" w:hint="eastAsia"/>
          <w:szCs w:val="21"/>
        </w:rPr>
        <w:t>政府采购合同的其它附件。</w:t>
      </w:r>
    </w:p>
    <w:p w:rsidR="00446629" w:rsidRDefault="00446629">
      <w:pPr>
        <w:ind w:firstLineChars="196" w:firstLine="470"/>
        <w:rPr>
          <w:rFonts w:ascii="仿宋_GB2312" w:eastAsia="仿宋_GB2312" w:hAnsi="仿宋_GB2312" w:cs="仿宋_GB2312"/>
          <w:sz w:val="24"/>
        </w:rPr>
      </w:pPr>
    </w:p>
    <w:p w:rsidR="00446629" w:rsidRDefault="00446629">
      <w:pPr>
        <w:ind w:firstLineChars="196" w:firstLine="470"/>
        <w:rPr>
          <w:rFonts w:ascii="仿宋_GB2312" w:eastAsia="仿宋_GB2312" w:hAnsi="仿宋_GB2312" w:cs="仿宋_GB2312"/>
          <w:sz w:val="24"/>
        </w:rPr>
      </w:pPr>
    </w:p>
    <w:p w:rsidR="00446629" w:rsidRDefault="005C57BE">
      <w:pPr>
        <w:rPr>
          <w:rFonts w:ascii="仿宋_GB2312" w:eastAsia="仿宋_GB2312" w:hAnsi="仿宋_GB2312" w:cs="仿宋_GB2312"/>
          <w:sz w:val="24"/>
        </w:rPr>
      </w:pPr>
      <w:r>
        <w:rPr>
          <w:rFonts w:ascii="仿宋_GB2312" w:eastAsia="仿宋_GB2312" w:hAnsi="仿宋_GB2312" w:cs="仿宋_GB2312" w:hint="eastAsia"/>
          <w:sz w:val="24"/>
        </w:rPr>
        <w:br w:type="page"/>
      </w:r>
    </w:p>
    <w:p w:rsidR="00446629" w:rsidRDefault="005C57BE">
      <w:pPr>
        <w:pStyle w:val="2"/>
        <w:adjustRightInd w:val="0"/>
        <w:snapToGrid w:val="0"/>
        <w:spacing w:line="240" w:lineRule="auto"/>
        <w:jc w:val="left"/>
        <w:rPr>
          <w:rFonts w:ascii="仿宋_GB2312" w:eastAsia="仿宋_GB2312" w:hAnsi="仿宋_GB2312" w:cs="仿宋_GB2312"/>
          <w:sz w:val="28"/>
          <w:szCs w:val="28"/>
        </w:rPr>
      </w:pPr>
      <w:bookmarkStart w:id="153" w:name="_Toc4485697"/>
      <w:bookmarkStart w:id="154" w:name="_Toc533340224"/>
      <w:r>
        <w:rPr>
          <w:rFonts w:ascii="仿宋_GB2312" w:eastAsia="仿宋_GB2312" w:hAnsi="仿宋_GB2312" w:cs="仿宋_GB2312" w:hint="eastAsia"/>
          <w:sz w:val="28"/>
          <w:szCs w:val="28"/>
        </w:rPr>
        <w:lastRenderedPageBreak/>
        <w:t>合同格式</w:t>
      </w:r>
      <w:bookmarkEnd w:id="153"/>
      <w:bookmarkEnd w:id="154"/>
      <w:r>
        <w:rPr>
          <w:rFonts w:ascii="仿宋_GB2312" w:eastAsia="仿宋_GB2312" w:hAnsi="仿宋_GB2312" w:cs="仿宋_GB2312" w:hint="eastAsia"/>
          <w:sz w:val="28"/>
          <w:szCs w:val="28"/>
        </w:rPr>
        <w:t xml:space="preserve">                    </w:t>
      </w:r>
    </w:p>
    <w:p w:rsidR="00446629" w:rsidRDefault="005C57BE">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446629" w:rsidRDefault="005C57BE">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政府采购合同编号：</w:t>
      </w:r>
    </w:p>
    <w:p w:rsidR="00446629" w:rsidRDefault="005C57BE">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签订地点：</w:t>
      </w:r>
    </w:p>
    <w:p w:rsidR="00446629" w:rsidRDefault="005C57BE">
      <w:pPr>
        <w:adjustRightInd w:val="0"/>
        <w:snapToGrid w:val="0"/>
        <w:spacing w:line="360" w:lineRule="auto"/>
        <w:ind w:firstLine="640"/>
        <w:jc w:val="left"/>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需方名称</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（以下简称需方）和</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供方名称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（以下简称供方）根据《中华人民共和国合同法》和有关法律法规，遵循平等、自愿、公平和诚实信用原则，同意按照下面的条款和条件订立本政府采购合同，共同信守。</w:t>
      </w:r>
    </w:p>
    <w:p w:rsidR="00446629" w:rsidRDefault="005C57BE">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一、政府采购合同文件</w:t>
      </w:r>
    </w:p>
    <w:p w:rsidR="00446629" w:rsidRDefault="005C57B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本政府采购合同所附下列文件是构成本政府采购合同不可分割的部分：</w:t>
      </w:r>
    </w:p>
    <w:p w:rsidR="00446629" w:rsidRDefault="005C57BE">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采购文件（采购文件编号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446629" w:rsidRDefault="005C57BE">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采购文件的更正公告、变更公告；</w:t>
      </w:r>
    </w:p>
    <w:p w:rsidR="00446629" w:rsidRDefault="005C57BE">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成交供应商提交的响应文件；</w:t>
      </w:r>
    </w:p>
    <w:p w:rsidR="00446629" w:rsidRDefault="005C57BE">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政府采购合同条款；</w:t>
      </w:r>
    </w:p>
    <w:p w:rsidR="00446629" w:rsidRDefault="005C57BE">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成交通知书；</w:t>
      </w:r>
    </w:p>
    <w:p w:rsidR="00446629" w:rsidRDefault="005C57BE">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hint="eastAsia"/>
          <w:szCs w:val="21"/>
        </w:rPr>
        <w:t>政府采购合同的其它附件。</w:t>
      </w:r>
    </w:p>
    <w:p w:rsidR="00446629" w:rsidRDefault="005C57BE">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二、政府采购合同范围和条件</w:t>
      </w:r>
    </w:p>
    <w:p w:rsidR="00446629" w:rsidRDefault="005C57B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本政府采购合同的范围和条件与上述政府采购合同文件的规定相一致。</w:t>
      </w:r>
    </w:p>
    <w:p w:rsidR="00446629" w:rsidRDefault="005C57BE">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三、政府采购合同标的</w:t>
      </w:r>
    </w:p>
    <w:p w:rsidR="00446629" w:rsidRDefault="005C57B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本政府采购合同的标的为采购文件中所列相关服务。</w:t>
      </w:r>
    </w:p>
    <w:p w:rsidR="00446629" w:rsidRDefault="005C57BE">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四、政府采购合同金额</w:t>
      </w:r>
    </w:p>
    <w:p w:rsidR="00446629" w:rsidRDefault="005C57B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根据上述政府采购合同文件要求，政府采购合同的总金额为人民币</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（大写）</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元。</w:t>
      </w:r>
    </w:p>
    <w:p w:rsidR="00446629" w:rsidRDefault="005C57BE">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五、付款方式及条件</w:t>
      </w:r>
    </w:p>
    <w:p w:rsidR="00446629" w:rsidRDefault="00446629">
      <w:pPr>
        <w:adjustRightInd w:val="0"/>
        <w:snapToGrid w:val="0"/>
        <w:spacing w:line="360" w:lineRule="auto"/>
        <w:jc w:val="left"/>
        <w:rPr>
          <w:rFonts w:ascii="仿宋_GB2312" w:eastAsia="仿宋_GB2312" w:hAnsi="仿宋_GB2312" w:cs="仿宋_GB2312"/>
          <w:b/>
          <w:szCs w:val="21"/>
        </w:rPr>
      </w:pPr>
    </w:p>
    <w:p w:rsidR="00446629" w:rsidRDefault="005C57B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六、服务时间和服务地点</w:t>
      </w:r>
      <w:r>
        <w:rPr>
          <w:rFonts w:ascii="仿宋_GB2312" w:eastAsia="仿宋_GB2312" w:hAnsi="仿宋_GB2312" w:cs="仿宋_GB2312" w:hint="eastAsia"/>
          <w:szCs w:val="21"/>
        </w:rPr>
        <w:t xml:space="preserve">   </w:t>
      </w:r>
    </w:p>
    <w:p w:rsidR="00446629" w:rsidRDefault="005C57BE">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1.</w:t>
      </w:r>
      <w:r>
        <w:rPr>
          <w:rFonts w:ascii="仿宋_GB2312" w:eastAsia="仿宋_GB2312" w:hAnsi="仿宋_GB2312" w:cs="仿宋_GB2312" w:hint="eastAsia"/>
          <w:szCs w:val="21"/>
        </w:rPr>
        <w:t>服务时间：</w:t>
      </w:r>
      <w:r>
        <w:rPr>
          <w:rFonts w:ascii="仿宋_GB2312" w:eastAsia="仿宋_GB2312" w:hAnsi="仿宋_GB2312" w:cs="仿宋_GB2312" w:hint="eastAsia"/>
          <w:szCs w:val="21"/>
          <w:u w:val="single"/>
        </w:rPr>
        <w:t xml:space="preserve">        </w:t>
      </w:r>
    </w:p>
    <w:p w:rsidR="00446629" w:rsidRDefault="005C57BE">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2.</w:t>
      </w:r>
      <w:r>
        <w:rPr>
          <w:rFonts w:ascii="仿宋_GB2312" w:eastAsia="仿宋_GB2312" w:hAnsi="仿宋_GB2312" w:cs="仿宋_GB2312" w:hint="eastAsia"/>
          <w:szCs w:val="21"/>
        </w:rPr>
        <w:t>服务地点：</w:t>
      </w:r>
      <w:r>
        <w:rPr>
          <w:rFonts w:ascii="仿宋_GB2312" w:eastAsia="仿宋_GB2312" w:hAnsi="仿宋_GB2312" w:cs="仿宋_GB2312" w:hint="eastAsia"/>
          <w:szCs w:val="21"/>
          <w:u w:val="single"/>
        </w:rPr>
        <w:t xml:space="preserve">        </w:t>
      </w:r>
    </w:p>
    <w:p w:rsidR="00446629" w:rsidRDefault="005C57BE">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七、验收要求</w:t>
      </w:r>
    </w:p>
    <w:p w:rsidR="00446629" w:rsidRDefault="005C57BE">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b/>
          <w:szCs w:val="21"/>
        </w:rPr>
        <w:t xml:space="preserve">    </w:t>
      </w:r>
      <w:r>
        <w:rPr>
          <w:rFonts w:ascii="仿宋_GB2312" w:eastAsia="仿宋_GB2312" w:hAnsi="仿宋_GB2312" w:cs="仿宋_GB2312" w:hint="eastAsia"/>
          <w:szCs w:val="21"/>
        </w:rPr>
        <w:t>供方完全履行合同义务后，需方或需方的最终用户按照上述政府采购合同文件列明的标准进行验收，验收不合格的，供方需按照第八条的约定承担相应违约责任。</w:t>
      </w:r>
    </w:p>
    <w:p w:rsidR="00446629" w:rsidRDefault="005C57BE">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八、违约责任</w:t>
      </w:r>
    </w:p>
    <w:p w:rsidR="00446629" w:rsidRDefault="005C57B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1.</w:t>
      </w:r>
      <w:r>
        <w:rPr>
          <w:rFonts w:ascii="仿宋_GB2312" w:eastAsia="仿宋_GB2312" w:hAnsi="仿宋_GB2312" w:cs="仿宋_GB2312" w:hint="eastAsia"/>
          <w:szCs w:val="21"/>
        </w:rPr>
        <w:t>供方逾期提供服务的，每逾期一天向需方支付合同金额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的违约金，逾期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w:t>
      </w:r>
      <w:r>
        <w:rPr>
          <w:rFonts w:ascii="仿宋_GB2312" w:eastAsia="仿宋_GB2312" w:hAnsi="仿宋_GB2312" w:cs="仿宋_GB2312" w:hint="eastAsia"/>
          <w:szCs w:val="21"/>
        </w:rPr>
        <w:lastRenderedPageBreak/>
        <w:t>需方有权单方面解除本协议。</w:t>
      </w:r>
    </w:p>
    <w:p w:rsidR="00446629" w:rsidRDefault="005C57B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2.</w:t>
      </w:r>
      <w:r>
        <w:rPr>
          <w:rFonts w:ascii="仿宋_GB2312" w:eastAsia="仿宋_GB2312" w:hAnsi="仿宋_GB2312" w:cs="仿宋_GB2312" w:hint="eastAsia"/>
          <w:szCs w:val="21"/>
        </w:rPr>
        <w:t>供方提供的服务不符合约定的，需方有权向供方书面提出整改意见，供方需无条件整改至符合约定，自需方向供方提出书面意见之日起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日内，供方仍未整改或整改后服务仍不符合约定的，需方有权单方面解除本协议。</w:t>
      </w:r>
    </w:p>
    <w:p w:rsidR="00446629" w:rsidRDefault="005C57B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3.</w:t>
      </w:r>
      <w:r>
        <w:rPr>
          <w:rFonts w:ascii="仿宋_GB2312" w:eastAsia="仿宋_GB2312" w:hAnsi="仿宋_GB2312" w:cs="仿宋_GB2312" w:hint="eastAsia"/>
          <w:szCs w:val="21"/>
        </w:rPr>
        <w:t>需方逾期付款的，每逾期一天向供方支付逾期金额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的违约金，逾期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日的，供方有权单方面解除本协议。</w:t>
      </w:r>
    </w:p>
    <w:p w:rsidR="00446629" w:rsidRDefault="005C57BE">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九、争议解决</w:t>
      </w:r>
    </w:p>
    <w:p w:rsidR="00446629" w:rsidRDefault="005C57B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双方因履行本协议而产生的争议，应友好协商解决，协商不成的，任何一方可向需方所在地的人民法院提起诉讼。</w:t>
      </w:r>
    </w:p>
    <w:p w:rsidR="00446629" w:rsidRDefault="005C57BE">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十、合同生效</w:t>
      </w:r>
    </w:p>
    <w:p w:rsidR="00446629" w:rsidRDefault="005C57B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本政府采购合同经双方授权代表签字盖章后生效。</w:t>
      </w:r>
    </w:p>
    <w:p w:rsidR="00446629" w:rsidRDefault="00446629">
      <w:pPr>
        <w:adjustRightInd w:val="0"/>
        <w:snapToGrid w:val="0"/>
        <w:spacing w:line="360" w:lineRule="auto"/>
        <w:ind w:firstLineChars="200" w:firstLine="420"/>
        <w:jc w:val="left"/>
        <w:rPr>
          <w:rFonts w:ascii="仿宋_GB2312" w:eastAsia="仿宋_GB2312" w:hAnsi="仿宋_GB2312" w:cs="仿宋_GB2312"/>
          <w:szCs w:val="21"/>
        </w:rPr>
      </w:pPr>
    </w:p>
    <w:p w:rsidR="00446629" w:rsidRDefault="00446629">
      <w:pPr>
        <w:adjustRightInd w:val="0"/>
        <w:snapToGrid w:val="0"/>
        <w:spacing w:line="360" w:lineRule="auto"/>
        <w:ind w:firstLineChars="200" w:firstLine="420"/>
        <w:jc w:val="left"/>
        <w:rPr>
          <w:rFonts w:ascii="仿宋_GB2312" w:eastAsia="仿宋_GB2312" w:hAnsi="仿宋_GB2312" w:cs="仿宋_GB2312"/>
          <w:szCs w:val="21"/>
        </w:rPr>
      </w:pPr>
    </w:p>
    <w:p w:rsidR="00446629" w:rsidRDefault="005C57BE">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需方（公章）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供方</w:t>
      </w:r>
      <w:r>
        <w:rPr>
          <w:rFonts w:ascii="仿宋_GB2312" w:eastAsia="仿宋_GB2312" w:hAnsi="仿宋_GB2312" w:cs="仿宋_GB2312" w:hint="eastAsia"/>
          <w:szCs w:val="21"/>
        </w:rPr>
        <w:t>(</w:t>
      </w:r>
      <w:r>
        <w:rPr>
          <w:rFonts w:ascii="仿宋_GB2312" w:eastAsia="仿宋_GB2312" w:hAnsi="仿宋_GB2312" w:cs="仿宋_GB2312" w:hint="eastAsia"/>
          <w:szCs w:val="21"/>
        </w:rPr>
        <w:t>公章</w:t>
      </w:r>
      <w:r>
        <w:rPr>
          <w:rFonts w:ascii="仿宋_GB2312" w:eastAsia="仿宋_GB2312" w:hAnsi="仿宋_GB2312" w:cs="仿宋_GB2312" w:hint="eastAsia"/>
          <w:szCs w:val="21"/>
        </w:rPr>
        <w:t>):</w:t>
      </w:r>
    </w:p>
    <w:p w:rsidR="00446629" w:rsidRDefault="005C57BE">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法定代表人或授权代表人</w:t>
      </w:r>
      <w:r>
        <w:rPr>
          <w:rFonts w:ascii="仿宋_GB2312" w:eastAsia="仿宋_GB2312" w:hAnsi="仿宋_GB2312" w:cs="仿宋_GB2312" w:hint="eastAsia"/>
          <w:szCs w:val="21"/>
        </w:rPr>
        <w:t>(</w:t>
      </w:r>
      <w:r>
        <w:rPr>
          <w:rFonts w:ascii="仿宋_GB2312" w:eastAsia="仿宋_GB2312" w:hAnsi="仿宋_GB2312" w:cs="仿宋_GB2312" w:hint="eastAsia"/>
          <w:szCs w:val="21"/>
        </w:rPr>
        <w:t>签字</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法定代表人或授权代表人</w:t>
      </w:r>
      <w:r>
        <w:rPr>
          <w:rFonts w:ascii="仿宋_GB2312" w:eastAsia="仿宋_GB2312" w:hAnsi="仿宋_GB2312" w:cs="仿宋_GB2312" w:hint="eastAsia"/>
          <w:szCs w:val="21"/>
        </w:rPr>
        <w:t>(</w:t>
      </w:r>
      <w:r>
        <w:rPr>
          <w:rFonts w:ascii="仿宋_GB2312" w:eastAsia="仿宋_GB2312" w:hAnsi="仿宋_GB2312" w:cs="仿宋_GB2312" w:hint="eastAsia"/>
          <w:szCs w:val="21"/>
        </w:rPr>
        <w:t>签字</w:t>
      </w:r>
      <w:r>
        <w:rPr>
          <w:rFonts w:ascii="仿宋_GB2312" w:eastAsia="仿宋_GB2312" w:hAnsi="仿宋_GB2312" w:cs="仿宋_GB2312" w:hint="eastAsia"/>
          <w:szCs w:val="21"/>
        </w:rPr>
        <w:t>):</w:t>
      </w:r>
    </w:p>
    <w:p w:rsidR="00446629" w:rsidRDefault="005C57BE">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p>
    <w:p w:rsidR="00446629" w:rsidRDefault="005C57B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联系人：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联系人：</w:t>
      </w:r>
      <w:r>
        <w:rPr>
          <w:rFonts w:ascii="仿宋_GB2312" w:eastAsia="仿宋_GB2312" w:hAnsi="仿宋_GB2312" w:cs="仿宋_GB2312" w:hint="eastAsia"/>
          <w:szCs w:val="21"/>
          <w:u w:val="single"/>
        </w:rPr>
        <w:t xml:space="preserve">                        </w:t>
      </w:r>
    </w:p>
    <w:p w:rsidR="00446629" w:rsidRDefault="005C57BE">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p>
    <w:p w:rsidR="00446629" w:rsidRDefault="005C57BE">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p>
    <w:p w:rsidR="00446629" w:rsidRDefault="005C57BE">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邮编：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邮编：</w:t>
      </w:r>
      <w:r>
        <w:rPr>
          <w:rFonts w:ascii="仿宋_GB2312" w:eastAsia="仿宋_GB2312" w:hAnsi="仿宋_GB2312" w:cs="仿宋_GB2312" w:hint="eastAsia"/>
          <w:szCs w:val="21"/>
          <w:u w:val="single"/>
        </w:rPr>
        <w:t xml:space="preserve">                          </w:t>
      </w:r>
    </w:p>
    <w:p w:rsidR="00446629" w:rsidRDefault="005C57BE">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日</w:t>
      </w:r>
    </w:p>
    <w:p w:rsidR="00446629" w:rsidRDefault="00446629">
      <w:pPr>
        <w:adjustRightInd w:val="0"/>
        <w:snapToGrid w:val="0"/>
        <w:spacing w:line="360" w:lineRule="auto"/>
        <w:ind w:firstLineChars="200" w:firstLine="420"/>
        <w:rPr>
          <w:rFonts w:ascii="仿宋_GB2312" w:eastAsia="仿宋_GB2312" w:hAnsi="仿宋_GB2312" w:cs="仿宋_GB2312"/>
          <w:szCs w:val="21"/>
          <w:u w:val="single"/>
        </w:rPr>
      </w:pPr>
    </w:p>
    <w:p w:rsidR="00446629" w:rsidRDefault="00446629">
      <w:pPr>
        <w:adjustRightInd w:val="0"/>
        <w:snapToGrid w:val="0"/>
        <w:spacing w:line="360" w:lineRule="auto"/>
        <w:rPr>
          <w:rFonts w:ascii="仿宋_GB2312" w:eastAsia="仿宋_GB2312" w:hAnsi="仿宋_GB2312" w:cs="仿宋_GB2312"/>
          <w:szCs w:val="21"/>
          <w:u w:val="single"/>
        </w:rPr>
      </w:pPr>
    </w:p>
    <w:p w:rsidR="00446629" w:rsidRDefault="00446629">
      <w:pPr>
        <w:widowControl/>
        <w:jc w:val="left"/>
        <w:rPr>
          <w:rFonts w:ascii="仿宋_GB2312" w:eastAsia="仿宋_GB2312" w:hAnsi="仿宋_GB2312" w:cs="仿宋_GB2312"/>
          <w:b/>
          <w:sz w:val="32"/>
          <w:szCs w:val="44"/>
        </w:rPr>
      </w:pPr>
    </w:p>
    <w:p w:rsidR="00446629" w:rsidRDefault="00446629">
      <w:pPr>
        <w:wordWrap w:val="0"/>
        <w:adjustRightInd w:val="0"/>
        <w:snapToGrid w:val="0"/>
        <w:spacing w:line="360" w:lineRule="auto"/>
        <w:jc w:val="right"/>
        <w:rPr>
          <w:rFonts w:ascii="仿宋_GB2312" w:eastAsia="仿宋_GB2312" w:hAnsi="仿宋_GB2312" w:cs="仿宋_GB2312"/>
          <w:szCs w:val="21"/>
        </w:rPr>
      </w:pPr>
    </w:p>
    <w:p w:rsidR="00446629" w:rsidRDefault="00446629">
      <w:pPr>
        <w:wordWrap w:val="0"/>
        <w:adjustRightInd w:val="0"/>
        <w:snapToGrid w:val="0"/>
        <w:spacing w:line="360" w:lineRule="auto"/>
        <w:jc w:val="right"/>
        <w:rPr>
          <w:rFonts w:ascii="仿宋_GB2312" w:eastAsia="仿宋_GB2312" w:hAnsi="仿宋_GB2312" w:cs="仿宋_GB2312"/>
          <w:szCs w:val="21"/>
        </w:rPr>
      </w:pPr>
    </w:p>
    <w:p w:rsidR="00446629" w:rsidRDefault="00446629">
      <w:pPr>
        <w:wordWrap w:val="0"/>
        <w:adjustRightInd w:val="0"/>
        <w:snapToGrid w:val="0"/>
        <w:spacing w:line="360" w:lineRule="auto"/>
        <w:jc w:val="left"/>
        <w:rPr>
          <w:rFonts w:ascii="仿宋" w:eastAsia="仿宋" w:hAnsi="仿宋" w:cs="仿宋_GB2312"/>
          <w:szCs w:val="21"/>
        </w:rPr>
      </w:pPr>
    </w:p>
    <w:p w:rsidR="00446629" w:rsidRDefault="005C57BE">
      <w:r>
        <w:rPr>
          <w:lang w:val="zh-CN"/>
        </w:rPr>
        <w:t xml:space="preserve">　　　　</w:t>
      </w:r>
      <w:hyperlink r:id="rId10" w:history="1"/>
      <w:r>
        <w:rPr>
          <w:lang w:val="zh-CN"/>
        </w:rPr>
        <w:t xml:space="preserve">　</w:t>
      </w:r>
    </w:p>
    <w:sectPr w:rsidR="00446629">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7BE" w:rsidRDefault="005C57BE">
      <w:r>
        <w:separator/>
      </w:r>
    </w:p>
  </w:endnote>
  <w:endnote w:type="continuationSeparator" w:id="0">
    <w:p w:rsidR="005C57BE" w:rsidRDefault="005C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Wingdings 2">
    <w:altName w:val="Webdings"/>
    <w:charset w:val="02"/>
    <w:family w:val="roman"/>
    <w:pitch w:val="default"/>
    <w:sig w:usb0="00000000" w:usb1="0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629" w:rsidRDefault="005C57BE">
    <w:pPr>
      <w:pStyle w:val="ab"/>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46629" w:rsidRDefault="005C57BE">
                          <w:pPr>
                            <w:pStyle w:val="ab"/>
                          </w:pPr>
                          <w:r>
                            <w:fldChar w:fldCharType="begin"/>
                          </w:r>
                          <w:r>
                            <w:instrText xml:space="preserve"> PAGE  \* MERGEFORMAT </w:instrText>
                          </w:r>
                          <w:r>
                            <w:fldChar w:fldCharType="separate"/>
                          </w:r>
                          <w:r w:rsidR="00194F9C">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" filled="f" stroked="f" strokeweight=".5pt">
              <v:textbox style="mso-fit-shape-to-text:t" inset="0,0,0,0">
                <w:txbxContent>
                  <w:p w:rsidR="00446629" w:rsidRDefault="005C57BE">
                    <w:pPr>
                      <w:pStyle w:val="ab"/>
                    </w:pPr>
                    <w:r>
                      <w:fldChar w:fldCharType="begin"/>
                    </w:r>
                    <w:r>
                      <w:instrText xml:space="preserve"> PAGE  \* MERGEFORMAT </w:instrText>
                    </w:r>
                    <w:r>
                      <w:fldChar w:fldCharType="separate"/>
                    </w:r>
                    <w:r w:rsidR="00194F9C">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7BE" w:rsidRDefault="005C57BE">
      <w:r>
        <w:separator/>
      </w:r>
    </w:p>
  </w:footnote>
  <w:footnote w:type="continuationSeparator" w:id="0">
    <w:p w:rsidR="005C57BE" w:rsidRDefault="005C5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982A8C"/>
    <w:multiLevelType w:val="singleLevel"/>
    <w:tmpl w:val="C4982A8C"/>
    <w:lvl w:ilvl="0">
      <w:start w:val="2"/>
      <w:numFmt w:val="decimal"/>
      <w:suff w:val="nothing"/>
      <w:lvlText w:val="%1、"/>
      <w:lvlJc w:val="left"/>
    </w:lvl>
  </w:abstractNum>
  <w:abstractNum w:abstractNumId="1" w15:restartNumberingAfterBreak="0">
    <w:nsid w:val="C53F5920"/>
    <w:multiLevelType w:val="singleLevel"/>
    <w:tmpl w:val="C53F5920"/>
    <w:lvl w:ilvl="0">
      <w:start w:val="2"/>
      <w:numFmt w:val="chineseCounting"/>
      <w:suff w:val="nothing"/>
      <w:lvlText w:val="（%1）"/>
      <w:lvlJc w:val="left"/>
      <w:rPr>
        <w:rFonts w:hint="eastAsia"/>
      </w:rPr>
    </w:lvl>
  </w:abstractNum>
  <w:abstractNum w:abstractNumId="2" w15:restartNumberingAfterBreak="0">
    <w:nsid w:val="F77C3188"/>
    <w:multiLevelType w:val="singleLevel"/>
    <w:tmpl w:val="F77C3188"/>
    <w:lvl w:ilvl="0">
      <w:start w:val="2"/>
      <w:numFmt w:val="decimal"/>
      <w:suff w:val="nothing"/>
      <w:lvlText w:val="%1、"/>
      <w:lvlJc w:val="left"/>
    </w:lvl>
  </w:abstractNum>
  <w:abstractNum w:abstractNumId="3"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Ansi="Times New Roman" w:hint="eastAsia"/>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AB3B2B"/>
    <w:rsid w:val="000073CE"/>
    <w:rsid w:val="00007BCB"/>
    <w:rsid w:val="00010ACC"/>
    <w:rsid w:val="00011C8C"/>
    <w:rsid w:val="00011D0D"/>
    <w:rsid w:val="000170E7"/>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94F9C"/>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B56C0"/>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3C4E"/>
    <w:rsid w:val="003D5AD5"/>
    <w:rsid w:val="003D5E53"/>
    <w:rsid w:val="003F346A"/>
    <w:rsid w:val="003F61FB"/>
    <w:rsid w:val="003F6E87"/>
    <w:rsid w:val="00402230"/>
    <w:rsid w:val="004053E3"/>
    <w:rsid w:val="00415B97"/>
    <w:rsid w:val="00420DC3"/>
    <w:rsid w:val="00424004"/>
    <w:rsid w:val="0042796F"/>
    <w:rsid w:val="00432E48"/>
    <w:rsid w:val="00436CEC"/>
    <w:rsid w:val="00441C13"/>
    <w:rsid w:val="0044288A"/>
    <w:rsid w:val="00446629"/>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57BE"/>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1BAE"/>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03F58"/>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655E2"/>
    <w:rsid w:val="00D741F9"/>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0B62"/>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BE40A5"/>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13C7F"/>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737AD0"/>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CD7616"/>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5F9C365B"/>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6F54EC"/>
    <w:rsid w:val="657E6542"/>
    <w:rsid w:val="66C66E69"/>
    <w:rsid w:val="67834728"/>
    <w:rsid w:val="67E623F7"/>
    <w:rsid w:val="681253D0"/>
    <w:rsid w:val="685A6D95"/>
    <w:rsid w:val="68AF10F7"/>
    <w:rsid w:val="68F2680E"/>
    <w:rsid w:val="69176023"/>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270477D"/>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3B5F6E"/>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3815315"/>
  <w15:docId w15:val="{6D091AFC-AA78-493E-A2B7-E7FAC7F4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5">
    <w:name w:val="Plain Text"/>
    <w:basedOn w:val="a"/>
    <w:link w:val="a6"/>
    <w:qFormat/>
    <w:rPr>
      <w:rFonts w:ascii="宋体" w:hAnsi="Courier New" w:cs="Courier New"/>
      <w:szCs w:val="21"/>
    </w:rPr>
  </w:style>
  <w:style w:type="paragraph" w:styleId="a7">
    <w:name w:val="Date"/>
    <w:basedOn w:val="a"/>
    <w:next w:val="a"/>
    <w:link w:val="a8"/>
    <w:qFormat/>
    <w:pPr>
      <w:ind w:leftChars="2500" w:left="100"/>
    </w:pPr>
  </w:style>
  <w:style w:type="paragraph" w:styleId="a9">
    <w:name w:val="Balloon Text"/>
    <w:basedOn w:val="a"/>
    <w:link w:val="aa"/>
    <w:rPr>
      <w:sz w:val="18"/>
      <w:szCs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0">
    <w:name w:val="toc 2"/>
    <w:basedOn w:val="a"/>
    <w:next w:val="a"/>
    <w:uiPriority w:val="39"/>
    <w:qFormat/>
    <w:pPr>
      <w:ind w:leftChars="200" w:left="420"/>
    </w:p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e">
    <w:name w:val="annotation subject"/>
    <w:basedOn w:val="a3"/>
    <w:next w:val="a3"/>
    <w:link w:val="af"/>
    <w:qFormat/>
    <w:rPr>
      <w:b/>
      <w:bCs/>
    </w:rPr>
  </w:style>
  <w:style w:type="table" w:styleId="af0">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rPr>
  </w:style>
  <w:style w:type="character" w:styleId="af2">
    <w:name w:val="Hyperlink"/>
    <w:uiPriority w:val="99"/>
    <w:qFormat/>
    <w:rPr>
      <w:color w:val="0000FF"/>
      <w:u w:val="single"/>
    </w:rPr>
  </w:style>
  <w:style w:type="character" w:styleId="af3">
    <w:name w:val="annotation reference"/>
    <w:uiPriority w:val="99"/>
    <w:unhideWhenUsed/>
    <w:qFormat/>
    <w:rPr>
      <w:sz w:val="21"/>
      <w:szCs w:val="21"/>
    </w:rPr>
  </w:style>
  <w:style w:type="character" w:customStyle="1" w:styleId="af">
    <w:name w:val="批注主题 字符"/>
    <w:link w:val="ae"/>
    <w:qFormat/>
    <w:rPr>
      <w:rFonts w:ascii="Calibri" w:eastAsia="宋体" w:hAnsi="Calibri" w:cs="Times New Roman"/>
      <w:b/>
      <w:bCs/>
      <w:kern w:val="2"/>
      <w:sz w:val="21"/>
      <w:szCs w:val="24"/>
    </w:rPr>
  </w:style>
  <w:style w:type="character" w:customStyle="1" w:styleId="a6">
    <w:name w:val="纯文本 字符"/>
    <w:link w:val="a5"/>
    <w:rPr>
      <w:rFonts w:ascii="宋体" w:eastAsia="宋体" w:hAnsi="Courier New" w:cs="Courier New"/>
      <w:kern w:val="2"/>
      <w:sz w:val="21"/>
      <w:szCs w:val="21"/>
    </w:rPr>
  </w:style>
  <w:style w:type="character" w:customStyle="1" w:styleId="a8">
    <w:name w:val="日期 字符"/>
    <w:link w:val="a7"/>
    <w:rPr>
      <w:rFonts w:ascii="Calibri" w:eastAsia="宋体" w:hAnsi="Calibri" w:cs="Times New Roman"/>
      <w:kern w:val="2"/>
      <w:sz w:val="21"/>
      <w:szCs w:val="24"/>
    </w:rPr>
  </w:style>
  <w:style w:type="character" w:customStyle="1" w:styleId="aa">
    <w:name w:val="批注框文本 字符"/>
    <w:link w:val="a9"/>
    <w:qFormat/>
    <w:rPr>
      <w:rFonts w:ascii="Calibri" w:eastAsia="宋体" w:hAnsi="Calibri" w:cs="Times New Roman"/>
      <w:kern w:val="2"/>
      <w:sz w:val="18"/>
      <w:szCs w:val="18"/>
    </w:rPr>
  </w:style>
  <w:style w:type="character" w:customStyle="1" w:styleId="a4">
    <w:name w:val="批注文字 字符"/>
    <w:link w:val="a3"/>
    <w:uiPriority w:val="99"/>
    <w:rPr>
      <w:rFonts w:ascii="Calibri" w:eastAsia="宋体" w:hAnsi="Calibri" w:cs="Times New Roman"/>
      <w:kern w:val="2"/>
      <w:sz w:val="21"/>
      <w:szCs w:val="24"/>
    </w:rPr>
  </w:style>
  <w:style w:type="paragraph" w:customStyle="1" w:styleId="TOC1">
    <w:name w:val="TOC 标题1"/>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0">
    <w:name w:val="列出段落11"/>
    <w:basedOn w:val="a"/>
    <w:uiPriority w:val="34"/>
    <w:qFormat/>
    <w:pPr>
      <w:ind w:firstLineChars="200" w:firstLine="420"/>
    </w:pPr>
    <w:rPr>
      <w:szCs w:val="22"/>
      <w:lang w:val="zh-CN"/>
    </w:rPr>
  </w:style>
  <w:style w:type="paragraph" w:customStyle="1" w:styleId="af4">
    <w:name w:val="样式"/>
    <w:qFormat/>
    <w:pPr>
      <w:widowControl w:val="0"/>
      <w:autoSpaceDE w:val="0"/>
      <w:autoSpaceDN w:val="0"/>
      <w:adjustRightInd w:val="0"/>
    </w:pPr>
    <w:rPr>
      <w:rFonts w:ascii="宋体" w:eastAsia="宋体" w:hAnsi="宋体" w:cs="宋体"/>
      <w:sz w:val="24"/>
      <w:szCs w:val="24"/>
    </w:rPr>
  </w:style>
  <w:style w:type="paragraph" w:customStyle="1" w:styleId="WPSOffice1">
    <w:name w:val="WPSOffice手动目录 1"/>
    <w:rPr>
      <w:rFonts w:ascii="Calibri" w:eastAsia="宋体" w:hAnsi="Calibri" w:cs="Times New Roman"/>
    </w:rPr>
  </w:style>
  <w:style w:type="paragraph" w:styleId="af5">
    <w:name w:val="List Paragraph"/>
    <w:basedOn w:val="a"/>
    <w:uiPriority w:val="34"/>
    <w:qFormat/>
    <w:pPr>
      <w:ind w:firstLineChars="200" w:firstLine="420"/>
    </w:pPr>
  </w:style>
  <w:style w:type="paragraph" w:customStyle="1" w:styleId="12">
    <w:name w:val="修订1"/>
    <w:uiPriority w:val="99"/>
    <w:unhideWhenUsed/>
    <w:rPr>
      <w:rFonts w:ascii="Calibri" w:eastAsia="宋体" w:hAnsi="Calibri" w:cs="Times New Roman"/>
      <w:kern w:val="2"/>
      <w:sz w:val="21"/>
      <w:szCs w:val="24"/>
    </w:rPr>
  </w:style>
  <w:style w:type="paragraph" w:customStyle="1" w:styleId="13">
    <w:name w:val="样式1"/>
    <w:basedOn w:val="a"/>
    <w:qFormat/>
    <w:pPr>
      <w:tabs>
        <w:tab w:val="left" w:pos="709"/>
      </w:tabs>
      <w:adjustRightInd w:val="0"/>
      <w:ind w:left="709" w:hanging="709"/>
      <w:textAlignment w:val="baseline"/>
    </w:pPr>
    <w:rPr>
      <w:rFonts w:ascii="宋体" w:hAnsi="宋体"/>
      <w:kern w:val="0"/>
      <w:szCs w:val="21"/>
    </w:rPr>
  </w:style>
  <w:style w:type="character" w:styleId="af6">
    <w:name w:val="Placeholder Text"/>
    <w:basedOn w:val="a0"/>
    <w:uiPriority w:val="99"/>
    <w:semiHidden/>
    <w:qFormat/>
    <w:rPr>
      <w:color w:val="808080"/>
    </w:rPr>
  </w:style>
  <w:style w:type="character" w:customStyle="1" w:styleId="10">
    <w:name w:val="标题 1 字符"/>
    <w:basedOn w:val="a0"/>
    <w:link w:val="1"/>
    <w:rPr>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k-ccgp.yingkou.net.cn"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8A1883" w:rsidRDefault="00795CD6">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8A1883" w:rsidRDefault="00795CD6">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8A1883" w:rsidRDefault="00795CD6">
          <w:pPr>
            <w:pStyle w:val="1ECEE842D6784EAC81280AA69F6BD31A"/>
          </w:pPr>
          <w:r>
            <w:rPr>
              <w:rStyle w:val="a3"/>
              <w:rFonts w:hint="eastAsia"/>
            </w:rPr>
            <w:t>单击此处输入文字。</w:t>
          </w:r>
        </w:p>
      </w:docPartBody>
    </w:docPart>
    <w:docPart>
      <w:docPartPr>
        <w:name w:val="6B288869C48E4349B87282932FE7A009"/>
        <w:category>
          <w:name w:val="常规"/>
          <w:gallery w:val="placeholder"/>
        </w:category>
        <w:types>
          <w:type w:val="bbPlcHdr"/>
        </w:types>
        <w:behaviors>
          <w:behavior w:val="content"/>
        </w:behaviors>
        <w:guid w:val="{032A0081-FF31-4164-BA2C-91E8A0B6C707}"/>
      </w:docPartPr>
      <w:docPartBody>
        <w:p w:rsidR="008A1883" w:rsidRDefault="00795CD6">
          <w:pPr>
            <w:pStyle w:val="6B288869C48E4349B87282932FE7A009"/>
          </w:pPr>
          <w:r>
            <w:rPr>
              <w:rStyle w:val="a3"/>
              <w:rFonts w:hint="eastAsia"/>
            </w:rPr>
            <w:t>单击此处输入文字。</w:t>
          </w:r>
        </w:p>
      </w:docPartBody>
    </w:docPart>
    <w:docPart>
      <w:docPartPr>
        <w:name w:val="544A5AE3334342949EF603657303BD1B"/>
        <w:category>
          <w:name w:val="常规"/>
          <w:gallery w:val="placeholder"/>
        </w:category>
        <w:types>
          <w:type w:val="bbPlcHdr"/>
        </w:types>
        <w:behaviors>
          <w:behavior w:val="content"/>
        </w:behaviors>
        <w:guid w:val="{C08F3385-B2DB-4F1E-94EE-55554B88BA13}"/>
      </w:docPartPr>
      <w:docPartBody>
        <w:p w:rsidR="008A1883" w:rsidRDefault="00795CD6">
          <w:pPr>
            <w:pStyle w:val="544A5AE3334342949EF603657303BD1B"/>
          </w:pPr>
          <w:r>
            <w:rPr>
              <w:rStyle w:val="a3"/>
              <w:rFonts w:hint="eastAsia"/>
            </w:rPr>
            <w:t>单击此处输入文字。</w:t>
          </w:r>
        </w:p>
      </w:docPartBody>
    </w:docPart>
    <w:docPart>
      <w:docPartPr>
        <w:name w:val="02123B76D5194A698995447803F9380F"/>
        <w:category>
          <w:name w:val="常规"/>
          <w:gallery w:val="placeholder"/>
        </w:category>
        <w:types>
          <w:type w:val="bbPlcHdr"/>
        </w:types>
        <w:behaviors>
          <w:behavior w:val="content"/>
        </w:behaviors>
        <w:guid w:val="{A118EF73-5F66-4B7D-BE4D-3BA397EE08F3}"/>
      </w:docPartPr>
      <w:docPartBody>
        <w:p w:rsidR="008A1883" w:rsidRDefault="00795CD6">
          <w:pPr>
            <w:pStyle w:val="02123B76D5194A698995447803F9380F"/>
          </w:pPr>
          <w:r>
            <w:rPr>
              <w:rStyle w:val="a3"/>
              <w:rFonts w:hint="eastAsia"/>
            </w:rPr>
            <w:t>单击此处输入文字。</w:t>
          </w:r>
        </w:p>
      </w:docPartBody>
    </w:docPart>
    <w:docPart>
      <w:docPartPr>
        <w:name w:val="A1BF293E49904D2E9E72566426AA481D"/>
        <w:category>
          <w:name w:val="常规"/>
          <w:gallery w:val="placeholder"/>
        </w:category>
        <w:types>
          <w:type w:val="bbPlcHdr"/>
        </w:types>
        <w:behaviors>
          <w:behavior w:val="content"/>
        </w:behaviors>
        <w:guid w:val="{A730B6B3-6CFA-4506-9222-B7A2AA018965}"/>
      </w:docPartPr>
      <w:docPartBody>
        <w:p w:rsidR="008A1883" w:rsidRDefault="00795CD6">
          <w:pPr>
            <w:pStyle w:val="A1BF293E49904D2E9E72566426AA481D"/>
          </w:pPr>
          <w:r>
            <w:rPr>
              <w:rStyle w:val="a3"/>
              <w:rFonts w:hint="eastAsia"/>
            </w:rPr>
            <w:t>单击此处输入文字。</w:t>
          </w:r>
        </w:p>
      </w:docPartBody>
    </w:docPart>
    <w:docPart>
      <w:docPartPr>
        <w:name w:val="BE1A3320D63540058A1BC350F3A1DF79"/>
        <w:category>
          <w:name w:val="常规"/>
          <w:gallery w:val="placeholder"/>
        </w:category>
        <w:types>
          <w:type w:val="bbPlcHdr"/>
        </w:types>
        <w:behaviors>
          <w:behavior w:val="content"/>
        </w:behaviors>
        <w:guid w:val="{8E5DAA7C-97FC-4928-BC18-78418C4EFDB6}"/>
      </w:docPartPr>
      <w:docPartBody>
        <w:p w:rsidR="008A1883" w:rsidRDefault="00795CD6">
          <w:pPr>
            <w:pStyle w:val="BE1A3320D63540058A1BC350F3A1DF79"/>
          </w:pPr>
          <w:r>
            <w:rPr>
              <w:rStyle w:val="a3"/>
              <w:rFonts w:hint="eastAsia"/>
            </w:rPr>
            <w:t>单击此处输入文字。</w:t>
          </w:r>
        </w:p>
      </w:docPartBody>
    </w:docPart>
    <w:docPart>
      <w:docPartPr>
        <w:name w:val="753E3DB672964AF499B7DBC0383EF960"/>
        <w:category>
          <w:name w:val="常规"/>
          <w:gallery w:val="placeholder"/>
        </w:category>
        <w:types>
          <w:type w:val="bbPlcHdr"/>
        </w:types>
        <w:behaviors>
          <w:behavior w:val="content"/>
        </w:behaviors>
        <w:guid w:val="{F0C4FF0E-2F93-47A2-9B4A-175C0CBEDB1C}"/>
      </w:docPartPr>
      <w:docPartBody>
        <w:p w:rsidR="008A1883" w:rsidRDefault="00795CD6">
          <w:pPr>
            <w:pStyle w:val="753E3DB672964AF499B7DBC0383EF960"/>
          </w:pPr>
          <w:r>
            <w:rPr>
              <w:rStyle w:val="a3"/>
              <w:rFonts w:hint="eastAsia"/>
            </w:rPr>
            <w:t>单击此处输入文字。</w:t>
          </w:r>
        </w:p>
      </w:docPartBody>
    </w:docPart>
    <w:docPart>
      <w:docPartPr>
        <w:name w:val="54E5D14327EB4CE48B9299C9B5C897BB"/>
        <w:category>
          <w:name w:val="常规"/>
          <w:gallery w:val="placeholder"/>
        </w:category>
        <w:types>
          <w:type w:val="bbPlcHdr"/>
        </w:types>
        <w:behaviors>
          <w:behavior w:val="content"/>
        </w:behaviors>
        <w:guid w:val="{7A586DA7-933C-4AE2-B66D-53A041D71B19}"/>
      </w:docPartPr>
      <w:docPartBody>
        <w:p w:rsidR="008A1883" w:rsidRDefault="00795CD6">
          <w:pPr>
            <w:pStyle w:val="54E5D14327EB4CE48B9299C9B5C897BB"/>
          </w:pPr>
          <w:r>
            <w:rPr>
              <w:rStyle w:val="a3"/>
              <w:rFonts w:hint="eastAsia"/>
            </w:rPr>
            <w:t>单击此处输入文字。</w:t>
          </w:r>
        </w:p>
      </w:docPartBody>
    </w:docPart>
    <w:docPart>
      <w:docPartPr>
        <w:name w:val="B09B264C33E34736971B8025D97ECF43"/>
        <w:category>
          <w:name w:val="常规"/>
          <w:gallery w:val="placeholder"/>
        </w:category>
        <w:types>
          <w:type w:val="bbPlcHdr"/>
        </w:types>
        <w:behaviors>
          <w:behavior w:val="content"/>
        </w:behaviors>
        <w:guid w:val="{A152C5CE-7DC4-4F21-B773-EF39F2660088}"/>
      </w:docPartPr>
      <w:docPartBody>
        <w:p w:rsidR="008A1883" w:rsidRDefault="00795CD6">
          <w:pPr>
            <w:pStyle w:val="B09B264C33E34736971B8025D97ECF43"/>
          </w:pPr>
          <w:r>
            <w:rPr>
              <w:rStyle w:val="a3"/>
              <w:rFonts w:hint="eastAsia"/>
            </w:rPr>
            <w:t>单击此处输入文字。</w:t>
          </w:r>
        </w:p>
      </w:docPartBody>
    </w:docPart>
    <w:docPart>
      <w:docPartPr>
        <w:name w:val="FB37745EAAE44172BB2226B3086B09CB"/>
        <w:category>
          <w:name w:val="常规"/>
          <w:gallery w:val="placeholder"/>
        </w:category>
        <w:types>
          <w:type w:val="bbPlcHdr"/>
        </w:types>
        <w:behaviors>
          <w:behavior w:val="content"/>
        </w:behaviors>
        <w:guid w:val="{43BA7346-7B39-488E-B390-AC5EA4AC306C}"/>
      </w:docPartPr>
      <w:docPartBody>
        <w:p w:rsidR="008A1883" w:rsidRDefault="00795CD6">
          <w:pPr>
            <w:pStyle w:val="FB37745EAAE44172BB2226B3086B09CB"/>
          </w:pPr>
          <w:r>
            <w:rPr>
              <w:rStyle w:val="a3"/>
              <w:rFonts w:hint="eastAsia"/>
            </w:rPr>
            <w:t>单击此处输入文字。</w:t>
          </w:r>
        </w:p>
      </w:docPartBody>
    </w:docPart>
    <w:docPart>
      <w:docPartPr>
        <w:name w:val="A4C74B0A87E646A6A69B54DBCB5AEF6E"/>
        <w:category>
          <w:name w:val="常规"/>
          <w:gallery w:val="placeholder"/>
        </w:category>
        <w:types>
          <w:type w:val="bbPlcHdr"/>
        </w:types>
        <w:behaviors>
          <w:behavior w:val="content"/>
        </w:behaviors>
        <w:guid w:val="{090D4E8E-F8D7-4F5D-AA0A-23964DB5BFB5}"/>
      </w:docPartPr>
      <w:docPartBody>
        <w:p w:rsidR="008A1883" w:rsidRDefault="00795CD6">
          <w:pPr>
            <w:pStyle w:val="A4C74B0A87E646A6A69B54DBCB5AEF6E"/>
          </w:pPr>
          <w:r>
            <w:rPr>
              <w:rStyle w:val="a3"/>
              <w:rFonts w:hint="eastAsia"/>
            </w:rPr>
            <w:t>单击此处输入文字。</w:t>
          </w:r>
        </w:p>
      </w:docPartBody>
    </w:docPart>
    <w:docPart>
      <w:docPartPr>
        <w:name w:val="D9F0DEDEC4F9403098EA18EF18AB5131"/>
        <w:category>
          <w:name w:val="常规"/>
          <w:gallery w:val="placeholder"/>
        </w:category>
        <w:types>
          <w:type w:val="bbPlcHdr"/>
        </w:types>
        <w:behaviors>
          <w:behavior w:val="content"/>
        </w:behaviors>
        <w:guid w:val="{9D364769-A41B-409A-9073-ED2B85EE87AD}"/>
      </w:docPartPr>
      <w:docPartBody>
        <w:p w:rsidR="008A1883" w:rsidRDefault="00795CD6">
          <w:pPr>
            <w:pStyle w:val="D9F0DEDEC4F9403098EA18EF18AB5131"/>
          </w:pPr>
          <w:r>
            <w:rPr>
              <w:rStyle w:val="a3"/>
              <w:rFonts w:hint="eastAsia"/>
            </w:rPr>
            <w:t>单击此处输入文字。</w:t>
          </w:r>
        </w:p>
      </w:docPartBody>
    </w:docPart>
    <w:docPart>
      <w:docPartPr>
        <w:name w:val="1E41C9F3E4C541889936A040A07BC576"/>
        <w:category>
          <w:name w:val="常规"/>
          <w:gallery w:val="placeholder"/>
        </w:category>
        <w:types>
          <w:type w:val="bbPlcHdr"/>
        </w:types>
        <w:behaviors>
          <w:behavior w:val="content"/>
        </w:behaviors>
        <w:guid w:val="{896217C1-9696-4277-8CBE-2F46555FBDB0}"/>
      </w:docPartPr>
      <w:docPartBody>
        <w:p w:rsidR="008A1883" w:rsidRDefault="00795CD6">
          <w:pPr>
            <w:pStyle w:val="1E41C9F3E4C541889936A040A07BC576"/>
          </w:pPr>
          <w:r>
            <w:rPr>
              <w:rStyle w:val="a3"/>
              <w:rFonts w:hint="eastAsia"/>
            </w:rPr>
            <w:t>单击此处输入文字。</w:t>
          </w:r>
        </w:p>
      </w:docPartBody>
    </w:docPart>
    <w:docPart>
      <w:docPartPr>
        <w:name w:val="7C07405FED30405A945510BE87D992F1"/>
        <w:category>
          <w:name w:val="常规"/>
          <w:gallery w:val="placeholder"/>
        </w:category>
        <w:types>
          <w:type w:val="bbPlcHdr"/>
        </w:types>
        <w:behaviors>
          <w:behavior w:val="content"/>
        </w:behaviors>
        <w:guid w:val="{7B2C3547-581B-43ED-A00A-B0E677F2AC02}"/>
      </w:docPartPr>
      <w:docPartBody>
        <w:p w:rsidR="008A1883" w:rsidRDefault="00795CD6">
          <w:pPr>
            <w:pStyle w:val="7C07405FED30405A945510BE87D992F1"/>
          </w:pPr>
          <w:r>
            <w:rPr>
              <w:rStyle w:val="a3"/>
              <w:rFonts w:hint="eastAsia"/>
            </w:rPr>
            <w:t>单击此处输入文字。</w:t>
          </w:r>
        </w:p>
      </w:docPartBody>
    </w:docPart>
    <w:docPart>
      <w:docPartPr>
        <w:name w:val="4B0057CE97E246B8833C6685736448BA"/>
        <w:category>
          <w:name w:val="常规"/>
          <w:gallery w:val="placeholder"/>
        </w:category>
        <w:types>
          <w:type w:val="bbPlcHdr"/>
        </w:types>
        <w:behaviors>
          <w:behavior w:val="content"/>
        </w:behaviors>
        <w:guid w:val="{F9A92243-210C-43EC-8165-ED82C49884B3}"/>
      </w:docPartPr>
      <w:docPartBody>
        <w:p w:rsidR="008A1883" w:rsidRDefault="00795CD6">
          <w:pPr>
            <w:pStyle w:val="4B0057CE97E246B8833C6685736448BA"/>
          </w:pPr>
          <w:r>
            <w:rPr>
              <w:rStyle w:val="a3"/>
              <w:rFonts w:hint="eastAsia"/>
            </w:rPr>
            <w:t>单击此处输入文字。</w:t>
          </w:r>
        </w:p>
      </w:docPartBody>
    </w:docPart>
    <w:docPart>
      <w:docPartPr>
        <w:name w:val="DCEE75D78CDD40218CC09C0A2692302E"/>
        <w:category>
          <w:name w:val="常规"/>
          <w:gallery w:val="placeholder"/>
        </w:category>
        <w:types>
          <w:type w:val="bbPlcHdr"/>
        </w:types>
        <w:behaviors>
          <w:behavior w:val="content"/>
        </w:behaviors>
        <w:guid w:val="{6121D4C6-3C1F-470E-872D-1687066ED9B0}"/>
      </w:docPartPr>
      <w:docPartBody>
        <w:p w:rsidR="008A1883" w:rsidRDefault="00795CD6">
          <w:pPr>
            <w:pStyle w:val="DCEE75D78CDD40218CC09C0A2692302E"/>
          </w:pPr>
          <w:r>
            <w:rPr>
              <w:rStyle w:val="a3"/>
              <w:rFonts w:hint="eastAsia"/>
            </w:rPr>
            <w:t>单击此处输入文字。</w:t>
          </w:r>
        </w:p>
      </w:docPartBody>
    </w:docPart>
    <w:docPart>
      <w:docPartPr>
        <w:name w:val="555FCA25A2114178BE416465A612BF2E"/>
        <w:category>
          <w:name w:val="常规"/>
          <w:gallery w:val="placeholder"/>
        </w:category>
        <w:types>
          <w:type w:val="bbPlcHdr"/>
        </w:types>
        <w:behaviors>
          <w:behavior w:val="content"/>
        </w:behaviors>
        <w:guid w:val="{F87A315A-E5D8-46DB-A001-36D135F34BB2}"/>
      </w:docPartPr>
      <w:docPartBody>
        <w:p w:rsidR="008A1883" w:rsidRDefault="00795CD6">
          <w:pPr>
            <w:pStyle w:val="555FCA25A2114178BE416465A612BF2E"/>
          </w:pPr>
          <w:r>
            <w:rPr>
              <w:rStyle w:val="a3"/>
              <w:rFonts w:hint="eastAsia"/>
            </w:rPr>
            <w:t>单击此处输入文字。</w:t>
          </w:r>
        </w:p>
      </w:docPartBody>
    </w:docPart>
    <w:docPart>
      <w:docPartPr>
        <w:name w:val="944258FA11E940AAB0CBE36A8CC9F1B2"/>
        <w:category>
          <w:name w:val="常规"/>
          <w:gallery w:val="placeholder"/>
        </w:category>
        <w:types>
          <w:type w:val="bbPlcHdr"/>
        </w:types>
        <w:behaviors>
          <w:behavior w:val="content"/>
        </w:behaviors>
        <w:guid w:val="{A03687DA-8EE9-4C5B-A84A-A398F522B1AE}"/>
      </w:docPartPr>
      <w:docPartBody>
        <w:p w:rsidR="008A1883" w:rsidRDefault="00795CD6">
          <w:pPr>
            <w:pStyle w:val="944258FA11E940AAB0CBE36A8CC9F1B2"/>
          </w:pPr>
          <w:r>
            <w:rPr>
              <w:rStyle w:val="a3"/>
              <w:rFonts w:hint="eastAsia"/>
            </w:rPr>
            <w:t>单击此处输入文字。</w:t>
          </w:r>
        </w:p>
      </w:docPartBody>
    </w:docPart>
    <w:docPart>
      <w:docPartPr>
        <w:name w:val="C6AB1D66B52E4459AA9C38305F0268ED"/>
        <w:category>
          <w:name w:val="常规"/>
          <w:gallery w:val="placeholder"/>
        </w:category>
        <w:types>
          <w:type w:val="bbPlcHdr"/>
        </w:types>
        <w:behaviors>
          <w:behavior w:val="content"/>
        </w:behaviors>
        <w:guid w:val="{6C0DC53E-A65B-4DBF-B098-CF708DCA91F8}"/>
      </w:docPartPr>
      <w:docPartBody>
        <w:p w:rsidR="008A1883" w:rsidRDefault="00795CD6">
          <w:pPr>
            <w:pStyle w:val="C6AB1D66B52E4459AA9C38305F0268ED"/>
          </w:pPr>
          <w:r>
            <w:rPr>
              <w:rStyle w:val="a3"/>
              <w:rFonts w:hint="eastAsia"/>
            </w:rPr>
            <w:t>单击此处输入文字。</w:t>
          </w:r>
        </w:p>
      </w:docPartBody>
    </w:docPart>
    <w:docPart>
      <w:docPartPr>
        <w:name w:val="0C6E93386C0C45E1B911C03EF231F3C6"/>
        <w:category>
          <w:name w:val="常规"/>
          <w:gallery w:val="placeholder"/>
        </w:category>
        <w:types>
          <w:type w:val="bbPlcHdr"/>
        </w:types>
        <w:behaviors>
          <w:behavior w:val="content"/>
        </w:behaviors>
        <w:guid w:val="{3C0E5E8B-436C-4B5A-BDD9-5900E1133E08}"/>
      </w:docPartPr>
      <w:docPartBody>
        <w:p w:rsidR="008A1883" w:rsidRDefault="00795CD6">
          <w:pPr>
            <w:pStyle w:val="0C6E93386C0C45E1B911C03EF231F3C6"/>
          </w:pPr>
          <w:r>
            <w:rPr>
              <w:rStyle w:val="a3"/>
              <w:rFonts w:hint="eastAsia"/>
            </w:rPr>
            <w:t>单击此处输入文字。</w:t>
          </w:r>
        </w:p>
      </w:docPartBody>
    </w:docPart>
    <w:docPart>
      <w:docPartPr>
        <w:name w:val="ADD696F87A4240BD8BE2F41861BF0EB4"/>
        <w:category>
          <w:name w:val="常规"/>
          <w:gallery w:val="placeholder"/>
        </w:category>
        <w:types>
          <w:type w:val="bbPlcHdr"/>
        </w:types>
        <w:behaviors>
          <w:behavior w:val="content"/>
        </w:behaviors>
        <w:guid w:val="{63B64EF4-8FEB-4573-B427-AA6A708FB63C}"/>
      </w:docPartPr>
      <w:docPartBody>
        <w:p w:rsidR="008A1883" w:rsidRDefault="00795CD6">
          <w:pPr>
            <w:pStyle w:val="ADD696F87A4240BD8BE2F41861BF0EB4"/>
          </w:pPr>
          <w:r>
            <w:rPr>
              <w:rStyle w:val="a3"/>
              <w:rFonts w:hint="eastAsia"/>
            </w:rPr>
            <w:t>单击此处输入文字。</w:t>
          </w:r>
        </w:p>
      </w:docPartBody>
    </w:docPart>
    <w:docPart>
      <w:docPartPr>
        <w:name w:val="E9750C0F18C347EBBEC2C85348F746BF"/>
        <w:category>
          <w:name w:val="常规"/>
          <w:gallery w:val="placeholder"/>
        </w:category>
        <w:types>
          <w:type w:val="bbPlcHdr"/>
        </w:types>
        <w:behaviors>
          <w:behavior w:val="content"/>
        </w:behaviors>
        <w:guid w:val="{4301C998-AEB9-4896-9EAB-26687BFCFD73}"/>
      </w:docPartPr>
      <w:docPartBody>
        <w:p w:rsidR="008A1883" w:rsidRDefault="00795CD6">
          <w:pPr>
            <w:pStyle w:val="E9750C0F18C347EBBEC2C85348F746BF"/>
          </w:pPr>
          <w:r>
            <w:rPr>
              <w:rStyle w:val="a3"/>
              <w:rFonts w:hint="eastAsia"/>
            </w:rPr>
            <w:t>单击此处输入文字。</w:t>
          </w:r>
        </w:p>
      </w:docPartBody>
    </w:docPart>
    <w:docPart>
      <w:docPartPr>
        <w:name w:val="64276BBC648149F5B7CCE8BC7C8753DF"/>
        <w:category>
          <w:name w:val="常规"/>
          <w:gallery w:val="placeholder"/>
        </w:category>
        <w:types>
          <w:type w:val="bbPlcHdr"/>
        </w:types>
        <w:behaviors>
          <w:behavior w:val="content"/>
        </w:behaviors>
        <w:guid w:val="{9952794E-6002-4AE3-9793-7A3F293F2835}"/>
      </w:docPartPr>
      <w:docPartBody>
        <w:p w:rsidR="008A1883" w:rsidRDefault="00795CD6">
          <w:pPr>
            <w:pStyle w:val="64276BBC648149F5B7CCE8BC7C8753DF"/>
          </w:pPr>
          <w:r>
            <w:rPr>
              <w:rStyle w:val="a3"/>
              <w:rFonts w:hint="eastAsia"/>
            </w:rPr>
            <w:t>单击此处输入文字。</w:t>
          </w:r>
        </w:p>
      </w:docPartBody>
    </w:docPart>
    <w:docPart>
      <w:docPartPr>
        <w:name w:val="AEC27B429488460EA7011CAC3FD97D01"/>
        <w:category>
          <w:name w:val="常规"/>
          <w:gallery w:val="placeholder"/>
        </w:category>
        <w:types>
          <w:type w:val="bbPlcHdr"/>
        </w:types>
        <w:behaviors>
          <w:behavior w:val="content"/>
        </w:behaviors>
        <w:guid w:val="{16D75D84-9C8E-453D-A209-66BFF4022572}"/>
      </w:docPartPr>
      <w:docPartBody>
        <w:p w:rsidR="008A1883" w:rsidRDefault="00795CD6">
          <w:pPr>
            <w:pStyle w:val="AEC27B429488460EA7011CAC3FD97D01"/>
          </w:pPr>
          <w:r>
            <w:rPr>
              <w:rStyle w:val="a3"/>
              <w:rFonts w:hint="eastAsia"/>
            </w:rPr>
            <w:t>单击此处输入文字。</w:t>
          </w:r>
        </w:p>
      </w:docPartBody>
    </w:docPart>
    <w:docPart>
      <w:docPartPr>
        <w:name w:val="239A5ED1B49E408488245517E3A3F597"/>
        <w:category>
          <w:name w:val="常规"/>
          <w:gallery w:val="placeholder"/>
        </w:category>
        <w:types>
          <w:type w:val="bbPlcHdr"/>
        </w:types>
        <w:behaviors>
          <w:behavior w:val="content"/>
        </w:behaviors>
        <w:guid w:val="{30CB0F61-D0DC-48DB-8535-EBD8872FB94D}"/>
      </w:docPartPr>
      <w:docPartBody>
        <w:p w:rsidR="008A1883" w:rsidRDefault="00795CD6">
          <w:pPr>
            <w:pStyle w:val="239A5ED1B49E408488245517E3A3F597"/>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Wingdings 2">
    <w:altName w:val="Webdings"/>
    <w:charset w:val="02"/>
    <w:family w:val="roman"/>
    <w:pitch w:val="default"/>
    <w:sig w:usb0="00000000" w:usb1="0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DengXian">
    <w:altName w:val="宋体"/>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336F57"/>
    <w:rsid w:val="003747C9"/>
    <w:rsid w:val="003909B5"/>
    <w:rsid w:val="00581E23"/>
    <w:rsid w:val="00590832"/>
    <w:rsid w:val="005A2FB7"/>
    <w:rsid w:val="00795CD6"/>
    <w:rsid w:val="007D1626"/>
    <w:rsid w:val="008A1883"/>
    <w:rsid w:val="00B0172F"/>
    <w:rsid w:val="00E94EB3"/>
    <w:rsid w:val="00F0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1A0557DD3384BBB85E4AA7C2B7896E5">
    <w:name w:val="41A0557DD3384BBB85E4AA7C2B7896E5"/>
    <w:pPr>
      <w:widowControl w:val="0"/>
      <w:jc w:val="both"/>
    </w:pPr>
    <w:rPr>
      <w:kern w:val="2"/>
      <w:sz w:val="21"/>
      <w:szCs w:val="22"/>
    </w:rPr>
  </w:style>
  <w:style w:type="paragraph" w:customStyle="1" w:styleId="A08066437D0844BDAE0E3103CCA8118E">
    <w:name w:val="A08066437D0844BDAE0E3103CCA8118E"/>
    <w:pPr>
      <w:widowControl w:val="0"/>
      <w:jc w:val="both"/>
    </w:pPr>
    <w:rPr>
      <w:kern w:val="2"/>
      <w:sz w:val="21"/>
      <w:szCs w:val="22"/>
    </w:rPr>
  </w:style>
  <w:style w:type="paragraph" w:customStyle="1" w:styleId="1ECEE842D6784EAC81280AA69F6BD31A">
    <w:name w:val="1ECEE842D6784EAC81280AA69F6BD31A"/>
    <w:pPr>
      <w:widowControl w:val="0"/>
      <w:jc w:val="both"/>
    </w:pPr>
    <w:rPr>
      <w:kern w:val="2"/>
      <w:sz w:val="21"/>
      <w:szCs w:val="22"/>
    </w:rPr>
  </w:style>
  <w:style w:type="paragraph" w:customStyle="1" w:styleId="D635EC2844DB4A52837AEDA988DB7144">
    <w:name w:val="D635EC2844DB4A52837AEDA988DB7144"/>
    <w:pPr>
      <w:widowControl w:val="0"/>
      <w:jc w:val="both"/>
    </w:pPr>
    <w:rPr>
      <w:kern w:val="2"/>
      <w:sz w:val="21"/>
      <w:szCs w:val="22"/>
    </w:rPr>
  </w:style>
  <w:style w:type="paragraph" w:customStyle="1" w:styleId="E88228DB91594453A4E248BE5D108C8B">
    <w:name w:val="E88228DB91594453A4E248BE5D108C8B"/>
    <w:pPr>
      <w:widowControl w:val="0"/>
      <w:jc w:val="both"/>
    </w:pPr>
    <w:rPr>
      <w:kern w:val="2"/>
      <w:sz w:val="21"/>
      <w:szCs w:val="22"/>
    </w:rPr>
  </w:style>
  <w:style w:type="paragraph" w:customStyle="1" w:styleId="881FF96B97EA4368B7ED0E3A8366C0C2">
    <w:name w:val="881FF96B97EA4368B7ED0E3A8366C0C2"/>
    <w:pPr>
      <w:widowControl w:val="0"/>
      <w:jc w:val="both"/>
    </w:pPr>
    <w:rPr>
      <w:kern w:val="2"/>
      <w:sz w:val="21"/>
      <w:szCs w:val="22"/>
    </w:rPr>
  </w:style>
  <w:style w:type="paragraph" w:customStyle="1" w:styleId="10D7986197094D06A7219BF1F39B787E">
    <w:name w:val="10D7986197094D06A7219BF1F39B787E"/>
    <w:pPr>
      <w:widowControl w:val="0"/>
      <w:jc w:val="both"/>
    </w:pPr>
    <w:rPr>
      <w:kern w:val="2"/>
      <w:sz w:val="21"/>
      <w:szCs w:val="22"/>
    </w:rPr>
  </w:style>
  <w:style w:type="paragraph" w:customStyle="1" w:styleId="901C4AF1012E4595AF02D82371289661">
    <w:name w:val="901C4AF1012E4595AF02D82371289661"/>
    <w:pPr>
      <w:widowControl w:val="0"/>
      <w:jc w:val="both"/>
    </w:pPr>
    <w:rPr>
      <w:kern w:val="2"/>
      <w:sz w:val="21"/>
      <w:szCs w:val="22"/>
    </w:rPr>
  </w:style>
  <w:style w:type="paragraph" w:customStyle="1" w:styleId="7D00F1AB62F14E1791CC4116D2BC151C">
    <w:name w:val="7D00F1AB62F14E1791CC4116D2BC151C"/>
    <w:pPr>
      <w:widowControl w:val="0"/>
      <w:jc w:val="both"/>
    </w:pPr>
    <w:rPr>
      <w:kern w:val="2"/>
      <w:sz w:val="21"/>
      <w:szCs w:val="22"/>
    </w:rPr>
  </w:style>
  <w:style w:type="paragraph" w:customStyle="1" w:styleId="CBB35F1598E3411FA5526F39EBF2552F">
    <w:name w:val="CBB35F1598E3411FA5526F39EBF2552F"/>
    <w:qFormat/>
    <w:pPr>
      <w:widowControl w:val="0"/>
      <w:jc w:val="both"/>
    </w:pPr>
    <w:rPr>
      <w:kern w:val="2"/>
      <w:sz w:val="21"/>
      <w:szCs w:val="22"/>
    </w:rPr>
  </w:style>
  <w:style w:type="paragraph" w:customStyle="1" w:styleId="8FCA74A36F4B491F9B00B0F5DAE50210">
    <w:name w:val="8FCA74A36F4B491F9B00B0F5DAE50210"/>
    <w:qFormat/>
    <w:pPr>
      <w:widowControl w:val="0"/>
      <w:jc w:val="both"/>
    </w:pPr>
    <w:rPr>
      <w:kern w:val="2"/>
      <w:sz w:val="21"/>
      <w:szCs w:val="22"/>
    </w:rPr>
  </w:style>
  <w:style w:type="paragraph" w:customStyle="1" w:styleId="4285FE2B90434AB9982D1C5DB440BBF9">
    <w:name w:val="4285FE2B90434AB9982D1C5DB440BBF9"/>
    <w:pPr>
      <w:widowControl w:val="0"/>
      <w:jc w:val="both"/>
    </w:pPr>
    <w:rPr>
      <w:kern w:val="2"/>
      <w:sz w:val="21"/>
      <w:szCs w:val="22"/>
    </w:rPr>
  </w:style>
  <w:style w:type="paragraph" w:customStyle="1" w:styleId="27C37E6684B1409B8B427470B6162AD3">
    <w:name w:val="27C37E6684B1409B8B427470B6162AD3"/>
    <w:pPr>
      <w:widowControl w:val="0"/>
      <w:jc w:val="both"/>
    </w:pPr>
    <w:rPr>
      <w:kern w:val="2"/>
      <w:sz w:val="21"/>
      <w:szCs w:val="22"/>
    </w:rPr>
  </w:style>
  <w:style w:type="paragraph" w:customStyle="1" w:styleId="0D1F2731A38247AC9E95E462EED83AA7">
    <w:name w:val="0D1F2731A38247AC9E95E462EED83AA7"/>
    <w:pPr>
      <w:widowControl w:val="0"/>
      <w:jc w:val="both"/>
    </w:pPr>
    <w:rPr>
      <w:kern w:val="2"/>
      <w:sz w:val="21"/>
      <w:szCs w:val="22"/>
    </w:rPr>
  </w:style>
  <w:style w:type="paragraph" w:customStyle="1" w:styleId="E639572D668C4BA9AE9D1099B8FC6D0B">
    <w:name w:val="E639572D668C4BA9AE9D1099B8FC6D0B"/>
    <w:qFormat/>
    <w:pPr>
      <w:widowControl w:val="0"/>
      <w:jc w:val="both"/>
    </w:pPr>
    <w:rPr>
      <w:kern w:val="2"/>
      <w:sz w:val="21"/>
      <w:szCs w:val="22"/>
    </w:rPr>
  </w:style>
  <w:style w:type="paragraph" w:customStyle="1" w:styleId="CD37B839BE4D4CBAB22A0A8583F4050D">
    <w:name w:val="CD37B839BE4D4CBAB22A0A8583F4050D"/>
    <w:pPr>
      <w:widowControl w:val="0"/>
      <w:jc w:val="both"/>
    </w:pPr>
    <w:rPr>
      <w:kern w:val="2"/>
      <w:sz w:val="21"/>
      <w:szCs w:val="22"/>
    </w:rPr>
  </w:style>
  <w:style w:type="paragraph" w:customStyle="1" w:styleId="FF098351BE00450E9CE511312F911070">
    <w:name w:val="FF098351BE00450E9CE511312F911070"/>
    <w:pPr>
      <w:widowControl w:val="0"/>
      <w:jc w:val="both"/>
    </w:pPr>
    <w:rPr>
      <w:kern w:val="2"/>
      <w:sz w:val="21"/>
      <w:szCs w:val="22"/>
    </w:rPr>
  </w:style>
  <w:style w:type="paragraph" w:customStyle="1" w:styleId="E6E87775B9924063A8131ECD1F133CAC">
    <w:name w:val="E6E87775B9924063A8131ECD1F133CAC"/>
    <w:pPr>
      <w:widowControl w:val="0"/>
      <w:jc w:val="both"/>
    </w:pPr>
    <w:rPr>
      <w:kern w:val="2"/>
      <w:sz w:val="21"/>
      <w:szCs w:val="22"/>
    </w:rPr>
  </w:style>
  <w:style w:type="paragraph" w:customStyle="1" w:styleId="50ECBA8688B141C2882D9B4F87CC7F17">
    <w:name w:val="50ECBA8688B141C2882D9B4F87CC7F17"/>
    <w:pPr>
      <w:widowControl w:val="0"/>
      <w:jc w:val="both"/>
    </w:pPr>
    <w:rPr>
      <w:kern w:val="2"/>
      <w:sz w:val="21"/>
      <w:szCs w:val="22"/>
    </w:rPr>
  </w:style>
  <w:style w:type="paragraph" w:customStyle="1" w:styleId="6D913262BB8A46FBB052B0C446EC690F">
    <w:name w:val="6D913262BB8A46FBB052B0C446EC690F"/>
    <w:pPr>
      <w:widowControl w:val="0"/>
      <w:jc w:val="both"/>
    </w:pPr>
    <w:rPr>
      <w:kern w:val="2"/>
      <w:sz w:val="21"/>
      <w:szCs w:val="22"/>
    </w:rPr>
  </w:style>
  <w:style w:type="paragraph" w:customStyle="1" w:styleId="C8CEF9508F9B477FAFA327AA40A71F1E">
    <w:name w:val="C8CEF9508F9B477FAFA327AA40A71F1E"/>
    <w:qFormat/>
    <w:pPr>
      <w:widowControl w:val="0"/>
      <w:jc w:val="both"/>
    </w:pPr>
    <w:rPr>
      <w:kern w:val="2"/>
      <w:sz w:val="21"/>
      <w:szCs w:val="22"/>
    </w:rPr>
  </w:style>
  <w:style w:type="paragraph" w:customStyle="1" w:styleId="CB73CABFD4224CFCA0B70B6DCED75128">
    <w:name w:val="CB73CABFD4224CFCA0B70B6DCED75128"/>
    <w:qFormat/>
    <w:pPr>
      <w:widowControl w:val="0"/>
      <w:jc w:val="both"/>
    </w:pPr>
    <w:rPr>
      <w:kern w:val="2"/>
      <w:sz w:val="21"/>
      <w:szCs w:val="22"/>
    </w:rPr>
  </w:style>
  <w:style w:type="paragraph" w:customStyle="1" w:styleId="4716DAE499424581A4127A2BBE540B21">
    <w:name w:val="4716DAE499424581A4127A2BBE540B21"/>
    <w:qFormat/>
    <w:pPr>
      <w:widowControl w:val="0"/>
      <w:jc w:val="both"/>
    </w:pPr>
    <w:rPr>
      <w:kern w:val="2"/>
      <w:sz w:val="21"/>
      <w:szCs w:val="22"/>
    </w:rPr>
  </w:style>
  <w:style w:type="paragraph" w:customStyle="1" w:styleId="25F6F799C64B4058B359A452B9027015">
    <w:name w:val="25F6F799C64B4058B359A452B9027015"/>
    <w:qFormat/>
    <w:pPr>
      <w:widowControl w:val="0"/>
      <w:jc w:val="both"/>
    </w:pPr>
    <w:rPr>
      <w:kern w:val="2"/>
      <w:sz w:val="21"/>
      <w:szCs w:val="22"/>
    </w:rPr>
  </w:style>
  <w:style w:type="paragraph" w:customStyle="1" w:styleId="B81050F75869458BBFC6851FB8448A05">
    <w:name w:val="B81050F75869458BBFC6851FB8448A05"/>
    <w:qFormat/>
    <w:pPr>
      <w:widowControl w:val="0"/>
      <w:jc w:val="both"/>
    </w:pPr>
    <w:rPr>
      <w:kern w:val="2"/>
      <w:sz w:val="21"/>
      <w:szCs w:val="22"/>
    </w:rPr>
  </w:style>
  <w:style w:type="paragraph" w:customStyle="1" w:styleId="18F7DA660C714ED6B82281D3E00EAF86">
    <w:name w:val="18F7DA660C714ED6B82281D3E00EAF86"/>
    <w:qFormat/>
    <w:pPr>
      <w:widowControl w:val="0"/>
      <w:jc w:val="both"/>
    </w:pPr>
    <w:rPr>
      <w:kern w:val="2"/>
      <w:sz w:val="21"/>
      <w:szCs w:val="22"/>
    </w:rPr>
  </w:style>
  <w:style w:type="paragraph" w:customStyle="1" w:styleId="EDBB866139CE497E92EA7A932F1A0CC6">
    <w:name w:val="EDBB866139CE497E92EA7A932F1A0CC6"/>
    <w:qFormat/>
    <w:pPr>
      <w:widowControl w:val="0"/>
      <w:jc w:val="both"/>
    </w:pPr>
    <w:rPr>
      <w:kern w:val="2"/>
      <w:sz w:val="21"/>
      <w:szCs w:val="22"/>
    </w:rPr>
  </w:style>
  <w:style w:type="paragraph" w:customStyle="1" w:styleId="57B6D7E9C16B41FE9276046184E2EDD3">
    <w:name w:val="57B6D7E9C16B41FE9276046184E2EDD3"/>
    <w:qFormat/>
    <w:pPr>
      <w:widowControl w:val="0"/>
      <w:jc w:val="both"/>
    </w:pPr>
    <w:rPr>
      <w:kern w:val="2"/>
      <w:sz w:val="21"/>
      <w:szCs w:val="22"/>
    </w:rPr>
  </w:style>
  <w:style w:type="paragraph" w:customStyle="1" w:styleId="1869D679FF214259AF6496A12D4FEDC2">
    <w:name w:val="1869D679FF214259AF6496A12D4FEDC2"/>
    <w:qFormat/>
    <w:pPr>
      <w:widowControl w:val="0"/>
      <w:jc w:val="both"/>
    </w:pPr>
    <w:rPr>
      <w:kern w:val="2"/>
      <w:sz w:val="21"/>
      <w:szCs w:val="22"/>
    </w:rPr>
  </w:style>
  <w:style w:type="paragraph" w:customStyle="1" w:styleId="4D947C45D469436CBF1912B88C25C574">
    <w:name w:val="4D947C45D469436CBF1912B88C25C574"/>
    <w:qFormat/>
    <w:pPr>
      <w:widowControl w:val="0"/>
      <w:jc w:val="both"/>
    </w:pPr>
    <w:rPr>
      <w:kern w:val="2"/>
      <w:sz w:val="21"/>
      <w:szCs w:val="22"/>
    </w:rPr>
  </w:style>
  <w:style w:type="paragraph" w:customStyle="1" w:styleId="540556C4D1B643C6AC0573D86176D1F7">
    <w:name w:val="540556C4D1B643C6AC0573D86176D1F7"/>
    <w:qFormat/>
    <w:pPr>
      <w:widowControl w:val="0"/>
      <w:jc w:val="both"/>
    </w:pPr>
    <w:rPr>
      <w:kern w:val="2"/>
      <w:sz w:val="21"/>
      <w:szCs w:val="22"/>
    </w:rPr>
  </w:style>
  <w:style w:type="paragraph" w:customStyle="1" w:styleId="582A8E526B7F473E9CB5881F0AC910B2">
    <w:name w:val="582A8E526B7F473E9CB5881F0AC910B2"/>
    <w:qFormat/>
    <w:pPr>
      <w:widowControl w:val="0"/>
      <w:jc w:val="both"/>
    </w:pPr>
    <w:rPr>
      <w:kern w:val="2"/>
      <w:sz w:val="21"/>
      <w:szCs w:val="22"/>
    </w:rPr>
  </w:style>
  <w:style w:type="paragraph" w:customStyle="1" w:styleId="DE19D8A3CA2746238CFB00D41618116C">
    <w:name w:val="DE19D8A3CA2746238CFB00D41618116C"/>
    <w:qFormat/>
    <w:pPr>
      <w:widowControl w:val="0"/>
      <w:jc w:val="both"/>
    </w:pPr>
    <w:rPr>
      <w:kern w:val="2"/>
      <w:sz w:val="21"/>
      <w:szCs w:val="22"/>
    </w:rPr>
  </w:style>
  <w:style w:type="paragraph" w:customStyle="1" w:styleId="D5866020EEDE436993C6FF15330352E4">
    <w:name w:val="D5866020EEDE436993C6FF15330352E4"/>
    <w:qFormat/>
    <w:pPr>
      <w:widowControl w:val="0"/>
      <w:jc w:val="both"/>
    </w:pPr>
    <w:rPr>
      <w:kern w:val="2"/>
      <w:sz w:val="21"/>
      <w:szCs w:val="22"/>
    </w:rPr>
  </w:style>
  <w:style w:type="paragraph" w:customStyle="1" w:styleId="E960BB72356B48D9AF5F64F44778B13E">
    <w:name w:val="E960BB72356B48D9AF5F64F44778B13E"/>
    <w:qFormat/>
    <w:pPr>
      <w:widowControl w:val="0"/>
      <w:jc w:val="both"/>
    </w:pPr>
    <w:rPr>
      <w:kern w:val="2"/>
      <w:sz w:val="21"/>
      <w:szCs w:val="22"/>
    </w:rPr>
  </w:style>
  <w:style w:type="paragraph" w:customStyle="1" w:styleId="CE1F085000734277B04B1296111266C0">
    <w:name w:val="CE1F085000734277B04B1296111266C0"/>
    <w:qFormat/>
    <w:pPr>
      <w:widowControl w:val="0"/>
      <w:jc w:val="both"/>
    </w:pPr>
    <w:rPr>
      <w:kern w:val="2"/>
      <w:sz w:val="21"/>
      <w:szCs w:val="22"/>
    </w:rPr>
  </w:style>
  <w:style w:type="paragraph" w:customStyle="1" w:styleId="90432E3523C8448882A455FEDD99EA06">
    <w:name w:val="90432E3523C8448882A455FEDD99EA06"/>
    <w:qFormat/>
    <w:pPr>
      <w:widowControl w:val="0"/>
      <w:jc w:val="both"/>
    </w:pPr>
    <w:rPr>
      <w:kern w:val="2"/>
      <w:sz w:val="21"/>
      <w:szCs w:val="22"/>
    </w:rPr>
  </w:style>
  <w:style w:type="paragraph" w:customStyle="1" w:styleId="0F228BD8EB744BC9BC2A3D1A1F6A3BAC">
    <w:name w:val="0F228BD8EB744BC9BC2A3D1A1F6A3BAC"/>
    <w:qFormat/>
    <w:pPr>
      <w:widowControl w:val="0"/>
      <w:jc w:val="both"/>
    </w:pPr>
    <w:rPr>
      <w:kern w:val="2"/>
      <w:sz w:val="21"/>
      <w:szCs w:val="22"/>
    </w:rPr>
  </w:style>
  <w:style w:type="paragraph" w:customStyle="1" w:styleId="CE2E1EE395E141B68946A256DA436570">
    <w:name w:val="CE2E1EE395E141B68946A256DA436570"/>
    <w:qFormat/>
    <w:pPr>
      <w:widowControl w:val="0"/>
      <w:jc w:val="both"/>
    </w:pPr>
    <w:rPr>
      <w:kern w:val="2"/>
      <w:sz w:val="21"/>
      <w:szCs w:val="22"/>
    </w:rPr>
  </w:style>
  <w:style w:type="paragraph" w:customStyle="1" w:styleId="AE7B2B0DFFA746F99B751A9376FCA576">
    <w:name w:val="AE7B2B0DFFA746F99B751A9376FCA576"/>
    <w:qFormat/>
    <w:pPr>
      <w:widowControl w:val="0"/>
      <w:jc w:val="both"/>
    </w:pPr>
    <w:rPr>
      <w:kern w:val="2"/>
      <w:sz w:val="21"/>
      <w:szCs w:val="22"/>
    </w:rPr>
  </w:style>
  <w:style w:type="paragraph" w:customStyle="1" w:styleId="0A56784790474D0594DE2CE8E1EBE649">
    <w:name w:val="0A56784790474D0594DE2CE8E1EBE649"/>
    <w:qFormat/>
    <w:pPr>
      <w:widowControl w:val="0"/>
      <w:jc w:val="both"/>
    </w:pPr>
    <w:rPr>
      <w:kern w:val="2"/>
      <w:sz w:val="21"/>
      <w:szCs w:val="22"/>
    </w:rPr>
  </w:style>
  <w:style w:type="paragraph" w:customStyle="1" w:styleId="F59F32584CC740B28C074BE62D11783F">
    <w:name w:val="F59F32584CC740B28C074BE62D11783F"/>
    <w:qFormat/>
    <w:pPr>
      <w:widowControl w:val="0"/>
      <w:jc w:val="both"/>
    </w:pPr>
    <w:rPr>
      <w:kern w:val="2"/>
      <w:sz w:val="21"/>
      <w:szCs w:val="22"/>
    </w:rPr>
  </w:style>
  <w:style w:type="paragraph" w:customStyle="1" w:styleId="51819F02BC534AF78AFC673086B5F61D">
    <w:name w:val="51819F02BC534AF78AFC673086B5F61D"/>
    <w:qFormat/>
    <w:pPr>
      <w:widowControl w:val="0"/>
      <w:jc w:val="both"/>
    </w:pPr>
    <w:rPr>
      <w:kern w:val="2"/>
      <w:sz w:val="21"/>
      <w:szCs w:val="22"/>
    </w:rPr>
  </w:style>
  <w:style w:type="paragraph" w:customStyle="1" w:styleId="1BA167259DE74FAE94D485FD135EE910">
    <w:name w:val="1BA167259DE74FAE94D485FD135EE910"/>
    <w:qFormat/>
    <w:pPr>
      <w:widowControl w:val="0"/>
      <w:jc w:val="both"/>
    </w:pPr>
    <w:rPr>
      <w:kern w:val="2"/>
      <w:sz w:val="21"/>
      <w:szCs w:val="22"/>
    </w:rPr>
  </w:style>
  <w:style w:type="paragraph" w:customStyle="1" w:styleId="154456D7C8D349EEB7739F7201A1DC8D">
    <w:name w:val="154456D7C8D349EEB7739F7201A1DC8D"/>
    <w:qFormat/>
    <w:pPr>
      <w:widowControl w:val="0"/>
      <w:jc w:val="both"/>
    </w:pPr>
    <w:rPr>
      <w:kern w:val="2"/>
      <w:sz w:val="21"/>
      <w:szCs w:val="22"/>
    </w:rPr>
  </w:style>
  <w:style w:type="paragraph" w:customStyle="1" w:styleId="2BC64307F113454995721E080495AC49">
    <w:name w:val="2BC64307F113454995721E080495AC49"/>
    <w:qFormat/>
    <w:pPr>
      <w:widowControl w:val="0"/>
      <w:jc w:val="both"/>
    </w:pPr>
    <w:rPr>
      <w:kern w:val="2"/>
      <w:sz w:val="21"/>
      <w:szCs w:val="22"/>
    </w:rPr>
  </w:style>
  <w:style w:type="paragraph" w:customStyle="1" w:styleId="E6C32C5D00EB401B8A22A07E21ED1B8C">
    <w:name w:val="E6C32C5D00EB401B8A22A07E21ED1B8C"/>
    <w:qFormat/>
    <w:pPr>
      <w:widowControl w:val="0"/>
      <w:jc w:val="both"/>
    </w:pPr>
    <w:rPr>
      <w:kern w:val="2"/>
      <w:sz w:val="21"/>
      <w:szCs w:val="22"/>
    </w:rPr>
  </w:style>
  <w:style w:type="paragraph" w:customStyle="1" w:styleId="546041B458AA41BFAACF258766612212">
    <w:name w:val="546041B458AA41BFAACF258766612212"/>
    <w:qFormat/>
    <w:pPr>
      <w:widowControl w:val="0"/>
      <w:jc w:val="both"/>
    </w:pPr>
    <w:rPr>
      <w:kern w:val="2"/>
      <w:sz w:val="21"/>
      <w:szCs w:val="22"/>
    </w:rPr>
  </w:style>
  <w:style w:type="paragraph" w:customStyle="1" w:styleId="E9DE8B537A4A40FEA5FBDB2ABE99E152">
    <w:name w:val="E9DE8B537A4A40FEA5FBDB2ABE99E152"/>
    <w:qFormat/>
    <w:pPr>
      <w:widowControl w:val="0"/>
      <w:jc w:val="both"/>
    </w:pPr>
    <w:rPr>
      <w:kern w:val="2"/>
      <w:sz w:val="21"/>
      <w:szCs w:val="22"/>
    </w:rPr>
  </w:style>
  <w:style w:type="paragraph" w:customStyle="1" w:styleId="D271911C611A4E40870DE36B86BB5B6A">
    <w:name w:val="D271911C611A4E40870DE36B86BB5B6A"/>
    <w:qFormat/>
    <w:pPr>
      <w:widowControl w:val="0"/>
      <w:jc w:val="both"/>
    </w:pPr>
    <w:rPr>
      <w:kern w:val="2"/>
      <w:sz w:val="21"/>
      <w:szCs w:val="22"/>
    </w:rPr>
  </w:style>
  <w:style w:type="paragraph" w:customStyle="1" w:styleId="44430193CF364BA2A82531FAA9E01972">
    <w:name w:val="44430193CF364BA2A82531FAA9E01972"/>
    <w:qFormat/>
    <w:pPr>
      <w:widowControl w:val="0"/>
      <w:jc w:val="both"/>
    </w:pPr>
    <w:rPr>
      <w:kern w:val="2"/>
      <w:sz w:val="21"/>
      <w:szCs w:val="22"/>
    </w:rPr>
  </w:style>
  <w:style w:type="paragraph" w:customStyle="1" w:styleId="57B583C00750463980BC3621B8D8DEFF">
    <w:name w:val="57B583C00750463980BC3621B8D8DEFF"/>
    <w:qFormat/>
    <w:pPr>
      <w:widowControl w:val="0"/>
      <w:jc w:val="both"/>
    </w:pPr>
    <w:rPr>
      <w:kern w:val="2"/>
      <w:sz w:val="21"/>
      <w:szCs w:val="22"/>
    </w:rPr>
  </w:style>
  <w:style w:type="paragraph" w:customStyle="1" w:styleId="78547F7B17B049108F81474DD93C1539">
    <w:name w:val="78547F7B17B049108F81474DD93C1539"/>
    <w:qFormat/>
    <w:pPr>
      <w:widowControl w:val="0"/>
      <w:jc w:val="both"/>
    </w:pPr>
    <w:rPr>
      <w:kern w:val="2"/>
      <w:sz w:val="21"/>
      <w:szCs w:val="22"/>
    </w:rPr>
  </w:style>
  <w:style w:type="paragraph" w:customStyle="1" w:styleId="945B6BDAEB574573809B00A12D74F8B9">
    <w:name w:val="945B6BDAEB574573809B00A12D74F8B9"/>
    <w:qFormat/>
    <w:pPr>
      <w:widowControl w:val="0"/>
      <w:jc w:val="both"/>
    </w:pPr>
    <w:rPr>
      <w:kern w:val="2"/>
      <w:sz w:val="21"/>
      <w:szCs w:val="22"/>
    </w:rPr>
  </w:style>
  <w:style w:type="paragraph" w:customStyle="1" w:styleId="ECB43058F6894F99A866E4E8DF6CD914">
    <w:name w:val="ECB43058F6894F99A866E4E8DF6CD914"/>
    <w:qFormat/>
    <w:pPr>
      <w:widowControl w:val="0"/>
      <w:jc w:val="both"/>
    </w:pPr>
    <w:rPr>
      <w:kern w:val="2"/>
      <w:sz w:val="21"/>
      <w:szCs w:val="22"/>
    </w:rPr>
  </w:style>
  <w:style w:type="paragraph" w:customStyle="1" w:styleId="2235609F07434D1B8E1F33DBA4C0082B">
    <w:name w:val="2235609F07434D1B8E1F33DBA4C0082B"/>
    <w:qFormat/>
    <w:pPr>
      <w:widowControl w:val="0"/>
      <w:jc w:val="both"/>
    </w:pPr>
    <w:rPr>
      <w:kern w:val="2"/>
      <w:sz w:val="21"/>
      <w:szCs w:val="22"/>
    </w:rPr>
  </w:style>
  <w:style w:type="paragraph" w:customStyle="1" w:styleId="7BFF324320CD4EF896A43353A6820385">
    <w:name w:val="7BFF324320CD4EF896A43353A6820385"/>
    <w:qFormat/>
    <w:pPr>
      <w:widowControl w:val="0"/>
      <w:jc w:val="both"/>
    </w:pPr>
    <w:rPr>
      <w:kern w:val="2"/>
      <w:sz w:val="21"/>
      <w:szCs w:val="22"/>
    </w:rPr>
  </w:style>
  <w:style w:type="paragraph" w:customStyle="1" w:styleId="3076BF910F034A61ABA332A4944F11DD">
    <w:name w:val="3076BF910F034A61ABA332A4944F11DD"/>
    <w:qFormat/>
    <w:pPr>
      <w:widowControl w:val="0"/>
      <w:jc w:val="both"/>
    </w:pPr>
    <w:rPr>
      <w:kern w:val="2"/>
      <w:sz w:val="21"/>
      <w:szCs w:val="22"/>
    </w:rPr>
  </w:style>
  <w:style w:type="paragraph" w:customStyle="1" w:styleId="7D2CA2055F624A6BA3EDB249512DF2E0">
    <w:name w:val="7D2CA2055F624A6BA3EDB249512DF2E0"/>
    <w:qFormat/>
    <w:pPr>
      <w:widowControl w:val="0"/>
      <w:jc w:val="both"/>
    </w:pPr>
    <w:rPr>
      <w:kern w:val="2"/>
      <w:sz w:val="21"/>
      <w:szCs w:val="22"/>
    </w:rPr>
  </w:style>
  <w:style w:type="paragraph" w:customStyle="1" w:styleId="9CA8186B16074F3A963CBFC1520EE6FD">
    <w:name w:val="9CA8186B16074F3A963CBFC1520EE6FD"/>
    <w:qFormat/>
    <w:pPr>
      <w:widowControl w:val="0"/>
      <w:jc w:val="both"/>
    </w:pPr>
    <w:rPr>
      <w:kern w:val="2"/>
      <w:sz w:val="21"/>
      <w:szCs w:val="22"/>
    </w:rPr>
  </w:style>
  <w:style w:type="paragraph" w:customStyle="1" w:styleId="7A661A7F98894247972CB6087996C9A8">
    <w:name w:val="7A661A7F98894247972CB6087996C9A8"/>
    <w:qFormat/>
    <w:pPr>
      <w:widowControl w:val="0"/>
      <w:jc w:val="both"/>
    </w:pPr>
    <w:rPr>
      <w:kern w:val="2"/>
      <w:sz w:val="21"/>
      <w:szCs w:val="22"/>
    </w:rPr>
  </w:style>
  <w:style w:type="paragraph" w:customStyle="1" w:styleId="C5B2B6DDFFCD42BD890B459DEF6789D9">
    <w:name w:val="C5B2B6DDFFCD42BD890B459DEF6789D9"/>
    <w:qFormat/>
    <w:pPr>
      <w:widowControl w:val="0"/>
      <w:jc w:val="both"/>
    </w:pPr>
    <w:rPr>
      <w:kern w:val="2"/>
      <w:sz w:val="21"/>
      <w:szCs w:val="22"/>
    </w:rPr>
  </w:style>
  <w:style w:type="paragraph" w:customStyle="1" w:styleId="5FC725057D5B4CFE8A6099E65178C3A1">
    <w:name w:val="5FC725057D5B4CFE8A6099E65178C3A1"/>
    <w:qFormat/>
    <w:pPr>
      <w:widowControl w:val="0"/>
      <w:jc w:val="both"/>
    </w:pPr>
    <w:rPr>
      <w:kern w:val="2"/>
      <w:sz w:val="21"/>
      <w:szCs w:val="22"/>
    </w:rPr>
  </w:style>
  <w:style w:type="paragraph" w:customStyle="1" w:styleId="EE51D4953CDA42BAB09A8B7332F7EC0A">
    <w:name w:val="EE51D4953CDA42BAB09A8B7332F7EC0A"/>
    <w:qFormat/>
    <w:pPr>
      <w:widowControl w:val="0"/>
      <w:jc w:val="both"/>
    </w:pPr>
    <w:rPr>
      <w:kern w:val="2"/>
      <w:sz w:val="21"/>
      <w:szCs w:val="22"/>
    </w:rPr>
  </w:style>
  <w:style w:type="paragraph" w:customStyle="1" w:styleId="18AFB79B887046489C23EA4F8A2E7D7C">
    <w:name w:val="18AFB79B887046489C23EA4F8A2E7D7C"/>
    <w:qFormat/>
    <w:pPr>
      <w:widowControl w:val="0"/>
      <w:jc w:val="both"/>
    </w:pPr>
    <w:rPr>
      <w:kern w:val="2"/>
      <w:sz w:val="21"/>
      <w:szCs w:val="22"/>
    </w:rPr>
  </w:style>
  <w:style w:type="paragraph" w:customStyle="1" w:styleId="11036E8CCD3E48CBA5BB9B07AA062BA2">
    <w:name w:val="11036E8CCD3E48CBA5BB9B07AA062BA2"/>
    <w:qFormat/>
    <w:pPr>
      <w:widowControl w:val="0"/>
      <w:jc w:val="both"/>
    </w:pPr>
    <w:rPr>
      <w:kern w:val="2"/>
      <w:sz w:val="21"/>
      <w:szCs w:val="22"/>
    </w:rPr>
  </w:style>
  <w:style w:type="paragraph" w:customStyle="1" w:styleId="97022C4D28A44BE7AFEC5E0C5BDF3CF7">
    <w:name w:val="97022C4D28A44BE7AFEC5E0C5BDF3CF7"/>
    <w:qFormat/>
    <w:pPr>
      <w:widowControl w:val="0"/>
      <w:jc w:val="both"/>
    </w:pPr>
    <w:rPr>
      <w:kern w:val="2"/>
      <w:sz w:val="21"/>
      <w:szCs w:val="22"/>
    </w:rPr>
  </w:style>
  <w:style w:type="paragraph" w:customStyle="1" w:styleId="81352C30CC8344009D973704681F2C62">
    <w:name w:val="81352C30CC8344009D973704681F2C62"/>
    <w:qFormat/>
    <w:pPr>
      <w:widowControl w:val="0"/>
      <w:jc w:val="both"/>
    </w:pPr>
    <w:rPr>
      <w:kern w:val="2"/>
      <w:sz w:val="21"/>
      <w:szCs w:val="22"/>
    </w:rPr>
  </w:style>
  <w:style w:type="paragraph" w:customStyle="1" w:styleId="1C1835C7456C4519AED45B83201527D6">
    <w:name w:val="1C1835C7456C4519AED45B83201527D6"/>
    <w:qFormat/>
    <w:pPr>
      <w:widowControl w:val="0"/>
      <w:jc w:val="both"/>
    </w:pPr>
    <w:rPr>
      <w:kern w:val="2"/>
      <w:sz w:val="21"/>
      <w:szCs w:val="22"/>
    </w:rPr>
  </w:style>
  <w:style w:type="paragraph" w:customStyle="1" w:styleId="C1D04A5276D74C528BCFF2FA82EF8C5A">
    <w:name w:val="C1D04A5276D74C528BCFF2FA82EF8C5A"/>
    <w:qFormat/>
    <w:pPr>
      <w:widowControl w:val="0"/>
      <w:jc w:val="both"/>
    </w:pPr>
    <w:rPr>
      <w:kern w:val="2"/>
      <w:sz w:val="21"/>
      <w:szCs w:val="22"/>
    </w:rPr>
  </w:style>
  <w:style w:type="paragraph" w:customStyle="1" w:styleId="124E347CB3E24B2081306A80B0C0F123">
    <w:name w:val="124E347CB3E24B2081306A80B0C0F123"/>
    <w:qFormat/>
    <w:pPr>
      <w:widowControl w:val="0"/>
      <w:jc w:val="both"/>
    </w:pPr>
    <w:rPr>
      <w:kern w:val="2"/>
      <w:sz w:val="21"/>
      <w:szCs w:val="22"/>
    </w:rPr>
  </w:style>
  <w:style w:type="paragraph" w:customStyle="1" w:styleId="6F188C92666042B0842168F408BEE71A">
    <w:name w:val="6F188C92666042B0842168F408BEE71A"/>
    <w:qFormat/>
    <w:pPr>
      <w:widowControl w:val="0"/>
      <w:jc w:val="both"/>
    </w:pPr>
    <w:rPr>
      <w:kern w:val="2"/>
      <w:sz w:val="21"/>
      <w:szCs w:val="22"/>
    </w:rPr>
  </w:style>
  <w:style w:type="paragraph" w:customStyle="1" w:styleId="BB11E8B9E6E446D2852FE6D6B898659A">
    <w:name w:val="BB11E8B9E6E446D2852FE6D6B898659A"/>
    <w:qFormat/>
    <w:pPr>
      <w:widowControl w:val="0"/>
      <w:jc w:val="both"/>
    </w:pPr>
    <w:rPr>
      <w:kern w:val="2"/>
      <w:sz w:val="21"/>
      <w:szCs w:val="22"/>
    </w:rPr>
  </w:style>
  <w:style w:type="paragraph" w:customStyle="1" w:styleId="511293280891498ABC518F8D3F09BDD1">
    <w:name w:val="511293280891498ABC518F8D3F09BDD1"/>
    <w:qFormat/>
    <w:pPr>
      <w:widowControl w:val="0"/>
      <w:jc w:val="both"/>
    </w:pPr>
    <w:rPr>
      <w:kern w:val="2"/>
      <w:sz w:val="21"/>
      <w:szCs w:val="22"/>
    </w:rPr>
  </w:style>
  <w:style w:type="paragraph" w:customStyle="1" w:styleId="FC256CB22F06411C887EBB61B28157B7">
    <w:name w:val="FC256CB22F06411C887EBB61B28157B7"/>
    <w:qFormat/>
    <w:pPr>
      <w:widowControl w:val="0"/>
      <w:jc w:val="both"/>
    </w:pPr>
    <w:rPr>
      <w:kern w:val="2"/>
      <w:sz w:val="21"/>
      <w:szCs w:val="22"/>
    </w:rPr>
  </w:style>
  <w:style w:type="paragraph" w:customStyle="1" w:styleId="ED3337169BBC49AC9611268DADE320A5">
    <w:name w:val="ED3337169BBC49AC9611268DADE320A5"/>
    <w:qFormat/>
    <w:pPr>
      <w:widowControl w:val="0"/>
      <w:jc w:val="both"/>
    </w:pPr>
    <w:rPr>
      <w:kern w:val="2"/>
      <w:sz w:val="21"/>
      <w:szCs w:val="22"/>
    </w:rPr>
  </w:style>
  <w:style w:type="paragraph" w:customStyle="1" w:styleId="D979D13690F747E1AD68C9FA4EE83473">
    <w:name w:val="D979D13690F747E1AD68C9FA4EE83473"/>
    <w:qFormat/>
    <w:pPr>
      <w:widowControl w:val="0"/>
      <w:jc w:val="both"/>
    </w:pPr>
    <w:rPr>
      <w:kern w:val="2"/>
      <w:sz w:val="21"/>
      <w:szCs w:val="22"/>
    </w:rPr>
  </w:style>
  <w:style w:type="paragraph" w:customStyle="1" w:styleId="1DE3547888DD4855A90F0923FCEE691C">
    <w:name w:val="1DE3547888DD4855A90F0923FCEE691C"/>
    <w:qFormat/>
    <w:pPr>
      <w:widowControl w:val="0"/>
      <w:jc w:val="both"/>
    </w:pPr>
    <w:rPr>
      <w:kern w:val="2"/>
      <w:sz w:val="21"/>
      <w:szCs w:val="22"/>
    </w:rPr>
  </w:style>
  <w:style w:type="paragraph" w:customStyle="1" w:styleId="052AD71E24B845A1BF591D9AEE31A585">
    <w:name w:val="052AD71E24B845A1BF591D9AEE31A585"/>
    <w:qFormat/>
    <w:pPr>
      <w:widowControl w:val="0"/>
      <w:jc w:val="both"/>
    </w:pPr>
    <w:rPr>
      <w:kern w:val="2"/>
      <w:sz w:val="21"/>
      <w:szCs w:val="22"/>
    </w:rPr>
  </w:style>
  <w:style w:type="paragraph" w:customStyle="1" w:styleId="FF004A6B009D465F8A7AAC4B6D5A0CE4">
    <w:name w:val="FF004A6B009D465F8A7AAC4B6D5A0CE4"/>
    <w:qFormat/>
    <w:pPr>
      <w:widowControl w:val="0"/>
      <w:jc w:val="both"/>
    </w:pPr>
    <w:rPr>
      <w:kern w:val="2"/>
      <w:sz w:val="21"/>
      <w:szCs w:val="22"/>
    </w:rPr>
  </w:style>
  <w:style w:type="paragraph" w:customStyle="1" w:styleId="EBE292AF727E4C9ABBD2964D4BCA8433">
    <w:name w:val="EBE292AF727E4C9ABBD2964D4BCA8433"/>
    <w:qFormat/>
    <w:pPr>
      <w:widowControl w:val="0"/>
      <w:jc w:val="both"/>
    </w:pPr>
    <w:rPr>
      <w:kern w:val="2"/>
      <w:sz w:val="21"/>
      <w:szCs w:val="22"/>
    </w:rPr>
  </w:style>
  <w:style w:type="paragraph" w:customStyle="1" w:styleId="6B17F5A57E274297B7C8918BE6A60818">
    <w:name w:val="6B17F5A57E274297B7C8918BE6A60818"/>
    <w:qFormat/>
    <w:pPr>
      <w:widowControl w:val="0"/>
      <w:jc w:val="both"/>
    </w:pPr>
    <w:rPr>
      <w:kern w:val="2"/>
      <w:sz w:val="21"/>
      <w:szCs w:val="22"/>
    </w:rPr>
  </w:style>
  <w:style w:type="paragraph" w:customStyle="1" w:styleId="9E6471755A274E6299FEC3875D45CCAD">
    <w:name w:val="9E6471755A274E6299FEC3875D45CCAD"/>
    <w:qFormat/>
    <w:pPr>
      <w:widowControl w:val="0"/>
      <w:jc w:val="both"/>
    </w:pPr>
    <w:rPr>
      <w:kern w:val="2"/>
      <w:sz w:val="21"/>
      <w:szCs w:val="22"/>
    </w:rPr>
  </w:style>
  <w:style w:type="paragraph" w:customStyle="1" w:styleId="25812DEE15B34C69B3816C5E224D3CAA">
    <w:name w:val="25812DEE15B34C69B3816C5E224D3CAA"/>
    <w:qFormat/>
    <w:pPr>
      <w:widowControl w:val="0"/>
      <w:jc w:val="both"/>
    </w:pPr>
    <w:rPr>
      <w:kern w:val="2"/>
      <w:sz w:val="21"/>
      <w:szCs w:val="22"/>
    </w:rPr>
  </w:style>
  <w:style w:type="paragraph" w:customStyle="1" w:styleId="4BAE0C9DC62246B786E76D1942B82AA5">
    <w:name w:val="4BAE0C9DC62246B786E76D1942B82AA5"/>
    <w:qFormat/>
    <w:pPr>
      <w:widowControl w:val="0"/>
      <w:jc w:val="both"/>
    </w:pPr>
    <w:rPr>
      <w:kern w:val="2"/>
      <w:sz w:val="21"/>
      <w:szCs w:val="22"/>
    </w:rPr>
  </w:style>
  <w:style w:type="paragraph" w:customStyle="1" w:styleId="4860C7BFF8934BCF864E1888A1961468">
    <w:name w:val="4860C7BFF8934BCF864E1888A1961468"/>
    <w:qFormat/>
    <w:pPr>
      <w:widowControl w:val="0"/>
      <w:jc w:val="both"/>
    </w:pPr>
    <w:rPr>
      <w:kern w:val="2"/>
      <w:sz w:val="21"/>
      <w:szCs w:val="22"/>
    </w:rPr>
  </w:style>
  <w:style w:type="paragraph" w:customStyle="1" w:styleId="BA03D9F3F06F43C6BC4FAD5B1BAD4B7C">
    <w:name w:val="BA03D9F3F06F43C6BC4FAD5B1BAD4B7C"/>
    <w:qFormat/>
    <w:pPr>
      <w:widowControl w:val="0"/>
      <w:jc w:val="both"/>
    </w:pPr>
    <w:rPr>
      <w:kern w:val="2"/>
      <w:sz w:val="21"/>
      <w:szCs w:val="22"/>
    </w:rPr>
  </w:style>
  <w:style w:type="paragraph" w:customStyle="1" w:styleId="A4FC4A09C507469DAF54A4EF08FF969D">
    <w:name w:val="A4FC4A09C507469DAF54A4EF08FF969D"/>
    <w:qFormat/>
    <w:pPr>
      <w:widowControl w:val="0"/>
      <w:jc w:val="both"/>
    </w:pPr>
    <w:rPr>
      <w:kern w:val="2"/>
      <w:sz w:val="21"/>
      <w:szCs w:val="22"/>
    </w:rPr>
  </w:style>
  <w:style w:type="paragraph" w:customStyle="1" w:styleId="EAAB7BABB98D48F1A704001DC273B6DD">
    <w:name w:val="EAAB7BABB98D48F1A704001DC273B6DD"/>
    <w:qFormat/>
    <w:pPr>
      <w:widowControl w:val="0"/>
      <w:jc w:val="both"/>
    </w:pPr>
    <w:rPr>
      <w:kern w:val="2"/>
      <w:sz w:val="21"/>
      <w:szCs w:val="22"/>
    </w:rPr>
  </w:style>
  <w:style w:type="paragraph" w:customStyle="1" w:styleId="B9D413688F754CF1BB372F3810F291BD">
    <w:name w:val="B9D413688F754CF1BB372F3810F291BD"/>
    <w:qFormat/>
    <w:pPr>
      <w:widowControl w:val="0"/>
      <w:jc w:val="both"/>
    </w:pPr>
    <w:rPr>
      <w:kern w:val="2"/>
      <w:sz w:val="21"/>
      <w:szCs w:val="22"/>
    </w:rPr>
  </w:style>
  <w:style w:type="paragraph" w:customStyle="1" w:styleId="E7CB91FA41184058BFCB04E13901EECE">
    <w:name w:val="E7CB91FA41184058BFCB04E13901EECE"/>
    <w:qFormat/>
    <w:pPr>
      <w:widowControl w:val="0"/>
      <w:jc w:val="both"/>
    </w:pPr>
    <w:rPr>
      <w:kern w:val="2"/>
      <w:sz w:val="21"/>
      <w:szCs w:val="22"/>
    </w:rPr>
  </w:style>
  <w:style w:type="paragraph" w:customStyle="1" w:styleId="720B2F340F3E4197801EF2C177F32F18">
    <w:name w:val="720B2F340F3E4197801EF2C177F32F18"/>
    <w:qFormat/>
    <w:pPr>
      <w:widowControl w:val="0"/>
      <w:jc w:val="both"/>
    </w:pPr>
    <w:rPr>
      <w:kern w:val="2"/>
      <w:sz w:val="21"/>
      <w:szCs w:val="22"/>
    </w:rPr>
  </w:style>
  <w:style w:type="paragraph" w:customStyle="1" w:styleId="1606FF3AD2914521A1C1EBC15307CE08">
    <w:name w:val="1606FF3AD2914521A1C1EBC15307CE08"/>
    <w:qFormat/>
    <w:pPr>
      <w:widowControl w:val="0"/>
      <w:jc w:val="both"/>
    </w:pPr>
    <w:rPr>
      <w:kern w:val="2"/>
      <w:sz w:val="21"/>
      <w:szCs w:val="22"/>
    </w:rPr>
  </w:style>
  <w:style w:type="paragraph" w:customStyle="1" w:styleId="019F424B1B914E63997CEDAF0A4B251B">
    <w:name w:val="019F424B1B914E63997CEDAF0A4B251B"/>
    <w:qFormat/>
    <w:pPr>
      <w:widowControl w:val="0"/>
      <w:jc w:val="both"/>
    </w:pPr>
    <w:rPr>
      <w:kern w:val="2"/>
      <w:sz w:val="21"/>
      <w:szCs w:val="22"/>
    </w:rPr>
  </w:style>
  <w:style w:type="paragraph" w:customStyle="1" w:styleId="FD00B750FFA14BDB8BA3DE94F21DFA56">
    <w:name w:val="FD00B750FFA14BDB8BA3DE94F21DFA56"/>
    <w:qFormat/>
    <w:pPr>
      <w:widowControl w:val="0"/>
      <w:jc w:val="both"/>
    </w:pPr>
    <w:rPr>
      <w:kern w:val="2"/>
      <w:sz w:val="21"/>
      <w:szCs w:val="22"/>
    </w:rPr>
  </w:style>
  <w:style w:type="paragraph" w:customStyle="1" w:styleId="4EB960E050954F5FAE82D46BE174B147">
    <w:name w:val="4EB960E050954F5FAE82D46BE174B147"/>
    <w:qFormat/>
    <w:pPr>
      <w:widowControl w:val="0"/>
      <w:jc w:val="both"/>
    </w:pPr>
    <w:rPr>
      <w:kern w:val="2"/>
      <w:sz w:val="21"/>
      <w:szCs w:val="22"/>
    </w:rPr>
  </w:style>
  <w:style w:type="paragraph" w:customStyle="1" w:styleId="302AA7C445DB428A93215EE9B99EF6C3">
    <w:name w:val="302AA7C445DB428A93215EE9B99EF6C3"/>
    <w:qFormat/>
    <w:pPr>
      <w:widowControl w:val="0"/>
      <w:jc w:val="both"/>
    </w:pPr>
    <w:rPr>
      <w:kern w:val="2"/>
      <w:sz w:val="21"/>
      <w:szCs w:val="22"/>
    </w:rPr>
  </w:style>
  <w:style w:type="paragraph" w:customStyle="1" w:styleId="DCD5387927F242BDBED6F5EB0A153FB2">
    <w:name w:val="DCD5387927F242BDBED6F5EB0A153FB2"/>
    <w:qFormat/>
    <w:pPr>
      <w:widowControl w:val="0"/>
      <w:jc w:val="both"/>
    </w:pPr>
    <w:rPr>
      <w:kern w:val="2"/>
      <w:sz w:val="21"/>
      <w:szCs w:val="22"/>
    </w:rPr>
  </w:style>
  <w:style w:type="paragraph" w:customStyle="1" w:styleId="D5E92823C7DD4193A30A6FFDB73F9850">
    <w:name w:val="D5E92823C7DD4193A30A6FFDB73F9850"/>
    <w:qFormat/>
    <w:pPr>
      <w:widowControl w:val="0"/>
      <w:jc w:val="both"/>
    </w:pPr>
    <w:rPr>
      <w:kern w:val="2"/>
      <w:sz w:val="21"/>
      <w:szCs w:val="22"/>
    </w:rPr>
  </w:style>
  <w:style w:type="paragraph" w:customStyle="1" w:styleId="0AC6E69CC2914A8987EE0D8F72983B73">
    <w:name w:val="0AC6E69CC2914A8987EE0D8F72983B73"/>
    <w:qFormat/>
    <w:pPr>
      <w:widowControl w:val="0"/>
      <w:jc w:val="both"/>
    </w:pPr>
    <w:rPr>
      <w:kern w:val="2"/>
      <w:sz w:val="21"/>
      <w:szCs w:val="22"/>
    </w:rPr>
  </w:style>
  <w:style w:type="paragraph" w:customStyle="1" w:styleId="C3F8F92C657440CE8EAED29555ADF76A">
    <w:name w:val="C3F8F92C657440CE8EAED29555ADF76A"/>
    <w:qFormat/>
    <w:pPr>
      <w:widowControl w:val="0"/>
      <w:jc w:val="both"/>
    </w:pPr>
    <w:rPr>
      <w:kern w:val="2"/>
      <w:sz w:val="21"/>
      <w:szCs w:val="22"/>
    </w:rPr>
  </w:style>
  <w:style w:type="paragraph" w:customStyle="1" w:styleId="6E82BBFE7ED140AE87AF6AE7CCDBFDAE">
    <w:name w:val="6E82BBFE7ED140AE87AF6AE7CCDBFDAE"/>
    <w:qFormat/>
    <w:pPr>
      <w:widowControl w:val="0"/>
      <w:jc w:val="both"/>
    </w:pPr>
    <w:rPr>
      <w:kern w:val="2"/>
      <w:sz w:val="21"/>
      <w:szCs w:val="22"/>
    </w:rPr>
  </w:style>
  <w:style w:type="paragraph" w:customStyle="1" w:styleId="90C9FB381CC8462F88E371B9DB41DFF5">
    <w:name w:val="90C9FB381CC8462F88E371B9DB41DFF5"/>
    <w:qFormat/>
    <w:pPr>
      <w:widowControl w:val="0"/>
      <w:jc w:val="both"/>
    </w:pPr>
    <w:rPr>
      <w:kern w:val="2"/>
      <w:sz w:val="21"/>
      <w:szCs w:val="22"/>
    </w:rPr>
  </w:style>
  <w:style w:type="paragraph" w:customStyle="1" w:styleId="A4EE73E8555B4B21BC4A6C61F576CE1E">
    <w:name w:val="A4EE73E8555B4B21BC4A6C61F576CE1E"/>
    <w:qFormat/>
    <w:pPr>
      <w:widowControl w:val="0"/>
      <w:jc w:val="both"/>
    </w:pPr>
    <w:rPr>
      <w:kern w:val="2"/>
      <w:sz w:val="21"/>
      <w:szCs w:val="22"/>
    </w:rPr>
  </w:style>
  <w:style w:type="paragraph" w:customStyle="1" w:styleId="5F913A0CB78942C4B693DF23FC93BDA6">
    <w:name w:val="5F913A0CB78942C4B693DF23FC93BDA6"/>
    <w:qFormat/>
    <w:pPr>
      <w:widowControl w:val="0"/>
      <w:jc w:val="both"/>
    </w:pPr>
    <w:rPr>
      <w:kern w:val="2"/>
      <w:sz w:val="21"/>
      <w:szCs w:val="22"/>
    </w:rPr>
  </w:style>
  <w:style w:type="paragraph" w:customStyle="1" w:styleId="49741E14EBFB42DD854E61E1773B5DB9">
    <w:name w:val="49741E14EBFB42DD854E61E1773B5DB9"/>
    <w:qFormat/>
    <w:pPr>
      <w:widowControl w:val="0"/>
      <w:jc w:val="both"/>
    </w:pPr>
    <w:rPr>
      <w:kern w:val="2"/>
      <w:sz w:val="21"/>
      <w:szCs w:val="22"/>
    </w:rPr>
  </w:style>
  <w:style w:type="paragraph" w:customStyle="1" w:styleId="533BEF9AC1F84A23B0C78CF080F2E7C2">
    <w:name w:val="533BEF9AC1F84A23B0C78CF080F2E7C2"/>
    <w:qFormat/>
    <w:pPr>
      <w:widowControl w:val="0"/>
      <w:jc w:val="both"/>
    </w:pPr>
    <w:rPr>
      <w:kern w:val="2"/>
      <w:sz w:val="21"/>
      <w:szCs w:val="22"/>
    </w:rPr>
  </w:style>
  <w:style w:type="paragraph" w:customStyle="1" w:styleId="38D0B1ABF29B498B8D58817380062935">
    <w:name w:val="38D0B1ABF29B498B8D58817380062935"/>
    <w:qFormat/>
    <w:pPr>
      <w:widowControl w:val="0"/>
      <w:jc w:val="both"/>
    </w:pPr>
    <w:rPr>
      <w:kern w:val="2"/>
      <w:sz w:val="21"/>
      <w:szCs w:val="22"/>
    </w:rPr>
  </w:style>
  <w:style w:type="paragraph" w:customStyle="1" w:styleId="D39CC047471F49F1A2A0E61252592F27">
    <w:name w:val="D39CC047471F49F1A2A0E61252592F27"/>
    <w:qFormat/>
    <w:pPr>
      <w:widowControl w:val="0"/>
      <w:jc w:val="both"/>
    </w:pPr>
    <w:rPr>
      <w:kern w:val="2"/>
      <w:sz w:val="21"/>
      <w:szCs w:val="22"/>
    </w:rPr>
  </w:style>
  <w:style w:type="paragraph" w:customStyle="1" w:styleId="21A9EF21A99C45A4A430B41DD6B1F4A2">
    <w:name w:val="21A9EF21A99C45A4A430B41DD6B1F4A2"/>
    <w:qFormat/>
    <w:pPr>
      <w:widowControl w:val="0"/>
      <w:jc w:val="both"/>
    </w:pPr>
    <w:rPr>
      <w:kern w:val="2"/>
      <w:sz w:val="21"/>
      <w:szCs w:val="22"/>
    </w:rPr>
  </w:style>
  <w:style w:type="paragraph" w:customStyle="1" w:styleId="45742F5F695848DAB62619890BCC4136">
    <w:name w:val="45742F5F695848DAB62619890BCC4136"/>
    <w:qFormat/>
    <w:pPr>
      <w:widowControl w:val="0"/>
      <w:jc w:val="both"/>
    </w:pPr>
    <w:rPr>
      <w:kern w:val="2"/>
      <w:sz w:val="21"/>
      <w:szCs w:val="22"/>
    </w:rPr>
  </w:style>
  <w:style w:type="paragraph" w:customStyle="1" w:styleId="41A73C6C4DC44205BBD009FA1CB0C4D0">
    <w:name w:val="41A73C6C4DC44205BBD009FA1CB0C4D0"/>
    <w:qFormat/>
    <w:pPr>
      <w:widowControl w:val="0"/>
      <w:jc w:val="both"/>
    </w:pPr>
    <w:rPr>
      <w:kern w:val="2"/>
      <w:sz w:val="21"/>
      <w:szCs w:val="22"/>
    </w:rPr>
  </w:style>
  <w:style w:type="paragraph" w:customStyle="1" w:styleId="FF98AD72AB5842909D98A1B4368FE116">
    <w:name w:val="FF98AD72AB5842909D98A1B4368FE116"/>
    <w:qFormat/>
    <w:pPr>
      <w:widowControl w:val="0"/>
      <w:jc w:val="both"/>
    </w:pPr>
    <w:rPr>
      <w:kern w:val="2"/>
      <w:sz w:val="21"/>
      <w:szCs w:val="22"/>
    </w:rPr>
  </w:style>
  <w:style w:type="paragraph" w:customStyle="1" w:styleId="1D5363A8096145FFBA3D7143C8591768">
    <w:name w:val="1D5363A8096145FFBA3D7143C8591768"/>
    <w:qFormat/>
    <w:pPr>
      <w:widowControl w:val="0"/>
      <w:jc w:val="both"/>
    </w:pPr>
    <w:rPr>
      <w:kern w:val="2"/>
      <w:sz w:val="21"/>
      <w:szCs w:val="22"/>
    </w:rPr>
  </w:style>
  <w:style w:type="paragraph" w:customStyle="1" w:styleId="226001DAC12D4DF99595D9910E85FBBA">
    <w:name w:val="226001DAC12D4DF99595D9910E85FBBA"/>
    <w:qFormat/>
    <w:pPr>
      <w:widowControl w:val="0"/>
      <w:jc w:val="both"/>
    </w:pPr>
    <w:rPr>
      <w:kern w:val="2"/>
      <w:sz w:val="21"/>
      <w:szCs w:val="22"/>
    </w:rPr>
  </w:style>
  <w:style w:type="paragraph" w:customStyle="1" w:styleId="F0F38B0AE6474598855CC0C36D646425">
    <w:name w:val="F0F38B0AE6474598855CC0C36D646425"/>
    <w:qFormat/>
    <w:pPr>
      <w:widowControl w:val="0"/>
      <w:jc w:val="both"/>
    </w:pPr>
    <w:rPr>
      <w:kern w:val="2"/>
      <w:sz w:val="21"/>
      <w:szCs w:val="22"/>
    </w:rPr>
  </w:style>
  <w:style w:type="paragraph" w:customStyle="1" w:styleId="18D40DC5DD924C099CB5EE0F55E4E8B1">
    <w:name w:val="18D40DC5DD924C099CB5EE0F55E4E8B1"/>
    <w:qFormat/>
    <w:pPr>
      <w:widowControl w:val="0"/>
      <w:jc w:val="both"/>
    </w:pPr>
    <w:rPr>
      <w:kern w:val="2"/>
      <w:sz w:val="21"/>
      <w:szCs w:val="22"/>
    </w:rPr>
  </w:style>
  <w:style w:type="paragraph" w:customStyle="1" w:styleId="0A966D00CD2E468080EE8F8A28030493">
    <w:name w:val="0A966D00CD2E468080EE8F8A28030493"/>
    <w:qFormat/>
    <w:pPr>
      <w:widowControl w:val="0"/>
      <w:jc w:val="both"/>
    </w:pPr>
    <w:rPr>
      <w:kern w:val="2"/>
      <w:sz w:val="21"/>
      <w:szCs w:val="22"/>
    </w:rPr>
  </w:style>
  <w:style w:type="paragraph" w:customStyle="1" w:styleId="34AAAF1B03CF493DA583779C571E5D62">
    <w:name w:val="34AAAF1B03CF493DA583779C571E5D62"/>
    <w:qFormat/>
    <w:pPr>
      <w:widowControl w:val="0"/>
      <w:jc w:val="both"/>
    </w:pPr>
    <w:rPr>
      <w:kern w:val="2"/>
      <w:sz w:val="21"/>
      <w:szCs w:val="22"/>
    </w:rPr>
  </w:style>
  <w:style w:type="paragraph" w:customStyle="1" w:styleId="18B325D704E44F9881CA980BB6B4F95B">
    <w:name w:val="18B325D704E44F9881CA980BB6B4F95B"/>
    <w:qFormat/>
    <w:pPr>
      <w:widowControl w:val="0"/>
      <w:jc w:val="both"/>
    </w:pPr>
    <w:rPr>
      <w:kern w:val="2"/>
      <w:sz w:val="21"/>
      <w:szCs w:val="22"/>
    </w:rPr>
  </w:style>
  <w:style w:type="paragraph" w:customStyle="1" w:styleId="4E72422C8988461F9CEFFA03804E242D">
    <w:name w:val="4E72422C8988461F9CEFFA03804E242D"/>
    <w:qFormat/>
    <w:pPr>
      <w:widowControl w:val="0"/>
      <w:jc w:val="both"/>
    </w:pPr>
    <w:rPr>
      <w:kern w:val="2"/>
      <w:sz w:val="21"/>
      <w:szCs w:val="22"/>
    </w:rPr>
  </w:style>
  <w:style w:type="paragraph" w:customStyle="1" w:styleId="11E311D6B58A4155A4C4D22F96563B80">
    <w:name w:val="11E311D6B58A4155A4C4D22F96563B80"/>
    <w:qFormat/>
    <w:pPr>
      <w:widowControl w:val="0"/>
      <w:jc w:val="both"/>
    </w:pPr>
    <w:rPr>
      <w:kern w:val="2"/>
      <w:sz w:val="21"/>
      <w:szCs w:val="22"/>
    </w:rPr>
  </w:style>
  <w:style w:type="paragraph" w:customStyle="1" w:styleId="ECD6B507D95044B9A763BA139A7FFDEA">
    <w:name w:val="ECD6B507D95044B9A763BA139A7FFDEA"/>
    <w:qFormat/>
    <w:pPr>
      <w:widowControl w:val="0"/>
      <w:jc w:val="both"/>
    </w:pPr>
    <w:rPr>
      <w:kern w:val="2"/>
      <w:sz w:val="21"/>
      <w:szCs w:val="22"/>
    </w:rPr>
  </w:style>
  <w:style w:type="paragraph" w:customStyle="1" w:styleId="A92AB4AF1EF84385A679F836C7075135">
    <w:name w:val="A92AB4AF1EF84385A679F836C7075135"/>
    <w:qFormat/>
    <w:pPr>
      <w:widowControl w:val="0"/>
      <w:jc w:val="both"/>
    </w:pPr>
    <w:rPr>
      <w:kern w:val="2"/>
      <w:sz w:val="21"/>
      <w:szCs w:val="22"/>
    </w:rPr>
  </w:style>
  <w:style w:type="paragraph" w:customStyle="1" w:styleId="ACDEBA0495794171B493F7F34B490B66">
    <w:name w:val="ACDEBA0495794171B493F7F34B490B66"/>
    <w:qFormat/>
    <w:pPr>
      <w:widowControl w:val="0"/>
      <w:jc w:val="both"/>
    </w:pPr>
    <w:rPr>
      <w:kern w:val="2"/>
      <w:sz w:val="21"/>
      <w:szCs w:val="22"/>
    </w:rPr>
  </w:style>
  <w:style w:type="paragraph" w:customStyle="1" w:styleId="D03F482F13C94065B50EA009AEE2507C">
    <w:name w:val="D03F482F13C94065B50EA009AEE2507C"/>
    <w:qFormat/>
    <w:pPr>
      <w:widowControl w:val="0"/>
      <w:jc w:val="both"/>
    </w:pPr>
    <w:rPr>
      <w:kern w:val="2"/>
      <w:sz w:val="21"/>
      <w:szCs w:val="22"/>
    </w:rPr>
  </w:style>
  <w:style w:type="paragraph" w:customStyle="1" w:styleId="0E39F60731FA42C68EED85EE265A3989">
    <w:name w:val="0E39F60731FA42C68EED85EE265A3989"/>
    <w:qFormat/>
    <w:pPr>
      <w:widowControl w:val="0"/>
      <w:jc w:val="both"/>
    </w:pPr>
    <w:rPr>
      <w:kern w:val="2"/>
      <w:sz w:val="21"/>
      <w:szCs w:val="22"/>
    </w:rPr>
  </w:style>
  <w:style w:type="paragraph" w:customStyle="1" w:styleId="FA0374E9F2434AC5AF3CF3EC932D1F9B">
    <w:name w:val="FA0374E9F2434AC5AF3CF3EC932D1F9B"/>
    <w:qFormat/>
    <w:pPr>
      <w:widowControl w:val="0"/>
      <w:jc w:val="both"/>
    </w:pPr>
    <w:rPr>
      <w:kern w:val="2"/>
      <w:sz w:val="21"/>
      <w:szCs w:val="22"/>
    </w:rPr>
  </w:style>
  <w:style w:type="paragraph" w:customStyle="1" w:styleId="02C72F89A7C0494FB96090DB15B25E80">
    <w:name w:val="02C72F89A7C0494FB96090DB15B25E80"/>
    <w:qFormat/>
    <w:pPr>
      <w:widowControl w:val="0"/>
      <w:jc w:val="both"/>
    </w:pPr>
    <w:rPr>
      <w:kern w:val="2"/>
      <w:sz w:val="21"/>
      <w:szCs w:val="22"/>
    </w:rPr>
  </w:style>
  <w:style w:type="paragraph" w:customStyle="1" w:styleId="EDDFE7E82EB14DC0A78D1E2BB24C0D89">
    <w:name w:val="EDDFE7E82EB14DC0A78D1E2BB24C0D89"/>
    <w:qFormat/>
    <w:pPr>
      <w:widowControl w:val="0"/>
      <w:jc w:val="both"/>
    </w:pPr>
    <w:rPr>
      <w:kern w:val="2"/>
      <w:sz w:val="21"/>
      <w:szCs w:val="22"/>
    </w:rPr>
  </w:style>
  <w:style w:type="paragraph" w:customStyle="1" w:styleId="A9CD1EA7C4904C0F830017086B1F24F7">
    <w:name w:val="A9CD1EA7C4904C0F830017086B1F24F7"/>
    <w:qFormat/>
    <w:pPr>
      <w:widowControl w:val="0"/>
      <w:jc w:val="both"/>
    </w:pPr>
    <w:rPr>
      <w:kern w:val="2"/>
      <w:sz w:val="21"/>
      <w:szCs w:val="22"/>
    </w:rPr>
  </w:style>
  <w:style w:type="paragraph" w:customStyle="1" w:styleId="AF0EDCE910384816BC9E538A217C1D87">
    <w:name w:val="AF0EDCE910384816BC9E538A217C1D87"/>
    <w:qFormat/>
    <w:pPr>
      <w:widowControl w:val="0"/>
      <w:jc w:val="both"/>
    </w:pPr>
    <w:rPr>
      <w:kern w:val="2"/>
      <w:sz w:val="21"/>
      <w:szCs w:val="22"/>
    </w:rPr>
  </w:style>
  <w:style w:type="paragraph" w:customStyle="1" w:styleId="F3350CE21AA449C39F89A664DFAB51A3">
    <w:name w:val="F3350CE21AA449C39F89A664DFAB51A3"/>
    <w:qFormat/>
    <w:pPr>
      <w:widowControl w:val="0"/>
      <w:jc w:val="both"/>
    </w:pPr>
    <w:rPr>
      <w:kern w:val="2"/>
      <w:sz w:val="21"/>
      <w:szCs w:val="22"/>
    </w:rPr>
  </w:style>
  <w:style w:type="paragraph" w:customStyle="1" w:styleId="ABFD11FAED8F49F6966C0A48E205DDBB">
    <w:name w:val="ABFD11FAED8F49F6966C0A48E205DDBB"/>
    <w:qFormat/>
    <w:pPr>
      <w:widowControl w:val="0"/>
      <w:jc w:val="both"/>
    </w:pPr>
    <w:rPr>
      <w:kern w:val="2"/>
      <w:sz w:val="21"/>
      <w:szCs w:val="22"/>
    </w:rPr>
  </w:style>
  <w:style w:type="paragraph" w:customStyle="1" w:styleId="9E6A7E58E9D64E12933D01C377777AA4">
    <w:name w:val="9E6A7E58E9D64E12933D01C377777AA4"/>
    <w:qFormat/>
    <w:pPr>
      <w:widowControl w:val="0"/>
      <w:jc w:val="both"/>
    </w:pPr>
    <w:rPr>
      <w:kern w:val="2"/>
      <w:sz w:val="21"/>
      <w:szCs w:val="22"/>
    </w:rPr>
  </w:style>
  <w:style w:type="paragraph" w:customStyle="1" w:styleId="CDA7A6FEC0604247934B904518BE47B7">
    <w:name w:val="CDA7A6FEC0604247934B904518BE47B7"/>
    <w:qFormat/>
    <w:pPr>
      <w:widowControl w:val="0"/>
      <w:jc w:val="both"/>
    </w:pPr>
    <w:rPr>
      <w:kern w:val="2"/>
      <w:sz w:val="21"/>
      <w:szCs w:val="22"/>
    </w:rPr>
  </w:style>
  <w:style w:type="paragraph" w:customStyle="1" w:styleId="E20DEF48302645E78DA833DE1369F71D">
    <w:name w:val="E20DEF48302645E78DA833DE1369F71D"/>
    <w:qFormat/>
    <w:pPr>
      <w:widowControl w:val="0"/>
      <w:jc w:val="both"/>
    </w:pPr>
    <w:rPr>
      <w:kern w:val="2"/>
      <w:sz w:val="21"/>
      <w:szCs w:val="22"/>
    </w:rPr>
  </w:style>
  <w:style w:type="paragraph" w:customStyle="1" w:styleId="0949CCAB631C465DAD03C0A2D8F807CD">
    <w:name w:val="0949CCAB631C465DAD03C0A2D8F807CD"/>
    <w:qFormat/>
    <w:pPr>
      <w:widowControl w:val="0"/>
      <w:jc w:val="both"/>
    </w:pPr>
    <w:rPr>
      <w:kern w:val="2"/>
      <w:sz w:val="21"/>
      <w:szCs w:val="22"/>
    </w:rPr>
  </w:style>
  <w:style w:type="paragraph" w:customStyle="1" w:styleId="057D756B6F564648B5EF3FD2AD772DBD">
    <w:name w:val="057D756B6F564648B5EF3FD2AD772DBD"/>
    <w:qFormat/>
    <w:pPr>
      <w:widowControl w:val="0"/>
      <w:jc w:val="both"/>
    </w:pPr>
    <w:rPr>
      <w:kern w:val="2"/>
      <w:sz w:val="21"/>
      <w:szCs w:val="22"/>
    </w:rPr>
  </w:style>
  <w:style w:type="paragraph" w:customStyle="1" w:styleId="4212B9341DA44A58BB45567E187618AF">
    <w:name w:val="4212B9341DA44A58BB45567E187618AF"/>
    <w:qFormat/>
    <w:pPr>
      <w:widowControl w:val="0"/>
      <w:jc w:val="both"/>
    </w:pPr>
    <w:rPr>
      <w:kern w:val="2"/>
      <w:sz w:val="21"/>
      <w:szCs w:val="22"/>
    </w:rPr>
  </w:style>
  <w:style w:type="paragraph" w:customStyle="1" w:styleId="D5A41AD0E14344DEAE22BDAF9FE6C6B2">
    <w:name w:val="D5A41AD0E14344DEAE22BDAF9FE6C6B2"/>
    <w:qFormat/>
    <w:pPr>
      <w:widowControl w:val="0"/>
      <w:jc w:val="both"/>
    </w:pPr>
    <w:rPr>
      <w:kern w:val="2"/>
      <w:sz w:val="21"/>
      <w:szCs w:val="22"/>
    </w:rPr>
  </w:style>
  <w:style w:type="paragraph" w:customStyle="1" w:styleId="84FB1FE44DD143A18E573FA7C0927FC1">
    <w:name w:val="84FB1FE44DD143A18E573FA7C0927FC1"/>
    <w:qFormat/>
    <w:pPr>
      <w:widowControl w:val="0"/>
      <w:jc w:val="both"/>
    </w:pPr>
    <w:rPr>
      <w:kern w:val="2"/>
      <w:sz w:val="21"/>
      <w:szCs w:val="22"/>
    </w:rPr>
  </w:style>
  <w:style w:type="paragraph" w:customStyle="1" w:styleId="312701CAE1A94127BEBE72A214F7F155">
    <w:name w:val="312701CAE1A94127BEBE72A214F7F155"/>
    <w:qFormat/>
    <w:pPr>
      <w:widowControl w:val="0"/>
      <w:jc w:val="both"/>
    </w:pPr>
    <w:rPr>
      <w:kern w:val="2"/>
      <w:sz w:val="21"/>
      <w:szCs w:val="22"/>
    </w:rPr>
  </w:style>
  <w:style w:type="paragraph" w:customStyle="1" w:styleId="7ADE1E72218D45AA84EE10CEA20D3988">
    <w:name w:val="7ADE1E72218D45AA84EE10CEA20D3988"/>
    <w:qFormat/>
    <w:pPr>
      <w:widowControl w:val="0"/>
      <w:jc w:val="both"/>
    </w:pPr>
    <w:rPr>
      <w:kern w:val="2"/>
      <w:sz w:val="21"/>
      <w:szCs w:val="22"/>
    </w:rPr>
  </w:style>
  <w:style w:type="paragraph" w:customStyle="1" w:styleId="57ABCF4633FE476196E3601B614498F5">
    <w:name w:val="57ABCF4633FE476196E3601B614498F5"/>
    <w:qFormat/>
    <w:pPr>
      <w:widowControl w:val="0"/>
      <w:jc w:val="both"/>
    </w:pPr>
    <w:rPr>
      <w:kern w:val="2"/>
      <w:sz w:val="21"/>
      <w:szCs w:val="22"/>
    </w:rPr>
  </w:style>
  <w:style w:type="paragraph" w:customStyle="1" w:styleId="62DFC2390749459A8619B532AEEB778A">
    <w:name w:val="62DFC2390749459A8619B532AEEB778A"/>
    <w:qFormat/>
    <w:pPr>
      <w:widowControl w:val="0"/>
      <w:jc w:val="both"/>
    </w:pPr>
    <w:rPr>
      <w:kern w:val="2"/>
      <w:sz w:val="21"/>
      <w:szCs w:val="22"/>
    </w:rPr>
  </w:style>
  <w:style w:type="paragraph" w:customStyle="1" w:styleId="7E56CA1CECCC4BF88654A6220A70AA19">
    <w:name w:val="7E56CA1CECCC4BF88654A6220A70AA19"/>
    <w:qFormat/>
    <w:pPr>
      <w:widowControl w:val="0"/>
      <w:jc w:val="both"/>
    </w:pPr>
    <w:rPr>
      <w:kern w:val="2"/>
      <w:sz w:val="21"/>
      <w:szCs w:val="22"/>
    </w:rPr>
  </w:style>
  <w:style w:type="paragraph" w:customStyle="1" w:styleId="ABA5C1C9E751459084983B112F65DE6C">
    <w:name w:val="ABA5C1C9E751459084983B112F65DE6C"/>
    <w:qFormat/>
    <w:pPr>
      <w:widowControl w:val="0"/>
      <w:jc w:val="both"/>
    </w:pPr>
    <w:rPr>
      <w:kern w:val="2"/>
      <w:sz w:val="21"/>
      <w:szCs w:val="22"/>
    </w:rPr>
  </w:style>
  <w:style w:type="paragraph" w:customStyle="1" w:styleId="3B0AB8F1F182433582D4453171802452">
    <w:name w:val="3B0AB8F1F182433582D4453171802452"/>
    <w:qFormat/>
    <w:pPr>
      <w:widowControl w:val="0"/>
      <w:jc w:val="both"/>
    </w:pPr>
    <w:rPr>
      <w:kern w:val="2"/>
      <w:sz w:val="21"/>
      <w:szCs w:val="22"/>
    </w:rPr>
  </w:style>
  <w:style w:type="paragraph" w:customStyle="1" w:styleId="7C63394128754ACFBDDE0E369119EFE8">
    <w:name w:val="7C63394128754ACFBDDE0E369119EFE8"/>
    <w:qFormat/>
    <w:pPr>
      <w:widowControl w:val="0"/>
      <w:jc w:val="both"/>
    </w:pPr>
    <w:rPr>
      <w:kern w:val="2"/>
      <w:sz w:val="21"/>
      <w:szCs w:val="22"/>
    </w:rPr>
  </w:style>
  <w:style w:type="paragraph" w:customStyle="1" w:styleId="FAA43CAA6AD946F5B72D29BF66A3D3FC">
    <w:name w:val="FAA43CAA6AD946F5B72D29BF66A3D3FC"/>
    <w:qFormat/>
    <w:pPr>
      <w:widowControl w:val="0"/>
      <w:jc w:val="both"/>
    </w:pPr>
    <w:rPr>
      <w:kern w:val="2"/>
      <w:sz w:val="21"/>
      <w:szCs w:val="22"/>
    </w:rPr>
  </w:style>
  <w:style w:type="paragraph" w:customStyle="1" w:styleId="3F0DD87CA4614106953F8A0B8BA89B5D">
    <w:name w:val="3F0DD87CA4614106953F8A0B8BA89B5D"/>
    <w:qFormat/>
    <w:pPr>
      <w:widowControl w:val="0"/>
      <w:jc w:val="both"/>
    </w:pPr>
    <w:rPr>
      <w:kern w:val="2"/>
      <w:sz w:val="21"/>
      <w:szCs w:val="22"/>
    </w:rPr>
  </w:style>
  <w:style w:type="paragraph" w:customStyle="1" w:styleId="D7C24F76332147E79A011BD3999D2B19">
    <w:name w:val="D7C24F76332147E79A011BD3999D2B19"/>
    <w:qFormat/>
    <w:pPr>
      <w:widowControl w:val="0"/>
      <w:jc w:val="both"/>
    </w:pPr>
    <w:rPr>
      <w:kern w:val="2"/>
      <w:sz w:val="21"/>
      <w:szCs w:val="22"/>
    </w:rPr>
  </w:style>
  <w:style w:type="paragraph" w:customStyle="1" w:styleId="5B95DD5D488A4F3ABA93B19F32744CF9">
    <w:name w:val="5B95DD5D488A4F3ABA93B19F32744CF9"/>
    <w:qFormat/>
    <w:pPr>
      <w:widowControl w:val="0"/>
      <w:jc w:val="both"/>
    </w:pPr>
    <w:rPr>
      <w:kern w:val="2"/>
      <w:sz w:val="21"/>
      <w:szCs w:val="22"/>
    </w:rPr>
  </w:style>
  <w:style w:type="paragraph" w:customStyle="1" w:styleId="0A7DADDDA04E4B4FA3BFC4FCD2DB43D5">
    <w:name w:val="0A7DADDDA04E4B4FA3BFC4FCD2DB43D5"/>
    <w:qFormat/>
    <w:pPr>
      <w:widowControl w:val="0"/>
      <w:jc w:val="both"/>
    </w:pPr>
    <w:rPr>
      <w:kern w:val="2"/>
      <w:sz w:val="21"/>
      <w:szCs w:val="22"/>
    </w:rPr>
  </w:style>
  <w:style w:type="paragraph" w:customStyle="1" w:styleId="F22A907749D94900AD03F4E3AF82904C">
    <w:name w:val="F22A907749D94900AD03F4E3AF82904C"/>
    <w:qFormat/>
    <w:pPr>
      <w:widowControl w:val="0"/>
      <w:jc w:val="both"/>
    </w:pPr>
    <w:rPr>
      <w:kern w:val="2"/>
      <w:sz w:val="21"/>
      <w:szCs w:val="22"/>
    </w:rPr>
  </w:style>
  <w:style w:type="paragraph" w:customStyle="1" w:styleId="CEA92F62D35D4828BBE334721BD79A85">
    <w:name w:val="CEA92F62D35D4828BBE334721BD79A85"/>
    <w:qFormat/>
    <w:pPr>
      <w:widowControl w:val="0"/>
      <w:jc w:val="both"/>
    </w:pPr>
    <w:rPr>
      <w:kern w:val="2"/>
      <w:sz w:val="21"/>
      <w:szCs w:val="22"/>
    </w:rPr>
  </w:style>
  <w:style w:type="paragraph" w:customStyle="1" w:styleId="D5ACF715E52D4DC9922CA160FF77CE25">
    <w:name w:val="D5ACF715E52D4DC9922CA160FF77CE25"/>
    <w:qFormat/>
    <w:pPr>
      <w:widowControl w:val="0"/>
      <w:jc w:val="both"/>
    </w:pPr>
    <w:rPr>
      <w:kern w:val="2"/>
      <w:sz w:val="21"/>
      <w:szCs w:val="22"/>
    </w:rPr>
  </w:style>
  <w:style w:type="paragraph" w:customStyle="1" w:styleId="FFF0D366B74A469AB434888660F794B7">
    <w:name w:val="FFF0D366B74A469AB434888660F794B7"/>
    <w:qFormat/>
    <w:pPr>
      <w:widowControl w:val="0"/>
      <w:jc w:val="both"/>
    </w:pPr>
    <w:rPr>
      <w:kern w:val="2"/>
      <w:sz w:val="21"/>
      <w:szCs w:val="22"/>
    </w:rPr>
  </w:style>
  <w:style w:type="paragraph" w:customStyle="1" w:styleId="6EC1E2046ACF4411B97B3869E91B8DC0">
    <w:name w:val="6EC1E2046ACF4411B97B3869E91B8DC0"/>
    <w:qFormat/>
    <w:pPr>
      <w:widowControl w:val="0"/>
      <w:jc w:val="both"/>
    </w:pPr>
    <w:rPr>
      <w:kern w:val="2"/>
      <w:sz w:val="21"/>
      <w:szCs w:val="22"/>
    </w:rPr>
  </w:style>
  <w:style w:type="paragraph" w:customStyle="1" w:styleId="37E619DB34CA409AA942DF784CD006C6">
    <w:name w:val="37E619DB34CA409AA942DF784CD006C6"/>
    <w:qFormat/>
    <w:pPr>
      <w:widowControl w:val="0"/>
      <w:jc w:val="both"/>
    </w:pPr>
    <w:rPr>
      <w:kern w:val="2"/>
      <w:sz w:val="21"/>
      <w:szCs w:val="22"/>
    </w:rPr>
  </w:style>
  <w:style w:type="paragraph" w:customStyle="1" w:styleId="05470E87FA6541EBAAD9626C335C2B81">
    <w:name w:val="05470E87FA6541EBAAD9626C335C2B81"/>
    <w:qFormat/>
    <w:pPr>
      <w:widowControl w:val="0"/>
      <w:jc w:val="both"/>
    </w:pPr>
    <w:rPr>
      <w:kern w:val="2"/>
      <w:sz w:val="21"/>
      <w:szCs w:val="22"/>
    </w:rPr>
  </w:style>
  <w:style w:type="paragraph" w:customStyle="1" w:styleId="71D1C3EA80DE4448840BFEB40C6C87B7">
    <w:name w:val="71D1C3EA80DE4448840BFEB40C6C87B7"/>
    <w:qFormat/>
    <w:pPr>
      <w:widowControl w:val="0"/>
      <w:jc w:val="both"/>
    </w:pPr>
    <w:rPr>
      <w:kern w:val="2"/>
      <w:sz w:val="21"/>
      <w:szCs w:val="22"/>
    </w:rPr>
  </w:style>
  <w:style w:type="paragraph" w:customStyle="1" w:styleId="1FCAB17ED2F04F248C29AC5627599719">
    <w:name w:val="1FCAB17ED2F04F248C29AC5627599719"/>
    <w:qFormat/>
    <w:pPr>
      <w:widowControl w:val="0"/>
      <w:jc w:val="both"/>
    </w:pPr>
    <w:rPr>
      <w:kern w:val="2"/>
      <w:sz w:val="21"/>
      <w:szCs w:val="22"/>
    </w:rPr>
  </w:style>
  <w:style w:type="paragraph" w:customStyle="1" w:styleId="645F34CD9B1D44E0A3FA29ABC72B8175">
    <w:name w:val="645F34CD9B1D44E0A3FA29ABC72B8175"/>
    <w:qFormat/>
    <w:pPr>
      <w:widowControl w:val="0"/>
      <w:jc w:val="both"/>
    </w:pPr>
    <w:rPr>
      <w:kern w:val="2"/>
      <w:sz w:val="21"/>
      <w:szCs w:val="22"/>
    </w:rPr>
  </w:style>
  <w:style w:type="paragraph" w:customStyle="1" w:styleId="87B0689F663F45FC96F5921EBB61DCEC">
    <w:name w:val="87B0689F663F45FC96F5921EBB61DCEC"/>
    <w:qFormat/>
    <w:pPr>
      <w:widowControl w:val="0"/>
      <w:jc w:val="both"/>
    </w:pPr>
    <w:rPr>
      <w:kern w:val="2"/>
      <w:sz w:val="21"/>
      <w:szCs w:val="22"/>
    </w:rPr>
  </w:style>
  <w:style w:type="paragraph" w:customStyle="1" w:styleId="6B288869C48E4349B87282932FE7A009">
    <w:name w:val="6B288869C48E4349B87282932FE7A009"/>
    <w:qFormat/>
    <w:pPr>
      <w:widowControl w:val="0"/>
      <w:jc w:val="both"/>
    </w:pPr>
    <w:rPr>
      <w:kern w:val="2"/>
      <w:sz w:val="21"/>
      <w:szCs w:val="22"/>
    </w:rPr>
  </w:style>
  <w:style w:type="paragraph" w:customStyle="1" w:styleId="544A5AE3334342949EF603657303BD1B">
    <w:name w:val="544A5AE3334342949EF603657303BD1B"/>
    <w:qFormat/>
    <w:pPr>
      <w:widowControl w:val="0"/>
      <w:jc w:val="both"/>
    </w:pPr>
    <w:rPr>
      <w:kern w:val="2"/>
      <w:sz w:val="21"/>
      <w:szCs w:val="22"/>
    </w:rPr>
  </w:style>
  <w:style w:type="paragraph" w:customStyle="1" w:styleId="02123B76D5194A698995447803F9380F">
    <w:name w:val="02123B76D5194A698995447803F9380F"/>
    <w:qFormat/>
    <w:pPr>
      <w:widowControl w:val="0"/>
      <w:jc w:val="both"/>
    </w:pPr>
    <w:rPr>
      <w:kern w:val="2"/>
      <w:sz w:val="21"/>
      <w:szCs w:val="22"/>
    </w:rPr>
  </w:style>
  <w:style w:type="paragraph" w:customStyle="1" w:styleId="A1BF293E49904D2E9E72566426AA481D">
    <w:name w:val="A1BF293E49904D2E9E72566426AA481D"/>
    <w:qFormat/>
    <w:pPr>
      <w:widowControl w:val="0"/>
      <w:jc w:val="both"/>
    </w:pPr>
    <w:rPr>
      <w:kern w:val="2"/>
      <w:sz w:val="21"/>
      <w:szCs w:val="22"/>
    </w:rPr>
  </w:style>
  <w:style w:type="paragraph" w:customStyle="1" w:styleId="BE1A3320D63540058A1BC350F3A1DF79">
    <w:name w:val="BE1A3320D63540058A1BC350F3A1DF79"/>
    <w:qFormat/>
    <w:pPr>
      <w:widowControl w:val="0"/>
      <w:jc w:val="both"/>
    </w:pPr>
    <w:rPr>
      <w:kern w:val="2"/>
      <w:sz w:val="21"/>
      <w:szCs w:val="22"/>
    </w:rPr>
  </w:style>
  <w:style w:type="paragraph" w:customStyle="1" w:styleId="753E3DB672964AF499B7DBC0383EF960">
    <w:name w:val="753E3DB672964AF499B7DBC0383EF960"/>
    <w:qFormat/>
    <w:pPr>
      <w:widowControl w:val="0"/>
      <w:jc w:val="both"/>
    </w:pPr>
    <w:rPr>
      <w:kern w:val="2"/>
      <w:sz w:val="21"/>
      <w:szCs w:val="22"/>
    </w:rPr>
  </w:style>
  <w:style w:type="paragraph" w:customStyle="1" w:styleId="77AF0743288E4A9E9CAA465CB9E2D0DA">
    <w:name w:val="77AF0743288E4A9E9CAA465CB9E2D0DA"/>
    <w:qFormat/>
    <w:pPr>
      <w:widowControl w:val="0"/>
      <w:jc w:val="both"/>
    </w:pPr>
    <w:rPr>
      <w:kern w:val="2"/>
      <w:sz w:val="21"/>
      <w:szCs w:val="22"/>
    </w:rPr>
  </w:style>
  <w:style w:type="paragraph" w:customStyle="1" w:styleId="54E5D14327EB4CE48B9299C9B5C897BB">
    <w:name w:val="54E5D14327EB4CE48B9299C9B5C897BB"/>
    <w:qFormat/>
    <w:pPr>
      <w:widowControl w:val="0"/>
      <w:jc w:val="both"/>
    </w:pPr>
    <w:rPr>
      <w:kern w:val="2"/>
      <w:sz w:val="21"/>
      <w:szCs w:val="22"/>
    </w:rPr>
  </w:style>
  <w:style w:type="paragraph" w:customStyle="1" w:styleId="B09B264C33E34736971B8025D97ECF43">
    <w:name w:val="B09B264C33E34736971B8025D97ECF43"/>
    <w:qFormat/>
    <w:pPr>
      <w:widowControl w:val="0"/>
      <w:jc w:val="both"/>
    </w:pPr>
    <w:rPr>
      <w:kern w:val="2"/>
      <w:sz w:val="21"/>
      <w:szCs w:val="22"/>
    </w:rPr>
  </w:style>
  <w:style w:type="paragraph" w:customStyle="1" w:styleId="FB37745EAAE44172BB2226B3086B09CB">
    <w:name w:val="FB37745EAAE44172BB2226B3086B09CB"/>
    <w:qFormat/>
    <w:pPr>
      <w:widowControl w:val="0"/>
      <w:jc w:val="both"/>
    </w:pPr>
    <w:rPr>
      <w:kern w:val="2"/>
      <w:sz w:val="21"/>
      <w:szCs w:val="22"/>
    </w:rPr>
  </w:style>
  <w:style w:type="paragraph" w:customStyle="1" w:styleId="A4C74B0A87E646A6A69B54DBCB5AEF6E">
    <w:name w:val="A4C74B0A87E646A6A69B54DBCB5AEF6E"/>
    <w:qFormat/>
    <w:pPr>
      <w:widowControl w:val="0"/>
      <w:jc w:val="both"/>
    </w:pPr>
    <w:rPr>
      <w:kern w:val="2"/>
      <w:sz w:val="21"/>
      <w:szCs w:val="22"/>
    </w:rPr>
  </w:style>
  <w:style w:type="paragraph" w:customStyle="1" w:styleId="D9F0DEDEC4F9403098EA18EF18AB5131">
    <w:name w:val="D9F0DEDEC4F9403098EA18EF18AB5131"/>
    <w:qFormat/>
    <w:pPr>
      <w:widowControl w:val="0"/>
      <w:jc w:val="both"/>
    </w:pPr>
    <w:rPr>
      <w:kern w:val="2"/>
      <w:sz w:val="21"/>
      <w:szCs w:val="22"/>
    </w:rPr>
  </w:style>
  <w:style w:type="paragraph" w:customStyle="1" w:styleId="1E41C9F3E4C541889936A040A07BC576">
    <w:name w:val="1E41C9F3E4C541889936A040A07BC576"/>
    <w:qFormat/>
    <w:pPr>
      <w:widowControl w:val="0"/>
      <w:jc w:val="both"/>
    </w:pPr>
    <w:rPr>
      <w:kern w:val="2"/>
      <w:sz w:val="21"/>
      <w:szCs w:val="22"/>
    </w:rPr>
  </w:style>
  <w:style w:type="paragraph" w:customStyle="1" w:styleId="7C07405FED30405A945510BE87D992F1">
    <w:name w:val="7C07405FED30405A945510BE87D992F1"/>
    <w:qFormat/>
    <w:pPr>
      <w:widowControl w:val="0"/>
      <w:jc w:val="both"/>
    </w:pPr>
    <w:rPr>
      <w:kern w:val="2"/>
      <w:sz w:val="21"/>
      <w:szCs w:val="22"/>
    </w:rPr>
  </w:style>
  <w:style w:type="paragraph" w:customStyle="1" w:styleId="4B0057CE97E246B8833C6685736448BA">
    <w:name w:val="4B0057CE97E246B8833C6685736448BA"/>
    <w:qFormat/>
    <w:pPr>
      <w:widowControl w:val="0"/>
      <w:jc w:val="both"/>
    </w:pPr>
    <w:rPr>
      <w:kern w:val="2"/>
      <w:sz w:val="21"/>
      <w:szCs w:val="22"/>
    </w:rPr>
  </w:style>
  <w:style w:type="paragraph" w:customStyle="1" w:styleId="DCEE75D78CDD40218CC09C0A2692302E">
    <w:name w:val="DCEE75D78CDD40218CC09C0A2692302E"/>
    <w:qFormat/>
    <w:pPr>
      <w:widowControl w:val="0"/>
      <w:jc w:val="both"/>
    </w:pPr>
    <w:rPr>
      <w:kern w:val="2"/>
      <w:sz w:val="21"/>
      <w:szCs w:val="22"/>
    </w:rPr>
  </w:style>
  <w:style w:type="paragraph" w:customStyle="1" w:styleId="555FCA25A2114178BE416465A612BF2E">
    <w:name w:val="555FCA25A2114178BE416465A612BF2E"/>
    <w:qFormat/>
    <w:pPr>
      <w:widowControl w:val="0"/>
      <w:jc w:val="both"/>
    </w:pPr>
    <w:rPr>
      <w:kern w:val="2"/>
      <w:sz w:val="21"/>
      <w:szCs w:val="22"/>
    </w:rPr>
  </w:style>
  <w:style w:type="paragraph" w:customStyle="1" w:styleId="944258FA11E940AAB0CBE36A8CC9F1B2">
    <w:name w:val="944258FA11E940AAB0CBE36A8CC9F1B2"/>
    <w:qFormat/>
    <w:pPr>
      <w:widowControl w:val="0"/>
      <w:jc w:val="both"/>
    </w:pPr>
    <w:rPr>
      <w:kern w:val="2"/>
      <w:sz w:val="21"/>
      <w:szCs w:val="22"/>
    </w:rPr>
  </w:style>
  <w:style w:type="paragraph" w:customStyle="1" w:styleId="C6AB1D66B52E4459AA9C38305F0268ED">
    <w:name w:val="C6AB1D66B52E4459AA9C38305F0268ED"/>
    <w:qFormat/>
    <w:pPr>
      <w:widowControl w:val="0"/>
      <w:jc w:val="both"/>
    </w:pPr>
    <w:rPr>
      <w:kern w:val="2"/>
      <w:sz w:val="21"/>
      <w:szCs w:val="22"/>
    </w:rPr>
  </w:style>
  <w:style w:type="paragraph" w:customStyle="1" w:styleId="0C6E93386C0C45E1B911C03EF231F3C6">
    <w:name w:val="0C6E93386C0C45E1B911C03EF231F3C6"/>
    <w:qFormat/>
    <w:pPr>
      <w:widowControl w:val="0"/>
      <w:jc w:val="both"/>
    </w:pPr>
    <w:rPr>
      <w:kern w:val="2"/>
      <w:sz w:val="21"/>
      <w:szCs w:val="22"/>
    </w:rPr>
  </w:style>
  <w:style w:type="paragraph" w:customStyle="1" w:styleId="ADD696F87A4240BD8BE2F41861BF0EB4">
    <w:name w:val="ADD696F87A4240BD8BE2F41861BF0EB4"/>
    <w:qFormat/>
    <w:pPr>
      <w:widowControl w:val="0"/>
      <w:jc w:val="both"/>
    </w:pPr>
    <w:rPr>
      <w:kern w:val="2"/>
      <w:sz w:val="21"/>
      <w:szCs w:val="22"/>
    </w:rPr>
  </w:style>
  <w:style w:type="paragraph" w:customStyle="1" w:styleId="E9750C0F18C347EBBEC2C85348F746BF">
    <w:name w:val="E9750C0F18C347EBBEC2C85348F746BF"/>
    <w:qFormat/>
    <w:pPr>
      <w:widowControl w:val="0"/>
      <w:jc w:val="both"/>
    </w:pPr>
    <w:rPr>
      <w:kern w:val="2"/>
      <w:sz w:val="21"/>
      <w:szCs w:val="22"/>
    </w:rPr>
  </w:style>
  <w:style w:type="paragraph" w:customStyle="1" w:styleId="64276BBC648149F5B7CCE8BC7C8753DF">
    <w:name w:val="64276BBC648149F5B7CCE8BC7C8753DF"/>
    <w:qFormat/>
    <w:pPr>
      <w:widowControl w:val="0"/>
      <w:jc w:val="both"/>
    </w:pPr>
    <w:rPr>
      <w:kern w:val="2"/>
      <w:sz w:val="21"/>
      <w:szCs w:val="22"/>
    </w:rPr>
  </w:style>
  <w:style w:type="paragraph" w:customStyle="1" w:styleId="AEC27B429488460EA7011CAC3FD97D01">
    <w:name w:val="AEC27B429488460EA7011CAC3FD97D01"/>
    <w:qFormat/>
    <w:pPr>
      <w:widowControl w:val="0"/>
      <w:jc w:val="both"/>
    </w:pPr>
    <w:rPr>
      <w:kern w:val="2"/>
      <w:sz w:val="21"/>
      <w:szCs w:val="22"/>
    </w:rPr>
  </w:style>
  <w:style w:type="paragraph" w:customStyle="1" w:styleId="239A5ED1B49E408488245517E3A3F597">
    <w:name w:val="239A5ED1B49E408488245517E3A3F597"/>
    <w:qFormat/>
    <w:pPr>
      <w:widowControl w:val="0"/>
      <w:jc w:val="both"/>
    </w:pPr>
    <w:rPr>
      <w:kern w:val="2"/>
      <w:sz w:val="21"/>
      <w:szCs w:val="22"/>
    </w:rPr>
  </w:style>
  <w:style w:type="paragraph" w:customStyle="1" w:styleId="7BAEA928255D4EA38564901BA5CEBC73">
    <w:name w:val="7BAEA928255D4EA38564901BA5CEBC73"/>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6684</Words>
  <Characters>38104</Characters>
  <Application>Microsoft Office Word</Application>
  <DocSecurity>0</DocSecurity>
  <Lines>317</Lines>
  <Paragraphs>89</Paragraphs>
  <ScaleCrop>false</ScaleCrop>
  <Company>shenduxitong</Company>
  <LinksUpToDate>false</LinksUpToDate>
  <CharactersWithSpaces>44699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Administrator</cp:lastModifiedBy>
  <cp:revision>2</cp:revision>
  <cp:lastPrinted>2019-03-29T08:49:00Z</cp:lastPrinted>
  <dcterms:created xsi:type="dcterms:W3CDTF">2022-09-27T08:21:00Z</dcterms:created>
  <dcterms:modified xsi:type="dcterms:W3CDTF">2022-09-27T08:21:00Z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项目编号">
    <vt:lpwstr>YKSGZC2020180</vt:lpwstr>
  </property>
</Properties>
</file>