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2E" w:rsidRDefault="0074132E">
      <w:pPr>
        <w:spacing w:line="480" w:lineRule="exact"/>
        <w:jc w:val="center"/>
        <w:rPr>
          <w:rFonts w:ascii="仿宋" w:eastAsia="仿宋" w:hAnsi="仿宋" w:cs="Lucida Sans Unicode"/>
          <w:sz w:val="32"/>
          <w:szCs w:val="32"/>
        </w:rPr>
      </w:pPr>
      <w:bookmarkStart w:id="0" w:name="_GoBack"/>
      <w:bookmarkEnd w:id="0"/>
    </w:p>
    <w:p w:rsidR="0074132E" w:rsidRDefault="0074132E">
      <w:pPr>
        <w:spacing w:line="480" w:lineRule="exact"/>
        <w:jc w:val="center"/>
        <w:rPr>
          <w:rFonts w:ascii="仿宋" w:eastAsia="仿宋" w:hAnsi="仿宋" w:cs="Lucida Sans Unicode"/>
          <w:sz w:val="32"/>
          <w:szCs w:val="32"/>
        </w:rPr>
      </w:pPr>
    </w:p>
    <w:p w:rsidR="0074132E" w:rsidRDefault="0074132E">
      <w:pPr>
        <w:spacing w:line="480" w:lineRule="exact"/>
        <w:jc w:val="center"/>
        <w:rPr>
          <w:rFonts w:ascii="仿宋" w:eastAsia="仿宋" w:hAnsi="仿宋" w:cs="Lucida Sans Unicode"/>
          <w:sz w:val="32"/>
          <w:szCs w:val="32"/>
        </w:rPr>
      </w:pPr>
    </w:p>
    <w:p w:rsidR="0074132E" w:rsidRDefault="0074132E">
      <w:pPr>
        <w:spacing w:line="480" w:lineRule="exact"/>
        <w:jc w:val="center"/>
        <w:rPr>
          <w:rFonts w:ascii="仿宋" w:eastAsia="仿宋" w:hAnsi="仿宋" w:cs="Lucida Sans Unicode"/>
          <w:sz w:val="32"/>
          <w:szCs w:val="32"/>
        </w:rPr>
      </w:pPr>
    </w:p>
    <w:p w:rsidR="0074132E" w:rsidRDefault="0074132E">
      <w:pPr>
        <w:spacing w:line="480" w:lineRule="exact"/>
        <w:jc w:val="center"/>
        <w:rPr>
          <w:rFonts w:ascii="仿宋" w:eastAsia="仿宋" w:hAnsi="仿宋" w:cs="Lucida Sans Unicode"/>
          <w:sz w:val="32"/>
          <w:szCs w:val="32"/>
        </w:rPr>
      </w:pPr>
    </w:p>
    <w:p w:rsidR="0074132E" w:rsidRDefault="0074132E">
      <w:pPr>
        <w:spacing w:line="480" w:lineRule="exact"/>
        <w:jc w:val="center"/>
        <w:rPr>
          <w:rFonts w:ascii="仿宋" w:eastAsia="仿宋" w:hAnsi="仿宋" w:cs="Lucida Sans Unicode"/>
          <w:sz w:val="32"/>
          <w:szCs w:val="32"/>
        </w:rPr>
      </w:pPr>
    </w:p>
    <w:p w:rsidR="0074132E" w:rsidRDefault="0074132E">
      <w:pPr>
        <w:spacing w:line="480" w:lineRule="exact"/>
        <w:jc w:val="center"/>
        <w:rPr>
          <w:rFonts w:ascii="仿宋" w:eastAsia="仿宋" w:hAnsi="仿宋" w:cs="Lucida Sans Unicode"/>
          <w:sz w:val="32"/>
          <w:szCs w:val="32"/>
        </w:rPr>
      </w:pPr>
    </w:p>
    <w:p w:rsidR="0074132E" w:rsidRDefault="00384AE9">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4132E" w:rsidRDefault="0074132E">
      <w:pPr>
        <w:spacing w:line="360" w:lineRule="auto"/>
        <w:ind w:firstLineChars="50" w:firstLine="120"/>
        <w:jc w:val="center"/>
        <w:rPr>
          <w:rFonts w:ascii="仿宋_GB2312" w:eastAsia="仿宋_GB2312" w:hAnsi="仿宋_GB2312" w:cs="仿宋_GB2312"/>
          <w:b/>
          <w:sz w:val="24"/>
        </w:rPr>
      </w:pPr>
    </w:p>
    <w:p w:rsidR="0074132E" w:rsidRDefault="00384AE9">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74132E" w:rsidRDefault="0074132E">
      <w:pPr>
        <w:spacing w:line="360" w:lineRule="auto"/>
        <w:ind w:firstLineChars="50" w:firstLine="120"/>
        <w:jc w:val="center"/>
        <w:rPr>
          <w:rFonts w:ascii="仿宋_GB2312" w:eastAsia="仿宋_GB2312" w:hAnsi="仿宋_GB2312" w:cs="仿宋_GB2312"/>
          <w:b/>
          <w:sz w:val="24"/>
        </w:rPr>
      </w:pPr>
    </w:p>
    <w:p w:rsidR="0074132E" w:rsidRDefault="00384AE9">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74132E" w:rsidRDefault="0074132E">
      <w:pPr>
        <w:spacing w:line="480" w:lineRule="exact"/>
        <w:jc w:val="center"/>
        <w:rPr>
          <w:rFonts w:ascii="仿宋" w:eastAsia="仿宋" w:hAnsi="仿宋"/>
          <w:sz w:val="24"/>
        </w:rPr>
      </w:pPr>
    </w:p>
    <w:p w:rsidR="0074132E" w:rsidRDefault="0074132E">
      <w:pPr>
        <w:spacing w:line="480" w:lineRule="exact"/>
        <w:jc w:val="center"/>
        <w:rPr>
          <w:rFonts w:ascii="仿宋" w:eastAsia="仿宋" w:hAnsi="仿宋"/>
          <w:sz w:val="24"/>
        </w:rPr>
      </w:pPr>
    </w:p>
    <w:p w:rsidR="0074132E" w:rsidRDefault="0074132E">
      <w:pPr>
        <w:spacing w:line="480" w:lineRule="exact"/>
        <w:jc w:val="center"/>
        <w:rPr>
          <w:rFonts w:ascii="仿宋" w:eastAsia="仿宋" w:hAnsi="仿宋"/>
          <w:sz w:val="24"/>
        </w:rPr>
      </w:pPr>
    </w:p>
    <w:p w:rsidR="0074132E" w:rsidRDefault="0074132E">
      <w:pPr>
        <w:spacing w:line="480" w:lineRule="exact"/>
        <w:jc w:val="center"/>
        <w:rPr>
          <w:rFonts w:ascii="仿宋" w:eastAsia="仿宋" w:hAnsi="仿宋"/>
          <w:sz w:val="24"/>
        </w:rPr>
      </w:pPr>
    </w:p>
    <w:p w:rsidR="0074132E" w:rsidRDefault="0074132E">
      <w:pPr>
        <w:spacing w:line="480" w:lineRule="exact"/>
        <w:jc w:val="center"/>
        <w:rPr>
          <w:rFonts w:ascii="仿宋" w:eastAsia="仿宋" w:hAnsi="仿宋"/>
          <w:sz w:val="24"/>
        </w:rPr>
      </w:pPr>
    </w:p>
    <w:p w:rsidR="0074132E" w:rsidRDefault="0074132E">
      <w:pPr>
        <w:spacing w:line="480" w:lineRule="exact"/>
        <w:jc w:val="center"/>
        <w:rPr>
          <w:rFonts w:ascii="仿宋" w:eastAsia="仿宋" w:hAnsi="仿宋"/>
          <w:sz w:val="24"/>
        </w:rPr>
      </w:pPr>
    </w:p>
    <w:p w:rsidR="0074132E" w:rsidRDefault="0074132E">
      <w:pPr>
        <w:spacing w:line="480" w:lineRule="exact"/>
        <w:jc w:val="center"/>
        <w:rPr>
          <w:rFonts w:ascii="仿宋" w:eastAsia="仿宋" w:hAnsi="仿宋"/>
          <w:sz w:val="24"/>
        </w:rPr>
      </w:pPr>
    </w:p>
    <w:p w:rsidR="0074132E" w:rsidRDefault="00384AE9">
      <w:pPr>
        <w:spacing w:line="640" w:lineRule="exact"/>
        <w:rPr>
          <w:rFonts w:ascii="仿宋" w:eastAsia="仿宋" w:hAnsi="仿宋"/>
          <w:b/>
          <w:sz w:val="36"/>
          <w:szCs w:val="36"/>
        </w:rPr>
      </w:pPr>
      <w:r>
        <w:rPr>
          <w:rFonts w:ascii="仿宋" w:eastAsia="仿宋" w:hAnsi="仿宋" w:hint="eastAsia"/>
          <w:b/>
          <w:sz w:val="36"/>
          <w:szCs w:val="36"/>
        </w:rPr>
        <w:t xml:space="preserve">　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Pr>
              <w:rFonts w:ascii="仿宋" w:eastAsia="仿宋" w:hAnsi="仿宋" w:hint="eastAsia"/>
              <w:b/>
              <w:sz w:val="36"/>
              <w:szCs w:val="36"/>
            </w:rPr>
            <w:t>营口市教育局电脑采购项目</w:t>
          </w:r>
        </w:sdtContent>
      </w:sdt>
    </w:p>
    <w:p w:rsidR="0074132E" w:rsidRDefault="00384AE9">
      <w:pPr>
        <w:spacing w:line="640" w:lineRule="exact"/>
        <w:rPr>
          <w:rFonts w:ascii="仿宋" w:eastAsia="仿宋" w:hAnsi="仿宋"/>
          <w:b/>
          <w:sz w:val="36"/>
          <w:szCs w:val="36"/>
        </w:rPr>
      </w:pPr>
      <w:r>
        <w:rPr>
          <w:rFonts w:ascii="仿宋" w:eastAsia="仿宋" w:hAnsi="仿宋" w:hint="eastAsia"/>
          <w:b/>
          <w:sz w:val="36"/>
          <w:szCs w:val="36"/>
        </w:rPr>
        <w:t xml:space="preserve">　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proofErr w:type="gramStart"/>
          <w:r>
            <w:rPr>
              <w:rFonts w:ascii="仿宋" w:eastAsia="仿宋" w:hAnsi="仿宋" w:hint="eastAsia"/>
              <w:b/>
              <w:sz w:val="36"/>
              <w:szCs w:val="36"/>
            </w:rPr>
            <w:t>YKSGZC2021058(</w:t>
          </w:r>
          <w:proofErr w:type="gramEnd"/>
          <w:r>
            <w:rPr>
              <w:rFonts w:ascii="仿宋" w:eastAsia="仿宋" w:hAnsi="仿宋" w:hint="eastAsia"/>
              <w:b/>
              <w:sz w:val="36"/>
              <w:szCs w:val="36"/>
            </w:rPr>
            <w:t xml:space="preserve">1) </w:t>
          </w:r>
        </w:sdtContent>
      </w:sdt>
    </w:p>
    <w:p w:rsidR="0074132E" w:rsidRDefault="00384AE9">
      <w:pPr>
        <w:spacing w:line="640" w:lineRule="exact"/>
        <w:rPr>
          <w:rFonts w:ascii="仿宋" w:eastAsia="仿宋" w:hAnsi="仿宋"/>
          <w:b/>
          <w:sz w:val="36"/>
          <w:szCs w:val="36"/>
        </w:rPr>
      </w:pPr>
      <w:r>
        <w:rPr>
          <w:rFonts w:ascii="仿宋" w:eastAsia="仿宋" w:hAnsi="仿宋" w:hint="eastAsia"/>
          <w:b/>
          <w:sz w:val="36"/>
          <w:szCs w:val="36"/>
        </w:rPr>
        <w:t xml:space="preserve">　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74132E" w:rsidRDefault="00384AE9">
      <w:pPr>
        <w:widowControl/>
        <w:jc w:val="left"/>
        <w:rPr>
          <w:rFonts w:ascii="宋体" w:hAnsi="宋体"/>
          <w:b/>
          <w:sz w:val="84"/>
          <w:szCs w:val="84"/>
        </w:rPr>
      </w:pPr>
      <w:r>
        <w:rPr>
          <w:rFonts w:ascii="宋体" w:hAnsi="宋体"/>
          <w:b/>
          <w:sz w:val="84"/>
          <w:szCs w:val="84"/>
        </w:rPr>
        <w:br w:type="page"/>
      </w:r>
    </w:p>
    <w:p w:rsidR="0074132E" w:rsidRDefault="008138C8">
      <w:pPr>
        <w:jc w:val="center"/>
        <w:rPr>
          <w:rFonts w:ascii="仿宋" w:eastAsia="仿宋" w:hAnsi="仿宋"/>
          <w:b/>
          <w:color w:val="000000"/>
          <w:sz w:val="44"/>
          <w:szCs w:val="44"/>
        </w:rPr>
      </w:pPr>
      <w:r>
        <w:rPr>
          <w:rFonts w:ascii="仿宋" w:eastAsia="仿宋" w:hAnsi="仿宋" w:hint="eastAsia"/>
          <w:b/>
          <w:color w:val="000000"/>
          <w:sz w:val="44"/>
          <w:szCs w:val="44"/>
        </w:rPr>
        <w:lastRenderedPageBreak/>
        <w:t>新冠肺炎</w:t>
      </w:r>
      <w:r w:rsidR="00384AE9">
        <w:rPr>
          <w:rFonts w:ascii="仿宋" w:eastAsia="仿宋" w:hAnsi="仿宋" w:hint="eastAsia"/>
          <w:b/>
          <w:color w:val="000000"/>
          <w:sz w:val="44"/>
          <w:szCs w:val="44"/>
        </w:rPr>
        <w:t>疫情防控期间开标注意事项</w:t>
      </w:r>
    </w:p>
    <w:p w:rsidR="0074132E" w:rsidRDefault="0074132E">
      <w:pPr>
        <w:jc w:val="center"/>
        <w:rPr>
          <w:b/>
          <w:color w:val="000000"/>
          <w:sz w:val="44"/>
          <w:szCs w:val="44"/>
        </w:rPr>
      </w:pPr>
    </w:p>
    <w:p w:rsidR="0074132E" w:rsidRDefault="00384AE9">
      <w:pPr>
        <w:pStyle w:val="af6"/>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cs="仿宋" w:hint="eastAsia"/>
          <w:color w:val="000000"/>
          <w:sz w:val="32"/>
          <w:szCs w:val="32"/>
        </w:rPr>
        <w:t>2</w:t>
      </w:r>
      <w:r>
        <w:rPr>
          <w:rFonts w:ascii="仿宋" w:eastAsia="仿宋" w:hAnsi="仿宋" w:cs="仿宋" w:hint="eastAsia"/>
          <w:color w:val="000000"/>
          <w:sz w:val="32"/>
          <w:szCs w:val="32"/>
        </w:rPr>
        <w:t>人。</w:t>
      </w:r>
    </w:p>
    <w:p w:rsidR="0074132E" w:rsidRDefault="00384AE9">
      <w:pPr>
        <w:pStyle w:val="af6"/>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对于境内</w:t>
      </w:r>
      <w:r>
        <w:rPr>
          <w:rFonts w:ascii="仿宋" w:eastAsia="仿宋" w:hAnsi="仿宋" w:cs="仿宋" w:hint="eastAsia"/>
          <w:color w:val="000000"/>
          <w:sz w:val="32"/>
          <w:szCs w:val="32"/>
        </w:rPr>
        <w:t>发现病例（无症状感染者）但非中高风险地区的</w:t>
      </w:r>
      <w:r>
        <w:rPr>
          <w:rFonts w:ascii="仿宋" w:eastAsia="仿宋" w:hAnsi="仿宋" w:cs="仿宋" w:hint="eastAsia"/>
          <w:color w:val="000000"/>
          <w:sz w:val="32"/>
          <w:szCs w:val="32"/>
        </w:rPr>
        <w:t>人员</w:t>
      </w:r>
      <w:r>
        <w:rPr>
          <w:rFonts w:ascii="仿宋" w:eastAsia="仿宋" w:hAnsi="仿宋" w:cs="仿宋" w:hint="eastAsia"/>
          <w:color w:val="000000"/>
          <w:sz w:val="32"/>
          <w:szCs w:val="32"/>
        </w:rPr>
        <w:t>参与投标</w:t>
      </w:r>
      <w:r>
        <w:rPr>
          <w:rFonts w:ascii="仿宋" w:eastAsia="仿宋" w:hAnsi="仿宋" w:cs="仿宋" w:hint="eastAsia"/>
          <w:color w:val="000000"/>
          <w:sz w:val="32"/>
          <w:szCs w:val="32"/>
        </w:rPr>
        <w:t>，需提供</w:t>
      </w:r>
      <w:r>
        <w:rPr>
          <w:rFonts w:ascii="仿宋" w:eastAsia="仿宋" w:hAnsi="仿宋" w:cs="仿宋" w:hint="eastAsia"/>
          <w:color w:val="000000"/>
          <w:sz w:val="32"/>
          <w:szCs w:val="32"/>
        </w:rPr>
        <w:t>7</w:t>
      </w:r>
      <w:r>
        <w:rPr>
          <w:rFonts w:ascii="仿宋" w:eastAsia="仿宋" w:hAnsi="仿宋" w:cs="仿宋" w:hint="eastAsia"/>
          <w:color w:val="000000"/>
          <w:sz w:val="32"/>
          <w:szCs w:val="32"/>
        </w:rPr>
        <w:t>日内核酸检测阴性证明</w:t>
      </w:r>
      <w:r>
        <w:rPr>
          <w:rFonts w:ascii="仿宋" w:eastAsia="仿宋" w:hAnsi="仿宋" w:cs="仿宋" w:hint="eastAsia"/>
          <w:color w:val="000000"/>
          <w:sz w:val="32"/>
          <w:szCs w:val="32"/>
        </w:rPr>
        <w:t>；</w:t>
      </w:r>
      <w:r>
        <w:rPr>
          <w:rFonts w:ascii="仿宋" w:eastAsia="仿宋" w:hAnsi="仿宋" w:cs="仿宋" w:hint="eastAsia"/>
          <w:color w:val="000000"/>
          <w:sz w:val="32"/>
          <w:szCs w:val="32"/>
        </w:rPr>
        <w:t>其它地区</w:t>
      </w:r>
      <w:r>
        <w:rPr>
          <w:rFonts w:ascii="仿宋" w:eastAsia="仿宋" w:hAnsi="仿宋" w:cs="仿宋" w:hint="eastAsia"/>
          <w:color w:val="000000"/>
          <w:sz w:val="32"/>
          <w:szCs w:val="32"/>
        </w:rPr>
        <w:t>人员凭健康码进行管理，生成本人的健康通行验证码后，方可参加开标活动</w:t>
      </w:r>
      <w:r>
        <w:rPr>
          <w:rFonts w:ascii="仿宋" w:eastAsia="仿宋" w:hAnsi="仿宋" w:cs="仿宋" w:hint="eastAsia"/>
          <w:color w:val="000000"/>
          <w:sz w:val="32"/>
          <w:szCs w:val="32"/>
        </w:rPr>
        <w:t>（各地区、各部门针对疫情防控有不同要求的，请遵循其规定，带来的不利后果由供应商自行承担）。</w:t>
      </w:r>
    </w:p>
    <w:p w:rsidR="0074132E" w:rsidRDefault="00384AE9">
      <w:pPr>
        <w:pStyle w:val="af6"/>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中、</w:t>
      </w:r>
      <w:r>
        <w:rPr>
          <w:rFonts w:ascii="仿宋" w:eastAsia="仿宋" w:hAnsi="仿宋" w:cs="仿宋" w:hint="eastAsia"/>
          <w:color w:val="000000"/>
          <w:sz w:val="32"/>
          <w:szCs w:val="32"/>
        </w:rPr>
        <w:t>高风险</w:t>
      </w:r>
      <w:r>
        <w:rPr>
          <w:rFonts w:ascii="仿宋" w:eastAsia="仿宋" w:hAnsi="仿宋" w:cs="仿宋" w:hint="eastAsia"/>
          <w:color w:val="000000"/>
          <w:sz w:val="32"/>
          <w:szCs w:val="32"/>
        </w:rPr>
        <w:t>地</w:t>
      </w:r>
      <w:r>
        <w:rPr>
          <w:rFonts w:ascii="仿宋" w:eastAsia="仿宋" w:hAnsi="仿宋" w:cs="仿宋" w:hint="eastAsia"/>
          <w:color w:val="000000"/>
          <w:sz w:val="32"/>
          <w:szCs w:val="32"/>
        </w:rPr>
        <w:t>区</w:t>
      </w:r>
      <w:r>
        <w:rPr>
          <w:rFonts w:ascii="仿宋" w:eastAsia="仿宋" w:hAnsi="仿宋" w:cs="仿宋" w:hint="eastAsia"/>
          <w:color w:val="000000"/>
          <w:sz w:val="32"/>
          <w:szCs w:val="32"/>
        </w:rPr>
        <w:t>（自行详查相关网站）人员</w:t>
      </w:r>
      <w:r>
        <w:rPr>
          <w:rFonts w:ascii="仿宋" w:eastAsia="仿宋" w:hAnsi="仿宋" w:cs="仿宋" w:hint="eastAsia"/>
          <w:color w:val="000000"/>
          <w:sz w:val="32"/>
          <w:szCs w:val="32"/>
        </w:rPr>
        <w:t>禁止参加现场开标活动</w:t>
      </w:r>
      <w:r>
        <w:rPr>
          <w:rFonts w:ascii="仿宋" w:hAnsi="仿宋" w:cs="仿宋" w:hint="eastAsia"/>
          <w:color w:val="000000"/>
          <w:sz w:val="32"/>
          <w:szCs w:val="32"/>
        </w:rPr>
        <w:t>。</w:t>
      </w:r>
    </w:p>
    <w:p w:rsidR="0074132E" w:rsidRDefault="0074132E">
      <w:pPr>
        <w:rPr>
          <w:rFonts w:ascii="仿宋" w:eastAsia="仿宋" w:hAnsi="仿宋" w:cs="仿宋"/>
          <w:color w:val="000000"/>
          <w:sz w:val="32"/>
          <w:szCs w:val="32"/>
        </w:rPr>
      </w:pPr>
    </w:p>
    <w:p w:rsidR="0074132E" w:rsidRDefault="00384AE9">
      <w:pPr>
        <w:ind w:leftChars="135" w:left="283"/>
        <w:rPr>
          <w:rFonts w:ascii="仿宋" w:eastAsia="仿宋" w:hAnsi="仿宋" w:cs="仿宋"/>
          <w:color w:val="000000"/>
          <w:sz w:val="32"/>
          <w:szCs w:val="32"/>
        </w:rPr>
      </w:pPr>
      <w:r>
        <w:rPr>
          <w:rFonts w:ascii="仿宋" w:eastAsia="仿宋" w:hAnsi="仿宋" w:cs="仿宋" w:hint="eastAsia"/>
          <w:color w:val="000000"/>
          <w:sz w:val="32"/>
          <w:szCs w:val="32"/>
        </w:rPr>
        <w:t>邮寄地址：辽宁省营口市西</w:t>
      </w:r>
      <w:proofErr w:type="gramStart"/>
      <w:r>
        <w:rPr>
          <w:rFonts w:ascii="仿宋" w:eastAsia="仿宋" w:hAnsi="仿宋" w:cs="仿宋" w:hint="eastAsia"/>
          <w:color w:val="000000"/>
          <w:sz w:val="32"/>
          <w:szCs w:val="32"/>
        </w:rPr>
        <w:t>市区民</w:t>
      </w:r>
      <w:proofErr w:type="gramEnd"/>
      <w:r>
        <w:rPr>
          <w:rFonts w:ascii="仿宋" w:eastAsia="仿宋" w:hAnsi="仿宋" w:cs="仿宋" w:hint="eastAsia"/>
          <w:color w:val="000000"/>
          <w:sz w:val="32"/>
          <w:szCs w:val="32"/>
        </w:rPr>
        <w:t>生路</w:t>
      </w:r>
      <w:r>
        <w:rPr>
          <w:rFonts w:ascii="仿宋" w:eastAsia="仿宋" w:hAnsi="仿宋" w:cs="仿宋" w:hint="eastAsia"/>
          <w:color w:val="000000"/>
          <w:sz w:val="32"/>
          <w:szCs w:val="32"/>
        </w:rPr>
        <w:t>28</w:t>
      </w:r>
      <w:r>
        <w:rPr>
          <w:rFonts w:ascii="仿宋" w:eastAsia="仿宋" w:hAnsi="仿宋" w:cs="仿宋" w:hint="eastAsia"/>
          <w:color w:val="000000"/>
          <w:sz w:val="32"/>
          <w:szCs w:val="32"/>
        </w:rPr>
        <w:t>号</w:t>
      </w:r>
    </w:p>
    <w:p w:rsidR="0074132E" w:rsidRDefault="00384AE9">
      <w:pPr>
        <w:ind w:leftChars="135" w:left="283"/>
        <w:rPr>
          <w:rFonts w:ascii="仿宋" w:eastAsia="仿宋" w:hAnsi="仿宋" w:cs="仿宋"/>
          <w:color w:val="000000"/>
          <w:sz w:val="32"/>
          <w:szCs w:val="32"/>
        </w:rPr>
      </w:pPr>
      <w:r>
        <w:rPr>
          <w:rFonts w:ascii="仿宋" w:eastAsia="仿宋" w:hAnsi="仿宋" w:cs="仿宋" w:hint="eastAsia"/>
          <w:color w:val="000000"/>
          <w:sz w:val="32"/>
          <w:szCs w:val="32"/>
        </w:rPr>
        <w:t>（营口市审批技术审查与公共资源交易中心</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政府采购科）</w:t>
      </w:r>
    </w:p>
    <w:p w:rsidR="0074132E" w:rsidRDefault="00384AE9">
      <w:pPr>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联</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系</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人：马先生</w:t>
      </w:r>
    </w:p>
    <w:p w:rsidR="0074132E" w:rsidRDefault="00384AE9">
      <w:pPr>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0417-2972507   18641750011</w:t>
      </w:r>
    </w:p>
    <w:p w:rsidR="0074132E" w:rsidRDefault="0074132E"/>
    <w:p w:rsidR="0074132E" w:rsidRDefault="00384AE9">
      <w:pPr>
        <w:rPr>
          <w:rFonts w:ascii="仿宋" w:eastAsia="仿宋" w:hAnsi="仿宋"/>
          <w:b/>
          <w:sz w:val="72"/>
          <w:szCs w:val="72"/>
        </w:rPr>
      </w:pPr>
      <w:r>
        <w:rPr>
          <w:rFonts w:ascii="仿宋" w:eastAsia="仿宋" w:hAnsi="仿宋" w:hint="eastAsia"/>
          <w:b/>
          <w:sz w:val="72"/>
          <w:szCs w:val="72"/>
        </w:rPr>
        <w:br w:type="page"/>
      </w:r>
    </w:p>
    <w:p w:rsidR="0074132E" w:rsidRDefault="00384AE9">
      <w:pPr>
        <w:jc w:val="center"/>
        <w:rPr>
          <w:rFonts w:ascii="仿宋" w:eastAsia="仿宋" w:hAnsi="仿宋"/>
          <w:b/>
          <w:sz w:val="72"/>
          <w:szCs w:val="72"/>
        </w:rPr>
      </w:pPr>
      <w:r>
        <w:rPr>
          <w:rFonts w:ascii="仿宋" w:eastAsia="仿宋" w:hAnsi="仿宋" w:hint="eastAsia"/>
          <w:b/>
          <w:sz w:val="72"/>
          <w:szCs w:val="72"/>
        </w:rPr>
        <w:lastRenderedPageBreak/>
        <w:t>本次政府采购</w:t>
      </w:r>
    </w:p>
    <w:p w:rsidR="0074132E" w:rsidRDefault="00384AE9">
      <w:pPr>
        <w:jc w:val="center"/>
        <w:rPr>
          <w:rFonts w:ascii="仿宋" w:eastAsia="仿宋" w:hAnsi="仿宋"/>
          <w:b/>
          <w:sz w:val="72"/>
          <w:szCs w:val="72"/>
        </w:rPr>
      </w:pPr>
      <w:r>
        <w:rPr>
          <w:rFonts w:ascii="仿宋" w:eastAsia="仿宋" w:hAnsi="仿宋" w:hint="eastAsia"/>
          <w:b/>
          <w:sz w:val="72"/>
          <w:szCs w:val="72"/>
        </w:rPr>
        <w:t>投标人需要注意的事项</w:t>
      </w:r>
    </w:p>
    <w:p w:rsidR="0074132E" w:rsidRDefault="0074132E">
      <w:pPr>
        <w:jc w:val="center"/>
        <w:rPr>
          <w:rFonts w:ascii="宋体" w:hAnsi="宋体"/>
          <w:sz w:val="36"/>
          <w:szCs w:val="36"/>
        </w:rPr>
      </w:pPr>
    </w:p>
    <w:p w:rsidR="0074132E" w:rsidRDefault="0074132E">
      <w:pPr>
        <w:jc w:val="center"/>
        <w:rPr>
          <w:rFonts w:ascii="宋体" w:hAnsi="宋体"/>
          <w:sz w:val="36"/>
          <w:szCs w:val="36"/>
        </w:rPr>
      </w:pPr>
    </w:p>
    <w:p w:rsidR="0074132E" w:rsidRDefault="00384AE9">
      <w:pPr>
        <w:spacing w:line="500" w:lineRule="exact"/>
        <w:rPr>
          <w:rFonts w:ascii="仿宋" w:eastAsia="仿宋" w:hAnsi="仿宋"/>
          <w:sz w:val="44"/>
          <w:szCs w:val="44"/>
        </w:rPr>
      </w:pPr>
      <w:r>
        <w:rPr>
          <w:rFonts w:ascii="仿宋" w:eastAsia="仿宋" w:hAnsi="仿宋" w:hint="eastAsia"/>
          <w:bCs/>
          <w:sz w:val="44"/>
          <w:szCs w:val="44"/>
        </w:rPr>
        <w:t>递交投标文件时必</w:t>
      </w:r>
      <w:r>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4132E" w:rsidRDefault="0074132E">
          <w:pPr>
            <w:rPr>
              <w:sz w:val="32"/>
              <w:szCs w:val="32"/>
            </w:rPr>
          </w:pPr>
        </w:p>
        <w:p w:rsidR="0074132E" w:rsidRDefault="00384AE9">
          <w:pPr>
            <w:rPr>
              <w:sz w:val="32"/>
              <w:szCs w:val="32"/>
            </w:rPr>
          </w:pPr>
          <w:r>
            <w:rPr>
              <w:rFonts w:hint="eastAsia"/>
              <w:sz w:val="32"/>
              <w:szCs w:val="32"/>
            </w:rPr>
            <w:t>一、营业执照复印件；</w:t>
          </w:r>
        </w:p>
        <w:p w:rsidR="0074132E" w:rsidRDefault="00384AE9">
          <w:pPr>
            <w:rPr>
              <w:sz w:val="32"/>
              <w:szCs w:val="32"/>
            </w:rPr>
          </w:pPr>
          <w:r>
            <w:rPr>
              <w:rFonts w:hint="eastAsia"/>
              <w:sz w:val="32"/>
              <w:szCs w:val="32"/>
            </w:rPr>
            <w:t>二、法定代表人或授权代表本人身份证原件；</w:t>
          </w:r>
        </w:p>
        <w:p w:rsidR="0074132E" w:rsidRDefault="00384AE9">
          <w:pPr>
            <w:rPr>
              <w:sz w:val="32"/>
              <w:szCs w:val="32"/>
            </w:rPr>
          </w:pPr>
          <w:r>
            <w:rPr>
              <w:rFonts w:hint="eastAsia"/>
              <w:sz w:val="32"/>
              <w:szCs w:val="32"/>
            </w:rPr>
            <w:t>三、法定代表人身份证明书或法定代表人授权委托书原件；</w:t>
          </w:r>
        </w:p>
        <w:p w:rsidR="0074132E" w:rsidRDefault="00384AE9">
          <w:pPr>
            <w:rPr>
              <w:rFonts w:ascii="宋体" w:hAnsi="宋体"/>
            </w:rPr>
          </w:pPr>
        </w:p>
      </w:sdtContent>
    </w:sdt>
    <w:p w:rsidR="0074132E" w:rsidRDefault="0074132E">
      <w:pPr>
        <w:spacing w:line="500" w:lineRule="exact"/>
        <w:rPr>
          <w:rFonts w:ascii="宋体" w:hAnsi="宋体"/>
          <w:bCs/>
          <w:sz w:val="44"/>
          <w:szCs w:val="44"/>
        </w:rPr>
      </w:pPr>
    </w:p>
    <w:p w:rsidR="0074132E" w:rsidRDefault="00384AE9">
      <w:pPr>
        <w:spacing w:line="500" w:lineRule="exact"/>
        <w:ind w:firstLineChars="200" w:firstLine="880"/>
        <w:rPr>
          <w:rFonts w:ascii="仿宋" w:eastAsia="仿宋" w:hAnsi="仿宋"/>
          <w:bCs/>
          <w:sz w:val="44"/>
          <w:szCs w:val="44"/>
        </w:rPr>
      </w:pPr>
      <w:r>
        <w:rPr>
          <w:rFonts w:ascii="仿宋" w:eastAsia="仿宋" w:hAnsi="仿宋" w:hint="eastAsia"/>
          <w:bCs/>
          <w:sz w:val="44"/>
          <w:szCs w:val="44"/>
        </w:rPr>
        <w:t>未递交上述证件将</w:t>
      </w:r>
      <w:r>
        <w:rPr>
          <w:rFonts w:ascii="仿宋" w:eastAsia="仿宋" w:hAnsi="仿宋" w:hint="eastAsia"/>
          <w:b/>
          <w:bCs/>
          <w:sz w:val="44"/>
          <w:szCs w:val="44"/>
        </w:rPr>
        <w:t>不允许</w:t>
      </w:r>
      <w:r>
        <w:rPr>
          <w:rFonts w:ascii="仿宋" w:eastAsia="仿宋" w:hAnsi="仿宋" w:hint="eastAsia"/>
          <w:bCs/>
          <w:sz w:val="44"/>
          <w:szCs w:val="44"/>
        </w:rPr>
        <w:t>参加本次采购项目投标</w:t>
      </w:r>
    </w:p>
    <w:p w:rsidR="0074132E" w:rsidRDefault="00384AE9">
      <w:pPr>
        <w:widowControl/>
        <w:jc w:val="left"/>
        <w:rPr>
          <w:rFonts w:ascii="宋体" w:hAnsi="宋体"/>
          <w:b/>
          <w:bCs/>
          <w:sz w:val="44"/>
          <w:szCs w:val="44"/>
        </w:rPr>
      </w:pPr>
      <w:r>
        <w:rPr>
          <w:rFonts w:ascii="宋体" w:hAnsi="宋体"/>
          <w:b/>
          <w:bCs/>
          <w:sz w:val="44"/>
          <w:szCs w:val="44"/>
        </w:rPr>
        <w:br w:type="page"/>
      </w:r>
    </w:p>
    <w:p w:rsidR="0074132E" w:rsidRDefault="00384AE9">
      <w:pPr>
        <w:spacing w:line="500" w:lineRule="exact"/>
        <w:jc w:val="center"/>
        <w:rPr>
          <w:rFonts w:ascii="仿宋" w:eastAsia="仿宋" w:hAnsi="仿宋"/>
          <w:b/>
          <w:bCs/>
          <w:sz w:val="48"/>
          <w:szCs w:val="48"/>
        </w:rPr>
      </w:pPr>
      <w:r>
        <w:rPr>
          <w:rFonts w:ascii="仿宋" w:eastAsia="仿宋" w:hAnsi="仿宋" w:hint="eastAsia"/>
          <w:b/>
          <w:bCs/>
          <w:sz w:val="48"/>
          <w:szCs w:val="48"/>
        </w:rPr>
        <w:lastRenderedPageBreak/>
        <w:t>目</w:t>
      </w:r>
      <w:r>
        <w:rPr>
          <w:rFonts w:ascii="仿宋" w:eastAsia="仿宋" w:hAnsi="仿宋" w:hint="eastAsia"/>
          <w:b/>
          <w:bCs/>
          <w:sz w:val="48"/>
          <w:szCs w:val="48"/>
        </w:rPr>
        <w:t xml:space="preserve">  </w:t>
      </w:r>
      <w:r>
        <w:rPr>
          <w:rFonts w:ascii="仿宋" w:eastAsia="仿宋" w:hAnsi="仿宋" w:hint="eastAsia"/>
          <w:b/>
          <w:bCs/>
          <w:sz w:val="48"/>
          <w:szCs w:val="48"/>
        </w:rPr>
        <w:t>录</w:t>
      </w:r>
    </w:p>
    <w:p w:rsidR="0074132E" w:rsidRDefault="0074132E">
      <w:pPr>
        <w:spacing w:line="500" w:lineRule="exact"/>
        <w:rPr>
          <w:rFonts w:ascii="仿宋" w:eastAsia="仿宋" w:hAnsi="仿宋"/>
          <w:b/>
          <w:bCs/>
          <w:sz w:val="44"/>
          <w:szCs w:val="44"/>
        </w:rPr>
      </w:pPr>
    </w:p>
    <w:p w:rsidR="0074132E" w:rsidRDefault="00384AE9">
      <w:pPr>
        <w:spacing w:line="600" w:lineRule="auto"/>
        <w:rPr>
          <w:rFonts w:ascii="仿宋" w:eastAsia="仿宋" w:hAnsi="仿宋"/>
          <w:b/>
          <w:bCs/>
          <w:sz w:val="36"/>
          <w:szCs w:val="36"/>
        </w:rPr>
      </w:pPr>
      <w:r>
        <w:rPr>
          <w:rFonts w:ascii="仿宋" w:eastAsia="仿宋" w:hAnsi="仿宋" w:hint="eastAsia"/>
          <w:b/>
          <w:bCs/>
          <w:sz w:val="36"/>
          <w:szCs w:val="36"/>
        </w:rPr>
        <w:t>招标公告</w:t>
      </w:r>
    </w:p>
    <w:p w:rsidR="0074132E" w:rsidRDefault="00384AE9">
      <w:pPr>
        <w:spacing w:line="600" w:lineRule="auto"/>
        <w:rPr>
          <w:rFonts w:ascii="仿宋" w:eastAsia="仿宋" w:hAnsi="仿宋"/>
          <w:b/>
          <w:bCs/>
          <w:sz w:val="36"/>
          <w:szCs w:val="36"/>
        </w:rPr>
      </w:pPr>
      <w:r>
        <w:rPr>
          <w:rFonts w:ascii="仿宋" w:eastAsia="仿宋" w:hAnsi="仿宋" w:hint="eastAsia"/>
          <w:b/>
          <w:bCs/>
          <w:sz w:val="36"/>
          <w:szCs w:val="36"/>
        </w:rPr>
        <w:t>第一章</w:t>
      </w:r>
      <w:r>
        <w:rPr>
          <w:rFonts w:ascii="仿宋" w:eastAsia="仿宋" w:hAnsi="仿宋" w:hint="eastAsia"/>
          <w:b/>
          <w:bCs/>
          <w:sz w:val="36"/>
          <w:szCs w:val="36"/>
        </w:rPr>
        <w:t xml:space="preserve"> </w:t>
      </w:r>
      <w:r>
        <w:rPr>
          <w:rFonts w:ascii="仿宋" w:eastAsia="仿宋" w:hAnsi="仿宋" w:hint="eastAsia"/>
          <w:b/>
          <w:bCs/>
          <w:sz w:val="36"/>
          <w:szCs w:val="36"/>
        </w:rPr>
        <w:t>投标人须知</w:t>
      </w:r>
    </w:p>
    <w:p w:rsidR="0074132E" w:rsidRDefault="00384AE9">
      <w:pPr>
        <w:spacing w:line="600" w:lineRule="auto"/>
        <w:rPr>
          <w:rFonts w:ascii="仿宋" w:eastAsia="仿宋" w:hAnsi="仿宋"/>
          <w:b/>
          <w:bCs/>
          <w:sz w:val="36"/>
          <w:szCs w:val="36"/>
        </w:rPr>
      </w:pPr>
      <w:r>
        <w:rPr>
          <w:rFonts w:ascii="仿宋" w:eastAsia="仿宋" w:hAnsi="仿宋" w:hint="eastAsia"/>
          <w:b/>
          <w:bCs/>
          <w:sz w:val="36"/>
          <w:szCs w:val="36"/>
        </w:rPr>
        <w:t>第二章</w:t>
      </w:r>
      <w:r>
        <w:rPr>
          <w:rFonts w:ascii="仿宋" w:eastAsia="仿宋" w:hAnsi="仿宋" w:hint="eastAsia"/>
          <w:b/>
          <w:bCs/>
          <w:sz w:val="36"/>
          <w:szCs w:val="36"/>
        </w:rPr>
        <w:t xml:space="preserve"> </w:t>
      </w:r>
      <w:r>
        <w:rPr>
          <w:rFonts w:ascii="仿宋" w:eastAsia="仿宋" w:hAnsi="仿宋" w:hint="eastAsia"/>
          <w:b/>
          <w:bCs/>
          <w:sz w:val="36"/>
          <w:szCs w:val="36"/>
        </w:rPr>
        <w:t>投标文件内容及格式</w:t>
      </w:r>
    </w:p>
    <w:p w:rsidR="0074132E" w:rsidRDefault="00384AE9">
      <w:pPr>
        <w:spacing w:line="600" w:lineRule="auto"/>
        <w:rPr>
          <w:rFonts w:ascii="仿宋" w:eastAsia="仿宋" w:hAnsi="仿宋"/>
          <w:b/>
          <w:bCs/>
          <w:sz w:val="36"/>
          <w:szCs w:val="36"/>
        </w:rPr>
      </w:pPr>
      <w:r>
        <w:rPr>
          <w:rFonts w:ascii="仿宋" w:eastAsia="仿宋" w:hAnsi="仿宋" w:hint="eastAsia"/>
          <w:b/>
          <w:bCs/>
          <w:sz w:val="36"/>
          <w:szCs w:val="36"/>
        </w:rPr>
        <w:t>第三章</w:t>
      </w:r>
      <w:r>
        <w:rPr>
          <w:rFonts w:ascii="仿宋" w:eastAsia="仿宋" w:hAnsi="仿宋" w:hint="eastAsia"/>
          <w:b/>
          <w:bCs/>
          <w:sz w:val="36"/>
          <w:szCs w:val="36"/>
        </w:rPr>
        <w:t xml:space="preserve"> </w:t>
      </w:r>
      <w:r>
        <w:rPr>
          <w:rFonts w:ascii="仿宋" w:eastAsia="仿宋" w:hAnsi="仿宋" w:hint="eastAsia"/>
          <w:b/>
          <w:bCs/>
          <w:sz w:val="36"/>
          <w:szCs w:val="36"/>
        </w:rPr>
        <w:t>货物需求</w:t>
      </w:r>
    </w:p>
    <w:p w:rsidR="0074132E" w:rsidRDefault="00384AE9">
      <w:pPr>
        <w:spacing w:line="600" w:lineRule="auto"/>
        <w:rPr>
          <w:rFonts w:ascii="仿宋" w:eastAsia="仿宋" w:hAnsi="仿宋"/>
          <w:b/>
          <w:bCs/>
          <w:sz w:val="36"/>
          <w:szCs w:val="36"/>
        </w:rPr>
      </w:pPr>
      <w:r>
        <w:rPr>
          <w:rFonts w:ascii="仿宋" w:eastAsia="仿宋" w:hAnsi="仿宋" w:hint="eastAsia"/>
          <w:b/>
          <w:bCs/>
          <w:sz w:val="36"/>
          <w:szCs w:val="36"/>
        </w:rPr>
        <w:t>第四章</w:t>
      </w:r>
      <w:r>
        <w:rPr>
          <w:rFonts w:ascii="仿宋" w:eastAsia="仿宋" w:hAnsi="仿宋" w:hint="eastAsia"/>
          <w:b/>
          <w:bCs/>
          <w:sz w:val="36"/>
          <w:szCs w:val="36"/>
        </w:rPr>
        <w:t xml:space="preserve"> </w:t>
      </w:r>
      <w:r>
        <w:rPr>
          <w:rFonts w:ascii="仿宋" w:eastAsia="仿宋" w:hAnsi="仿宋" w:hint="eastAsia"/>
          <w:b/>
          <w:bCs/>
          <w:sz w:val="36"/>
          <w:szCs w:val="36"/>
        </w:rPr>
        <w:t>评标方法</w:t>
      </w:r>
      <w:r>
        <w:rPr>
          <w:rFonts w:ascii="仿宋" w:eastAsia="仿宋" w:hAnsi="仿宋" w:hint="eastAsia"/>
          <w:b/>
          <w:bCs/>
          <w:sz w:val="36"/>
          <w:szCs w:val="36"/>
        </w:rPr>
        <w:tab/>
      </w:r>
    </w:p>
    <w:p w:rsidR="0074132E" w:rsidRDefault="00384AE9">
      <w:pPr>
        <w:spacing w:line="600" w:lineRule="auto"/>
        <w:rPr>
          <w:rFonts w:ascii="仿宋" w:eastAsia="仿宋" w:hAnsi="仿宋"/>
          <w:b/>
          <w:bCs/>
          <w:sz w:val="36"/>
          <w:szCs w:val="36"/>
        </w:rPr>
      </w:pPr>
      <w:r>
        <w:rPr>
          <w:rFonts w:ascii="仿宋" w:eastAsia="仿宋" w:hAnsi="仿宋" w:hint="eastAsia"/>
          <w:b/>
          <w:bCs/>
          <w:sz w:val="36"/>
          <w:szCs w:val="36"/>
        </w:rPr>
        <w:t>第五章</w:t>
      </w:r>
      <w:r>
        <w:rPr>
          <w:rFonts w:ascii="仿宋" w:eastAsia="仿宋" w:hAnsi="仿宋" w:hint="eastAsia"/>
          <w:b/>
          <w:bCs/>
          <w:sz w:val="36"/>
          <w:szCs w:val="36"/>
        </w:rPr>
        <w:t xml:space="preserve"> </w:t>
      </w:r>
      <w:r>
        <w:rPr>
          <w:rFonts w:ascii="仿宋" w:eastAsia="仿宋" w:hAnsi="仿宋" w:hint="eastAsia"/>
          <w:b/>
          <w:bCs/>
          <w:sz w:val="36"/>
          <w:szCs w:val="36"/>
        </w:rPr>
        <w:t>政府采购合同条款及格式</w:t>
      </w:r>
    </w:p>
    <w:p w:rsidR="0074132E" w:rsidRDefault="0074132E">
      <w:pPr>
        <w:spacing w:line="600" w:lineRule="auto"/>
        <w:rPr>
          <w:rFonts w:ascii="仿宋" w:eastAsia="仿宋" w:hAnsi="仿宋"/>
          <w:b/>
          <w:bCs/>
          <w:sz w:val="36"/>
          <w:szCs w:val="36"/>
        </w:rPr>
      </w:pPr>
    </w:p>
    <w:p w:rsidR="0074132E" w:rsidRDefault="00384AE9">
      <w:pPr>
        <w:widowControl/>
        <w:jc w:val="left"/>
        <w:rPr>
          <w:rFonts w:ascii="仿宋" w:eastAsia="仿宋" w:hAnsi="仿宋"/>
          <w:b/>
          <w:bCs/>
          <w:sz w:val="36"/>
          <w:szCs w:val="36"/>
        </w:rPr>
      </w:pPr>
      <w:r>
        <w:rPr>
          <w:rFonts w:ascii="仿宋" w:eastAsia="仿宋" w:hAnsi="仿宋"/>
          <w:b/>
          <w:bCs/>
          <w:sz w:val="36"/>
          <w:szCs w:val="36"/>
        </w:rPr>
        <w:br w:type="page"/>
      </w:r>
    </w:p>
    <w:bookmarkStart w:id="1" w:name="_Toc28359001"/>
    <w:bookmarkStart w:id="2" w:name="_Toc35393789"/>
    <w:p w:rsidR="0074132E" w:rsidRDefault="00384AE9">
      <w:pPr>
        <w:pStyle w:val="10"/>
        <w:snapToGrid w:val="0"/>
        <w:spacing w:beforeLines="100" w:before="312" w:afterLines="100" w:after="312" w:line="360" w:lineRule="auto"/>
        <w:jc w:val="center"/>
        <w:rPr>
          <w:rFonts w:eastAsia="华文中宋"/>
          <w:bCs w:val="0"/>
        </w:rPr>
      </w:pPr>
      <w:sdt>
        <w:sdtPr>
          <w:rPr>
            <w:rFonts w:ascii="仿宋" w:eastAsia="仿宋" w:hAnsi="仿宋" w:hint="eastAsia"/>
            <w:szCs w:val="21"/>
          </w:rPr>
          <w:alias w:val="项目名称"/>
          <w:tag w:val="项目名称"/>
          <w:id w:val="-1962331922"/>
          <w:placeholder>
            <w:docPart w:val="78519DA9DE774588A2C10CD84F9B4B38"/>
          </w:placeholder>
        </w:sdtPr>
        <w:sdtEndPr/>
        <w:sdtContent>
          <w:r>
            <w:rPr>
              <w:rFonts w:ascii="仿宋" w:eastAsia="仿宋" w:hAnsi="仿宋" w:hint="eastAsia"/>
              <w:szCs w:val="21"/>
            </w:rPr>
            <w:t>营口市教育局电脑采购项目</w:t>
          </w:r>
        </w:sdtContent>
      </w:sdt>
      <w:r>
        <w:rPr>
          <w:rFonts w:ascii="仿宋_GB2312" w:eastAsia="仿宋_GB2312" w:hAnsi="仿宋_GB2312" w:cs="仿宋_GB2312" w:hint="eastAsia"/>
        </w:rPr>
        <w:t>招标公告</w:t>
      </w:r>
    </w:p>
    <w:p w:rsidR="0074132E" w:rsidRDefault="00384AE9">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74132E" w:rsidRDefault="00384AE9">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Pr>
              <w:rFonts w:ascii="仿宋" w:eastAsia="仿宋" w:hAnsi="仿宋" w:hint="eastAsia"/>
              <w:szCs w:val="21"/>
            </w:rPr>
            <w:t>营口市教育局电脑采购项目</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Pr>
              <w:rFonts w:ascii="仿宋" w:eastAsia="仿宋" w:hAnsi="仿宋" w:hint="eastAsia"/>
              <w:szCs w:val="21"/>
            </w:rPr>
            <w:t>YKSGZC2021058(1)</w:t>
          </w:r>
        </w:sdtContent>
      </w:sdt>
      <w:r>
        <w:rPr>
          <w:rFonts w:ascii="仿宋" w:eastAsia="仿宋" w:hAnsi="仿宋" w:hint="eastAsia"/>
          <w:szCs w:val="21"/>
        </w:rPr>
        <w:t>）招标项目的潜在供应商应在营口市审批技术审查与公共资源交易平台获取招标文件，并于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Pr>
              <w:rFonts w:ascii="仿宋" w:eastAsia="仿宋" w:hAnsi="仿宋" w:hint="eastAsia"/>
              <w:szCs w:val="21"/>
            </w:rPr>
            <w:t>2021/10/27 9:30:00</w:t>
          </w:r>
        </w:sdtContent>
      </w:sdt>
      <w:r>
        <w:rPr>
          <w:rFonts w:ascii="仿宋" w:eastAsia="仿宋" w:hAnsi="仿宋" w:hint="eastAsia"/>
          <w:bCs/>
          <w:szCs w:val="21"/>
        </w:rPr>
        <w:t>（北京时间）前递交投标</w:t>
      </w:r>
      <w:r>
        <w:rPr>
          <w:rFonts w:ascii="仿宋" w:eastAsia="仿宋" w:hAnsi="仿宋"/>
          <w:bCs/>
          <w:szCs w:val="21"/>
        </w:rPr>
        <w:t>文件</w:t>
      </w:r>
      <w:r>
        <w:rPr>
          <w:rFonts w:ascii="仿宋" w:eastAsia="仿宋" w:hAnsi="仿宋" w:hint="eastAsia"/>
          <w:szCs w:val="21"/>
        </w:rPr>
        <w:t>。</w:t>
      </w:r>
    </w:p>
    <w:p w:rsidR="0074132E" w:rsidRDefault="0074132E">
      <w:pPr>
        <w:spacing w:line="360" w:lineRule="auto"/>
        <w:rPr>
          <w:rFonts w:ascii="仿宋" w:eastAsia="仿宋" w:hAnsi="仿宋"/>
          <w:szCs w:val="21"/>
        </w:rPr>
      </w:pPr>
    </w:p>
    <w:p w:rsidR="0074132E" w:rsidRDefault="00384AE9">
      <w:pPr>
        <w:keepNext/>
        <w:keepLines/>
        <w:spacing w:line="276" w:lineRule="auto"/>
        <w:outlineLvl w:val="1"/>
        <w:rPr>
          <w:rFonts w:ascii="仿宋" w:eastAsia="仿宋" w:hAnsi="仿宋" w:cs="宋体"/>
          <w:bCs/>
          <w:szCs w:val="21"/>
        </w:rPr>
      </w:pPr>
      <w:bookmarkStart w:id="3" w:name="_Toc28359002"/>
      <w:bookmarkStart w:id="4" w:name="_Toc35393621"/>
      <w:bookmarkStart w:id="5" w:name="_Toc35393790"/>
      <w:bookmarkStart w:id="6" w:name="_Toc28359079"/>
      <w:bookmarkStart w:id="7" w:name="_Hlk24379207"/>
      <w:r>
        <w:rPr>
          <w:rFonts w:ascii="仿宋" w:eastAsia="仿宋" w:hAnsi="仿宋" w:cs="宋体" w:hint="eastAsia"/>
          <w:bCs/>
          <w:szCs w:val="21"/>
        </w:rPr>
        <w:t>一、项目基本情况</w:t>
      </w:r>
      <w:bookmarkEnd w:id="3"/>
      <w:bookmarkEnd w:id="4"/>
      <w:bookmarkEnd w:id="5"/>
      <w:bookmarkEnd w:id="6"/>
    </w:p>
    <w:p w:rsidR="0074132E" w:rsidRDefault="00384AE9">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proofErr w:type="gramStart"/>
          <w:r>
            <w:rPr>
              <w:rFonts w:ascii="仿宋" w:eastAsia="仿宋" w:hAnsi="仿宋" w:hint="eastAsia"/>
              <w:szCs w:val="21"/>
            </w:rPr>
            <w:t>YKSGZC2021058(</w:t>
          </w:r>
          <w:proofErr w:type="gramEnd"/>
          <w:r>
            <w:rPr>
              <w:rFonts w:ascii="仿宋" w:eastAsia="仿宋" w:hAnsi="仿宋" w:hint="eastAsia"/>
              <w:szCs w:val="21"/>
            </w:rPr>
            <w:t>1)</w:t>
          </w:r>
        </w:sdtContent>
      </w:sdt>
    </w:p>
    <w:p w:rsidR="0074132E" w:rsidRDefault="00384AE9">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Pr>
              <w:rFonts w:ascii="仿宋" w:eastAsia="仿宋" w:hAnsi="仿宋" w:hint="eastAsia"/>
              <w:szCs w:val="21"/>
            </w:rPr>
            <w:t>营口市教育局电脑采购项目</w:t>
          </w:r>
        </w:sdtContent>
      </w:sdt>
    </w:p>
    <w:bookmarkEnd w:id="7"/>
    <w:p w:rsidR="0074132E" w:rsidRDefault="00384AE9">
      <w:pPr>
        <w:ind w:firstLineChars="200" w:firstLine="420"/>
        <w:rPr>
          <w:rFonts w:ascii="仿宋" w:eastAsia="仿宋" w:hAnsi="仿宋"/>
          <w:szCs w:val="21"/>
        </w:rPr>
      </w:pPr>
      <w:r>
        <w:rPr>
          <w:rFonts w:ascii="仿宋" w:eastAsia="仿宋" w:hAnsi="仿宋" w:hint="eastAsia"/>
          <w:szCs w:val="21"/>
        </w:rPr>
        <w:t>采购方式：公开招标</w:t>
      </w:r>
    </w:p>
    <w:p w:rsidR="0074132E" w:rsidRDefault="00384AE9">
      <w:pPr>
        <w:spacing w:line="276" w:lineRule="auto"/>
        <w:ind w:firstLineChars="200" w:firstLine="420"/>
        <w:rPr>
          <w:rFonts w:ascii="仿宋" w:eastAsia="仿宋" w:hAnsi="仿宋"/>
          <w:szCs w:val="21"/>
        </w:rPr>
      </w:pPr>
      <w:r>
        <w:rPr>
          <w:rFonts w:ascii="仿宋" w:eastAsia="仿宋" w:hAnsi="仿宋" w:hint="eastAsia"/>
          <w:szCs w:val="21"/>
        </w:rPr>
        <w:t>预算金额：</w:t>
      </w:r>
      <w:r>
        <w:rPr>
          <w:rFonts w:ascii="仿宋" w:eastAsia="仿宋" w:hAnsi="仿宋" w:hint="eastAsia"/>
          <w:szCs w:val="21"/>
        </w:rPr>
        <w:t>8,000,000.00</w:t>
      </w:r>
      <w:r>
        <w:rPr>
          <w:rFonts w:ascii="仿宋" w:eastAsia="仿宋" w:hAnsi="仿宋" w:hint="eastAsia"/>
          <w:szCs w:val="21"/>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4132E" w:rsidRDefault="0074132E">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4132E">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fldChar w:fldCharType="begin"/>
                </w:r>
                <w:r>
                  <w:rPr>
                    <w:rFonts w:ascii="仿宋" w:eastAsia="仿宋" w:hAnsi="仿宋" w:hint="eastAsia"/>
                    <w:b w:val="0"/>
                    <w:bCs w:val="0"/>
                    <w:kern w:val="2"/>
                    <w:sz w:val="21"/>
                    <w:szCs w:val="21"/>
                  </w:rPr>
                  <w:instrText xml:space="preserve"> DOCPROPERTY  </w:instrText>
                </w:r>
                <w:r>
                  <w:rPr>
                    <w:rFonts w:ascii="仿宋" w:eastAsia="仿宋" w:hAnsi="仿宋" w:hint="eastAsia"/>
                    <w:b w:val="0"/>
                    <w:bCs w:val="0"/>
                    <w:kern w:val="2"/>
                    <w:sz w:val="21"/>
                    <w:szCs w:val="21"/>
                  </w:rPr>
                  <w:instrText>包详细信息</w:instrText>
                </w:r>
                <w:r>
                  <w:rPr>
                    <w:rFonts w:ascii="仿宋" w:eastAsia="仿宋" w:hAnsi="仿宋" w:hint="eastAsia"/>
                    <w:b w:val="0"/>
                    <w:bCs w:val="0"/>
                    <w:kern w:val="2"/>
                    <w:sz w:val="21"/>
                    <w:szCs w:val="21"/>
                  </w:rPr>
                  <w:instrText xml:space="preserve">  \* MERGEFORMAT </w:instrText>
                </w:r>
                <w:r>
                  <w:rPr>
                    <w:rFonts w:ascii="仿宋" w:eastAsia="仿宋" w:hAnsi="仿宋" w:hint="eastAsia"/>
                    <w:b w:val="0"/>
                    <w:bCs w:val="0"/>
                    <w:kern w:val="2"/>
                    <w:sz w:val="21"/>
                    <w:szCs w:val="21"/>
                  </w:rPr>
                  <w:fldChar w:fldCharType="separate"/>
                </w:r>
                <w:proofErr w:type="gramStart"/>
                <w:r>
                  <w:rPr>
                    <w:rFonts w:ascii="仿宋" w:eastAsia="仿宋" w:hAnsi="仿宋" w:hint="eastAsia"/>
                    <w:b w:val="0"/>
                    <w:bCs w:val="0"/>
                    <w:kern w:val="2"/>
                    <w:sz w:val="21"/>
                    <w:szCs w:val="21"/>
                  </w:rPr>
                  <w:t>包号</w:t>
                </w:r>
                <w:proofErr w:type="gramEnd"/>
                <w:r>
                  <w:rPr>
                    <w:rFonts w:ascii="仿宋" w:eastAsia="仿宋" w:hAnsi="仿宋" w:hint="eastAsia"/>
                    <w:b w:val="0"/>
                    <w:bCs w:val="0"/>
                    <w:kern w:val="2"/>
                    <w:sz w:val="21"/>
                    <w:szCs w:val="21"/>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价格打分方法</w:t>
                </w:r>
              </w:p>
            </w:tc>
          </w:tr>
          <w:tr w:rsidR="0074132E">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74132E" w:rsidRDefault="00384AE9">
                <w:pPr>
                  <w:pStyle w:val="10"/>
                  <w:spacing w:line="240" w:lineRule="auto"/>
                  <w:jc w:val="left"/>
                  <w:rPr>
                    <w:rFonts w:ascii="仿宋" w:eastAsia="仿宋" w:hAnsi="仿宋"/>
                    <w:b w:val="0"/>
                    <w:bCs w:val="0"/>
                    <w:kern w:val="2"/>
                    <w:sz w:val="21"/>
                    <w:szCs w:val="21"/>
                  </w:rPr>
                </w:pPr>
                <w:r>
                  <w:rPr>
                    <w:rFonts w:ascii="仿宋" w:eastAsia="仿宋" w:hAnsi="仿宋" w:hint="eastAsia"/>
                    <w:b w:val="0"/>
                    <w:bCs w:val="0"/>
                    <w:kern w:val="2"/>
                    <w:sz w:val="21"/>
                    <w:szCs w:val="21"/>
                  </w:rPr>
                  <w:t>营口市教育局电脑采购项目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8000000</w:t>
                </w:r>
              </w:p>
            </w:tc>
            <w:tc>
              <w:tcPr>
                <w:tcW w:w="1276" w:type="dxa"/>
                <w:tcBorders>
                  <w:top w:val="single" w:sz="4" w:space="0" w:color="auto"/>
                  <w:left w:val="single" w:sz="4" w:space="0" w:color="auto"/>
                  <w:bottom w:val="single" w:sz="4" w:space="0" w:color="auto"/>
                  <w:right w:val="single" w:sz="4" w:space="0" w:color="auto"/>
                </w:tcBorders>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80000</w:t>
                </w:r>
              </w:p>
            </w:tc>
            <w:sdt>
              <w:sdtPr>
                <w:rPr>
                  <w:rFonts w:ascii="仿宋" w:eastAsia="仿宋" w:hAnsi="仿宋" w:hint="eastAsia"/>
                  <w:b w:val="0"/>
                  <w:bCs w:val="0"/>
                  <w:kern w:val="2"/>
                  <w:sz w:val="21"/>
                  <w:szCs w:val="21"/>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综合评分法</w:t>
                    </w:r>
                  </w:p>
                </w:tc>
              </w:sdtContent>
            </w:sdt>
            <w:sdt>
              <w:sdtPr>
                <w:rPr>
                  <w:rFonts w:ascii="仿宋" w:eastAsia="仿宋" w:hAnsi="仿宋" w:hint="eastAsia"/>
                  <w:b w:val="0"/>
                  <w:bCs w:val="0"/>
                  <w:kern w:val="2"/>
                  <w:sz w:val="21"/>
                  <w:szCs w:val="2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74132E" w:rsidRDefault="00384AE9">
                    <w:pPr>
                      <w:pStyle w:val="10"/>
                      <w:spacing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低价优先法</w:t>
                    </w:r>
                  </w:p>
                </w:tc>
              </w:sdtContent>
            </w:sdt>
          </w:tr>
        </w:tbl>
        <w:p w:rsidR="0074132E" w:rsidRDefault="00384AE9">
          <w:pPr>
            <w:rPr>
              <w:rFonts w:asciiTheme="majorEastAsia" w:eastAsiaTheme="majorEastAsia" w:hAnsiTheme="majorEastAsia" w:cs="宋体"/>
              <w:color w:val="000000" w:themeColor="text1"/>
              <w:kern w:val="0"/>
              <w:szCs w:val="21"/>
            </w:rPr>
          </w:pPr>
        </w:p>
      </w:sdtContent>
    </w:sdt>
    <w:p w:rsidR="0074132E" w:rsidRDefault="00384AE9">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szCs w:val="21"/>
        </w:rPr>
        <w:t>8,000,000.00</w:t>
      </w:r>
      <w:r>
        <w:rPr>
          <w:rFonts w:ascii="仿宋" w:eastAsia="仿宋" w:hAnsi="仿宋" w:hint="eastAsia"/>
          <w:szCs w:val="21"/>
        </w:rPr>
        <w:t>元</w:t>
      </w:r>
    </w:p>
    <w:p w:rsidR="0074132E" w:rsidRDefault="00384AE9">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货物需求</w:t>
      </w:r>
    </w:p>
    <w:p w:rsidR="0074132E" w:rsidRDefault="00384AE9">
      <w:pPr>
        <w:spacing w:line="276" w:lineRule="auto"/>
        <w:ind w:firstLineChars="200" w:firstLine="420"/>
        <w:rPr>
          <w:rFonts w:ascii="仿宋" w:eastAsia="仿宋" w:hAnsi="仿宋"/>
          <w:szCs w:val="21"/>
        </w:rPr>
      </w:pPr>
      <w:r>
        <w:rPr>
          <w:rFonts w:ascii="仿宋" w:eastAsia="仿宋" w:hAnsi="仿宋" w:hint="eastAsia"/>
          <w:szCs w:val="21"/>
        </w:rPr>
        <w:t>合同履行期限：合同签订后</w:t>
      </w:r>
      <w:r>
        <w:rPr>
          <w:rFonts w:ascii="仿宋" w:eastAsia="仿宋" w:hAnsi="仿宋" w:hint="eastAsia"/>
          <w:szCs w:val="21"/>
        </w:rPr>
        <w:t>60</w:t>
      </w:r>
      <w:r>
        <w:rPr>
          <w:rFonts w:ascii="仿宋" w:eastAsia="仿宋" w:hAnsi="仿宋" w:hint="eastAsia"/>
          <w:szCs w:val="21"/>
        </w:rPr>
        <w:t>天内。</w:t>
      </w:r>
    </w:p>
    <w:p w:rsidR="0074132E" w:rsidRDefault="00384AE9">
      <w:pPr>
        <w:spacing w:line="276" w:lineRule="auto"/>
        <w:ind w:firstLineChars="200" w:firstLine="420"/>
        <w:rPr>
          <w:rFonts w:ascii="仿宋" w:eastAsia="仿宋" w:hAnsi="仿宋"/>
          <w:szCs w:val="21"/>
        </w:rPr>
      </w:pPr>
      <w:r>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74132E" w:rsidRDefault="00384AE9">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Pr>
              <w:rFonts w:ascii="仿宋_GB2312" w:eastAsia="仿宋_GB2312" w:hAnsi="仿宋_GB2312" w:cs="仿宋_GB2312" w:hint="eastAsia"/>
              <w:kern w:val="0"/>
              <w:szCs w:val="21"/>
            </w:rPr>
            <w:t>不允许联合体</w:t>
          </w:r>
        </w:sdtContent>
      </w:sdt>
      <w:r>
        <w:rPr>
          <w:rFonts w:ascii="仿宋" w:eastAsia="仿宋" w:hAnsi="仿宋" w:hint="eastAsia"/>
          <w:szCs w:val="21"/>
        </w:rPr>
        <w:t>投标</w:t>
      </w:r>
    </w:p>
    <w:p w:rsidR="0074132E" w:rsidRDefault="00384AE9">
      <w:pPr>
        <w:keepNext/>
        <w:keepLines/>
        <w:spacing w:line="276" w:lineRule="auto"/>
        <w:outlineLvl w:val="1"/>
        <w:rPr>
          <w:rFonts w:ascii="仿宋" w:eastAsia="仿宋" w:hAnsi="仿宋" w:cs="宋体"/>
          <w:bCs/>
          <w:szCs w:val="21"/>
        </w:rPr>
      </w:pPr>
      <w:bookmarkStart w:id="8" w:name="_Toc35393622"/>
      <w:bookmarkStart w:id="9" w:name="_Toc28359080"/>
      <w:bookmarkStart w:id="10" w:name="_Toc35393791"/>
      <w:bookmarkStart w:id="11" w:name="_Toc28359003"/>
      <w:r>
        <w:rPr>
          <w:rFonts w:ascii="仿宋" w:eastAsia="仿宋" w:hAnsi="仿宋" w:cs="宋体" w:hint="eastAsia"/>
          <w:bCs/>
          <w:szCs w:val="21"/>
        </w:rPr>
        <w:t>二、供应商的资格要求：</w:t>
      </w:r>
      <w:bookmarkEnd w:id="8"/>
      <w:bookmarkEnd w:id="9"/>
      <w:bookmarkEnd w:id="10"/>
      <w:bookmarkEnd w:id="11"/>
    </w:p>
    <w:p w:rsidR="0074132E" w:rsidRDefault="00384AE9">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74132E" w:rsidRDefault="00384AE9">
      <w:pPr>
        <w:spacing w:line="276" w:lineRule="auto"/>
        <w:ind w:firstLineChars="200" w:firstLine="420"/>
        <w:rPr>
          <w:rFonts w:ascii="仿宋" w:eastAsia="仿宋" w:hAnsi="仿宋"/>
          <w:szCs w:val="21"/>
        </w:rPr>
      </w:pPr>
      <w:bookmarkStart w:id="12" w:name="_Toc28359081"/>
      <w:bookmarkStart w:id="13" w:name="_Toc28359004"/>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w:t>
      </w:r>
      <w:r>
        <w:rPr>
          <w:rFonts w:ascii="仿宋" w:eastAsia="仿宋" w:hAnsi="仿宋" w:hint="eastAsia"/>
          <w:szCs w:val="21"/>
        </w:rPr>
        <w:t>格要求：</w:t>
      </w:r>
      <w:r>
        <w:rPr>
          <w:rFonts w:ascii="仿宋" w:eastAsia="仿宋" w:hAnsi="仿宋" w:hint="eastAsia"/>
          <w:szCs w:val="21"/>
          <w:u w:val="single"/>
        </w:rPr>
        <w:t>无</w:t>
      </w:r>
    </w:p>
    <w:p w:rsidR="0074132E" w:rsidRDefault="00384AE9">
      <w:pPr>
        <w:spacing w:line="276" w:lineRule="auto"/>
        <w:ind w:firstLineChars="200" w:firstLine="420"/>
        <w:rPr>
          <w:rFonts w:ascii="仿宋" w:eastAsia="仿宋" w:hAnsi="仿宋"/>
          <w:i/>
          <w:iCs/>
          <w:szCs w:val="21"/>
          <w:u w:val="single"/>
        </w:rPr>
      </w:pPr>
      <w:r>
        <w:rPr>
          <w:rFonts w:ascii="仿宋" w:eastAsia="仿宋" w:hAnsi="仿宋" w:hint="eastAsia"/>
          <w:szCs w:val="21"/>
        </w:rPr>
        <w:t>3.</w:t>
      </w:r>
      <w:r>
        <w:rPr>
          <w:rFonts w:ascii="仿宋" w:eastAsia="仿宋" w:hAnsi="仿宋" w:hint="eastAsia"/>
          <w:szCs w:val="21"/>
        </w:rPr>
        <w:t>本项目的特定资格要求：</w:t>
      </w:r>
      <w:r>
        <w:rPr>
          <w:rFonts w:ascii="仿宋" w:eastAsia="仿宋" w:hAnsi="仿宋" w:hint="eastAsia"/>
          <w:szCs w:val="21"/>
          <w:u w:val="single"/>
        </w:rPr>
        <w:t>无</w:t>
      </w:r>
    </w:p>
    <w:p w:rsidR="0074132E" w:rsidRDefault="00384AE9">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74132E" w:rsidRDefault="00384AE9">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w:t>
      </w:r>
      <w:proofErr w:type="gramStart"/>
      <w:r>
        <w:rPr>
          <w:rFonts w:ascii="仿宋" w:eastAsia="仿宋" w:hAnsi="仿宋" w:cs="宋体" w:hint="eastAsia"/>
          <w:szCs w:val="21"/>
        </w:rPr>
        <w:t>供应商库的</w:t>
      </w:r>
      <w:proofErr w:type="gramEnd"/>
      <w:r>
        <w:rPr>
          <w:rFonts w:ascii="仿宋" w:eastAsia="仿宋" w:hAnsi="仿宋" w:cs="宋体" w:hint="eastAsia"/>
          <w:szCs w:val="21"/>
        </w:rPr>
        <w:t>，请详阅辽宁政府采购网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eastAsia="仿宋" w:hAnsi="仿宋" w:cs="宋体" w:hint="eastAsia"/>
          <w:szCs w:val="21"/>
        </w:rPr>
        <w:t>辽财采函</w:t>
      </w:r>
      <w:proofErr w:type="gramEnd"/>
      <w:r>
        <w:rPr>
          <w:rFonts w:ascii="仿宋" w:eastAsia="仿宋" w:hAnsi="仿宋" w:cs="宋体" w:hint="eastAsia"/>
          <w:szCs w:val="21"/>
        </w:rPr>
        <w:t>〔</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74132E" w:rsidRDefault="00384AE9">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Pr>
          <w:rFonts w:ascii="仿宋" w:eastAsia="仿宋" w:hAnsi="仿宋" w:cs="仿宋_GB2312" w:hint="eastAsia"/>
          <w:kern w:val="0"/>
          <w:szCs w:val="21"/>
        </w:rPr>
        <w:lastRenderedPageBreak/>
        <w:t>供应商未进入营口市审批技术审查与公共资源交易中心</w:t>
      </w:r>
      <w:proofErr w:type="gramStart"/>
      <w:r>
        <w:rPr>
          <w:rFonts w:ascii="仿宋" w:eastAsia="仿宋" w:hAnsi="仿宋" w:cs="仿宋_GB2312" w:hint="eastAsia"/>
          <w:kern w:val="0"/>
          <w:szCs w:val="21"/>
        </w:rPr>
        <w:t>供应商库的</w:t>
      </w:r>
      <w:proofErr w:type="gramEnd"/>
      <w:r>
        <w:rPr>
          <w:rFonts w:ascii="仿宋" w:eastAsia="仿宋" w:hAnsi="仿宋" w:cs="仿宋_GB2312" w:hint="eastAsia"/>
          <w:kern w:val="0"/>
          <w:szCs w:val="21"/>
        </w:rPr>
        <w:t>，及时进入营口市公共资源交易平台（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Pr>
              <w:rStyle w:val="af7"/>
              <w:rFonts w:ascii="仿宋" w:eastAsia="仿宋" w:hAnsi="仿宋" w:hint="eastAsia"/>
              <w:color w:val="auto"/>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hint="eastAsia"/>
          </w:rPr>
          <w:alias w:val="入库审批电话"/>
          <w:tag w:val="入库审批电话"/>
          <w:id w:val="-1684267343"/>
          <w:placeholder>
            <w:docPart w:val="AA6124D4AA9A44728F363CBFE378A5ED"/>
          </w:placeholder>
          <w:showingPlcHdr/>
        </w:sdtPr>
        <w:sdtEndPr/>
        <w:sdtContent>
          <w:r>
            <w:rPr>
              <w:rStyle w:val="af7"/>
              <w:rFonts w:ascii="仿宋" w:eastAsia="仿宋" w:hAnsi="仿宋" w:hint="eastAsia"/>
              <w:color w:val="auto"/>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74132E" w:rsidRDefault="00384AE9">
      <w:pPr>
        <w:keepNext/>
        <w:keepLines/>
        <w:spacing w:line="276" w:lineRule="auto"/>
        <w:outlineLvl w:val="1"/>
        <w:rPr>
          <w:rFonts w:ascii="仿宋" w:eastAsia="仿宋" w:hAnsi="仿宋" w:cs="宋体"/>
          <w:bCs/>
          <w:szCs w:val="21"/>
        </w:rPr>
      </w:pPr>
      <w:r>
        <w:rPr>
          <w:rFonts w:ascii="仿宋" w:eastAsia="仿宋" w:hAnsi="仿宋" w:cs="宋体" w:hint="eastAsia"/>
          <w:bCs/>
          <w:szCs w:val="21"/>
        </w:rPr>
        <w:t>四、获取招标文件</w:t>
      </w:r>
      <w:bookmarkEnd w:id="12"/>
      <w:bookmarkEnd w:id="13"/>
      <w:bookmarkEnd w:id="14"/>
      <w:bookmarkEnd w:id="15"/>
    </w:p>
    <w:p w:rsidR="0074132E" w:rsidRDefault="00384AE9">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10</w:t>
          </w:r>
          <w:r>
            <w:rPr>
              <w:rFonts w:ascii="仿宋" w:eastAsia="仿宋" w:hAnsi="仿宋" w:hint="eastAsia"/>
              <w:szCs w:val="21"/>
            </w:rPr>
            <w:t>月</w:t>
          </w:r>
          <w:r>
            <w:rPr>
              <w:rFonts w:ascii="仿宋" w:eastAsia="仿宋" w:hAnsi="仿宋" w:hint="eastAsia"/>
              <w:szCs w:val="21"/>
            </w:rPr>
            <w:t>20</w:t>
          </w:r>
          <w:r>
            <w:rPr>
              <w:rFonts w:ascii="仿宋" w:eastAsia="仿宋" w:hAnsi="仿宋" w:hint="eastAsia"/>
              <w:szCs w:val="21"/>
            </w:rPr>
            <w:t>日</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74132E" w:rsidRDefault="00384AE9">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w:t>
      </w:r>
      <w:r>
        <w:rPr>
          <w:rFonts w:ascii="仿宋" w:eastAsia="仿宋" w:hAnsi="仿宋" w:cs="仿宋_GB2312" w:hint="eastAsia"/>
          <w:kern w:val="0"/>
          <w:szCs w:val="21"/>
        </w:rPr>
        <w:t>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74132E" w:rsidRDefault="00384AE9">
      <w:pPr>
        <w:spacing w:line="276" w:lineRule="auto"/>
        <w:ind w:firstLine="540"/>
        <w:rPr>
          <w:rFonts w:ascii="仿宋" w:eastAsia="仿宋" w:hAnsi="仿宋" w:cs="宋体"/>
          <w:color w:val="FF0000"/>
          <w:szCs w:val="21"/>
        </w:rPr>
      </w:pPr>
      <w:r>
        <w:rPr>
          <w:rFonts w:ascii="仿宋" w:eastAsia="仿宋" w:hAnsi="仿宋" w:cs="宋体" w:hint="eastAsia"/>
          <w:szCs w:val="21"/>
        </w:rPr>
        <w:t>方式：在线下载</w:t>
      </w:r>
    </w:p>
    <w:p w:rsidR="0074132E" w:rsidRDefault="00384AE9">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Pr>
          <w:rFonts w:ascii="仿宋" w:eastAsia="仿宋" w:hAnsi="仿宋" w:cs="宋体" w:hint="eastAsia"/>
          <w:bCs/>
          <w:szCs w:val="21"/>
        </w:rPr>
        <w:t>五、提交投标文件</w:t>
      </w:r>
      <w:bookmarkEnd w:id="16"/>
      <w:bookmarkEnd w:id="17"/>
      <w:r>
        <w:rPr>
          <w:rFonts w:ascii="仿宋" w:eastAsia="仿宋" w:hAnsi="仿宋" w:cs="宋体" w:hint="eastAsia"/>
          <w:bCs/>
          <w:szCs w:val="21"/>
        </w:rPr>
        <w:t>截止时间、开标时间和地点</w:t>
      </w:r>
      <w:bookmarkEnd w:id="18"/>
      <w:bookmarkEnd w:id="19"/>
    </w:p>
    <w:p w:rsidR="0074132E" w:rsidRDefault="00384AE9">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Pr>
              <w:rFonts w:ascii="仿宋" w:eastAsia="仿宋" w:hAnsi="仿宋" w:hint="eastAsia"/>
              <w:szCs w:val="21"/>
            </w:rPr>
            <w:t>2021/10/27 9:30:00</w:t>
          </w:r>
        </w:sdtContent>
      </w:sdt>
      <w:r>
        <w:rPr>
          <w:rFonts w:ascii="仿宋" w:eastAsia="仿宋" w:hAnsi="仿宋" w:hint="eastAsia"/>
          <w:bCs/>
          <w:szCs w:val="21"/>
        </w:rPr>
        <w:t>（北京时间）</w:t>
      </w:r>
    </w:p>
    <w:p w:rsidR="0074132E" w:rsidRDefault="00384AE9">
      <w:pPr>
        <w:spacing w:line="276" w:lineRule="auto"/>
        <w:ind w:firstLineChars="200" w:firstLine="420"/>
        <w:rPr>
          <w:rFonts w:ascii="仿宋" w:eastAsia="仿宋" w:hAnsi="仿宋"/>
          <w:color w:val="FF0000"/>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五</w:t>
          </w:r>
          <w:r>
            <w:rPr>
              <w:rFonts w:ascii="仿宋" w:eastAsia="仿宋" w:hAnsi="仿宋" w:hint="eastAsia"/>
              <w:szCs w:val="21"/>
            </w:rPr>
            <w:t>)</w:t>
          </w:r>
        </w:sdtContent>
      </w:sdt>
    </w:p>
    <w:p w:rsidR="0074132E" w:rsidRDefault="00384AE9">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Pr>
          <w:rFonts w:ascii="仿宋" w:eastAsia="仿宋" w:hAnsi="仿宋" w:cs="宋体" w:hint="eastAsia"/>
          <w:bCs/>
          <w:szCs w:val="21"/>
        </w:rPr>
        <w:t>六、公告期限</w:t>
      </w:r>
      <w:bookmarkEnd w:id="20"/>
      <w:bookmarkEnd w:id="21"/>
      <w:bookmarkEnd w:id="22"/>
      <w:bookmarkEnd w:id="23"/>
    </w:p>
    <w:p w:rsidR="0074132E" w:rsidRDefault="00384AE9">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5</w:t>
      </w:r>
      <w:r>
        <w:rPr>
          <w:rFonts w:ascii="仿宋" w:eastAsia="仿宋" w:hAnsi="仿宋" w:cs="宋体" w:hint="eastAsia"/>
          <w:kern w:val="0"/>
          <w:szCs w:val="21"/>
        </w:rPr>
        <w:t>个工作日。</w:t>
      </w:r>
    </w:p>
    <w:p w:rsidR="0074132E" w:rsidRDefault="00384AE9">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七、质疑与投诉</w:t>
      </w:r>
    </w:p>
    <w:p w:rsidR="0074132E" w:rsidRDefault="00384AE9">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4132E" w:rsidRDefault="00384AE9">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w:t>
      </w:r>
      <w:proofErr w:type="gramStart"/>
      <w:r>
        <w:rPr>
          <w:rFonts w:ascii="仿宋" w:eastAsia="仿宋" w:hAnsi="仿宋" w:cs="宋体" w:hint="eastAsia"/>
          <w:bCs/>
          <w:szCs w:val="21"/>
        </w:rPr>
        <w:t>询</w:t>
      </w:r>
      <w:proofErr w:type="gramEnd"/>
      <w:r>
        <w:rPr>
          <w:rFonts w:ascii="仿宋" w:eastAsia="仿宋" w:hAnsi="仿宋" w:cs="宋体" w:hint="eastAsia"/>
          <w:bCs/>
          <w:szCs w:val="21"/>
        </w:rPr>
        <w:t>办公室</w:t>
      </w:r>
      <w:r>
        <w:rPr>
          <w:rFonts w:ascii="仿宋" w:eastAsia="仿宋" w:hAnsi="仿宋" w:cs="宋体" w:hint="eastAsia"/>
          <w:b/>
          <w:bCs/>
          <w:szCs w:val="21"/>
        </w:rPr>
        <w:t>0417-2972518</w:t>
      </w:r>
      <w:r>
        <w:rPr>
          <w:rFonts w:ascii="仿宋" w:eastAsia="仿宋" w:hAnsi="仿宋" w:cs="宋体" w:hint="eastAsia"/>
          <w:bCs/>
          <w:szCs w:val="21"/>
        </w:rPr>
        <w:t>）</w:t>
      </w:r>
    </w:p>
    <w:p w:rsidR="0074132E" w:rsidRDefault="00384AE9">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w:t>
      </w:r>
      <w:proofErr w:type="gramStart"/>
      <w:r>
        <w:rPr>
          <w:rFonts w:ascii="仿宋" w:eastAsia="仿宋" w:hAnsi="仿宋" w:cs="宋体" w:hint="eastAsia"/>
          <w:bCs/>
          <w:szCs w:val="21"/>
        </w:rPr>
        <w:t>网通知</w:t>
      </w:r>
      <w:proofErr w:type="gramEnd"/>
      <w:r>
        <w:rPr>
          <w:rFonts w:ascii="仿宋" w:eastAsia="仿宋" w:hAnsi="仿宋" w:cs="宋体" w:hint="eastAsia"/>
          <w:bCs/>
          <w:szCs w:val="21"/>
        </w:rPr>
        <w:t>公告。</w:t>
      </w:r>
    </w:p>
    <w:p w:rsidR="0074132E" w:rsidRDefault="00384AE9">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74132E" w:rsidRDefault="00384AE9">
      <w:pPr>
        <w:keepNext/>
        <w:keepLines/>
        <w:spacing w:line="276" w:lineRule="auto"/>
        <w:outlineLvl w:val="1"/>
        <w:rPr>
          <w:rFonts w:ascii="仿宋" w:eastAsia="仿宋" w:hAnsi="仿宋" w:cs="宋体"/>
          <w:bCs/>
          <w:szCs w:val="21"/>
        </w:rPr>
      </w:pPr>
      <w:bookmarkStart w:id="24" w:name="_Toc35393795"/>
      <w:bookmarkStart w:id="25" w:name="_Toc35393626"/>
      <w:r>
        <w:rPr>
          <w:rFonts w:ascii="仿宋" w:eastAsia="仿宋" w:hAnsi="仿宋" w:cs="宋体" w:hint="eastAsia"/>
          <w:bCs/>
          <w:szCs w:val="21"/>
        </w:rPr>
        <w:t>八、其他补充事宜</w:t>
      </w:r>
      <w:bookmarkEnd w:id="24"/>
      <w:bookmarkEnd w:id="25"/>
    </w:p>
    <w:p w:rsidR="0074132E" w:rsidRDefault="0074132E">
      <w:pPr>
        <w:spacing w:line="276" w:lineRule="auto"/>
        <w:ind w:left="495"/>
        <w:rPr>
          <w:rFonts w:ascii="仿宋" w:eastAsia="仿宋" w:hAnsi="仿宋"/>
          <w:szCs w:val="21"/>
        </w:rPr>
      </w:pPr>
    </w:p>
    <w:p w:rsidR="0074132E" w:rsidRDefault="00384AE9">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Pr>
          <w:rFonts w:ascii="仿宋" w:eastAsia="仿宋" w:hAnsi="仿宋" w:cs="宋体" w:hint="eastAsia"/>
          <w:bCs/>
          <w:szCs w:val="21"/>
        </w:rPr>
        <w:t>九、对本次招标提出询问，请按</w:t>
      </w:r>
      <w:r>
        <w:rPr>
          <w:rFonts w:ascii="仿宋" w:eastAsia="仿宋" w:hAnsi="仿宋" w:cs="宋体"/>
          <w:bCs/>
          <w:szCs w:val="21"/>
        </w:rPr>
        <w:t>以下方式</w:t>
      </w:r>
      <w:r>
        <w:rPr>
          <w:rFonts w:ascii="仿宋" w:eastAsia="仿宋" w:hAnsi="仿宋" w:cs="宋体" w:hint="eastAsia"/>
          <w:bCs/>
          <w:szCs w:val="21"/>
        </w:rPr>
        <w:t>联系。</w:t>
      </w:r>
      <w:bookmarkEnd w:id="26"/>
      <w:bookmarkEnd w:id="27"/>
      <w:bookmarkEnd w:id="28"/>
      <w:bookmarkEnd w:id="29"/>
    </w:p>
    <w:p w:rsidR="0074132E" w:rsidRDefault="00384AE9">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74132E" w:rsidRDefault="00384AE9">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BB761D50EB054AD997F6722EF09A13A0"/>
          </w:placeholder>
        </w:sdtPr>
        <w:sdtEndPr/>
        <w:sdtContent>
          <w:r>
            <w:rPr>
              <w:rFonts w:ascii="仿宋" w:eastAsia="仿宋" w:hAnsi="仿宋" w:hint="eastAsia"/>
              <w:szCs w:val="21"/>
            </w:rPr>
            <w:t>营口市教育局</w:t>
          </w:r>
        </w:sdtContent>
      </w:sdt>
    </w:p>
    <w:p w:rsidR="0074132E" w:rsidRDefault="00384AE9">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Pr>
              <w:rFonts w:ascii="仿宋" w:eastAsia="仿宋" w:hAnsi="仿宋" w:hint="eastAsia"/>
              <w:szCs w:val="21"/>
            </w:rPr>
            <w:t>营口市新联大街东</w:t>
          </w:r>
          <w:r>
            <w:rPr>
              <w:rFonts w:ascii="仿宋" w:eastAsia="仿宋" w:hAnsi="仿宋" w:hint="eastAsia"/>
              <w:szCs w:val="21"/>
            </w:rPr>
            <w:t>1</w:t>
          </w:r>
          <w:r>
            <w:rPr>
              <w:rFonts w:ascii="仿宋" w:eastAsia="仿宋" w:hAnsi="仿宋" w:hint="eastAsia"/>
              <w:szCs w:val="21"/>
            </w:rPr>
            <w:t>号</w:t>
          </w:r>
        </w:sdtContent>
      </w:sdt>
    </w:p>
    <w:p w:rsidR="0074132E" w:rsidRDefault="00384AE9">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Pr>
              <w:rFonts w:ascii="仿宋" w:eastAsia="仿宋" w:hAnsi="仿宋" w:hint="eastAsia"/>
              <w:szCs w:val="21"/>
            </w:rPr>
            <w:t>15940788896</w:t>
          </w:r>
        </w:sdtContent>
      </w:sdt>
    </w:p>
    <w:p w:rsidR="0074132E" w:rsidRDefault="00384AE9">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74132E" w:rsidRDefault="00384AE9">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672972618C6641768BC9389DB1F4944A"/>
          </w:placeholder>
        </w:sdtPr>
        <w:sdtEndPr/>
        <w:sdtContent>
          <w:r>
            <w:rPr>
              <w:rFonts w:ascii="仿宋" w:eastAsia="仿宋" w:hAnsi="仿宋" w:hint="eastAsia"/>
              <w:szCs w:val="21"/>
            </w:rPr>
            <w:t>营口市审批技术审查与公共资源交易中心</w:t>
          </w:r>
        </w:sdtContent>
      </w:sdt>
    </w:p>
    <w:p w:rsidR="0074132E" w:rsidRDefault="00384AE9">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Pr>
              <w:rFonts w:ascii="仿宋" w:eastAsia="仿宋" w:hAnsi="仿宋" w:hint="eastAsia"/>
              <w:szCs w:val="21"/>
            </w:rPr>
            <w:t>营口市西市区沿海产业</w:t>
          </w:r>
          <w:proofErr w:type="gramStart"/>
          <w:r>
            <w:rPr>
              <w:rFonts w:ascii="仿宋" w:eastAsia="仿宋" w:hAnsi="仿宋" w:hint="eastAsia"/>
              <w:szCs w:val="21"/>
            </w:rPr>
            <w:t>基地民</w:t>
          </w:r>
          <w:proofErr w:type="gramEnd"/>
          <w:r>
            <w:rPr>
              <w:rFonts w:ascii="仿宋" w:eastAsia="仿宋" w:hAnsi="仿宋" w:hint="eastAsia"/>
              <w:szCs w:val="21"/>
            </w:rPr>
            <w:t>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74132E" w:rsidRDefault="00384AE9">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Pr>
              <w:rFonts w:ascii="仿宋" w:eastAsia="仿宋" w:hAnsi="仿宋" w:hint="eastAsia"/>
              <w:szCs w:val="21"/>
            </w:rPr>
            <w:t>0417-2972508</w:t>
          </w:r>
        </w:sdtContent>
      </w:sdt>
    </w:p>
    <w:p w:rsidR="0074132E" w:rsidRDefault="00384AE9">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74132E" w:rsidRDefault="00384AE9">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74132E" w:rsidRDefault="00384AE9">
      <w:pPr>
        <w:spacing w:line="360"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74132E" w:rsidRDefault="00384AE9">
      <w:pPr>
        <w:spacing w:line="360" w:lineRule="auto"/>
        <w:ind w:firstLineChars="300" w:firstLine="630"/>
        <w:rPr>
          <w:rFonts w:ascii="仿宋" w:eastAsia="仿宋" w:hAnsi="仿宋" w:cs="宋体"/>
          <w:bCs/>
          <w:szCs w:val="21"/>
        </w:rPr>
      </w:pPr>
      <w:proofErr w:type="gramStart"/>
      <w:r>
        <w:rPr>
          <w:rFonts w:ascii="仿宋" w:eastAsia="仿宋" w:hAnsi="仿宋" w:cs="宋体" w:hint="eastAsia"/>
          <w:bCs/>
          <w:szCs w:val="21"/>
        </w:rPr>
        <w:t>账</w:t>
      </w:r>
      <w:proofErr w:type="gramEnd"/>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74132E" w:rsidRDefault="00384AE9">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74132E" w:rsidRDefault="00384AE9">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Pr>
              <w:rFonts w:ascii="仿宋" w:eastAsia="仿宋" w:hAnsi="仿宋" w:hint="eastAsia"/>
              <w:szCs w:val="21"/>
            </w:rPr>
            <w:t>丁</w:t>
          </w:r>
          <w:r>
            <w:rPr>
              <w:rFonts w:ascii="仿宋" w:eastAsia="仿宋" w:hAnsi="仿宋" w:hint="eastAsia"/>
              <w:szCs w:val="21"/>
            </w:rPr>
            <w:t>先生</w:t>
          </w:r>
        </w:sdtContent>
      </w:sdt>
      <w:r>
        <w:rPr>
          <w:rFonts w:ascii="仿宋" w:eastAsia="仿宋" w:hAnsi="仿宋"/>
          <w:szCs w:val="21"/>
        </w:rPr>
        <w:t xml:space="preserve"> </w:t>
      </w:r>
    </w:p>
    <w:p w:rsidR="0074132E" w:rsidRDefault="00384AE9">
      <w:pPr>
        <w:spacing w:line="276" w:lineRule="auto"/>
        <w:ind w:firstLineChars="300" w:firstLine="630"/>
        <w:rPr>
          <w:rFonts w:ascii="仿宋" w:eastAsia="仿宋" w:hAnsi="仿宋"/>
          <w:sz w:val="28"/>
          <w:szCs w:val="28"/>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Pr>
              <w:rFonts w:ascii="仿宋" w:eastAsia="仿宋" w:hAnsi="仿宋" w:hint="eastAsia"/>
              <w:szCs w:val="21"/>
            </w:rPr>
            <w:t>0417-2972508</w:t>
          </w:r>
        </w:sdtContent>
      </w:sdt>
    </w:p>
    <w:p w:rsidR="0074132E" w:rsidRDefault="00384AE9">
      <w:pPr>
        <w:widowControl/>
        <w:jc w:val="left"/>
        <w:rPr>
          <w:rFonts w:ascii="宋体" w:hAnsi="宋体"/>
          <w:b/>
          <w:bCs/>
          <w:sz w:val="44"/>
          <w:szCs w:val="44"/>
        </w:rPr>
      </w:pPr>
      <w:r>
        <w:rPr>
          <w:rFonts w:ascii="宋体" w:hAnsi="宋体"/>
          <w:b/>
          <w:bCs/>
          <w:sz w:val="44"/>
          <w:szCs w:val="44"/>
        </w:rPr>
        <w:lastRenderedPageBreak/>
        <w:br w:type="page"/>
      </w:r>
    </w:p>
    <w:p w:rsidR="0074132E" w:rsidRDefault="00384AE9">
      <w:pPr>
        <w:pStyle w:val="10"/>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74132E" w:rsidRDefault="00384AE9">
      <w:pPr>
        <w:pStyle w:val="2"/>
        <w:jc w:val="center"/>
        <w:rPr>
          <w:rFonts w:ascii="仿宋" w:eastAsia="仿宋" w:hAnsi="仿宋"/>
        </w:rPr>
      </w:pPr>
      <w:bookmarkStart w:id="31" w:name="_Toc18613_WPSOffice_Level2"/>
      <w:proofErr w:type="gramStart"/>
      <w:r>
        <w:rPr>
          <w:rFonts w:ascii="仿宋" w:eastAsia="仿宋" w:hAnsi="仿宋" w:hint="eastAsia"/>
        </w:rPr>
        <w:t>一</w:t>
      </w:r>
      <w:proofErr w:type="gramEnd"/>
      <w:r>
        <w:rPr>
          <w:rFonts w:ascii="仿宋" w:eastAsia="仿宋" w:hAnsi="仿宋" w:hint="eastAsia"/>
        </w:rPr>
        <w:t xml:space="preserve"> </w:t>
      </w:r>
      <w:r>
        <w:rPr>
          <w:rFonts w:ascii="仿宋" w:eastAsia="仿宋" w:hAnsi="仿宋" w:hint="eastAsia"/>
        </w:rPr>
        <w:t>投标人须知表</w:t>
      </w:r>
      <w:bookmarkEnd w:id="31"/>
    </w:p>
    <w:bookmarkStart w:id="32" w:name="sys_招标项目基本内容及要求其他：Block" w:displacedByCustomXml="next"/>
    <w:bookmarkEnd w:id="32" w:displacedByCustomXml="next"/>
    <w:bookmarkStart w:id="33" w:name="招标项目基本内容及要求：Block" w:displacedByCustomXml="next"/>
    <w:bookmarkEnd w:id="33" w:displacedByCustomXml="next"/>
    <w:bookmarkStart w:id="34" w:name="招标项目基本内容及要求其他：Block" w:displacedByCustomXml="next"/>
    <w:bookmarkEnd w:id="34" w:displacedByCustomXml="next"/>
    <w:bookmarkStart w:id="35" w:name="sys_招标项目基本内容及要求：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4132E" w:rsidRDefault="0074132E">
          <w:pPr>
            <w:spacing w:beforeLines="100" w:before="312" w:afterLines="100" w:after="312"/>
            <w:jc w:val="left"/>
            <w:rPr>
              <w:rFonts w:ascii="仿宋" w:eastAsia="仿宋" w:hAnsi="仿宋" w:cs="宋体"/>
              <w:kern w:val="0"/>
              <w:sz w:val="24"/>
            </w:rPr>
          </w:pPr>
        </w:p>
        <w:tbl>
          <w:tblPr>
            <w:tblW w:w="8897" w:type="dxa"/>
            <w:tblLayout w:type="fixed"/>
            <w:tblLook w:val="04A0" w:firstRow="1" w:lastRow="0" w:firstColumn="1" w:lastColumn="0" w:noHBand="0" w:noVBand="1"/>
          </w:tblPr>
          <w:tblGrid>
            <w:gridCol w:w="852"/>
            <w:gridCol w:w="1917"/>
            <w:gridCol w:w="6128"/>
          </w:tblGrid>
          <w:tr w:rsidR="0074132E">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74132E">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营口市教育局</w:t>
                </w:r>
              </w:p>
              <w:p w:rsidR="0074132E" w:rsidRDefault="00384AE9">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营口市西市区新联大街东</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号</w:t>
                </w:r>
              </w:p>
              <w:p w:rsidR="0074132E" w:rsidRDefault="00384AE9">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杨先生</w:t>
                </w:r>
              </w:p>
              <w:p w:rsidR="0074132E" w:rsidRDefault="00384AE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0417-2998313</w:t>
                </w:r>
              </w:p>
            </w:tc>
          </w:tr>
          <w:tr w:rsidR="0074132E">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74132E" w:rsidRDefault="00384AE9">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74132E" w:rsidRDefault="00384AE9">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74132E" w:rsidRDefault="00384AE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2972508</w:t>
                </w:r>
              </w:p>
            </w:tc>
          </w:tr>
          <w:tr w:rsidR="0074132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74132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74132E" w:rsidRDefault="00384AE9">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74132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74132E" w:rsidRDefault="00384AE9">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74132E">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kern w:val="0"/>
                    <w:szCs w:val="21"/>
                    <w:u w:val="single"/>
                  </w:rPr>
                  <w:t>台式计算机（学生）</w:t>
                </w:r>
                <w:r>
                  <w:rPr>
                    <w:rFonts w:ascii="仿宋_GB2312" w:eastAsia="仿宋_GB2312" w:hAnsi="仿宋_GB2312" w:cs="仿宋_GB2312" w:hint="eastAsia"/>
                    <w:kern w:val="0"/>
                    <w:szCs w:val="21"/>
                    <w:u w:val="single"/>
                  </w:rPr>
                  <w:t>、台式计算机（教师）、笔记本电脑</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没有</w:t>
                </w:r>
              </w:p>
            </w:tc>
          </w:tr>
          <w:tr w:rsidR="0074132E">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74132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74132E">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8,000,000.00</w:t>
                </w:r>
                <w:r>
                  <w:rPr>
                    <w:rFonts w:ascii="仿宋_GB2312" w:eastAsia="仿宋_GB2312" w:hAnsi="仿宋_GB2312" w:cs="仿宋_GB2312" w:hint="eastAsia"/>
                    <w:bCs/>
                    <w:kern w:val="0"/>
                    <w:szCs w:val="21"/>
                  </w:rPr>
                  <w:t>元</w:t>
                </w:r>
              </w:p>
              <w:p w:rsidR="0074132E" w:rsidRDefault="00384AE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8,000,000.00</w:t>
                </w:r>
                <w:r>
                  <w:rPr>
                    <w:rFonts w:ascii="仿宋_GB2312" w:eastAsia="仿宋_GB2312" w:hAnsi="仿宋_GB2312" w:cs="仿宋_GB2312" w:hint="eastAsia"/>
                    <w:bCs/>
                    <w:kern w:val="0"/>
                    <w:szCs w:val="21"/>
                  </w:rPr>
                  <w:t>元</w:t>
                </w:r>
              </w:p>
            </w:tc>
          </w:tr>
          <w:tr w:rsidR="0074132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74132E" w:rsidRDefault="00384AE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74132E">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74132E" w:rsidRDefault="00384AE9">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74132E" w:rsidRDefault="00384AE9">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74132E" w:rsidRDefault="00384AE9">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74132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台式计算机（学生）</w:t>
                </w:r>
                <w:r>
                  <w:rPr>
                    <w:rFonts w:ascii="仿宋_GB2312" w:eastAsia="仿宋_GB2312" w:hAnsi="仿宋_GB2312" w:cs="仿宋_GB2312" w:hint="eastAsia"/>
                    <w:szCs w:val="21"/>
                  </w:rPr>
                  <w:t>（非单一产品采购时，只能设一个核心产品）</w:t>
                </w:r>
              </w:p>
            </w:tc>
          </w:tr>
          <w:tr w:rsidR="0074132E">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74132E" w:rsidRDefault="00384AE9">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74132E" w:rsidRDefault="00384AE9">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74132E" w:rsidRDefault="00384AE9">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74132E" w:rsidRDefault="00384AE9">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74132E" w:rsidRDefault="00384AE9">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74132E" w:rsidRDefault="00384AE9">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74132E" w:rsidRDefault="00384AE9">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74132E" w:rsidRDefault="00384AE9">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4132E" w:rsidRDefault="00384AE9">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74132E" w:rsidRDefault="00384AE9">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bCs/>
                    <w:kern w:val="0"/>
                    <w:szCs w:val="21"/>
                    <w:u w:val="single"/>
                  </w:rPr>
                  <w:t xml:space="preserve">                          </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bCs/>
                    <w:kern w:val="0"/>
                    <w:szCs w:val="21"/>
                    <w:u w:val="single"/>
                  </w:rPr>
                  <w:t xml:space="preserve">                          </w:t>
                </w:r>
              </w:p>
              <w:p w:rsidR="0074132E" w:rsidRDefault="00384AE9">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bCs/>
                    <w:kern w:val="0"/>
                    <w:szCs w:val="21"/>
                    <w:u w:val="single"/>
                  </w:rPr>
                  <w:t xml:space="preserve">                          </w:t>
                </w:r>
              </w:p>
              <w:p w:rsidR="0074132E" w:rsidRDefault="00384AE9">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74132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74132E" w:rsidRDefault="00384AE9">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74132E">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128" w:type="dxa"/>
                <w:tcBorders>
                  <w:top w:val="single" w:sz="4" w:space="0" w:color="auto"/>
                  <w:left w:val="nil"/>
                  <w:bottom w:val="single" w:sz="8" w:space="0" w:color="auto"/>
                  <w:right w:val="single" w:sz="8" w:space="0" w:color="auto"/>
                </w:tcBorders>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80,000.00</w:t>
                </w:r>
                <w:r>
                  <w:rPr>
                    <w:rFonts w:ascii="仿宋_GB2312" w:eastAsia="仿宋_GB2312" w:hAnsi="仿宋_GB2312" w:cs="仿宋_GB2312" w:hint="eastAsia"/>
                    <w:kern w:val="0"/>
                    <w:szCs w:val="21"/>
                  </w:rPr>
                  <w:t>元</w:t>
                </w:r>
              </w:p>
              <w:p w:rsidR="0074132E" w:rsidRDefault="00384AE9">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74132E" w:rsidRDefault="00384AE9">
                <w:pPr>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74132E" w:rsidRDefault="00384AE9">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1"/>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74132E" w:rsidRDefault="00384AE9">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74132E" w:rsidRDefault="00384AE9">
                <w:pPr>
                  <w:rPr>
                    <w:rFonts w:ascii="仿宋_GB2312" w:eastAsia="仿宋_GB2312" w:hAnsi="仿宋_GB2312" w:cs="仿宋_GB2312"/>
                    <w:szCs w:val="21"/>
                    <w:u w:val="single"/>
                  </w:rPr>
                </w:pPr>
                <w:r>
                  <w:rPr>
                    <w:rFonts w:ascii="仿宋_GB2312" w:eastAsia="仿宋_GB2312" w:hAnsi="仿宋_GB2312" w:cs="仿宋_GB2312" w:hint="eastAsia"/>
                    <w:szCs w:val="21"/>
                  </w:rPr>
                  <w:t>7</w:t>
                </w:r>
                <w:r>
                  <w:rPr>
                    <w:rFonts w:ascii="仿宋_GB2312" w:eastAsia="仿宋_GB2312" w:hAnsi="仿宋_GB2312" w:cs="仿宋_GB2312" w:hint="eastAsia"/>
                    <w:szCs w:val="21"/>
                  </w:rPr>
                  <w:t>、电</w:t>
                </w:r>
                <w:r>
                  <w:rPr>
                    <w:rFonts w:ascii="仿宋_GB2312" w:eastAsia="仿宋_GB2312" w:hAnsi="仿宋_GB2312" w:cs="仿宋_GB2312" w:hint="eastAsia"/>
                    <w:szCs w:val="21"/>
                  </w:rPr>
                  <w:t>子保函</w:t>
                </w:r>
                <w:r>
                  <w:rPr>
                    <w:rFonts w:ascii="仿宋_GB2312" w:eastAsia="仿宋_GB2312" w:hAnsi="仿宋_GB2312" w:cs="仿宋_GB2312" w:hint="eastAsia"/>
                    <w:szCs w:val="21"/>
                    <w:u w:val="single"/>
                  </w:rPr>
                  <w:t>：电子保函与现金保证金具有同等法律效力，投标人可根据项目招标公告要求，自主选择投标保证金缴纳方式。供应商如需办理电子保函业务，请登录营口市公共资源交易网（网址：</w:t>
                </w:r>
                <w:r>
                  <w:rPr>
                    <w:rFonts w:ascii="仿宋_GB2312" w:eastAsia="仿宋_GB2312" w:hAnsi="仿宋_GB2312" w:cs="仿宋_GB2312" w:hint="eastAsia"/>
                    <w:szCs w:val="21"/>
                    <w:u w:val="single"/>
                  </w:rPr>
                  <w:lastRenderedPageBreak/>
                  <w:t>http://ccgp.yingkou.gov.cn/Html/Main.asp),</w:t>
                </w:r>
                <w:r>
                  <w:rPr>
                    <w:rFonts w:ascii="仿宋_GB2312" w:eastAsia="仿宋_GB2312" w:hAnsi="仿宋_GB2312" w:cs="仿宋_GB2312" w:hint="eastAsia"/>
                    <w:szCs w:val="21"/>
                    <w:u w:val="single"/>
                  </w:rPr>
                  <w:t>下载《投标保证金保险投保人（投标人）操作手册》，按要求在网上办理相关手续即可。</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74132E">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128" w:type="dxa"/>
                <w:tcBorders>
                  <w:top w:val="single" w:sz="4" w:space="0" w:color="auto"/>
                  <w:left w:val="nil"/>
                  <w:bottom w:val="single" w:sz="8" w:space="0" w:color="auto"/>
                  <w:right w:val="single" w:sz="8" w:space="0" w:color="auto"/>
                </w:tcBorders>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74132E">
            <w:trPr>
              <w:trHeight w:val="641"/>
            </w:trPr>
            <w:tc>
              <w:tcPr>
                <w:tcW w:w="852" w:type="dxa"/>
                <w:tcBorders>
                  <w:top w:val="nil"/>
                  <w:left w:val="single" w:sz="8"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128" w:type="dxa"/>
                <w:tcBorders>
                  <w:top w:val="nil"/>
                  <w:left w:val="nil"/>
                  <w:bottom w:val="single" w:sz="4" w:space="0" w:color="auto"/>
                  <w:right w:val="single" w:sz="8" w:space="0" w:color="auto"/>
                </w:tcBorders>
                <w:vAlign w:val="center"/>
              </w:tcPr>
              <w:p w:rsidR="0074132E" w:rsidRDefault="00384AE9">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74132E" w:rsidRDefault="00384AE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p>
            </w:tc>
          </w:tr>
          <w:tr w:rsidR="0074132E">
            <w:trPr>
              <w:trHeight w:val="631"/>
            </w:trPr>
            <w:tc>
              <w:tcPr>
                <w:tcW w:w="852" w:type="dxa"/>
                <w:tcBorders>
                  <w:top w:val="nil"/>
                  <w:left w:val="single" w:sz="8"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74132E" w:rsidRDefault="00384AE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128" w:type="dxa"/>
                <w:tcBorders>
                  <w:top w:val="nil"/>
                  <w:left w:val="nil"/>
                  <w:bottom w:val="single" w:sz="4" w:space="0" w:color="auto"/>
                  <w:right w:val="single" w:sz="8" w:space="0" w:color="auto"/>
                </w:tcBorders>
                <w:vAlign w:val="center"/>
              </w:tcPr>
              <w:p w:rsidR="0074132E" w:rsidRDefault="00384AE9">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74132E">
            <w:trPr>
              <w:trHeight w:val="613"/>
            </w:trPr>
            <w:tc>
              <w:tcPr>
                <w:tcW w:w="852" w:type="dxa"/>
                <w:tcBorders>
                  <w:top w:val="nil"/>
                  <w:left w:val="single" w:sz="8"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74132E" w:rsidRDefault="00384AE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128" w:type="dxa"/>
                <w:tcBorders>
                  <w:top w:val="nil"/>
                  <w:left w:val="nil"/>
                  <w:bottom w:val="single" w:sz="4" w:space="0" w:color="auto"/>
                  <w:right w:val="single" w:sz="8" w:space="0" w:color="auto"/>
                </w:tcBorders>
                <w:vAlign w:val="center"/>
              </w:tcPr>
              <w:p w:rsidR="0074132E" w:rsidRDefault="00384AE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74132E">
            <w:trPr>
              <w:trHeight w:val="613"/>
            </w:trPr>
            <w:tc>
              <w:tcPr>
                <w:tcW w:w="852" w:type="dxa"/>
                <w:tcBorders>
                  <w:top w:val="nil"/>
                  <w:left w:val="single" w:sz="8"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74132E" w:rsidRDefault="00384AE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128" w:type="dxa"/>
                <w:tcBorders>
                  <w:top w:val="nil"/>
                  <w:left w:val="nil"/>
                  <w:bottom w:val="single" w:sz="4" w:space="0" w:color="auto"/>
                  <w:right w:val="single" w:sz="8" w:space="0" w:color="auto"/>
                </w:tcBorders>
                <w:vAlign w:val="center"/>
              </w:tcPr>
              <w:p w:rsidR="0074132E" w:rsidRDefault="00384AE9">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74132E">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74132E" w:rsidRDefault="00384AE9">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74132E" w:rsidRDefault="00384AE9">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74132E" w:rsidRDefault="00384AE9">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74132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74132E" w:rsidRDefault="00384AE9">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p>
            </w:tc>
          </w:tr>
          <w:tr w:rsidR="0074132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74132E">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74132E" w:rsidRDefault="00384AE9">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74132E" w:rsidRDefault="00384AE9">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74132E">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74132E" w:rsidRDefault="00384AE9">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128" w:type="dxa"/>
                <w:tcBorders>
                  <w:top w:val="single" w:sz="4" w:space="0" w:color="auto"/>
                  <w:left w:val="single" w:sz="4" w:space="0" w:color="auto"/>
                  <w:bottom w:val="single" w:sz="4" w:space="0" w:color="auto"/>
                  <w:right w:val="single" w:sz="4" w:space="0" w:color="auto"/>
                </w:tcBorders>
                <w:vAlign w:val="center"/>
              </w:tcPr>
              <w:p w:rsidR="0074132E" w:rsidRDefault="00384AE9">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74132E" w:rsidRDefault="00384AE9">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74132E" w:rsidRDefault="00384AE9">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74132E" w:rsidRDefault="00384AE9">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74132E" w:rsidRDefault="00384AE9">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74132E" w:rsidRDefault="00384AE9">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74132E" w:rsidRDefault="00384AE9">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74132E" w:rsidRDefault="00384AE9">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74132E">
            <w:trPr>
              <w:trHeight w:val="1252"/>
            </w:trPr>
            <w:tc>
              <w:tcPr>
                <w:tcW w:w="852" w:type="dxa"/>
                <w:tcBorders>
                  <w:top w:val="nil"/>
                  <w:left w:val="single" w:sz="8" w:space="0" w:color="auto"/>
                  <w:bottom w:val="single" w:sz="8"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128" w:type="dxa"/>
                <w:tcBorders>
                  <w:top w:val="nil"/>
                  <w:left w:val="nil"/>
                  <w:bottom w:val="single" w:sz="8" w:space="0" w:color="auto"/>
                  <w:right w:val="single" w:sz="8" w:space="0" w:color="auto"/>
                </w:tcBorders>
                <w:vAlign w:val="center"/>
              </w:tcPr>
              <w:p w:rsidR="0074132E" w:rsidRDefault="00384AE9">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74132E" w:rsidRDefault="00384AE9">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74132E" w:rsidRDefault="00384AE9">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74132E" w:rsidRDefault="00384AE9">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74132E" w:rsidRDefault="00384AE9">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74132E" w:rsidRDefault="00384AE9">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74132E">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128" w:type="dxa"/>
                <w:tcBorders>
                  <w:top w:val="single" w:sz="4" w:space="0" w:color="auto"/>
                  <w:left w:val="nil"/>
                  <w:bottom w:val="single" w:sz="8" w:space="0" w:color="auto"/>
                  <w:right w:val="single" w:sz="8" w:space="0" w:color="auto"/>
                </w:tcBorders>
                <w:vAlign w:val="center"/>
              </w:tcPr>
              <w:p w:rsidR="0074132E" w:rsidRDefault="00384AE9">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4132E" w:rsidRDefault="00384AE9">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74132E" w:rsidRDefault="00384AE9">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74132E" w:rsidRDefault="00384AE9">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74132E" w:rsidRDefault="00384AE9">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74132E" w:rsidRDefault="00384AE9">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74132E" w:rsidRDefault="00384AE9">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74132E" w:rsidRDefault="00384AE9">
          <w:pPr>
            <w:spacing w:beforeLines="100" w:before="312" w:afterLines="100" w:after="312"/>
            <w:jc w:val="left"/>
            <w:rPr>
              <w:rFonts w:asciiTheme="majorEastAsia" w:eastAsiaTheme="majorEastAsia" w:hAnsiTheme="majorEastAsia"/>
              <w:b/>
              <w:sz w:val="28"/>
            </w:rPr>
          </w:pPr>
        </w:p>
      </w:sdtContent>
    </w:sdt>
    <w:p w:rsidR="0074132E" w:rsidRDefault="00384AE9">
      <w:pP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4132E" w:rsidRDefault="0074132E">
      <w:pPr>
        <w:rPr>
          <w:rFonts w:ascii="仿宋_GB2312" w:eastAsia="仿宋_GB2312" w:hAnsi="仿宋_GB2312" w:cs="仿宋_GB2312"/>
        </w:rPr>
      </w:pPr>
    </w:p>
    <w:p w:rsidR="0074132E" w:rsidRDefault="00384AE9">
      <w:pP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br w:type="page"/>
      </w:r>
    </w:p>
    <w:p w:rsidR="0074132E" w:rsidRDefault="00384AE9">
      <w:pPr>
        <w:pStyle w:val="2"/>
        <w:adjustRightInd w:val="0"/>
        <w:snapToGrid w:val="0"/>
        <w:spacing w:before="0" w:after="0" w:line="360" w:lineRule="auto"/>
        <w:jc w:val="center"/>
        <w:rPr>
          <w:rFonts w:ascii="仿宋_GB2312" w:eastAsia="仿宋_GB2312" w:hAnsi="仿宋_GB2312" w:cs="仿宋_GB2312"/>
          <w:szCs w:val="36"/>
        </w:rPr>
      </w:pPr>
      <w:r>
        <w:rPr>
          <w:rFonts w:ascii="仿宋_GB2312" w:eastAsia="仿宋_GB2312" w:hAnsi="仿宋_GB2312" w:cs="仿宋_GB2312" w:hint="eastAsia"/>
          <w:szCs w:val="36"/>
        </w:rPr>
        <w:lastRenderedPageBreak/>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6"/>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款。</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款。</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w:t>
      </w:r>
      <w:r>
        <w:rPr>
          <w:rFonts w:ascii="仿宋_GB2312" w:eastAsia="仿宋_GB2312" w:hAnsi="仿宋_GB2312" w:cs="仿宋_GB2312" w:hint="eastAsia"/>
          <w:szCs w:val="21"/>
        </w:rPr>
        <w:t>本项目采购人本级和上级财政部门关于政府采购的有关规定。</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以采购代理机构认可的方式获得了本项目的招标文件。</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款中规定的资格条件。</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w:t>
      </w:r>
      <w:r>
        <w:rPr>
          <w:rFonts w:ascii="仿宋_GB2312" w:eastAsia="仿宋_GB2312" w:hAnsi="仿宋_GB2312" w:cs="仿宋_GB2312" w:hint="eastAsia"/>
          <w:szCs w:val="21"/>
        </w:rPr>
        <w:t>，但不限制满足招标文件要求的国内产品参与投标。</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w:t>
      </w:r>
      <w:r>
        <w:rPr>
          <w:rFonts w:ascii="仿宋_GB2312" w:eastAsia="仿宋_GB2312" w:hAnsi="仿宋_GB2312" w:cs="仿宋_GB2312" w:hint="eastAsia"/>
          <w:szCs w:val="21"/>
        </w:rPr>
        <w:t>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款中允许联合体投标，对联合体规定如下：</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w:t>
      </w:r>
      <w:r>
        <w:rPr>
          <w:rFonts w:ascii="仿宋_GB2312" w:eastAsia="仿宋_GB2312" w:hAnsi="仿宋_GB2312" w:cs="仿宋_GB2312" w:hint="eastAsia"/>
          <w:szCs w:val="21"/>
        </w:rPr>
        <w:t>成联合体共同参加投标，共同投标协议中应写明小型、微型企业的协议合同金额占到共同投标协议投标总金额的比例。</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w:t>
      </w:r>
      <w:r>
        <w:rPr>
          <w:rFonts w:ascii="仿宋_GB2312" w:eastAsia="仿宋_GB2312" w:hAnsi="仿宋_GB2312" w:cs="仿宋_GB2312" w:hint="eastAsia"/>
          <w:szCs w:val="21"/>
        </w:rPr>
        <w:lastRenderedPageBreak/>
        <w:t>合体的资质等级。</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w:t>
      </w:r>
      <w:r>
        <w:rPr>
          <w:rFonts w:ascii="仿宋_GB2312" w:eastAsia="仿宋_GB2312" w:hAnsi="仿宋_GB2312" w:cs="仿宋_GB2312" w:hint="eastAsia"/>
          <w:szCs w:val="21"/>
        </w:rPr>
        <w:t>购合同，就采购合同约定的事项对采购人承担连带责任。</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款。</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款。</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7"/>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4132E" w:rsidRDefault="00384AE9">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9"/>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款中有特殊要求外，投标文件中所使用的</w:t>
      </w:r>
      <w:r>
        <w:rPr>
          <w:rFonts w:ascii="仿宋_GB2312" w:eastAsia="仿宋_GB2312" w:hAnsi="仿宋_GB2312" w:cs="仿宋_GB2312" w:hint="eastAsia"/>
          <w:szCs w:val="21"/>
        </w:rPr>
        <w:t>计量单位，应采用中华人民共和国法定计量单位。</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现场考察、开标前答疑会</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74132E" w:rsidRDefault="00384AE9">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0"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w:t>
      </w:r>
      <w:r>
        <w:rPr>
          <w:rFonts w:ascii="仿宋_GB2312" w:eastAsia="仿宋_GB2312" w:hAnsi="仿宋_GB2312" w:cs="仿宋_GB2312" w:hint="eastAsia"/>
          <w:kern w:val="0"/>
          <w:szCs w:val="21"/>
        </w:rPr>
        <w:t>性、综合因素响应不全面等问题的，由投标人自行承担相应后果。</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6.3</w:t>
      </w:r>
      <w:r>
        <w:rPr>
          <w:rFonts w:ascii="仿宋_GB2312" w:eastAsia="仿宋_GB2312" w:hAnsi="仿宋_GB2312" w:cs="仿宋_GB2312" w:hint="eastAsia"/>
          <w:szCs w:val="21"/>
        </w:rPr>
        <w:t>现场考察及参加标前答疑会所发生的费用及一切责任由投标人自行承担。</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4132E" w:rsidRDefault="00384AE9">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41"/>
    </w:p>
    <w:p w:rsidR="0074132E" w:rsidRDefault="00384AE9">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74132E" w:rsidRDefault="00384AE9">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74132E" w:rsidRDefault="00384AE9">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4132E" w:rsidRDefault="00384AE9">
      <w:pPr>
        <w:numPr>
          <w:ilvl w:val="0"/>
          <w:numId w:val="2"/>
        </w:numPr>
        <w:adjustRightInd w:val="0"/>
        <w:snapToGrid w:val="0"/>
        <w:spacing w:line="360" w:lineRule="auto"/>
        <w:ind w:firstLineChars="200" w:firstLine="420"/>
        <w:rPr>
          <w:rFonts w:ascii="仿宋_GB2312" w:eastAsia="仿宋_GB2312" w:hAnsi="仿宋_GB2312" w:cs="仿宋_GB2312"/>
        </w:rPr>
      </w:pPr>
      <w:bookmarkStart w:id="42" w:name="_Toc24604_WPSOffice_Level2"/>
      <w:bookmarkStart w:id="43" w:name="_Toc25935_WPSOffice_Level2"/>
      <w:bookmarkStart w:id="44" w:name="_Toc188_WPSOffice_Level2"/>
      <w:bookmarkStart w:id="45" w:name="_Toc4961_WPSOffice_Level2"/>
      <w:r>
        <w:rPr>
          <w:rFonts w:ascii="仿宋_GB2312" w:eastAsia="仿宋_GB2312" w:hAnsi="仿宋_GB2312" w:cs="仿宋_GB2312" w:hint="eastAsia"/>
        </w:rPr>
        <w:t>投标人须知</w:t>
      </w:r>
      <w:bookmarkEnd w:id="42"/>
      <w:bookmarkEnd w:id="43"/>
      <w:bookmarkEnd w:id="44"/>
      <w:bookmarkEnd w:id="45"/>
    </w:p>
    <w:p w:rsidR="0074132E" w:rsidRDefault="00384AE9">
      <w:pPr>
        <w:adjustRightInd w:val="0"/>
        <w:snapToGrid w:val="0"/>
        <w:spacing w:line="360" w:lineRule="auto"/>
        <w:ind w:firstLineChars="200" w:firstLine="420"/>
        <w:rPr>
          <w:rFonts w:ascii="仿宋_GB2312" w:eastAsia="仿宋_GB2312" w:hAnsi="仿宋_GB2312" w:cs="仿宋_GB2312"/>
        </w:rPr>
      </w:pPr>
      <w:bookmarkStart w:id="46" w:name="_Toc31424_WPSOffice_Level2"/>
      <w:bookmarkStart w:id="47" w:name="_Toc32235_WPSOffice_Level2"/>
      <w:bookmarkStart w:id="48" w:name="_Toc13276_WPSOffice_Level2"/>
      <w:bookmarkStart w:id="49" w:name="_Toc2443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6"/>
      <w:bookmarkEnd w:id="47"/>
      <w:bookmarkEnd w:id="48"/>
      <w:bookmarkEnd w:id="49"/>
    </w:p>
    <w:p w:rsidR="0074132E" w:rsidRDefault="00384AE9">
      <w:pPr>
        <w:adjustRightInd w:val="0"/>
        <w:snapToGrid w:val="0"/>
        <w:spacing w:line="360" w:lineRule="auto"/>
        <w:ind w:firstLineChars="200" w:firstLine="420"/>
        <w:rPr>
          <w:rFonts w:ascii="仿宋_GB2312" w:eastAsia="仿宋_GB2312" w:hAnsi="仿宋_GB2312" w:cs="仿宋_GB2312"/>
        </w:rPr>
      </w:pPr>
      <w:bookmarkStart w:id="50" w:name="_Toc16269_WPSOffice_Level2"/>
      <w:bookmarkStart w:id="51" w:name="_Toc4416_WPSOffice_Level2"/>
      <w:bookmarkStart w:id="52" w:name="_Toc24836_WPSOffice_Level2"/>
      <w:bookmarkStart w:id="53" w:name="_Toc7005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货物需求</w:t>
      </w:r>
      <w:bookmarkEnd w:id="50"/>
      <w:bookmarkEnd w:id="51"/>
      <w:bookmarkEnd w:id="52"/>
      <w:bookmarkEnd w:id="53"/>
    </w:p>
    <w:p w:rsidR="0074132E" w:rsidRDefault="00384AE9">
      <w:pPr>
        <w:adjustRightInd w:val="0"/>
        <w:snapToGrid w:val="0"/>
        <w:spacing w:line="360" w:lineRule="auto"/>
        <w:ind w:firstLineChars="200" w:firstLine="420"/>
        <w:rPr>
          <w:rFonts w:ascii="仿宋_GB2312" w:eastAsia="仿宋_GB2312" w:hAnsi="仿宋_GB2312" w:cs="仿宋_GB2312"/>
        </w:rPr>
      </w:pPr>
      <w:bookmarkStart w:id="54" w:name="_Toc16119_WPSOffice_Level2"/>
      <w:bookmarkStart w:id="55" w:name="_Toc23459_WPSOffice_Level2"/>
      <w:bookmarkStart w:id="56" w:name="_Toc16294_WPSOffice_Level2"/>
      <w:bookmarkStart w:id="57" w:name="_Toc25382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4"/>
      <w:bookmarkEnd w:id="55"/>
      <w:bookmarkEnd w:id="56"/>
      <w:bookmarkEnd w:id="57"/>
    </w:p>
    <w:p w:rsidR="0074132E" w:rsidRDefault="00384AE9">
      <w:pPr>
        <w:adjustRightInd w:val="0"/>
        <w:snapToGrid w:val="0"/>
        <w:spacing w:line="360" w:lineRule="auto"/>
        <w:ind w:firstLineChars="200" w:firstLine="420"/>
        <w:rPr>
          <w:rFonts w:ascii="仿宋_GB2312" w:eastAsia="仿宋_GB2312" w:hAnsi="仿宋_GB2312" w:cs="仿宋_GB2312"/>
        </w:rPr>
      </w:pPr>
      <w:bookmarkStart w:id="58" w:name="_Toc17794_WPSOffice_Level2"/>
      <w:bookmarkStart w:id="59" w:name="_Toc16368_WPSOffice_Level2"/>
      <w:bookmarkStart w:id="60" w:name="_Toc28106_WPSOffice_Level2"/>
      <w:bookmarkStart w:id="61" w:name="_Toc9629_WPSOffice_Level2"/>
      <w:r>
        <w:rPr>
          <w:rFonts w:ascii="仿宋_GB2312" w:eastAsia="仿宋_GB2312" w:hAnsi="仿宋_GB2312" w:cs="仿宋_GB2312" w:hint="eastAsia"/>
        </w:rPr>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w:t>
      </w:r>
      <w:bookmarkEnd w:id="58"/>
      <w:bookmarkEnd w:id="59"/>
      <w:bookmarkEnd w:id="60"/>
      <w:bookmarkEnd w:id="61"/>
      <w:r>
        <w:rPr>
          <w:rFonts w:ascii="仿宋_GB2312" w:eastAsia="仿宋_GB2312" w:hAnsi="仿宋_GB2312" w:cs="仿宋_GB2312" w:hint="eastAsia"/>
        </w:rPr>
        <w:t>条款及格式</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w:t>
      </w:r>
      <w:r>
        <w:rPr>
          <w:rFonts w:ascii="仿宋_GB2312" w:eastAsia="仿宋_GB2312" w:hAnsi="仿宋_GB2312" w:cs="仿宋_GB2312" w:hint="eastAsia"/>
          <w:szCs w:val="21"/>
        </w:rPr>
        <w:t>构应当顺延提交投标文件的截止时间。</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74132E" w:rsidRDefault="00384AE9">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w:t>
      </w:r>
      <w:r>
        <w:rPr>
          <w:rFonts w:ascii="仿宋_GB2312" w:eastAsia="仿宋_GB2312" w:hAnsi="仿宋_GB2312" w:cs="仿宋_GB2312" w:hint="eastAsia"/>
        </w:rPr>
        <w:t xml:space="preserve"> </w:t>
      </w:r>
      <w:r>
        <w:rPr>
          <w:rFonts w:ascii="仿宋_GB2312" w:eastAsia="仿宋_GB2312" w:hAnsi="仿宋_GB2312" w:cs="仿宋_GB2312" w:hint="eastAsia"/>
        </w:rPr>
        <w:t>投标文件的编制</w:t>
      </w:r>
      <w:bookmarkEnd w:id="62"/>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项目有分包的，投标人可对招标文件其中某一个分包或几个分包进行投标。</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pStyle w:val="a5"/>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hint="eastAsia"/>
          <w:szCs w:val="21"/>
        </w:rPr>
        <w:t>10.3</w:t>
      </w:r>
      <w:r>
        <w:rPr>
          <w:rFonts w:ascii="仿宋_GB2312" w:eastAsia="仿宋_GB2312" w:hAnsi="仿宋_GB2312" w:cs="仿宋_GB2312" w:hint="eastAsia"/>
          <w:szCs w:val="21"/>
        </w:rPr>
        <w:t>款中</w:t>
      </w:r>
      <w:r>
        <w:rPr>
          <w:rFonts w:ascii="仿宋_GB2312" w:eastAsia="仿宋_GB2312" w:hAnsi="仿宋_GB2312" w:cs="仿宋_GB2312" w:hint="eastAsia"/>
          <w:szCs w:val="21"/>
        </w:rPr>
        <w:t>载明核心产品（非单一产品采购时，只能设一个核心产品），多家投标人提供的核心产品品牌相同的，按</w:t>
      </w:r>
      <w:r>
        <w:rPr>
          <w:rFonts w:ascii="仿宋_GB2312" w:eastAsia="仿宋_GB2312" w:hAnsi="仿宋_GB2312" w:cs="仿宋_GB2312" w:hint="eastAsia"/>
          <w:szCs w:val="21"/>
        </w:rPr>
        <w:lastRenderedPageBreak/>
        <w:t>照第四章“评标办法”第</w:t>
      </w:r>
      <w:r>
        <w:rPr>
          <w:rFonts w:ascii="仿宋_GB2312" w:eastAsia="仿宋_GB2312" w:hAnsi="仿宋_GB2312" w:cs="仿宋_GB2312" w:hint="eastAsia"/>
          <w:szCs w:val="21"/>
        </w:rPr>
        <w:t>4</w:t>
      </w:r>
      <w:r>
        <w:rPr>
          <w:rFonts w:ascii="仿宋_GB2312" w:eastAsia="仿宋_GB2312" w:hAnsi="仿宋_GB2312" w:cs="仿宋_GB2312" w:hint="eastAsia"/>
          <w:szCs w:val="21"/>
        </w:rPr>
        <w:t>款“同一品牌产品”规定处理。</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11.2</w:t>
      </w:r>
      <w:r>
        <w:rPr>
          <w:rFonts w:ascii="仿宋_GB2312" w:eastAsia="仿宋_GB2312" w:hAnsi="仿宋_GB2312" w:cs="仿宋_GB2312" w:hint="eastAsia"/>
          <w:szCs w:val="21"/>
        </w:rPr>
        <w:t>投标人应按招标文件提供的格式编写投标文件。招标文件提供标准格式的按标准格式填列，未</w:t>
      </w:r>
      <w:r>
        <w:rPr>
          <w:rFonts w:ascii="仿宋_GB2312" w:eastAsia="仿宋_GB2312" w:hAnsi="仿宋_GB2312" w:cs="仿宋_GB2312" w:hint="eastAsia"/>
          <w:szCs w:val="21"/>
        </w:rPr>
        <w:t>提供标准格式的可自行拟定。</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每种货物只能有一个投标报价。采购人不接受具有附加条件的报价。</w:t>
      </w:r>
    </w:p>
    <w:p w:rsidR="0074132E" w:rsidRDefault="00384AE9">
      <w:pPr>
        <w:adjustRightInd w:val="0"/>
        <w:snapToGrid w:val="0"/>
        <w:spacing w:line="360" w:lineRule="auto"/>
        <w:rPr>
          <w:rFonts w:ascii="仿宋_GB2312" w:eastAsia="仿宋_GB2312" w:hAnsi="仿宋_GB2312" w:cs="仿宋_GB2312"/>
          <w:szCs w:val="21"/>
        </w:rPr>
      </w:pPr>
      <w:bookmarkStart w:id="63" w:name="_Toc31973_WPSOffice_Level2"/>
      <w:bookmarkStart w:id="64" w:name="_Toc22507_WPSOffice_Level2"/>
      <w:r>
        <w:rPr>
          <w:rFonts w:ascii="仿宋_GB2312" w:eastAsia="仿宋_GB2312" w:hAnsi="仿宋_GB2312" w:cs="仿宋_GB2312" w:hint="eastAsia"/>
          <w:szCs w:val="21"/>
        </w:rPr>
        <w:t>12.6</w:t>
      </w:r>
      <w:r>
        <w:rPr>
          <w:rFonts w:ascii="仿宋_GB2312" w:eastAsia="仿宋_GB2312" w:hAnsi="仿宋_GB2312" w:cs="仿宋_GB2312" w:hint="eastAsia"/>
          <w:szCs w:val="21"/>
        </w:rPr>
        <w:t>除非招标文件另有规定，报价原则上精确到小数点后两位。</w:t>
      </w:r>
      <w:bookmarkEnd w:id="63"/>
      <w:bookmarkEnd w:id="64"/>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款中规定的投标保证金，并作为其投标的一部分。</w:t>
      </w:r>
    </w:p>
    <w:p w:rsidR="0074132E" w:rsidRDefault="00384AE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w:t>
      </w:r>
      <w:r>
        <w:rPr>
          <w:rFonts w:ascii="仿宋_GB2312" w:eastAsia="仿宋_GB2312" w:hAnsi="仿宋_GB2312" w:cs="仿宋_GB2312" w:hint="eastAsia"/>
          <w:szCs w:val="21"/>
        </w:rPr>
        <w:t>纳投标保证金。</w:t>
      </w:r>
    </w:p>
    <w:p w:rsidR="0074132E" w:rsidRDefault="00384AE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投标人存在下列情形的，投标保证金不予退还：</w:t>
      </w:r>
    </w:p>
    <w:p w:rsidR="0074132E" w:rsidRDefault="00384AE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p>
    <w:p w:rsidR="0074132E" w:rsidRDefault="00384AE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款的规定与采购人签订合同的；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款的规定提交履约保证金的；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款的规定缴纳采购代理服务费的；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）存在其他违法违规行为的。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w:t>
      </w:r>
      <w:r>
        <w:rPr>
          <w:rFonts w:ascii="仿宋_GB2312" w:eastAsia="仿宋_GB2312" w:hAnsi="仿宋_GB2312" w:cs="仿宋_GB2312" w:hint="eastAsia"/>
          <w:szCs w:val="21"/>
        </w:rPr>
        <w:t>工作日内，及时联系保证金收受机构办理投标保证金退还手续。</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13.5.4 </w:t>
      </w:r>
      <w:r>
        <w:rPr>
          <w:rFonts w:ascii="仿宋_GB2312" w:eastAsia="仿宋_GB2312" w:hAnsi="仿宋_GB2312" w:cs="仿宋_GB2312" w:hint="eastAsia"/>
          <w:szCs w:val="21"/>
        </w:rPr>
        <w:t>政府采购投标担保函不予退回。</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13.6 </w:t>
      </w:r>
      <w:r>
        <w:rPr>
          <w:rFonts w:ascii="仿宋_GB2312" w:eastAsia="仿宋_GB2312" w:hAnsi="仿宋_GB2312" w:cs="仿宋_GB2312" w:hint="eastAsia"/>
          <w:szCs w:val="21"/>
        </w:rPr>
        <w:t>因投标人自身原因导致无法及时退还的，采购人或采购代理机构将不</w:t>
      </w:r>
      <w:r>
        <w:rPr>
          <w:rFonts w:ascii="仿宋_GB2312" w:eastAsia="仿宋_GB2312" w:hAnsi="仿宋_GB2312" w:cs="仿宋_GB2312" w:hint="eastAsia"/>
          <w:szCs w:val="21"/>
        </w:rPr>
        <w:t>承担相应责任。</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上款所述的证明文件，可以是文字资料、图纸和数据，它包括：</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）货物主要技术指标和性能的详细说明；</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w:t>
      </w:r>
      <w:r>
        <w:rPr>
          <w:rFonts w:ascii="仿宋_GB2312" w:eastAsia="仿宋_GB2312" w:hAnsi="仿宋_GB2312" w:cs="仿宋_GB2312" w:hint="eastAsia"/>
          <w:szCs w:val="21"/>
        </w:rPr>
        <w:t>，或申明与技术规格条文的偏差和例外。</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74132E" w:rsidRDefault="00384AE9">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款中的规定，准备和递交投标文件正本、副本和电子文档。</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每份投标文件封皮须清楚地标明“正本”或“副本”。若正本和副本不符，以正本为准。</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w:t>
      </w:r>
      <w:r>
        <w:rPr>
          <w:rFonts w:ascii="仿宋_GB2312" w:eastAsia="仿宋_GB2312" w:hAnsi="仿宋_GB2312" w:cs="仿宋_GB2312" w:hint="eastAsia"/>
          <w:szCs w:val="21"/>
        </w:rPr>
        <w:t>人（非法人组织负责人）或其委托代理人在每一修改处签字。投标文件的副本可采用正本的复印件。</w:t>
      </w:r>
    </w:p>
    <w:p w:rsidR="0074132E" w:rsidRDefault="00384AE9">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5"/>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投标人应将投标文件密封，将正本和所有的副本、电子文档密封，并进行包封。</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款中规定的地点。</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w:t>
      </w:r>
      <w:r>
        <w:rPr>
          <w:rFonts w:ascii="仿宋_GB2312" w:eastAsia="仿宋_GB2312" w:hAnsi="仿宋_GB2312" w:cs="仿宋_GB2312" w:hint="eastAsia"/>
          <w:b/>
          <w:bCs/>
          <w:szCs w:val="21"/>
        </w:rPr>
        <w:t>投标文件的接收、修改与撤回</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w:t>
      </w:r>
      <w:r>
        <w:rPr>
          <w:rFonts w:ascii="仿宋_GB2312" w:eastAsia="仿宋_GB2312" w:hAnsi="仿宋_GB2312" w:cs="仿宋_GB2312" w:hint="eastAsia"/>
          <w:szCs w:val="21"/>
        </w:rPr>
        <w:t>投标文件的修改或撤回通知应按本须知规定编制、密封、标记。采购人和采购代理机构将予以接收，并视为投标文件的组成部分。否则，修改后的投标文件或撤回行为无效。</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采购人和采购代理机构对所接收并当众宣读投标内容的投标文件概不退回。</w:t>
      </w:r>
    </w:p>
    <w:p w:rsidR="0074132E" w:rsidRDefault="00384AE9">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6"/>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w:t>
      </w:r>
      <w:r>
        <w:rPr>
          <w:rFonts w:ascii="仿宋_GB2312" w:eastAsia="仿宋_GB2312" w:hAnsi="仿宋_GB2312" w:cs="仿宋_GB2312" w:hint="eastAsia"/>
          <w:b/>
          <w:bCs/>
          <w:szCs w:val="21"/>
        </w:rPr>
        <w:t>开标</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款中规定的开标时间和地点组织公开开标并邀请所有投标人代表参加。</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家的，不得开标。评标委员会成员不得参加开标活动。</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w:t>
      </w:r>
      <w:r>
        <w:rPr>
          <w:rFonts w:ascii="仿宋_GB2312" w:eastAsia="仿宋_GB2312" w:hAnsi="仿宋_GB2312" w:cs="仿宋_GB2312" w:hint="eastAsia"/>
          <w:szCs w:val="21"/>
        </w:rPr>
        <w:t>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款。</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w:t>
      </w:r>
      <w:r>
        <w:rPr>
          <w:rFonts w:ascii="仿宋_GB2312" w:eastAsia="仿宋_GB2312" w:hAnsi="仿宋_GB2312" w:cs="仿宋_GB2312" w:hint="eastAsia"/>
          <w:szCs w:val="21"/>
        </w:rPr>
        <w:t>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w:t>
      </w:r>
      <w:r>
        <w:rPr>
          <w:rFonts w:ascii="仿宋_GB2312" w:eastAsia="仿宋_GB2312" w:hAnsi="仿宋_GB2312" w:cs="仿宋_GB2312" w:hint="eastAsia"/>
          <w:szCs w:val="21"/>
        </w:rPr>
        <w:t>人或采购代理机构查询结果为准。</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w:t>
      </w:r>
      <w:r>
        <w:rPr>
          <w:rFonts w:ascii="仿宋_GB2312" w:eastAsia="仿宋_GB2312" w:hAnsi="仿宋_GB2312" w:cs="仿宋_GB2312" w:hint="eastAsia"/>
          <w:szCs w:val="21"/>
        </w:rPr>
        <w:t>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24.2</w:t>
      </w:r>
      <w:r>
        <w:rPr>
          <w:rFonts w:ascii="仿宋_GB2312" w:eastAsia="仿宋_GB2312" w:hAnsi="仿宋_GB2312" w:cs="仿宋_GB2312" w:hint="eastAsia"/>
          <w:szCs w:val="21"/>
        </w:rPr>
        <w:t>投标人的澄清、说明或补正将作为投标文件的一部分。</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投标文件报价出现前后不一致的，按照下列规定修正：</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w:t>
      </w:r>
      <w:r>
        <w:rPr>
          <w:rFonts w:ascii="仿宋_GB2312" w:eastAsia="仿宋_GB2312" w:hAnsi="仿宋_GB2312" w:cs="仿宋_GB2312" w:hint="eastAsia"/>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款中样品的评审方法以及评审标准进行评审。</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w:t>
      </w:r>
      <w:r>
        <w:rPr>
          <w:rFonts w:ascii="仿宋_GB2312" w:eastAsia="仿宋_GB2312" w:hAnsi="仿宋_GB2312" w:cs="仿宋_GB2312" w:hint="eastAsia"/>
          <w:szCs w:val="21"/>
        </w:rPr>
        <w:t>规定进行保管、封存，并作为履约验收的参考。具体内容见投标人须知表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74132E" w:rsidRDefault="00384AE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）投标人的报价超过了招标文件中规定的预算金额或者最高限价的；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w:t>
      </w:r>
      <w:r>
        <w:rPr>
          <w:rFonts w:ascii="仿宋_GB2312" w:eastAsia="仿宋_GB2312" w:hAnsi="仿宋_GB2312" w:cs="仿宋_GB2312" w:hint="eastAsia"/>
          <w:szCs w:val="21"/>
        </w:rPr>
        <w:t>和招标文件中规定的其他实质性要求的。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）与其他投标人串通投标，或者与采购人串通投标；</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w:t>
      </w:r>
      <w:r>
        <w:rPr>
          <w:rFonts w:ascii="仿宋_GB2312" w:eastAsia="仿宋_GB2312" w:hAnsi="仿宋_GB2312" w:cs="仿宋_GB2312" w:hint="eastAsia"/>
          <w:szCs w:val="21"/>
        </w:rPr>
        <w:t>行。根据实际情况，在投标人须知表</w:t>
      </w:r>
      <w:r>
        <w:rPr>
          <w:rFonts w:ascii="仿宋_GB2312" w:eastAsia="仿宋_GB2312" w:hAnsi="仿宋_GB2312" w:cs="仿宋_GB2312" w:hint="eastAsia"/>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w:t>
      </w:r>
      <w:r>
        <w:rPr>
          <w:rFonts w:ascii="仿宋_GB2312" w:eastAsia="仿宋_GB2312" w:hAnsi="仿宋_GB2312" w:cs="仿宋_GB2312" w:hint="eastAsia"/>
          <w:szCs w:val="21"/>
        </w:rPr>
        <w:t>部门联合发布关于促进残疾人就业政府采购政策的通知》（财库〔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w:t>
      </w:r>
      <w:r>
        <w:rPr>
          <w:rFonts w:ascii="仿宋_GB2312" w:eastAsia="仿宋_GB2312" w:hAnsi="仿宋_GB2312" w:cs="仿宋_GB2312" w:hint="eastAsia"/>
          <w:szCs w:val="21"/>
        </w:rPr>
        <w:t>的节能产品、环境标志产品认证证书实施政府优先采购。具体优先采购办法详见第四章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29.</w:t>
      </w:r>
      <w:r>
        <w:rPr>
          <w:rFonts w:ascii="仿宋_GB2312" w:eastAsia="仿宋_GB2312" w:hAnsi="仿宋_GB2312" w:cs="仿宋_GB2312" w:hint="eastAsia"/>
          <w:b/>
          <w:bCs/>
          <w:szCs w:val="21"/>
        </w:rPr>
        <w:t>中标候选人的推荐原则及标准</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款</w:t>
      </w:r>
      <w:r>
        <w:rPr>
          <w:rFonts w:ascii="仿宋_GB2312" w:eastAsia="仿宋_GB2312" w:hAnsi="仿宋_GB2312" w:cs="仿宋_GB2312" w:hint="eastAsia"/>
          <w:szCs w:val="21"/>
        </w:rPr>
        <w:t>中规定的数量推荐中标候选人。</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w:t>
      </w:r>
      <w:r>
        <w:rPr>
          <w:rFonts w:ascii="仿宋_GB2312" w:eastAsia="仿宋_GB2312" w:hAnsi="仿宋_GB2312" w:cs="仿宋_GB2312" w:hint="eastAsia"/>
          <w:szCs w:val="21"/>
        </w:rPr>
        <w:t>因推荐中标候选人名单产生其他问题，由评标委员会集体研究处理。</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评标将在严格保密的情况下进行。</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74132E" w:rsidRDefault="00384AE9">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7"/>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中规定的方式确定中标人。</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采购任务取消</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中标人应当自发</w:t>
      </w:r>
      <w:r>
        <w:rPr>
          <w:rFonts w:ascii="仿宋_GB2312" w:eastAsia="仿宋_GB2312" w:hAnsi="仿宋_GB2312" w:cs="仿宋_GB2312" w:hint="eastAsia"/>
          <w:szCs w:val="21"/>
        </w:rPr>
        <w:t>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w:t>
      </w:r>
      <w:r>
        <w:rPr>
          <w:rFonts w:ascii="仿宋_GB2312" w:eastAsia="仿宋_GB2312" w:hAnsi="仿宋_GB2312" w:cs="仿宋_GB2312" w:hint="eastAsia"/>
          <w:szCs w:val="21"/>
        </w:rPr>
        <w:lastRenderedPageBreak/>
        <w:t>定下一中标候选人为中标人，也可以重新开展政府采购活动。</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款规定向采购人缴纳履约保证金。</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款规定，向采购代理机构支付采购代理服务费。</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采购代理机构工作人员不得接受采购人或者投标人组织的宴请、旅游、娱乐，不得收受礼品、现金</w:t>
      </w:r>
      <w:r>
        <w:rPr>
          <w:rFonts w:ascii="仿宋_GB2312" w:eastAsia="仿宋_GB2312" w:hAnsi="仿宋_GB2312" w:cs="仿宋_GB2312" w:hint="eastAsia"/>
          <w:szCs w:val="21"/>
        </w:rPr>
        <w:t>、有价证券等，不得向采购人或者投标人报销应当由个人承担的费用。</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w:t>
      </w:r>
      <w:r>
        <w:rPr>
          <w:rFonts w:ascii="仿宋_GB2312" w:eastAsia="仿宋_GB2312" w:hAnsi="仿宋_GB2312" w:cs="仿宋_GB2312" w:hint="eastAsia"/>
          <w:b/>
          <w:bCs/>
          <w:szCs w:val="21"/>
        </w:rPr>
        <w:t>人员回避</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w:t>
      </w:r>
      <w:r>
        <w:rPr>
          <w:rFonts w:ascii="仿宋_GB2312" w:eastAsia="仿宋_GB2312" w:hAnsi="仿宋_GB2312" w:cs="仿宋_GB2312" w:hint="eastAsia"/>
          <w:szCs w:val="21"/>
        </w:rPr>
        <w:t>》格式（详见辽宁政府采购网）和《政府采购质疑和投诉办法》的要求，在法定质疑期内以纸质形式提出质疑，针对同一采购程序环节的质疑应一次性提出。</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款。</w:t>
      </w:r>
    </w:p>
    <w:p w:rsidR="0074132E" w:rsidRDefault="00384AE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74132E" w:rsidRDefault="00384AE9">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74132E" w:rsidRDefault="00384AE9">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4132E" w:rsidRDefault="00384AE9">
      <w:pPr>
        <w:pStyle w:val="10"/>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74132E" w:rsidRDefault="00384AE9">
      <w:pPr>
        <w:ind w:firstLineChars="200" w:firstLine="482"/>
        <w:rPr>
          <w:rFonts w:ascii="仿宋_GB2312" w:eastAsia="仿宋_GB2312" w:hAnsi="仿宋_GB2312" w:cs="仿宋_GB2312"/>
        </w:rPr>
      </w:pPr>
      <w:bookmarkStart w:id="69" w:name="投标文件内容及格式：Block"/>
      <w:bookmarkStart w:id="70" w:name="sys_投标文件内容及格式：Block"/>
      <w:bookmarkStart w:id="71" w:name="_Toc1538_WPSOffice_Level2"/>
      <w:bookmarkStart w:id="72" w:name="_Toc2481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74132E">
        <w:trPr>
          <w:trHeight w:val="410"/>
          <w:jc w:val="center"/>
        </w:trPr>
        <w:tc>
          <w:tcPr>
            <w:tcW w:w="677" w:type="dxa"/>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74132E" w:rsidRDefault="00384AE9">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74132E">
        <w:trPr>
          <w:trHeight w:val="415"/>
          <w:jc w:val="center"/>
        </w:trPr>
        <w:tc>
          <w:tcPr>
            <w:tcW w:w="677" w:type="dxa"/>
            <w:vAlign w:val="center"/>
          </w:tcPr>
          <w:p w:rsidR="0074132E" w:rsidRDefault="00384AE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74132E" w:rsidRDefault="00384AE9">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74132E">
        <w:trPr>
          <w:trHeight w:val="464"/>
          <w:jc w:val="center"/>
        </w:trPr>
        <w:tc>
          <w:tcPr>
            <w:tcW w:w="677" w:type="dxa"/>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74132E" w:rsidRDefault="00384AE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74132E">
        <w:trPr>
          <w:trHeight w:val="464"/>
          <w:jc w:val="center"/>
        </w:trPr>
        <w:tc>
          <w:tcPr>
            <w:tcW w:w="677" w:type="dxa"/>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74132E" w:rsidRDefault="00384AE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74132E" w:rsidRDefault="00384AE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74132E" w:rsidRDefault="00384AE9">
      <w:pPr>
        <w:ind w:firstLineChars="200" w:firstLine="482"/>
        <w:rPr>
          <w:rFonts w:ascii="仿宋_GB2312" w:eastAsia="仿宋_GB2312" w:hAnsi="仿宋_GB2312" w:cs="仿宋_GB2312"/>
          <w:b/>
          <w:sz w:val="24"/>
        </w:rPr>
      </w:pPr>
      <w:bookmarkStart w:id="73" w:name="_Toc31052_WPSOffice_Level2"/>
      <w:bookmarkStart w:id="74" w:name="_Toc1266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sys_资格性证明材料：Document" w:displacedByCustomXml="next"/>
    <w:bookmarkStart w:id="76" w:name="资格性证明材料：Document" w:displacedByCustomXml="next"/>
    <w:bookmarkStart w:id="77" w:name="_Toc22359_WPSOffice_Level2" w:displacedByCustomXml="next"/>
    <w:bookmarkStart w:id="78" w:name="_Toc25206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4132E" w:rsidRDefault="0074132E">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74132E" w:rsidRDefault="00384AE9">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74132E" w:rsidRDefault="00384AE9">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74132E" w:rsidRDefault="00384AE9">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装订顺序</w:t>
                </w:r>
              </w:p>
            </w:tc>
          </w:tr>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74132E" w:rsidRDefault="00384AE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74132E" w:rsidRDefault="0074132E">
                <w:pPr>
                  <w:adjustRightInd w:val="0"/>
                  <w:snapToGrid w:val="0"/>
                  <w:jc w:val="center"/>
                  <w:rPr>
                    <w:rFonts w:ascii="仿宋_GB2312" w:eastAsia="仿宋_GB2312" w:hAnsi="仿宋_GB2312" w:cs="仿宋_GB2312"/>
                    <w:szCs w:val="21"/>
                  </w:rPr>
                </w:pPr>
              </w:p>
            </w:tc>
            <w:tc>
              <w:tcPr>
                <w:tcW w:w="1106" w:type="dxa"/>
                <w:vMerge w:val="restart"/>
                <w:vAlign w:val="center"/>
              </w:tcPr>
              <w:p w:rsidR="0074132E" w:rsidRDefault="0074132E">
                <w:pPr>
                  <w:jc w:val="center"/>
                  <w:rPr>
                    <w:rFonts w:ascii="仿宋" w:eastAsia="仿宋" w:hAnsi="仿宋"/>
                    <w:kern w:val="0"/>
                    <w:sz w:val="20"/>
                    <w:szCs w:val="21"/>
                  </w:rPr>
                </w:pPr>
              </w:p>
              <w:p w:rsidR="0074132E" w:rsidRDefault="00384AE9">
                <w:pPr>
                  <w:jc w:val="center"/>
                  <w:rPr>
                    <w:rFonts w:ascii="仿宋" w:eastAsia="仿宋" w:hAnsi="仿宋"/>
                    <w:kern w:val="0"/>
                    <w:sz w:val="20"/>
                    <w:szCs w:val="21"/>
                  </w:rPr>
                </w:pPr>
                <w:r>
                  <w:rPr>
                    <w:rFonts w:ascii="仿宋" w:eastAsia="仿宋" w:hAnsi="仿宋"/>
                    <w:kern w:val="0"/>
                    <w:sz w:val="20"/>
                    <w:szCs w:val="21"/>
                  </w:rPr>
                  <w:t>2</w:t>
                </w:r>
              </w:p>
              <w:p w:rsidR="0074132E" w:rsidRDefault="0074132E">
                <w:pPr>
                  <w:jc w:val="center"/>
                  <w:rPr>
                    <w:rFonts w:ascii="仿宋" w:eastAsia="仿宋" w:hAnsi="仿宋"/>
                    <w:kern w:val="0"/>
                    <w:sz w:val="20"/>
                    <w:szCs w:val="21"/>
                  </w:rPr>
                </w:pPr>
              </w:p>
            </w:tc>
          </w:tr>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74132E" w:rsidRDefault="00384AE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74132E" w:rsidRDefault="0074132E">
                <w:pPr>
                  <w:adjustRightInd w:val="0"/>
                  <w:snapToGrid w:val="0"/>
                  <w:jc w:val="center"/>
                  <w:rPr>
                    <w:rFonts w:ascii="仿宋_GB2312" w:eastAsia="仿宋_GB2312" w:hAnsi="仿宋_GB2312" w:cs="仿宋_GB2312"/>
                    <w:szCs w:val="21"/>
                  </w:rPr>
                </w:pP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74132E" w:rsidRDefault="00384AE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74132E" w:rsidRDefault="00384AE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74132E" w:rsidRDefault="0074132E">
                <w:pPr>
                  <w:adjustRightInd w:val="0"/>
                  <w:snapToGrid w:val="0"/>
                  <w:jc w:val="center"/>
                  <w:rPr>
                    <w:rFonts w:ascii="仿宋_GB2312" w:eastAsia="仿宋_GB2312" w:hAnsi="仿宋_GB2312" w:cs="仿宋_GB2312"/>
                    <w:szCs w:val="21"/>
                  </w:rPr>
                </w:pP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74132E" w:rsidRDefault="00384AE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74132E" w:rsidRDefault="00384AE9">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74132E" w:rsidRDefault="00384AE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851" w:type="dxa"/>
                <w:vAlign w:val="center"/>
              </w:tcPr>
              <w:p w:rsidR="0074132E" w:rsidRDefault="00384AE9">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653" w:type="dxa"/>
                <w:vAlign w:val="center"/>
              </w:tcPr>
              <w:p w:rsidR="0074132E" w:rsidRDefault="00384AE9">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74132E" w:rsidRDefault="00384AE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74132E" w:rsidRDefault="00384AE9">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74132E" w:rsidRDefault="00384AE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74132E" w:rsidRDefault="00384AE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851" w:type="dxa"/>
                <w:vAlign w:val="center"/>
              </w:tcPr>
              <w:p w:rsidR="0074132E" w:rsidRDefault="0074132E">
                <w:pPr>
                  <w:adjustRightInd w:val="0"/>
                  <w:snapToGrid w:val="0"/>
                  <w:jc w:val="center"/>
                  <w:rPr>
                    <w:rFonts w:ascii="仿宋_GB2312" w:eastAsia="仿宋_GB2312" w:hAnsi="仿宋_GB2312" w:cs="仿宋_GB2312"/>
                    <w:szCs w:val="21"/>
                  </w:rPr>
                </w:pP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74132E" w:rsidRDefault="00384AE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851" w:type="dxa"/>
                <w:vAlign w:val="center"/>
              </w:tcPr>
              <w:p w:rsidR="0074132E" w:rsidRDefault="0074132E">
                <w:pPr>
                  <w:adjustRightInd w:val="0"/>
                  <w:snapToGrid w:val="0"/>
                  <w:jc w:val="center"/>
                  <w:rPr>
                    <w:rFonts w:ascii="仿宋_GB2312" w:eastAsia="仿宋_GB2312" w:hAnsi="仿宋_GB2312" w:cs="仿宋_GB2312"/>
                    <w:szCs w:val="21"/>
                  </w:rPr>
                </w:pP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74132E" w:rsidRDefault="00384AE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851" w:type="dxa"/>
                <w:vAlign w:val="center"/>
              </w:tcPr>
              <w:p w:rsidR="0074132E" w:rsidRDefault="00384AE9">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74132E" w:rsidRDefault="00384AE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851" w:type="dxa"/>
                <w:vAlign w:val="center"/>
              </w:tcPr>
              <w:p w:rsidR="0074132E" w:rsidRDefault="00384AE9">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653"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1</w:t>
                </w:r>
              </w:p>
            </w:tc>
            <w:tc>
              <w:tcPr>
                <w:tcW w:w="5399" w:type="dxa"/>
                <w:vAlign w:val="center"/>
              </w:tcPr>
              <w:p w:rsidR="0074132E" w:rsidRDefault="00384AE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851" w:type="dxa"/>
                <w:vAlign w:val="center"/>
              </w:tcPr>
              <w:p w:rsidR="0074132E" w:rsidRDefault="0074132E">
                <w:pPr>
                  <w:adjustRightInd w:val="0"/>
                  <w:snapToGrid w:val="0"/>
                  <w:jc w:val="center"/>
                  <w:rPr>
                    <w:rFonts w:ascii="仿宋_GB2312" w:eastAsia="仿宋_GB2312" w:hAnsi="仿宋_GB2312" w:cs="仿宋_GB2312"/>
                    <w:szCs w:val="21"/>
                  </w:rPr>
                </w:pPr>
              </w:p>
            </w:tc>
            <w:tc>
              <w:tcPr>
                <w:tcW w:w="1106" w:type="dxa"/>
                <w:vMerge/>
                <w:vAlign w:val="center"/>
              </w:tcPr>
              <w:p w:rsidR="0074132E" w:rsidRDefault="0074132E">
                <w:pPr>
                  <w:jc w:val="center"/>
                  <w:rPr>
                    <w:rFonts w:ascii="仿宋" w:eastAsia="仿宋" w:hAnsi="仿宋"/>
                    <w:kern w:val="0"/>
                    <w:sz w:val="20"/>
                    <w:szCs w:val="21"/>
                  </w:rPr>
                </w:pPr>
              </w:p>
            </w:tc>
          </w:tr>
        </w:tbl>
        <w:p w:rsidR="0074132E" w:rsidRDefault="00384AE9">
          <w:pPr>
            <w:rPr>
              <w:rFonts w:ascii="仿宋" w:eastAsia="仿宋" w:hAnsi="仿宋"/>
              <w:szCs w:val="21"/>
            </w:rPr>
          </w:pPr>
        </w:p>
      </w:sdtContent>
    </w:sdt>
    <w:p w:rsidR="0074132E" w:rsidRDefault="00384AE9">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8"/>
      <w:bookmarkEnd w:id="77"/>
      <w:r>
        <w:rPr>
          <w:rFonts w:ascii="仿宋_GB2312" w:eastAsia="仿宋_GB2312" w:hAnsi="仿宋_GB2312" w:cs="仿宋_GB2312" w:hint="eastAsia"/>
          <w:b/>
          <w:sz w:val="24"/>
        </w:rPr>
        <w:t>（有一项不符合要求，不能进入下一阶段评审）</w:t>
      </w:r>
    </w:p>
    <w:bookmarkEnd w:id="75" w:displacedByCustomXml="next"/>
    <w:bookmarkEnd w:id="76" w:displacedByCustomXml="next"/>
    <w:bookmarkStart w:id="79" w:name="_Toc27769_WPSOffice_Level2" w:displacedByCustomXml="next"/>
    <w:bookmarkStart w:id="8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4132E" w:rsidRDefault="0074132E">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74132E">
            <w:trPr>
              <w:trHeight w:val="397"/>
              <w:jc w:val="center"/>
            </w:trPr>
            <w:tc>
              <w:tcPr>
                <w:tcW w:w="647" w:type="dxa"/>
                <w:vAlign w:val="center"/>
              </w:tcPr>
              <w:p w:rsidR="0074132E" w:rsidRDefault="00384AE9">
                <w:pPr>
                  <w:jc w:val="center"/>
                  <w:rPr>
                    <w:rFonts w:ascii="仿宋" w:eastAsia="仿宋" w:hAnsi="仿宋"/>
                    <w:kern w:val="0"/>
                    <w:szCs w:val="21"/>
                  </w:rPr>
                </w:pPr>
                <w:r>
                  <w:rPr>
                    <w:rFonts w:ascii="仿宋" w:eastAsia="仿宋" w:hAnsi="仿宋" w:hint="eastAsia"/>
                    <w:kern w:val="0"/>
                    <w:szCs w:val="21"/>
                  </w:rPr>
                  <w:t>序号</w:t>
                </w:r>
              </w:p>
            </w:tc>
            <w:tc>
              <w:tcPr>
                <w:tcW w:w="5449"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74132E" w:rsidRDefault="00384AE9">
                <w:pPr>
                  <w:rPr>
                    <w:rFonts w:ascii="仿宋" w:eastAsia="仿宋" w:hAnsi="仿宋"/>
                    <w:kern w:val="0"/>
                    <w:szCs w:val="21"/>
                  </w:rPr>
                </w:pPr>
                <w:proofErr w:type="gramStart"/>
                <w:r>
                  <w:rPr>
                    <w:rFonts w:ascii="仿宋" w:eastAsia="仿宋" w:hAnsi="仿宋"/>
                    <w:kern w:val="0"/>
                    <w:szCs w:val="21"/>
                  </w:rPr>
                  <w:t>包号</w:t>
                </w:r>
                <w:proofErr w:type="gramEnd"/>
              </w:p>
            </w:tc>
            <w:tc>
              <w:tcPr>
                <w:tcW w:w="938"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74132E" w:rsidRDefault="00384AE9">
                <w:pPr>
                  <w:jc w:val="center"/>
                  <w:rPr>
                    <w:rFonts w:ascii="仿宋" w:eastAsia="仿宋" w:hAnsi="仿宋"/>
                    <w:kern w:val="0"/>
                    <w:szCs w:val="21"/>
                  </w:rPr>
                </w:pPr>
                <w:r>
                  <w:rPr>
                    <w:rFonts w:ascii="仿宋" w:eastAsia="仿宋" w:hAnsi="仿宋" w:hint="eastAsia"/>
                    <w:kern w:val="0"/>
                    <w:szCs w:val="21"/>
                  </w:rPr>
                  <w:t>装订顺序</w:t>
                </w:r>
              </w:p>
            </w:tc>
          </w:tr>
          <w:tr w:rsidR="0074132E">
            <w:trPr>
              <w:trHeight w:val="397"/>
              <w:jc w:val="center"/>
            </w:trPr>
            <w:tc>
              <w:tcPr>
                <w:tcW w:w="647" w:type="dxa"/>
                <w:vAlign w:val="center"/>
              </w:tcPr>
              <w:p w:rsidR="0074132E" w:rsidRDefault="00384AE9">
                <w:pPr>
                  <w:jc w:val="center"/>
                  <w:rPr>
                    <w:rFonts w:ascii="仿宋" w:eastAsia="仿宋" w:hAnsi="仿宋"/>
                    <w:kern w:val="0"/>
                    <w:szCs w:val="21"/>
                  </w:rPr>
                </w:pPr>
                <w:r>
                  <w:rPr>
                    <w:rFonts w:ascii="仿宋" w:eastAsia="仿宋" w:hAnsi="仿宋"/>
                    <w:kern w:val="0"/>
                    <w:szCs w:val="21"/>
                  </w:rPr>
                  <w:t>1</w:t>
                </w:r>
              </w:p>
            </w:tc>
            <w:tc>
              <w:tcPr>
                <w:tcW w:w="5449" w:type="dxa"/>
                <w:vAlign w:val="center"/>
              </w:tcPr>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4132E" w:rsidRDefault="00384AE9">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74132E" w:rsidRDefault="00384AE9">
                <w:pPr>
                  <w:jc w:val="center"/>
                  <w:rPr>
                    <w:rFonts w:ascii="仿宋" w:eastAsia="仿宋" w:hAnsi="仿宋"/>
                    <w:kern w:val="0"/>
                    <w:szCs w:val="21"/>
                  </w:rPr>
                </w:pPr>
                <w:r>
                  <w:rPr>
                    <w:rFonts w:ascii="仿宋" w:eastAsia="仿宋" w:hAnsi="仿宋"/>
                    <w:kern w:val="0"/>
                    <w:szCs w:val="21"/>
                  </w:rPr>
                  <w:t>3</w:t>
                </w:r>
              </w:p>
            </w:tc>
          </w:tr>
          <w:tr w:rsidR="0074132E">
            <w:trPr>
              <w:trHeight w:val="397"/>
              <w:jc w:val="center"/>
            </w:trPr>
            <w:tc>
              <w:tcPr>
                <w:tcW w:w="647" w:type="dxa"/>
                <w:vAlign w:val="center"/>
              </w:tcPr>
              <w:p w:rsidR="0074132E" w:rsidRDefault="00384AE9">
                <w:pPr>
                  <w:jc w:val="center"/>
                  <w:rPr>
                    <w:rFonts w:ascii="仿宋" w:eastAsia="仿宋" w:hAnsi="仿宋"/>
                    <w:kern w:val="0"/>
                    <w:szCs w:val="21"/>
                  </w:rPr>
                </w:pPr>
                <w:r>
                  <w:rPr>
                    <w:rFonts w:ascii="仿宋" w:eastAsia="仿宋" w:hAnsi="仿宋"/>
                    <w:kern w:val="0"/>
                    <w:szCs w:val="21"/>
                  </w:rPr>
                  <w:t>2</w:t>
                </w:r>
              </w:p>
            </w:tc>
            <w:tc>
              <w:tcPr>
                <w:tcW w:w="5449" w:type="dxa"/>
                <w:vAlign w:val="center"/>
              </w:tcPr>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4132E" w:rsidRDefault="00384AE9">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74132E" w:rsidRDefault="0074132E">
                <w:pPr>
                  <w:adjustRightInd w:val="0"/>
                  <w:snapToGrid w:val="0"/>
                  <w:jc w:val="center"/>
                  <w:rPr>
                    <w:rFonts w:ascii="仿宋_GB2312" w:eastAsia="仿宋_GB2312" w:hAnsi="仿宋_GB2312" w:cs="仿宋_GB2312"/>
                    <w:kern w:val="0"/>
                    <w:szCs w:val="21"/>
                  </w:rPr>
                </w:pPr>
              </w:p>
            </w:tc>
            <w:tc>
              <w:tcPr>
                <w:tcW w:w="1106" w:type="dxa"/>
                <w:vMerge/>
                <w:vAlign w:val="center"/>
              </w:tcPr>
              <w:p w:rsidR="0074132E" w:rsidRDefault="0074132E">
                <w:pPr>
                  <w:jc w:val="center"/>
                  <w:rPr>
                    <w:rFonts w:ascii="仿宋" w:eastAsia="仿宋" w:hAnsi="仿宋"/>
                    <w:kern w:val="0"/>
                    <w:szCs w:val="21"/>
                  </w:rPr>
                </w:pPr>
              </w:p>
            </w:tc>
          </w:tr>
          <w:tr w:rsidR="0074132E">
            <w:trPr>
              <w:trHeight w:val="397"/>
              <w:jc w:val="center"/>
            </w:trPr>
            <w:tc>
              <w:tcPr>
                <w:tcW w:w="647" w:type="dxa"/>
                <w:vAlign w:val="center"/>
              </w:tcPr>
              <w:p w:rsidR="0074132E" w:rsidRDefault="00384AE9">
                <w:pPr>
                  <w:jc w:val="center"/>
                  <w:rPr>
                    <w:rFonts w:ascii="仿宋" w:eastAsia="仿宋" w:hAnsi="仿宋"/>
                    <w:kern w:val="0"/>
                    <w:szCs w:val="21"/>
                  </w:rPr>
                </w:pPr>
                <w:r>
                  <w:rPr>
                    <w:rFonts w:ascii="仿宋" w:eastAsia="仿宋" w:hAnsi="仿宋" w:hint="eastAsia"/>
                    <w:kern w:val="0"/>
                    <w:szCs w:val="21"/>
                  </w:rPr>
                  <w:lastRenderedPageBreak/>
                  <w:t>3</w:t>
                </w:r>
              </w:p>
            </w:tc>
            <w:tc>
              <w:tcPr>
                <w:tcW w:w="5449" w:type="dxa"/>
                <w:vAlign w:val="center"/>
              </w:tcPr>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4132E" w:rsidRDefault="00384AE9">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74132E" w:rsidRDefault="0074132E">
                <w:pPr>
                  <w:jc w:val="center"/>
                  <w:rPr>
                    <w:rFonts w:ascii="仿宋" w:eastAsia="仿宋" w:hAnsi="仿宋"/>
                    <w:kern w:val="0"/>
                    <w:szCs w:val="21"/>
                  </w:rPr>
                </w:pPr>
              </w:p>
            </w:tc>
          </w:tr>
          <w:tr w:rsidR="0074132E">
            <w:trPr>
              <w:trHeight w:val="397"/>
              <w:jc w:val="center"/>
            </w:trPr>
            <w:tc>
              <w:tcPr>
                <w:tcW w:w="647" w:type="dxa"/>
                <w:vAlign w:val="center"/>
              </w:tcPr>
              <w:p w:rsidR="0074132E" w:rsidRDefault="00384AE9">
                <w:pPr>
                  <w:jc w:val="center"/>
                  <w:rPr>
                    <w:rFonts w:ascii="仿宋" w:eastAsia="仿宋" w:hAnsi="仿宋"/>
                    <w:kern w:val="0"/>
                    <w:szCs w:val="21"/>
                  </w:rPr>
                </w:pPr>
                <w:r>
                  <w:rPr>
                    <w:rFonts w:ascii="仿宋" w:eastAsia="仿宋" w:hAnsi="仿宋" w:hint="eastAsia"/>
                    <w:kern w:val="0"/>
                    <w:szCs w:val="21"/>
                  </w:rPr>
                  <w:t>4</w:t>
                </w:r>
              </w:p>
            </w:tc>
            <w:tc>
              <w:tcPr>
                <w:tcW w:w="5449" w:type="dxa"/>
                <w:vAlign w:val="center"/>
              </w:tcPr>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4132E" w:rsidRDefault="00384AE9">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74132E" w:rsidRDefault="0074132E">
                <w:pPr>
                  <w:jc w:val="center"/>
                  <w:rPr>
                    <w:rFonts w:ascii="仿宋" w:eastAsia="仿宋" w:hAnsi="仿宋"/>
                    <w:kern w:val="0"/>
                    <w:szCs w:val="21"/>
                  </w:rPr>
                </w:pPr>
              </w:p>
            </w:tc>
          </w:tr>
          <w:tr w:rsidR="0074132E">
            <w:trPr>
              <w:trHeight w:val="397"/>
              <w:jc w:val="center"/>
            </w:trPr>
            <w:tc>
              <w:tcPr>
                <w:tcW w:w="647" w:type="dxa"/>
                <w:vAlign w:val="center"/>
              </w:tcPr>
              <w:p w:rsidR="0074132E" w:rsidRDefault="00384AE9">
                <w:pPr>
                  <w:jc w:val="center"/>
                  <w:rPr>
                    <w:rFonts w:ascii="仿宋" w:eastAsia="仿宋" w:hAnsi="仿宋"/>
                    <w:kern w:val="0"/>
                    <w:szCs w:val="21"/>
                  </w:rPr>
                </w:pPr>
                <w:r>
                  <w:rPr>
                    <w:rFonts w:ascii="仿宋" w:eastAsia="仿宋" w:hAnsi="仿宋" w:hint="eastAsia"/>
                    <w:kern w:val="0"/>
                    <w:szCs w:val="21"/>
                  </w:rPr>
                  <w:t>5</w:t>
                </w:r>
              </w:p>
            </w:tc>
            <w:tc>
              <w:tcPr>
                <w:tcW w:w="5449" w:type="dxa"/>
                <w:vAlign w:val="center"/>
              </w:tcPr>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4132E" w:rsidRDefault="00384AE9">
                    <w:pPr>
                      <w:rPr>
                        <w:rFonts w:ascii="仿宋" w:eastAsia="仿宋" w:hAnsi="仿宋"/>
                        <w:szCs w:val="21"/>
                      </w:rPr>
                    </w:pPr>
                    <w:r>
                      <w:rPr>
                        <w:rFonts w:ascii="仿宋" w:eastAsia="仿宋" w:hAnsi="仿宋" w:hint="eastAsia"/>
                        <w:szCs w:val="21"/>
                      </w:rPr>
                      <w:t>全部</w:t>
                    </w:r>
                  </w:p>
                </w:tc>
              </w:sdtContent>
            </w:sdt>
            <w:tc>
              <w:tcPr>
                <w:tcW w:w="938"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74132E" w:rsidRDefault="0074132E">
                <w:pPr>
                  <w:jc w:val="center"/>
                  <w:rPr>
                    <w:rFonts w:ascii="仿宋" w:eastAsia="仿宋" w:hAnsi="仿宋"/>
                    <w:kern w:val="0"/>
                    <w:szCs w:val="21"/>
                  </w:rPr>
                </w:pPr>
              </w:p>
            </w:tc>
          </w:tr>
          <w:tr w:rsidR="0074132E">
            <w:trPr>
              <w:trHeight w:val="397"/>
              <w:jc w:val="center"/>
            </w:trPr>
            <w:tc>
              <w:tcPr>
                <w:tcW w:w="647" w:type="dxa"/>
                <w:vAlign w:val="center"/>
              </w:tcPr>
              <w:p w:rsidR="0074132E" w:rsidRDefault="00384AE9">
                <w:pPr>
                  <w:jc w:val="center"/>
                  <w:rPr>
                    <w:rFonts w:ascii="仿宋" w:eastAsia="仿宋" w:hAnsi="仿宋"/>
                    <w:kern w:val="0"/>
                    <w:szCs w:val="21"/>
                  </w:rPr>
                </w:pPr>
                <w:r>
                  <w:rPr>
                    <w:rFonts w:ascii="仿宋" w:eastAsia="仿宋" w:hAnsi="仿宋" w:hint="eastAsia"/>
                    <w:kern w:val="0"/>
                    <w:szCs w:val="21"/>
                  </w:rPr>
                  <w:t>6</w:t>
                </w:r>
              </w:p>
            </w:tc>
            <w:tc>
              <w:tcPr>
                <w:tcW w:w="5449" w:type="dxa"/>
                <w:vAlign w:val="center"/>
              </w:tcPr>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4132E" w:rsidRDefault="00384AE9">
                    <w:pPr>
                      <w:rPr>
                        <w:rFonts w:ascii="仿宋" w:eastAsia="仿宋" w:hAnsi="仿宋"/>
                        <w:szCs w:val="21"/>
                      </w:rPr>
                    </w:pPr>
                    <w:r>
                      <w:rPr>
                        <w:rFonts w:ascii="仿宋" w:eastAsia="仿宋" w:hAnsi="仿宋" w:hint="eastAsia"/>
                        <w:szCs w:val="21"/>
                      </w:rPr>
                      <w:t>全部</w:t>
                    </w:r>
                  </w:p>
                </w:tc>
              </w:sdtContent>
            </w:sdt>
            <w:tc>
              <w:tcPr>
                <w:tcW w:w="938"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74132E" w:rsidRDefault="0074132E">
                <w:pPr>
                  <w:jc w:val="center"/>
                  <w:rPr>
                    <w:rFonts w:ascii="仿宋" w:eastAsia="仿宋" w:hAnsi="仿宋"/>
                    <w:kern w:val="0"/>
                    <w:szCs w:val="21"/>
                  </w:rPr>
                </w:pPr>
              </w:p>
            </w:tc>
          </w:tr>
          <w:tr w:rsidR="0074132E">
            <w:trPr>
              <w:trHeight w:val="397"/>
              <w:jc w:val="center"/>
            </w:trPr>
            <w:tc>
              <w:tcPr>
                <w:tcW w:w="647" w:type="dxa"/>
                <w:vAlign w:val="center"/>
              </w:tcPr>
              <w:p w:rsidR="0074132E" w:rsidRDefault="00384AE9">
                <w:pPr>
                  <w:jc w:val="center"/>
                  <w:rPr>
                    <w:rFonts w:ascii="仿宋" w:eastAsia="仿宋" w:hAnsi="仿宋"/>
                    <w:kern w:val="0"/>
                    <w:szCs w:val="21"/>
                  </w:rPr>
                </w:pPr>
                <w:r>
                  <w:rPr>
                    <w:rFonts w:ascii="仿宋" w:eastAsia="仿宋" w:hAnsi="仿宋" w:hint="eastAsia"/>
                    <w:kern w:val="0"/>
                    <w:szCs w:val="21"/>
                  </w:rPr>
                  <w:t>7</w:t>
                </w:r>
              </w:p>
            </w:tc>
            <w:tc>
              <w:tcPr>
                <w:tcW w:w="5449" w:type="dxa"/>
                <w:vAlign w:val="center"/>
              </w:tcPr>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4132E" w:rsidRDefault="00384AE9">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74132E" w:rsidRDefault="0074132E">
                <w:pPr>
                  <w:jc w:val="center"/>
                  <w:rPr>
                    <w:rFonts w:ascii="仿宋" w:eastAsia="仿宋" w:hAnsi="仿宋"/>
                    <w:kern w:val="0"/>
                    <w:szCs w:val="21"/>
                  </w:rPr>
                </w:pPr>
              </w:p>
            </w:tc>
          </w:tr>
          <w:tr w:rsidR="0074132E">
            <w:trPr>
              <w:trHeight w:val="397"/>
              <w:jc w:val="center"/>
            </w:trPr>
            <w:tc>
              <w:tcPr>
                <w:tcW w:w="647" w:type="dxa"/>
                <w:vAlign w:val="center"/>
              </w:tcPr>
              <w:p w:rsidR="0074132E" w:rsidRDefault="00384AE9">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4132E" w:rsidRDefault="00384AE9">
                    <w:pPr>
                      <w:widowControl/>
                      <w:rPr>
                        <w:rFonts w:ascii="仿宋" w:eastAsia="仿宋" w:hAnsi="仿宋"/>
                        <w:color w:val="FF0000"/>
                        <w:kern w:val="0"/>
                        <w:szCs w:val="21"/>
                      </w:rPr>
                    </w:pPr>
                    <w:r>
                      <w:rPr>
                        <w:rFonts w:ascii="仿宋" w:eastAsia="仿宋" w:hAnsi="仿宋" w:hint="eastAsia"/>
                        <w:szCs w:val="21"/>
                      </w:rPr>
                      <w:t>全部</w:t>
                    </w:r>
                  </w:p>
                </w:tc>
              </w:sdtContent>
            </w:sdt>
            <w:tc>
              <w:tcPr>
                <w:tcW w:w="938" w:type="dxa"/>
                <w:vAlign w:val="center"/>
              </w:tcPr>
              <w:p w:rsidR="0074132E" w:rsidRDefault="0074132E">
                <w:pPr>
                  <w:adjustRightInd w:val="0"/>
                  <w:snapToGrid w:val="0"/>
                  <w:jc w:val="center"/>
                  <w:rPr>
                    <w:rFonts w:ascii="仿宋_GB2312" w:eastAsia="仿宋_GB2312" w:hAnsi="仿宋_GB2312" w:cs="仿宋_GB2312"/>
                    <w:kern w:val="0"/>
                    <w:szCs w:val="21"/>
                  </w:rPr>
                </w:pPr>
              </w:p>
            </w:tc>
            <w:tc>
              <w:tcPr>
                <w:tcW w:w="1106" w:type="dxa"/>
                <w:vMerge/>
                <w:vAlign w:val="center"/>
              </w:tcPr>
              <w:p w:rsidR="0074132E" w:rsidRDefault="0074132E">
                <w:pPr>
                  <w:jc w:val="center"/>
                  <w:rPr>
                    <w:rFonts w:ascii="仿宋" w:eastAsia="仿宋" w:hAnsi="仿宋"/>
                    <w:kern w:val="0"/>
                    <w:szCs w:val="21"/>
                  </w:rPr>
                </w:pPr>
              </w:p>
            </w:tc>
          </w:tr>
          <w:tr w:rsidR="0074132E">
            <w:trPr>
              <w:trHeight w:val="397"/>
              <w:jc w:val="center"/>
            </w:trPr>
            <w:tc>
              <w:tcPr>
                <w:tcW w:w="647" w:type="dxa"/>
                <w:vAlign w:val="center"/>
              </w:tcPr>
              <w:p w:rsidR="0074132E" w:rsidRDefault="00384AE9">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4132E" w:rsidRDefault="00384AE9">
                    <w:pPr>
                      <w:widowControl/>
                      <w:rPr>
                        <w:rFonts w:ascii="仿宋" w:eastAsia="仿宋" w:hAnsi="仿宋"/>
                        <w:szCs w:val="21"/>
                      </w:rPr>
                    </w:pPr>
                    <w:r>
                      <w:rPr>
                        <w:rFonts w:ascii="仿宋" w:eastAsia="仿宋" w:hAnsi="仿宋" w:hint="eastAsia"/>
                        <w:szCs w:val="21"/>
                      </w:rPr>
                      <w:t>全部</w:t>
                    </w:r>
                  </w:p>
                </w:tc>
              </w:sdtContent>
            </w:sdt>
            <w:tc>
              <w:tcPr>
                <w:tcW w:w="938" w:type="dxa"/>
                <w:vAlign w:val="center"/>
              </w:tcPr>
              <w:p w:rsidR="0074132E" w:rsidRDefault="0074132E">
                <w:pPr>
                  <w:adjustRightInd w:val="0"/>
                  <w:snapToGrid w:val="0"/>
                  <w:jc w:val="center"/>
                  <w:rPr>
                    <w:rFonts w:ascii="仿宋_GB2312" w:eastAsia="仿宋_GB2312" w:hAnsi="仿宋_GB2312" w:cs="仿宋_GB2312"/>
                    <w:kern w:val="0"/>
                    <w:szCs w:val="21"/>
                  </w:rPr>
                </w:pPr>
              </w:p>
            </w:tc>
            <w:tc>
              <w:tcPr>
                <w:tcW w:w="1106" w:type="dxa"/>
                <w:vMerge/>
                <w:vAlign w:val="center"/>
              </w:tcPr>
              <w:p w:rsidR="0074132E" w:rsidRDefault="0074132E">
                <w:pPr>
                  <w:jc w:val="center"/>
                  <w:rPr>
                    <w:rFonts w:ascii="仿宋" w:eastAsia="仿宋" w:hAnsi="仿宋"/>
                    <w:kern w:val="0"/>
                    <w:szCs w:val="21"/>
                  </w:rPr>
                </w:pPr>
              </w:p>
            </w:tc>
          </w:tr>
        </w:tbl>
        <w:p w:rsidR="0074132E" w:rsidRDefault="00384AE9">
          <w:pPr>
            <w:rPr>
              <w:rFonts w:asciiTheme="majorEastAsia" w:eastAsiaTheme="majorEastAsia" w:hAnsiTheme="majorEastAsia"/>
              <w:color w:val="000000" w:themeColor="text1"/>
            </w:rPr>
          </w:pPr>
        </w:p>
      </w:sdtContent>
    </w:sdt>
    <w:bookmarkEnd w:id="80"/>
    <w:bookmarkEnd w:id="79"/>
    <w:p w:rsidR="0074132E" w:rsidRDefault="00384AE9">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4132E" w:rsidRDefault="0074132E">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03"/>
            <w:gridCol w:w="976"/>
            <w:gridCol w:w="960"/>
            <w:gridCol w:w="1106"/>
          </w:tblGrid>
          <w:tr w:rsidR="0074132E">
            <w:trPr>
              <w:trHeight w:val="397"/>
              <w:jc w:val="center"/>
            </w:trPr>
            <w:tc>
              <w:tcPr>
                <w:tcW w:w="704"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序号</w:t>
                </w:r>
              </w:p>
            </w:tc>
            <w:tc>
              <w:tcPr>
                <w:tcW w:w="5403"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74132E" w:rsidRDefault="00384AE9">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960"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装订顺序</w:t>
                </w:r>
              </w:p>
            </w:tc>
          </w:tr>
          <w:tr w:rsidR="0074132E">
            <w:trPr>
              <w:trHeight w:val="397"/>
              <w:jc w:val="center"/>
            </w:trPr>
            <w:tc>
              <w:tcPr>
                <w:tcW w:w="704" w:type="dxa"/>
                <w:vAlign w:val="center"/>
              </w:tcPr>
              <w:p w:rsidR="0074132E" w:rsidRDefault="00384AE9">
                <w:pPr>
                  <w:jc w:val="center"/>
                  <w:rPr>
                    <w:rFonts w:ascii="仿宋" w:eastAsia="仿宋" w:hAnsi="仿宋"/>
                    <w:kern w:val="0"/>
                    <w:sz w:val="20"/>
                    <w:szCs w:val="21"/>
                  </w:rPr>
                </w:pPr>
                <w:r>
                  <w:rPr>
                    <w:rFonts w:ascii="仿宋" w:eastAsia="仿宋" w:hAnsi="仿宋"/>
                    <w:kern w:val="0"/>
                    <w:sz w:val="20"/>
                    <w:szCs w:val="21"/>
                  </w:rPr>
                  <w:t>1</w:t>
                </w:r>
              </w:p>
            </w:tc>
            <w:tc>
              <w:tcPr>
                <w:tcW w:w="5403" w:type="dxa"/>
                <w:vAlign w:val="center"/>
              </w:tcPr>
              <w:p w:rsidR="0074132E" w:rsidRDefault="00384A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74132E" w:rsidRDefault="00384AE9">
                    <w:pPr>
                      <w:rPr>
                        <w:rFonts w:ascii="仿宋" w:eastAsia="仿宋" w:hAnsi="仿宋"/>
                        <w:kern w:val="0"/>
                        <w:sz w:val="20"/>
                        <w:szCs w:val="21"/>
                      </w:rPr>
                    </w:pPr>
                    <w:r>
                      <w:rPr>
                        <w:rFonts w:ascii="仿宋" w:eastAsia="仿宋" w:hAnsi="仿宋" w:hint="eastAsia"/>
                        <w:sz w:val="24"/>
                      </w:rPr>
                      <w:t>全部</w:t>
                    </w:r>
                  </w:p>
                </w:tc>
              </w:sdtContent>
            </w:sdt>
            <w:tc>
              <w:tcPr>
                <w:tcW w:w="960" w:type="dxa"/>
                <w:vAlign w:val="center"/>
              </w:tcPr>
              <w:p w:rsidR="0074132E" w:rsidRDefault="0074132E">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4</w:t>
                </w:r>
              </w:p>
            </w:tc>
          </w:tr>
          <w:tr w:rsidR="0074132E">
            <w:trPr>
              <w:trHeight w:val="397"/>
              <w:jc w:val="center"/>
            </w:trPr>
            <w:tc>
              <w:tcPr>
                <w:tcW w:w="704"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74132E" w:rsidRDefault="00384AE9">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960"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704"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74132E" w:rsidRDefault="00384AE9">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960" w:type="dxa"/>
                <w:vAlign w:val="center"/>
              </w:tcPr>
              <w:p w:rsidR="0074132E" w:rsidRDefault="0074132E">
                <w:pPr>
                  <w:adjustRightInd w:val="0"/>
                  <w:snapToGrid w:val="0"/>
                  <w:jc w:val="center"/>
                  <w:rPr>
                    <w:rFonts w:ascii="仿宋_GB2312" w:eastAsia="仿宋_GB2312" w:hAnsi="仿宋_GB2312" w:cs="仿宋_GB2312"/>
                    <w:kern w:val="0"/>
                    <w:szCs w:val="21"/>
                  </w:rPr>
                </w:pP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704"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74132E" w:rsidRDefault="00384AE9">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960"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704"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74132E" w:rsidRDefault="00384AE9">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960"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704"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74132E" w:rsidRDefault="00384AE9">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74132E" w:rsidRDefault="00384AE9">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960" w:type="dxa"/>
                <w:vAlign w:val="center"/>
              </w:tcPr>
              <w:p w:rsidR="0074132E" w:rsidRDefault="00384A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74132E" w:rsidRDefault="0074132E">
                <w:pPr>
                  <w:jc w:val="center"/>
                  <w:rPr>
                    <w:rFonts w:ascii="仿宋" w:eastAsia="仿宋" w:hAnsi="仿宋"/>
                    <w:kern w:val="0"/>
                    <w:sz w:val="20"/>
                    <w:szCs w:val="21"/>
                  </w:rPr>
                </w:pPr>
              </w:p>
            </w:tc>
          </w:tr>
          <w:tr w:rsidR="0074132E">
            <w:trPr>
              <w:trHeight w:val="397"/>
              <w:jc w:val="center"/>
            </w:trPr>
            <w:tc>
              <w:tcPr>
                <w:tcW w:w="704" w:type="dxa"/>
                <w:vAlign w:val="center"/>
              </w:tcPr>
              <w:p w:rsidR="0074132E" w:rsidRDefault="00384AE9">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74132E" w:rsidRDefault="00384AE9">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74132E" w:rsidRDefault="00384AE9">
                    <w:pPr>
                      <w:rPr>
                        <w:rFonts w:ascii="仿宋" w:eastAsia="仿宋" w:hAnsi="仿宋"/>
                        <w:sz w:val="24"/>
                      </w:rPr>
                    </w:pPr>
                    <w:r>
                      <w:rPr>
                        <w:rFonts w:ascii="仿宋" w:eastAsia="仿宋" w:hAnsi="仿宋" w:hint="eastAsia"/>
                        <w:sz w:val="24"/>
                      </w:rPr>
                      <w:t>全部</w:t>
                    </w:r>
                  </w:p>
                </w:tc>
              </w:sdtContent>
            </w:sdt>
            <w:tc>
              <w:tcPr>
                <w:tcW w:w="960" w:type="dxa"/>
                <w:vAlign w:val="center"/>
              </w:tcPr>
              <w:p w:rsidR="0074132E" w:rsidRDefault="0074132E">
                <w:pPr>
                  <w:adjustRightInd w:val="0"/>
                  <w:snapToGrid w:val="0"/>
                  <w:jc w:val="center"/>
                  <w:rPr>
                    <w:rFonts w:ascii="仿宋_GB2312" w:eastAsia="仿宋_GB2312" w:hAnsi="仿宋_GB2312" w:cs="仿宋_GB2312"/>
                    <w:kern w:val="0"/>
                    <w:szCs w:val="21"/>
                  </w:rPr>
                </w:pPr>
              </w:p>
            </w:tc>
            <w:tc>
              <w:tcPr>
                <w:tcW w:w="1106" w:type="dxa"/>
                <w:vMerge/>
                <w:vAlign w:val="center"/>
              </w:tcPr>
              <w:p w:rsidR="0074132E" w:rsidRDefault="0074132E">
                <w:pPr>
                  <w:jc w:val="center"/>
                  <w:rPr>
                    <w:rFonts w:ascii="仿宋" w:eastAsia="仿宋" w:hAnsi="仿宋"/>
                    <w:kern w:val="0"/>
                    <w:sz w:val="20"/>
                    <w:szCs w:val="21"/>
                  </w:rPr>
                </w:pPr>
              </w:p>
            </w:tc>
          </w:tr>
        </w:tbl>
        <w:p w:rsidR="0074132E" w:rsidRDefault="00384AE9">
          <w:pPr>
            <w:rPr>
              <w:rFonts w:asciiTheme="majorEastAsia" w:eastAsiaTheme="majorEastAsia" w:hAnsiTheme="majorEastAsia"/>
            </w:rPr>
          </w:pPr>
        </w:p>
      </w:sdtContent>
    </w:sdt>
    <w:p w:rsidR="0074132E" w:rsidRDefault="00384AE9">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3127_WPSOffice_Level2"/>
      <w:bookmarkStart w:id="82" w:name="_Toc24011_WPSOffice_Level2"/>
      <w:r>
        <w:rPr>
          <w:rFonts w:ascii="仿宋_GB2312" w:eastAsia="仿宋_GB2312" w:hAnsi="仿宋_GB2312" w:cs="仿宋_GB2312" w:hint="eastAsia"/>
          <w:b/>
          <w:sz w:val="24"/>
        </w:rPr>
        <w:t>重要提示：</w:t>
      </w:r>
      <w:bookmarkEnd w:id="81"/>
      <w:bookmarkEnd w:id="82"/>
    </w:p>
    <w:p w:rsidR="0074132E" w:rsidRDefault="00384AE9">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、投标人提供的证明材料，除需要投标人填报或有特殊说明外，均须按要求提供。</w:t>
      </w:r>
      <w:r>
        <w:rPr>
          <w:rFonts w:ascii="仿宋_GB2312" w:eastAsia="仿宋_GB2312" w:hAnsi="仿宋_GB2312" w:cs="仿宋_GB2312" w:hint="eastAsia"/>
          <w:b/>
          <w:bCs/>
          <w:szCs w:val="21"/>
        </w:rPr>
        <w:t xml:space="preserve"> </w:t>
      </w:r>
    </w:p>
    <w:p w:rsidR="0074132E" w:rsidRDefault="00384AE9">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、投标人在编制投标文件时，对于给定格式的文件内容，必须按照给定的标准格式进行填报；对于没有给定标准格式的文件内容，可以由投标人自行设计。投标人在装订投标文件时</w:t>
      </w:r>
      <w:r>
        <w:rPr>
          <w:rFonts w:ascii="仿宋_GB2312" w:eastAsia="仿宋_GB2312" w:hAnsi="仿宋_GB2312" w:cs="仿宋_GB2312" w:hint="eastAsia"/>
          <w:szCs w:val="21"/>
        </w:rPr>
        <w:t>,</w:t>
      </w:r>
      <w:r>
        <w:rPr>
          <w:rFonts w:ascii="仿宋_GB2312" w:eastAsia="仿宋_GB2312" w:hAnsi="仿宋_GB2312" w:cs="仿宋_GB2312" w:hint="eastAsia"/>
          <w:szCs w:val="21"/>
        </w:rPr>
        <w:t>应严格按照本表中“投标文件装订顺序”进行装订。</w:t>
      </w:r>
    </w:p>
    <w:p w:rsidR="0074132E" w:rsidRDefault="00384AE9">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、投标文件应用中文书写。投标文件中所附或所引用的材料不是中文时，应附中文译本，并加盖公章。</w:t>
      </w:r>
    </w:p>
    <w:p w:rsidR="0074132E" w:rsidRDefault="00384AE9">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74132E" w:rsidRDefault="00384AE9">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74132E" w:rsidRDefault="00384AE9">
      <w:pPr>
        <w:ind w:firstLineChars="200" w:firstLine="420"/>
        <w:rPr>
          <w:rFonts w:ascii="仿宋_GB2312" w:eastAsia="仿宋_GB2312" w:hAnsi="仿宋_GB2312" w:cs="仿宋_GB2312"/>
          <w:szCs w:val="21"/>
        </w:rPr>
      </w:pPr>
      <w:r>
        <w:rPr>
          <w:rFonts w:ascii="仿宋_GB2312" w:eastAsia="仿宋_GB2312" w:hAnsi="仿宋_GB2312" w:cs="仿宋_GB2312" w:hint="eastAsia"/>
        </w:rPr>
        <w:lastRenderedPageBreak/>
        <w:t>6</w:t>
      </w:r>
      <w:r>
        <w:rPr>
          <w:rFonts w:ascii="仿宋_GB2312" w:eastAsia="仿宋_GB2312" w:hAnsi="仿宋_GB2312" w:cs="仿宋_GB2312" w:hint="eastAsia"/>
        </w:rPr>
        <w:t>、</w:t>
      </w:r>
      <w:r>
        <w:rPr>
          <w:rFonts w:ascii="仿宋_GB2312" w:eastAsia="仿宋_GB2312" w:hAnsi="仿宋_GB2312" w:cs="仿宋_GB2312" w:hint="eastAsia"/>
          <w:szCs w:val="21"/>
        </w:rPr>
        <w:t>“其他材料”</w:t>
      </w:r>
    </w:p>
    <w:p w:rsidR="0074132E" w:rsidRDefault="00384AE9">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74132E" w:rsidRDefault="00384AE9">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74132E" w:rsidRDefault="0074132E">
      <w:pPr>
        <w:snapToGrid w:val="0"/>
        <w:spacing w:line="276" w:lineRule="auto"/>
        <w:ind w:firstLineChars="200" w:firstLine="420"/>
        <w:jc w:val="left"/>
        <w:rPr>
          <w:rFonts w:ascii="仿宋_GB2312" w:eastAsia="仿宋_GB2312" w:hAnsi="仿宋_GB2312" w:cs="仿宋_GB2312"/>
          <w:szCs w:val="21"/>
        </w:rPr>
      </w:pPr>
    </w:p>
    <w:p w:rsidR="0074132E" w:rsidRDefault="00384AE9">
      <w:pPr>
        <w:widowControl/>
        <w:jc w:val="left"/>
        <w:rPr>
          <w:rFonts w:ascii="宋体" w:hAnsi="宋体"/>
          <w:b/>
          <w:sz w:val="44"/>
          <w:szCs w:val="44"/>
        </w:rPr>
      </w:pPr>
      <w:r>
        <w:rPr>
          <w:rFonts w:ascii="宋体" w:hAnsi="宋体"/>
          <w:b/>
          <w:sz w:val="44"/>
          <w:szCs w:val="44"/>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w:t>
      </w:r>
    </w:p>
    <w:p w:rsidR="0074132E" w:rsidRDefault="00384AE9">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74132E" w:rsidRDefault="00384AE9">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74132E">
        <w:trPr>
          <w:trHeight w:val="8090"/>
          <w:jc w:val="center"/>
        </w:trPr>
        <w:tc>
          <w:tcPr>
            <w:tcW w:w="5960" w:type="dxa"/>
          </w:tcPr>
          <w:p w:rsidR="0074132E" w:rsidRDefault="0074132E">
            <w:pPr>
              <w:jc w:val="center"/>
              <w:rPr>
                <w:rFonts w:ascii="仿宋_GB2312" w:eastAsia="仿宋_GB2312" w:hAnsi="仿宋_GB2312" w:cs="仿宋_GB2312"/>
                <w:b/>
                <w:bCs/>
              </w:rPr>
            </w:pPr>
          </w:p>
          <w:p w:rsidR="0074132E" w:rsidRDefault="0074132E">
            <w:pPr>
              <w:jc w:val="center"/>
              <w:rPr>
                <w:rFonts w:ascii="仿宋_GB2312" w:eastAsia="仿宋_GB2312" w:hAnsi="仿宋_GB2312" w:cs="仿宋_GB2312"/>
                <w:b/>
                <w:bCs/>
              </w:rPr>
            </w:pPr>
          </w:p>
          <w:p w:rsidR="0074132E" w:rsidRDefault="0074132E">
            <w:pPr>
              <w:jc w:val="center"/>
              <w:rPr>
                <w:rFonts w:ascii="仿宋_GB2312" w:eastAsia="仿宋_GB2312" w:hAnsi="仿宋_GB2312" w:cs="仿宋_GB2312"/>
                <w:b/>
                <w:bCs/>
              </w:rPr>
            </w:pPr>
          </w:p>
          <w:p w:rsidR="0074132E" w:rsidRDefault="0074132E">
            <w:pPr>
              <w:jc w:val="center"/>
              <w:rPr>
                <w:rFonts w:ascii="仿宋_GB2312" w:eastAsia="仿宋_GB2312" w:hAnsi="仿宋_GB2312" w:cs="仿宋_GB2312"/>
                <w:b/>
                <w:bCs/>
              </w:rPr>
            </w:pPr>
          </w:p>
          <w:p w:rsidR="0074132E" w:rsidRDefault="0074132E">
            <w:pPr>
              <w:jc w:val="center"/>
              <w:rPr>
                <w:rFonts w:ascii="仿宋_GB2312" w:eastAsia="仿宋_GB2312" w:hAnsi="仿宋_GB2312" w:cs="仿宋_GB2312"/>
                <w:b/>
                <w:bCs/>
              </w:rPr>
            </w:pPr>
          </w:p>
          <w:p w:rsidR="0074132E" w:rsidRDefault="00384AE9">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74132E" w:rsidRDefault="0074132E">
            <w:pPr>
              <w:jc w:val="left"/>
              <w:rPr>
                <w:rFonts w:ascii="仿宋_GB2312" w:eastAsia="仿宋_GB2312" w:hAnsi="仿宋_GB2312" w:cs="仿宋_GB2312"/>
              </w:rPr>
            </w:pPr>
          </w:p>
          <w:p w:rsidR="0074132E" w:rsidRDefault="0074132E">
            <w:pPr>
              <w:jc w:val="left"/>
              <w:rPr>
                <w:rFonts w:ascii="仿宋_GB2312" w:eastAsia="仿宋_GB2312" w:hAnsi="仿宋_GB2312" w:cs="仿宋_GB2312"/>
              </w:rPr>
            </w:pPr>
          </w:p>
          <w:p w:rsidR="0074132E" w:rsidRDefault="0074132E">
            <w:pPr>
              <w:jc w:val="left"/>
              <w:rPr>
                <w:rFonts w:ascii="仿宋_GB2312" w:eastAsia="仿宋_GB2312" w:hAnsi="仿宋_GB2312" w:cs="仿宋_GB2312"/>
              </w:rPr>
            </w:pPr>
          </w:p>
          <w:p w:rsidR="0074132E" w:rsidRDefault="0074132E">
            <w:pPr>
              <w:jc w:val="left"/>
              <w:rPr>
                <w:rFonts w:ascii="仿宋_GB2312" w:eastAsia="仿宋_GB2312" w:hAnsi="仿宋_GB2312" w:cs="仿宋_GB2312"/>
              </w:rPr>
            </w:pPr>
          </w:p>
          <w:p w:rsidR="0074132E" w:rsidRDefault="0074132E">
            <w:pPr>
              <w:jc w:val="left"/>
              <w:rPr>
                <w:rFonts w:ascii="仿宋_GB2312" w:eastAsia="仿宋_GB2312" w:hAnsi="仿宋_GB2312" w:cs="仿宋_GB2312"/>
              </w:rPr>
            </w:pPr>
          </w:p>
          <w:p w:rsidR="0074132E" w:rsidRDefault="0074132E">
            <w:pPr>
              <w:jc w:val="left"/>
              <w:rPr>
                <w:rFonts w:ascii="仿宋_GB2312" w:eastAsia="仿宋_GB2312" w:hAnsi="仿宋_GB2312" w:cs="仿宋_GB2312"/>
              </w:rPr>
            </w:pPr>
          </w:p>
          <w:p w:rsidR="0074132E" w:rsidRDefault="0074132E">
            <w:pPr>
              <w:jc w:val="left"/>
              <w:rPr>
                <w:rFonts w:ascii="仿宋_GB2312" w:eastAsia="仿宋_GB2312" w:hAnsi="仿宋_GB2312" w:cs="仿宋_GB2312"/>
              </w:rPr>
            </w:pPr>
          </w:p>
          <w:p w:rsidR="0074132E" w:rsidRDefault="00384AE9">
            <w:pPr>
              <w:jc w:val="left"/>
              <w:rPr>
                <w:rFonts w:ascii="仿宋_GB2312" w:eastAsia="仿宋_GB2312" w:hAnsi="仿宋_GB2312" w:cs="仿宋_GB2312"/>
              </w:rPr>
            </w:pPr>
            <w:r>
              <w:rPr>
                <w:rFonts w:ascii="仿宋_GB2312" w:eastAsia="仿宋_GB2312" w:hAnsi="仿宋_GB2312" w:cs="仿宋_GB2312" w:hint="eastAsia"/>
              </w:rPr>
              <w:t>所投包号：第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74132E" w:rsidRDefault="0074132E">
            <w:pPr>
              <w:jc w:val="left"/>
              <w:rPr>
                <w:rFonts w:ascii="仿宋_GB2312" w:eastAsia="仿宋_GB2312" w:hAnsi="仿宋_GB2312" w:cs="仿宋_GB2312"/>
              </w:rPr>
            </w:pPr>
          </w:p>
          <w:p w:rsidR="0074132E" w:rsidRDefault="00384AE9">
            <w:pPr>
              <w:jc w:val="left"/>
              <w:rPr>
                <w:rFonts w:ascii="仿宋_GB2312" w:eastAsia="仿宋_GB2312" w:hAnsi="仿宋_GB2312" w:cs="仿宋_GB2312"/>
              </w:rPr>
            </w:pPr>
            <w:r>
              <w:rPr>
                <w:rFonts w:ascii="仿宋_GB2312" w:eastAsia="仿宋_GB2312" w:hAnsi="仿宋_GB2312" w:cs="仿宋_GB2312" w:hint="eastAsia"/>
              </w:rPr>
              <w:t>项目名称：</w:t>
            </w:r>
          </w:p>
          <w:p w:rsidR="0074132E" w:rsidRDefault="0074132E">
            <w:pPr>
              <w:jc w:val="left"/>
              <w:rPr>
                <w:rFonts w:ascii="仿宋_GB2312" w:eastAsia="仿宋_GB2312" w:hAnsi="仿宋_GB2312" w:cs="仿宋_GB2312"/>
              </w:rPr>
            </w:pPr>
          </w:p>
          <w:p w:rsidR="0074132E" w:rsidRDefault="00384AE9">
            <w:pPr>
              <w:jc w:val="left"/>
              <w:rPr>
                <w:rFonts w:ascii="仿宋_GB2312" w:eastAsia="仿宋_GB2312" w:hAnsi="仿宋_GB2312" w:cs="仿宋_GB2312"/>
              </w:rPr>
            </w:pPr>
            <w:r>
              <w:rPr>
                <w:rFonts w:ascii="仿宋_GB2312" w:eastAsia="仿宋_GB2312" w:hAnsi="仿宋_GB2312" w:cs="仿宋_GB2312" w:hint="eastAsia"/>
              </w:rPr>
              <w:t>项目编号：</w:t>
            </w:r>
          </w:p>
          <w:p w:rsidR="0074132E" w:rsidRDefault="0074132E">
            <w:pPr>
              <w:jc w:val="center"/>
              <w:rPr>
                <w:rFonts w:ascii="仿宋_GB2312" w:eastAsia="仿宋_GB2312" w:hAnsi="仿宋_GB2312" w:cs="仿宋_GB2312"/>
              </w:rPr>
            </w:pPr>
          </w:p>
          <w:p w:rsidR="0074132E" w:rsidRDefault="0074132E">
            <w:pPr>
              <w:jc w:val="center"/>
              <w:rPr>
                <w:rFonts w:ascii="仿宋_GB2312" w:eastAsia="仿宋_GB2312" w:hAnsi="仿宋_GB2312" w:cs="仿宋_GB2312"/>
              </w:rPr>
            </w:pPr>
          </w:p>
          <w:p w:rsidR="0074132E" w:rsidRDefault="0074132E">
            <w:pPr>
              <w:jc w:val="center"/>
              <w:rPr>
                <w:rFonts w:ascii="仿宋_GB2312" w:eastAsia="仿宋_GB2312" w:hAnsi="仿宋_GB2312" w:cs="仿宋_GB2312"/>
              </w:rPr>
            </w:pPr>
          </w:p>
          <w:p w:rsidR="0074132E" w:rsidRDefault="00384AE9">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384AE9">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4132E">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384AE9">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2</w:t>
      </w:r>
    </w:p>
    <w:p w:rsidR="0074132E" w:rsidRDefault="00384AE9">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132E" w:rsidRDefault="00384AE9">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74132E" w:rsidRDefault="00384AE9">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投标文件的封皮</w:t>
      </w: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384AE9">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sz w:val="28"/>
          <w:szCs w:val="28"/>
        </w:rPr>
      </w:pPr>
    </w:p>
    <w:p w:rsidR="0074132E" w:rsidRDefault="0074132E">
      <w:pPr>
        <w:rPr>
          <w:rFonts w:ascii="仿宋_GB2312" w:eastAsia="仿宋_GB2312" w:hAnsi="仿宋_GB2312" w:cs="仿宋_GB2312"/>
          <w:sz w:val="28"/>
          <w:szCs w:val="28"/>
        </w:rPr>
      </w:pPr>
    </w:p>
    <w:p w:rsidR="0074132E" w:rsidRDefault="0074132E">
      <w:pPr>
        <w:rPr>
          <w:rFonts w:ascii="仿宋_GB2312" w:eastAsia="仿宋_GB2312" w:hAnsi="仿宋_GB2312" w:cs="仿宋_GB2312"/>
          <w:sz w:val="28"/>
          <w:szCs w:val="28"/>
        </w:rPr>
      </w:pPr>
    </w:p>
    <w:p w:rsidR="0074132E" w:rsidRDefault="0074132E">
      <w:pPr>
        <w:rPr>
          <w:rFonts w:ascii="仿宋_GB2312" w:eastAsia="仿宋_GB2312" w:hAnsi="仿宋_GB2312" w:cs="仿宋_GB2312"/>
          <w:sz w:val="28"/>
          <w:szCs w:val="28"/>
        </w:rPr>
      </w:pPr>
    </w:p>
    <w:p w:rsidR="0074132E" w:rsidRDefault="0074132E">
      <w:pPr>
        <w:rPr>
          <w:rFonts w:ascii="仿宋_GB2312" w:eastAsia="仿宋_GB2312" w:hAnsi="仿宋_GB2312" w:cs="仿宋_GB2312"/>
          <w:sz w:val="28"/>
          <w:szCs w:val="28"/>
        </w:rPr>
      </w:pPr>
    </w:p>
    <w:p w:rsidR="0074132E" w:rsidRDefault="0074132E">
      <w:pPr>
        <w:rPr>
          <w:rFonts w:ascii="仿宋_GB2312" w:eastAsia="仿宋_GB2312" w:hAnsi="仿宋_GB2312" w:cs="仿宋_GB2312"/>
          <w:sz w:val="28"/>
          <w:szCs w:val="28"/>
        </w:rPr>
      </w:pPr>
    </w:p>
    <w:p w:rsidR="0074132E" w:rsidRDefault="00384AE9">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74132E" w:rsidRDefault="00384AE9">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74132E" w:rsidRDefault="00384AE9">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74132E" w:rsidRDefault="00384AE9">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74132E" w:rsidRDefault="00384AE9">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3</w:t>
      </w:r>
    </w:p>
    <w:p w:rsidR="0074132E" w:rsidRDefault="00384AE9">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录</w:t>
      </w:r>
      <w:bookmarkEnd w:id="85"/>
      <w:bookmarkEnd w:id="86"/>
    </w:p>
    <w:p w:rsidR="0074132E" w:rsidRDefault="00384AE9">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74132E" w:rsidRDefault="00384AE9">
      <w:pPr>
        <w:rPr>
          <w:rFonts w:ascii="仿宋_GB2312" w:eastAsia="仿宋_GB2312" w:hAnsi="仿宋_GB2312" w:cs="仿宋_GB2312"/>
        </w:rPr>
      </w:pPr>
      <w:r>
        <w:rPr>
          <w:rFonts w:ascii="仿宋_GB2312" w:eastAsia="仿宋_GB2312" w:hAnsi="仿宋_GB2312" w:cs="仿宋_GB2312" w:hint="eastAsia"/>
        </w:rPr>
        <w:t>……</w:t>
      </w:r>
    </w:p>
    <w:p w:rsidR="0074132E" w:rsidRDefault="00384AE9">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74132E" w:rsidRDefault="00384AE9">
      <w:pPr>
        <w:rPr>
          <w:rFonts w:ascii="仿宋_GB2312" w:eastAsia="仿宋_GB2312" w:hAnsi="仿宋_GB2312" w:cs="仿宋_GB2312"/>
        </w:rPr>
      </w:pPr>
      <w:r>
        <w:rPr>
          <w:rFonts w:ascii="仿宋_GB2312" w:eastAsia="仿宋_GB2312" w:hAnsi="仿宋_GB2312" w:cs="仿宋_GB2312" w:hint="eastAsia"/>
        </w:rPr>
        <w:t>……</w:t>
      </w:r>
    </w:p>
    <w:p w:rsidR="0074132E" w:rsidRDefault="00384AE9">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w:t>
      </w:r>
    </w:p>
    <w:p w:rsidR="0074132E" w:rsidRDefault="0074132E">
      <w:pPr>
        <w:rPr>
          <w:rFonts w:ascii="仿宋_GB2312" w:eastAsia="仿宋_GB2312" w:hAnsi="仿宋_GB2312" w:cs="仿宋_GB2312"/>
          <w:szCs w:val="21"/>
        </w:rPr>
      </w:pPr>
    </w:p>
    <w:p w:rsidR="0074132E" w:rsidRDefault="0074132E">
      <w:pPr>
        <w:rPr>
          <w:rFonts w:ascii="仿宋_GB2312" w:eastAsia="仿宋_GB2312" w:hAnsi="仿宋_GB2312" w:cs="仿宋_GB2312"/>
          <w:szCs w:val="21"/>
        </w:rPr>
      </w:pPr>
    </w:p>
    <w:p w:rsidR="0074132E" w:rsidRDefault="0074132E">
      <w:pPr>
        <w:rPr>
          <w:rFonts w:ascii="仿宋_GB2312" w:eastAsia="仿宋_GB2312" w:hAnsi="仿宋_GB2312" w:cs="仿宋_GB2312"/>
          <w:szCs w:val="21"/>
        </w:rPr>
      </w:pPr>
    </w:p>
    <w:p w:rsidR="0074132E" w:rsidRDefault="00384AE9">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4132E" w:rsidRDefault="0074132E">
      <w:pPr>
        <w:spacing w:line="360" w:lineRule="auto"/>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4</w:t>
      </w:r>
    </w:p>
    <w:p w:rsidR="0074132E" w:rsidRDefault="00384AE9">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74132E" w:rsidRDefault="00384AE9">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74132E" w:rsidRDefault="0074132E">
      <w:pPr>
        <w:rPr>
          <w:rFonts w:ascii="仿宋_GB2312" w:eastAsia="仿宋_GB2312" w:hAnsi="仿宋_GB2312" w:cs="仿宋_GB2312"/>
          <w:szCs w:val="21"/>
        </w:rPr>
      </w:pP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4132E" w:rsidRDefault="0074132E">
      <w:pPr>
        <w:rPr>
          <w:rFonts w:ascii="仿宋_GB2312" w:eastAsia="仿宋_GB2312" w:hAnsi="仿宋_GB2312" w:cs="仿宋_GB2312"/>
          <w:szCs w:val="21"/>
        </w:rPr>
      </w:pPr>
    </w:p>
    <w:p w:rsidR="0074132E" w:rsidRDefault="0074132E">
      <w:pPr>
        <w:rPr>
          <w:rFonts w:ascii="仿宋_GB2312" w:eastAsia="仿宋_GB2312" w:hAnsi="仿宋_GB2312" w:cs="仿宋_GB2312"/>
          <w:szCs w:val="21"/>
        </w:rPr>
      </w:pPr>
    </w:p>
    <w:p w:rsidR="0074132E" w:rsidRDefault="0074132E">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74132E">
        <w:trPr>
          <w:trHeight w:val="3520"/>
          <w:jc w:val="center"/>
        </w:trPr>
        <w:tc>
          <w:tcPr>
            <w:tcW w:w="8228" w:type="dxa"/>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4132E" w:rsidRDefault="0074132E">
      <w:pPr>
        <w:rPr>
          <w:rFonts w:ascii="仿宋_GB2312" w:eastAsia="仿宋_GB2312" w:hAnsi="仿宋_GB2312" w:cs="仿宋_GB2312"/>
          <w:szCs w:val="21"/>
        </w:rPr>
      </w:pPr>
    </w:p>
    <w:p w:rsidR="0074132E" w:rsidRDefault="0074132E">
      <w:pPr>
        <w:rPr>
          <w:rFonts w:ascii="仿宋_GB2312" w:eastAsia="仿宋_GB2312" w:hAnsi="仿宋_GB2312" w:cs="仿宋_GB2312"/>
          <w:szCs w:val="21"/>
        </w:rPr>
      </w:pPr>
    </w:p>
    <w:p w:rsidR="0074132E" w:rsidRDefault="0074132E">
      <w:pPr>
        <w:rPr>
          <w:rFonts w:ascii="仿宋_GB2312" w:eastAsia="仿宋_GB2312" w:hAnsi="仿宋_GB2312" w:cs="仿宋_GB2312"/>
          <w:szCs w:val="21"/>
        </w:rPr>
      </w:pPr>
    </w:p>
    <w:p w:rsidR="0074132E" w:rsidRDefault="0074132E">
      <w:pPr>
        <w:rPr>
          <w:rFonts w:ascii="仿宋_GB2312" w:eastAsia="仿宋_GB2312" w:hAnsi="仿宋_GB2312" w:cs="仿宋_GB2312"/>
          <w:szCs w:val="21"/>
        </w:rPr>
      </w:pPr>
    </w:p>
    <w:p w:rsidR="0074132E" w:rsidRDefault="0074132E">
      <w:pPr>
        <w:rPr>
          <w:rFonts w:ascii="仿宋_GB2312" w:eastAsia="仿宋_GB2312" w:hAnsi="仿宋_GB2312" w:cs="仿宋_GB2312"/>
          <w:szCs w:val="21"/>
        </w:rPr>
      </w:pPr>
    </w:p>
    <w:p w:rsidR="0074132E" w:rsidRDefault="0074132E">
      <w:pPr>
        <w:rPr>
          <w:rFonts w:ascii="仿宋_GB2312" w:eastAsia="仿宋_GB2312" w:hAnsi="仿宋_GB2312" w:cs="仿宋_GB2312"/>
          <w:szCs w:val="21"/>
        </w:rPr>
      </w:pPr>
    </w:p>
    <w:p w:rsidR="0074132E" w:rsidRDefault="00384AE9">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4132E" w:rsidRDefault="0074132E">
      <w:pPr>
        <w:rPr>
          <w:rFonts w:ascii="仿宋_GB2312" w:eastAsia="仿宋_GB2312" w:hAnsi="仿宋_GB2312" w:cs="仿宋_GB2312"/>
        </w:rPr>
      </w:pP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5</w:t>
      </w:r>
      <w:bookmarkStart w:id="95" w:name="_Toc122_WPSOffice_Level2"/>
      <w:bookmarkStart w:id="96" w:name="_Toc21833_WPSOffice_Level2"/>
    </w:p>
    <w:p w:rsidR="0074132E" w:rsidRDefault="00384AE9">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74132E" w:rsidRDefault="00384AE9">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74132E" w:rsidRDefault="00384AE9">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74132E" w:rsidRDefault="00384AE9">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74132E" w:rsidRDefault="00384AE9">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74132E" w:rsidRDefault="00384AE9">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74132E" w:rsidRDefault="00384AE9">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74132E" w:rsidRDefault="0074132E">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74132E">
        <w:trPr>
          <w:trHeight w:val="3520"/>
          <w:jc w:val="center"/>
        </w:trPr>
        <w:tc>
          <w:tcPr>
            <w:tcW w:w="8228" w:type="dxa"/>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74132E" w:rsidRDefault="0074132E">
      <w:pPr>
        <w:spacing w:line="360" w:lineRule="auto"/>
        <w:rPr>
          <w:rFonts w:ascii="仿宋_GB2312" w:eastAsia="仿宋_GB2312" w:hAnsi="仿宋_GB2312" w:cs="仿宋_GB2312"/>
          <w:szCs w:val="21"/>
        </w:rPr>
      </w:pPr>
    </w:p>
    <w:p w:rsidR="0074132E" w:rsidRDefault="00384AE9">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74132E" w:rsidRDefault="00384AE9">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4132E" w:rsidRDefault="00384AE9">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74132E" w:rsidRDefault="00384AE9">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4132E" w:rsidRDefault="00384AE9">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74132E" w:rsidRDefault="00384AE9">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4132E" w:rsidRDefault="00384AE9">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6</w:t>
      </w:r>
    </w:p>
    <w:p w:rsidR="0074132E" w:rsidRDefault="00384AE9">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4132E" w:rsidRDefault="00384AE9">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384AE9">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74132E" w:rsidRDefault="00384AE9">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4132E" w:rsidRDefault="0074132E">
      <w:pPr>
        <w:adjustRightInd w:val="0"/>
        <w:snapToGrid w:val="0"/>
        <w:spacing w:line="360" w:lineRule="auto"/>
        <w:ind w:rightChars="50" w:right="105"/>
        <w:jc w:val="left"/>
        <w:rPr>
          <w:rFonts w:ascii="仿宋_GB2312" w:eastAsia="仿宋_GB2312" w:hAnsi="仿宋_GB2312" w:cs="仿宋_GB2312"/>
          <w:u w:val="single"/>
        </w:rPr>
      </w:pPr>
    </w:p>
    <w:p w:rsidR="0074132E" w:rsidRDefault="00384AE9">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7</w:t>
      </w:r>
    </w:p>
    <w:p w:rsidR="0074132E" w:rsidRDefault="00384AE9">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74132E" w:rsidRDefault="00384AE9">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384AE9">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74132E" w:rsidRDefault="00384AE9">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4132E" w:rsidRDefault="0074132E">
      <w:pPr>
        <w:adjustRightInd w:val="0"/>
        <w:snapToGrid w:val="0"/>
        <w:spacing w:line="360" w:lineRule="auto"/>
        <w:ind w:rightChars="50" w:right="105"/>
        <w:jc w:val="left"/>
        <w:rPr>
          <w:rFonts w:ascii="仿宋_GB2312" w:eastAsia="仿宋_GB2312" w:hAnsi="仿宋_GB2312" w:cs="仿宋_GB2312"/>
          <w:u w:val="single"/>
        </w:rPr>
      </w:pPr>
    </w:p>
    <w:p w:rsidR="0074132E" w:rsidRDefault="0074132E">
      <w:pPr>
        <w:adjustRightInd w:val="0"/>
        <w:snapToGrid w:val="0"/>
        <w:spacing w:line="360" w:lineRule="auto"/>
        <w:ind w:rightChars="50" w:right="105"/>
        <w:jc w:val="left"/>
        <w:rPr>
          <w:rFonts w:ascii="仿宋_GB2312" w:eastAsia="仿宋_GB2312" w:hAnsi="仿宋_GB2312" w:cs="仿宋_GB2312"/>
          <w:b/>
          <w:sz w:val="28"/>
          <w:szCs w:val="28"/>
        </w:rPr>
      </w:pPr>
    </w:p>
    <w:p w:rsidR="0074132E" w:rsidRDefault="00384AE9">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8</w:t>
      </w:r>
    </w:p>
    <w:p w:rsidR="0074132E" w:rsidRDefault="00384AE9">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年内在经营活动中没有重大违法记录的书面声明</w:t>
      </w:r>
      <w:bookmarkEnd w:id="101"/>
      <w:bookmarkEnd w:id="102"/>
    </w:p>
    <w:p w:rsidR="0074132E" w:rsidRDefault="00384AE9">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74132E" w:rsidRDefault="00384AE9">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w:t>
      </w:r>
      <w:r>
        <w:rPr>
          <w:rFonts w:ascii="仿宋_GB2312" w:eastAsia="仿宋_GB2312" w:hAnsi="仿宋_GB2312" w:cs="仿宋_GB2312" w:hint="eastAsia"/>
          <w:szCs w:val="21"/>
        </w:rPr>
        <w:t>收违法案件当事人名单、政府采购严重违法失信行为记录名单。</w:t>
      </w:r>
    </w:p>
    <w:p w:rsidR="0074132E" w:rsidRDefault="00384AE9" w:rsidP="008138C8">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74132E" w:rsidRDefault="00384AE9">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4132E" w:rsidRDefault="0074132E">
      <w:pPr>
        <w:spacing w:line="500" w:lineRule="exact"/>
        <w:ind w:rightChars="500" w:right="1050"/>
        <w:rPr>
          <w:rFonts w:ascii="仿宋_GB2312" w:eastAsia="仿宋_GB2312" w:hAnsi="仿宋_GB2312" w:cs="仿宋_GB2312"/>
          <w:szCs w:val="21"/>
        </w:rPr>
      </w:pPr>
    </w:p>
    <w:p w:rsidR="0074132E" w:rsidRDefault="0074132E">
      <w:pPr>
        <w:spacing w:beforeLines="50" w:before="156" w:afterLines="50" w:after="156" w:line="400" w:lineRule="exact"/>
        <w:ind w:rightChars="500" w:right="1050"/>
        <w:rPr>
          <w:rFonts w:ascii="仿宋_GB2312" w:eastAsia="仿宋_GB2312" w:hAnsi="仿宋_GB2312" w:cs="仿宋_GB2312"/>
          <w:szCs w:val="21"/>
        </w:rPr>
      </w:pPr>
    </w:p>
    <w:p w:rsidR="0074132E" w:rsidRDefault="0074132E">
      <w:pPr>
        <w:spacing w:beforeLines="50" w:before="156" w:afterLines="50" w:after="156" w:line="400" w:lineRule="exact"/>
        <w:ind w:rightChars="500" w:right="1050"/>
        <w:rPr>
          <w:rFonts w:ascii="仿宋_GB2312" w:eastAsia="仿宋_GB2312" w:hAnsi="仿宋_GB2312" w:cs="仿宋_GB2312"/>
          <w:szCs w:val="21"/>
        </w:rPr>
      </w:pPr>
    </w:p>
    <w:p w:rsidR="0074132E" w:rsidRDefault="0074132E">
      <w:pPr>
        <w:spacing w:beforeLines="50" w:before="156" w:afterLines="50" w:after="156" w:line="400" w:lineRule="exact"/>
        <w:ind w:rightChars="500" w:right="1050"/>
        <w:rPr>
          <w:rFonts w:ascii="仿宋_GB2312" w:eastAsia="仿宋_GB2312" w:hAnsi="仿宋_GB2312" w:cs="仿宋_GB2312"/>
          <w:szCs w:val="21"/>
        </w:rPr>
      </w:pPr>
    </w:p>
    <w:p w:rsidR="0074132E" w:rsidRDefault="0074132E">
      <w:pPr>
        <w:spacing w:line="360" w:lineRule="exact"/>
        <w:ind w:rightChars="500" w:right="1050"/>
        <w:rPr>
          <w:rFonts w:ascii="仿宋_GB2312" w:eastAsia="仿宋_GB2312" w:hAnsi="仿宋_GB2312" w:cs="仿宋_GB2312"/>
          <w:szCs w:val="21"/>
        </w:rPr>
      </w:pP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9</w:t>
      </w:r>
    </w:p>
    <w:p w:rsidR="0074132E" w:rsidRDefault="00384AE9">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74132E" w:rsidRDefault="00384AE9">
      <w:pPr>
        <w:pStyle w:val="a8"/>
        <w:spacing w:line="360" w:lineRule="auto"/>
        <w:rPr>
          <w:rFonts w:ascii="仿宋_GB2312" w:eastAsia="仿宋_GB2312" w:hAnsi="仿宋_GB2312" w:cs="仿宋_GB2312"/>
        </w:rPr>
      </w:pPr>
      <w:r>
        <w:rPr>
          <w:rFonts w:ascii="仿宋_GB2312" w:eastAsia="仿宋_GB2312" w:hAnsi="仿宋_GB2312" w:cs="仿宋_GB2312" w:hint="eastAsia"/>
          <w:u w:val="single"/>
        </w:rPr>
        <w:t>(</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u w:val="single"/>
        </w:rPr>
        <w:t>)</w:t>
      </w:r>
      <w:r>
        <w:rPr>
          <w:rFonts w:ascii="仿宋_GB2312" w:eastAsia="仿宋_GB2312" w:hAnsi="仿宋_GB2312" w:cs="仿宋_GB2312" w:hint="eastAsia"/>
        </w:rPr>
        <w:t>：</w:t>
      </w:r>
    </w:p>
    <w:p w:rsidR="0074132E" w:rsidRDefault="00384AE9">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74132E" w:rsidRDefault="00384AE9">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74132E" w:rsidRDefault="00384AE9">
      <w:pPr>
        <w:pStyle w:val="a8"/>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74132E" w:rsidRDefault="00384AE9">
      <w:pPr>
        <w:pStyle w:val="a8"/>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74132E" w:rsidRDefault="00384AE9">
      <w:pPr>
        <w:pStyle w:val="a8"/>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74132E" w:rsidRDefault="00384AE9">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w:t>
      </w:r>
      <w:r>
        <w:rPr>
          <w:rFonts w:ascii="仿宋_GB2312" w:eastAsia="仿宋_GB2312" w:hAnsi="仿宋_GB2312" w:cs="仿宋_GB2312" w:hint="eastAsia"/>
          <w:u w:val="single"/>
        </w:rPr>
        <w:t>某成员单位名称</w:t>
      </w:r>
      <w:r>
        <w:rPr>
          <w:rFonts w:ascii="仿宋_GB2312" w:eastAsia="仿宋_GB2312" w:hAnsi="仿宋_GB2312" w:cs="仿宋_GB2312" w:hint="eastAsia"/>
          <w:u w:val="single"/>
        </w:rPr>
        <w:t>)</w:t>
      </w:r>
      <w:r>
        <w:rPr>
          <w:rFonts w:ascii="仿宋_GB2312" w:eastAsia="仿宋_GB2312" w:hAnsi="仿宋_GB2312" w:cs="仿宋_GB2312" w:hint="eastAsia"/>
        </w:rPr>
        <w:t>为</w:t>
      </w:r>
      <w:r>
        <w:rPr>
          <w:rFonts w:ascii="仿宋_GB2312" w:eastAsia="仿宋_GB2312" w:hAnsi="仿宋_GB2312" w:cs="仿宋_GB2312" w:hint="eastAsia"/>
        </w:rPr>
        <w:t>(</w:t>
      </w:r>
      <w:r>
        <w:rPr>
          <w:rFonts w:ascii="仿宋_GB2312" w:eastAsia="仿宋_GB2312" w:hAnsi="仿宋_GB2312" w:cs="仿宋_GB2312" w:hint="eastAsia"/>
        </w:rPr>
        <w:t>联合体名称</w:t>
      </w:r>
      <w:r>
        <w:rPr>
          <w:rFonts w:ascii="仿宋_GB2312" w:eastAsia="仿宋_GB2312" w:hAnsi="仿宋_GB2312" w:cs="仿宋_GB2312" w:hint="eastAsia"/>
        </w:rPr>
        <w:t>)</w:t>
      </w:r>
      <w:r>
        <w:rPr>
          <w:rFonts w:ascii="仿宋_GB2312" w:eastAsia="仿宋_GB2312" w:hAnsi="仿宋_GB2312" w:cs="仿宋_GB2312" w:hint="eastAsia"/>
        </w:rPr>
        <w:t>牵头人。</w:t>
      </w:r>
    </w:p>
    <w:p w:rsidR="0074132E" w:rsidRDefault="00384AE9">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4132E" w:rsidRDefault="00384AE9">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74132E" w:rsidRDefault="00384AE9">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74132E" w:rsidRDefault="00384AE9">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74132E" w:rsidRDefault="00384AE9">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74132E" w:rsidRDefault="0074132E">
      <w:pPr>
        <w:pStyle w:val="a8"/>
        <w:spacing w:line="360" w:lineRule="auto"/>
        <w:ind w:firstLineChars="200" w:firstLine="420"/>
        <w:rPr>
          <w:rFonts w:ascii="仿宋_GB2312" w:eastAsia="仿宋_GB2312" w:hAnsi="仿宋_GB2312" w:cs="仿宋_GB2312"/>
        </w:rPr>
      </w:pPr>
    </w:p>
    <w:p w:rsidR="0074132E" w:rsidRDefault="00384AE9">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pStyle w:val="a8"/>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74132E">
      <w:pPr>
        <w:pStyle w:val="a8"/>
        <w:spacing w:line="360" w:lineRule="auto"/>
        <w:ind w:firstLineChars="200" w:firstLine="420"/>
        <w:rPr>
          <w:rFonts w:ascii="仿宋_GB2312" w:eastAsia="仿宋_GB2312" w:hAnsi="仿宋_GB2312" w:cs="仿宋_GB2312"/>
        </w:rPr>
      </w:pPr>
    </w:p>
    <w:p w:rsidR="0074132E" w:rsidRDefault="00384AE9">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成员名称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10</w:t>
      </w:r>
    </w:p>
    <w:p w:rsidR="0074132E" w:rsidRDefault="00384AE9">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14782_WPSOffice_Level2"/>
      <w:bookmarkStart w:id="112" w:name="_Toc24841_WPSOffice_Level2"/>
      <w:r>
        <w:rPr>
          <w:rFonts w:ascii="仿宋_GB2312" w:eastAsia="仿宋_GB2312" w:hAnsi="仿宋_GB2312" w:cs="仿宋_GB2312" w:hint="eastAsia"/>
          <w:b/>
          <w:sz w:val="32"/>
          <w:szCs w:val="32"/>
        </w:rPr>
        <w:t>投标函</w:t>
      </w:r>
      <w:bookmarkEnd w:id="111"/>
      <w:bookmarkEnd w:id="112"/>
    </w:p>
    <w:p w:rsidR="0074132E" w:rsidRDefault="00384AE9">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74132E" w:rsidRDefault="00384AE9">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74132E" w:rsidRDefault="00384AE9">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4132E" w:rsidRDefault="00384AE9">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74132E" w:rsidRDefault="00384AE9">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4132E" w:rsidRDefault="00384AE9">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）已详细审查全部招标文件，包括所有补充通知（如果有的话）。</w:t>
      </w:r>
    </w:p>
    <w:p w:rsidR="0074132E" w:rsidRDefault="00384AE9">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）在规定的开标时间后，遵守招标文件中有关保证金的规定。</w:t>
      </w:r>
    </w:p>
    <w:p w:rsidR="0074132E" w:rsidRDefault="00384AE9">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74132E" w:rsidRDefault="00384AE9">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）在领取中标通知书的同时按招标文件规定的形式，向采购代理机构一次性支付采购代理服务费（适用于中标人支付采购代理服务费情形）。</w:t>
      </w:r>
    </w:p>
    <w:p w:rsidR="0074132E" w:rsidRDefault="00384AE9">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）按照贵方可能要求，提供与其投标有关的一切数据或资料，完全理解贵方不一定接受最低价的投标或收到的任何投标。</w:t>
      </w:r>
    </w:p>
    <w:p w:rsidR="0074132E" w:rsidRDefault="00384AE9">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）按照招标文件的规定履行合同责任和义务。</w:t>
      </w:r>
    </w:p>
    <w:p w:rsidR="0074132E" w:rsidRDefault="00384AE9">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）我方承诺投标文件中的证明材料真实、合法、有效。</w:t>
      </w:r>
    </w:p>
    <w:p w:rsidR="0074132E" w:rsidRDefault="00384AE9">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74132E" w:rsidRDefault="0074132E">
      <w:pPr>
        <w:adjustRightInd w:val="0"/>
        <w:snapToGrid w:val="0"/>
        <w:spacing w:line="360" w:lineRule="auto"/>
        <w:ind w:rightChars="-10" w:right="-21"/>
        <w:rPr>
          <w:rFonts w:ascii="仿宋_GB2312" w:eastAsia="仿宋_GB2312" w:hAnsi="仿宋_GB2312" w:cs="仿宋_GB2312"/>
          <w:szCs w:val="21"/>
        </w:rPr>
      </w:pPr>
    </w:p>
    <w:p w:rsidR="0074132E" w:rsidRDefault="0074132E">
      <w:pPr>
        <w:adjustRightInd w:val="0"/>
        <w:snapToGrid w:val="0"/>
        <w:spacing w:line="360" w:lineRule="auto"/>
        <w:ind w:rightChars="-10" w:right="-21"/>
        <w:rPr>
          <w:rFonts w:ascii="仿宋_GB2312" w:eastAsia="仿宋_GB2312" w:hAnsi="仿宋_GB2312" w:cs="仿宋_GB2312"/>
          <w:szCs w:val="21"/>
        </w:rPr>
      </w:pPr>
    </w:p>
    <w:p w:rsidR="0074132E" w:rsidRDefault="0074132E">
      <w:pPr>
        <w:adjustRightInd w:val="0"/>
        <w:snapToGrid w:val="0"/>
        <w:spacing w:line="360" w:lineRule="auto"/>
        <w:ind w:rightChars="-10" w:right="-21"/>
        <w:rPr>
          <w:rFonts w:ascii="仿宋_GB2312" w:eastAsia="仿宋_GB2312" w:hAnsi="仿宋_GB2312" w:cs="仿宋_GB2312"/>
          <w:szCs w:val="21"/>
        </w:rPr>
      </w:pPr>
    </w:p>
    <w:p w:rsidR="0074132E" w:rsidRDefault="00384AE9">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4132E" w:rsidRDefault="00384AE9">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74132E" w:rsidRDefault="00384AE9">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74132E" w:rsidRDefault="00384AE9">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74132E" w:rsidRDefault="00384AE9">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74132E" w:rsidRDefault="00384AE9">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74132E" w:rsidRDefault="00384AE9">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74132E" w:rsidRDefault="00384AE9">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74132E" w:rsidRDefault="0074132E">
      <w:pPr>
        <w:adjustRightInd w:val="0"/>
        <w:snapToGrid w:val="0"/>
        <w:spacing w:line="360" w:lineRule="auto"/>
        <w:ind w:rightChars="500" w:right="1050"/>
        <w:jc w:val="left"/>
        <w:rPr>
          <w:rFonts w:ascii="仿宋_GB2312" w:eastAsia="仿宋_GB2312" w:hAnsi="仿宋_GB2312" w:cs="仿宋_GB2312"/>
          <w:szCs w:val="21"/>
          <w:u w:val="single"/>
        </w:rPr>
      </w:pP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hint="eastAsia"/>
          <w:szCs w:val="28"/>
        </w:rPr>
        <w:t>11</w:t>
      </w:r>
    </w:p>
    <w:p w:rsidR="0074132E" w:rsidRDefault="00384AE9">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2673_WPSOffice_Level2"/>
      <w:bookmarkStart w:id="114" w:name="_Toc11267_WPSOffice_Level2"/>
      <w:r>
        <w:rPr>
          <w:rFonts w:ascii="仿宋_GB2312" w:eastAsia="仿宋_GB2312" w:hAnsi="仿宋_GB2312" w:cs="仿宋_GB2312" w:hint="eastAsia"/>
          <w:b/>
          <w:bCs/>
          <w:sz w:val="32"/>
          <w:szCs w:val="32"/>
        </w:rPr>
        <w:t>开标一览表</w:t>
      </w:r>
      <w:bookmarkEnd w:id="113"/>
      <w:bookmarkEnd w:id="114"/>
    </w:p>
    <w:p w:rsidR="0074132E" w:rsidRDefault="00384AE9">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74132E">
        <w:trPr>
          <w:trHeight w:val="646"/>
          <w:jc w:val="center"/>
        </w:trPr>
        <w:tc>
          <w:tcPr>
            <w:tcW w:w="1549" w:type="dxa"/>
            <w:vAlign w:val="center"/>
          </w:tcPr>
          <w:p w:rsidR="0074132E" w:rsidRDefault="00384AE9">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74132E" w:rsidRDefault="00384AE9">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74132E" w:rsidRDefault="00384AE9">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74132E" w:rsidRDefault="00384AE9">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74132E" w:rsidRDefault="00384AE9">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74132E" w:rsidRDefault="00384AE9">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4132E">
        <w:trPr>
          <w:trHeight w:val="1453"/>
          <w:jc w:val="center"/>
        </w:trPr>
        <w:tc>
          <w:tcPr>
            <w:tcW w:w="1549" w:type="dxa"/>
            <w:vAlign w:val="center"/>
          </w:tcPr>
          <w:p w:rsidR="0074132E" w:rsidRDefault="0074132E">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74132E" w:rsidRDefault="00384AE9">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74132E" w:rsidRDefault="00384AE9">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74132E" w:rsidRDefault="0074132E">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74132E" w:rsidRDefault="0074132E">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74132E" w:rsidRDefault="0074132E">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74132E" w:rsidRDefault="0074132E">
            <w:pPr>
              <w:adjustRightInd w:val="0"/>
              <w:snapToGrid w:val="0"/>
              <w:ind w:leftChars="-26" w:left="-55" w:rightChars="-22" w:right="-46"/>
              <w:jc w:val="center"/>
              <w:rPr>
                <w:rFonts w:ascii="仿宋_GB2312" w:eastAsia="仿宋_GB2312" w:hAnsi="仿宋_GB2312" w:cs="仿宋_GB2312"/>
                <w:szCs w:val="21"/>
              </w:rPr>
            </w:pPr>
          </w:p>
        </w:tc>
      </w:tr>
    </w:tbl>
    <w:p w:rsidR="0074132E" w:rsidRDefault="0074132E">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74132E" w:rsidRDefault="00384AE9">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384AE9">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12</w:t>
      </w:r>
    </w:p>
    <w:p w:rsidR="0074132E" w:rsidRDefault="00384AE9">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16044_WPSOffice_Level2"/>
      <w:bookmarkStart w:id="116" w:name="_Toc28271_WPSOffice_Level2"/>
      <w:r>
        <w:rPr>
          <w:rFonts w:ascii="仿宋_GB2312" w:eastAsia="仿宋_GB2312" w:hAnsi="仿宋_GB2312" w:cs="仿宋_GB2312" w:hint="eastAsia"/>
          <w:b/>
          <w:bCs/>
          <w:sz w:val="32"/>
          <w:szCs w:val="32"/>
        </w:rPr>
        <w:t>分项报价表</w:t>
      </w:r>
      <w:bookmarkEnd w:id="115"/>
      <w:bookmarkEnd w:id="116"/>
    </w:p>
    <w:p w:rsidR="0074132E" w:rsidRDefault="00384AE9">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47"/>
        <w:gridCol w:w="1033"/>
        <w:gridCol w:w="1033"/>
        <w:gridCol w:w="721"/>
        <w:gridCol w:w="802"/>
        <w:gridCol w:w="802"/>
        <w:gridCol w:w="675"/>
        <w:gridCol w:w="682"/>
        <w:gridCol w:w="802"/>
      </w:tblGrid>
      <w:tr w:rsidR="0074132E">
        <w:trPr>
          <w:trHeight w:val="782"/>
          <w:jc w:val="center"/>
        </w:trPr>
        <w:tc>
          <w:tcPr>
            <w:tcW w:w="557" w:type="dxa"/>
            <w:vAlign w:val="center"/>
          </w:tcPr>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74132E" w:rsidRDefault="00384AE9">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4132E">
        <w:trPr>
          <w:trHeight w:val="528"/>
          <w:jc w:val="center"/>
        </w:trPr>
        <w:tc>
          <w:tcPr>
            <w:tcW w:w="55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r>
      <w:tr w:rsidR="0074132E">
        <w:trPr>
          <w:trHeight w:val="528"/>
          <w:jc w:val="center"/>
        </w:trPr>
        <w:tc>
          <w:tcPr>
            <w:tcW w:w="55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r>
      <w:tr w:rsidR="0074132E">
        <w:trPr>
          <w:trHeight w:val="528"/>
          <w:jc w:val="center"/>
        </w:trPr>
        <w:tc>
          <w:tcPr>
            <w:tcW w:w="55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r>
      <w:tr w:rsidR="0074132E">
        <w:trPr>
          <w:trHeight w:val="528"/>
          <w:jc w:val="center"/>
        </w:trPr>
        <w:tc>
          <w:tcPr>
            <w:tcW w:w="55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r>
      <w:tr w:rsidR="0074132E">
        <w:trPr>
          <w:trHeight w:val="528"/>
          <w:jc w:val="center"/>
        </w:trPr>
        <w:tc>
          <w:tcPr>
            <w:tcW w:w="55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r>
      <w:tr w:rsidR="0074132E">
        <w:trPr>
          <w:trHeight w:val="528"/>
          <w:jc w:val="center"/>
        </w:trPr>
        <w:tc>
          <w:tcPr>
            <w:tcW w:w="55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leftChars="-46" w:left="-97" w:rightChars="-30" w:right="-63"/>
              <w:jc w:val="center"/>
              <w:rPr>
                <w:rFonts w:ascii="仿宋_GB2312" w:eastAsia="仿宋_GB2312" w:hAnsi="仿宋_GB2312" w:cs="仿宋_GB2312"/>
                <w:szCs w:val="21"/>
              </w:rPr>
            </w:pPr>
          </w:p>
        </w:tc>
      </w:tr>
      <w:tr w:rsidR="0074132E">
        <w:trPr>
          <w:trHeight w:val="528"/>
          <w:jc w:val="center"/>
        </w:trPr>
        <w:tc>
          <w:tcPr>
            <w:tcW w:w="1904" w:type="dxa"/>
            <w:gridSpan w:val="2"/>
            <w:vAlign w:val="center"/>
          </w:tcPr>
          <w:p w:rsidR="0074132E" w:rsidRDefault="00384AE9">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74132E" w:rsidRDefault="0074132E">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74132E" w:rsidRDefault="0074132E">
            <w:pPr>
              <w:adjustRightInd w:val="0"/>
              <w:snapToGrid w:val="0"/>
              <w:ind w:rightChars="50" w:right="105"/>
              <w:jc w:val="center"/>
              <w:rPr>
                <w:rFonts w:ascii="仿宋_GB2312" w:eastAsia="仿宋_GB2312" w:hAnsi="仿宋_GB2312" w:cs="仿宋_GB2312"/>
                <w:szCs w:val="21"/>
              </w:rPr>
            </w:pPr>
          </w:p>
        </w:tc>
        <w:tc>
          <w:tcPr>
            <w:tcW w:w="721" w:type="dxa"/>
            <w:vAlign w:val="center"/>
          </w:tcPr>
          <w:p w:rsidR="0074132E" w:rsidRDefault="0074132E">
            <w:pPr>
              <w:adjustRightInd w:val="0"/>
              <w:snapToGrid w:val="0"/>
              <w:ind w:rightChars="50" w:right="105"/>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rightChars="50" w:right="105"/>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rightChars="50" w:right="105"/>
              <w:jc w:val="center"/>
              <w:rPr>
                <w:rFonts w:ascii="仿宋_GB2312" w:eastAsia="仿宋_GB2312" w:hAnsi="仿宋_GB2312" w:cs="仿宋_GB2312"/>
                <w:szCs w:val="21"/>
              </w:rPr>
            </w:pPr>
          </w:p>
        </w:tc>
        <w:tc>
          <w:tcPr>
            <w:tcW w:w="675" w:type="dxa"/>
            <w:vAlign w:val="center"/>
          </w:tcPr>
          <w:p w:rsidR="0074132E" w:rsidRDefault="0074132E">
            <w:pPr>
              <w:adjustRightInd w:val="0"/>
              <w:snapToGrid w:val="0"/>
              <w:ind w:rightChars="50" w:right="105"/>
              <w:jc w:val="center"/>
              <w:rPr>
                <w:rFonts w:ascii="仿宋_GB2312" w:eastAsia="仿宋_GB2312" w:hAnsi="仿宋_GB2312" w:cs="仿宋_GB2312"/>
                <w:szCs w:val="21"/>
              </w:rPr>
            </w:pPr>
          </w:p>
        </w:tc>
        <w:tc>
          <w:tcPr>
            <w:tcW w:w="682" w:type="dxa"/>
            <w:vAlign w:val="center"/>
          </w:tcPr>
          <w:p w:rsidR="0074132E" w:rsidRDefault="0074132E">
            <w:pPr>
              <w:adjustRightInd w:val="0"/>
              <w:snapToGrid w:val="0"/>
              <w:ind w:rightChars="50" w:right="105"/>
              <w:jc w:val="center"/>
              <w:rPr>
                <w:rFonts w:ascii="仿宋_GB2312" w:eastAsia="仿宋_GB2312" w:hAnsi="仿宋_GB2312" w:cs="仿宋_GB2312"/>
                <w:szCs w:val="21"/>
              </w:rPr>
            </w:pPr>
          </w:p>
        </w:tc>
        <w:tc>
          <w:tcPr>
            <w:tcW w:w="802" w:type="dxa"/>
            <w:vAlign w:val="center"/>
          </w:tcPr>
          <w:p w:rsidR="0074132E" w:rsidRDefault="0074132E">
            <w:pPr>
              <w:adjustRightInd w:val="0"/>
              <w:snapToGrid w:val="0"/>
              <w:ind w:rightChars="50" w:right="105"/>
              <w:jc w:val="center"/>
              <w:rPr>
                <w:rFonts w:ascii="仿宋_GB2312" w:eastAsia="仿宋_GB2312" w:hAnsi="仿宋_GB2312" w:cs="仿宋_GB2312"/>
                <w:szCs w:val="21"/>
              </w:rPr>
            </w:pPr>
          </w:p>
        </w:tc>
      </w:tr>
    </w:tbl>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384AE9">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此表中，总价应和开标一览表的投标总价相一致。</w:t>
      </w:r>
    </w:p>
    <w:p w:rsidR="0074132E" w:rsidRDefault="00384AE9">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盘并做好标记、密封，递交投标文件时一并递交。</w:t>
      </w:r>
    </w:p>
    <w:p w:rsidR="0074132E" w:rsidRDefault="0074132E">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74132E" w:rsidRDefault="0074132E">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74132E" w:rsidRDefault="0074132E">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384AE9">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74132E" w:rsidRDefault="00384AE9">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13</w:t>
      </w:r>
    </w:p>
    <w:p w:rsidR="0074132E" w:rsidRDefault="00384AE9">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9235_WPSOffice_Level2"/>
      <w:bookmarkStart w:id="118" w:name="_Toc3155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310"/>
        <w:gridCol w:w="1186"/>
        <w:gridCol w:w="1125"/>
        <w:gridCol w:w="1091"/>
      </w:tblGrid>
      <w:tr w:rsidR="0074132E">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_GB2312" w:eastAsia="仿宋_GB2312" w:hAnsi="仿宋_GB2312" w:cs="仿宋_GB2312"/>
                <w:szCs w:val="21"/>
              </w:rPr>
            </w:pPr>
          </w:p>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74132E" w:rsidRDefault="0074132E">
            <w:pPr>
              <w:ind w:hanging="1"/>
              <w:rPr>
                <w:rFonts w:ascii="仿宋_GB2312" w:eastAsia="仿宋_GB2312" w:hAnsi="仿宋_GB2312" w:cs="仿宋_GB2312"/>
                <w:b/>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74132E" w:rsidRDefault="00384AE9">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74132E" w:rsidRDefault="00384AE9">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74132E" w:rsidRDefault="00384AE9">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74132E" w:rsidRDefault="00384AE9">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74132E">
        <w:trPr>
          <w:trHeight w:val="1519"/>
        </w:trPr>
        <w:tc>
          <w:tcPr>
            <w:tcW w:w="3043" w:type="dxa"/>
            <w:tcBorders>
              <w:top w:val="single" w:sz="4" w:space="0" w:color="auto"/>
              <w:left w:val="single" w:sz="4" w:space="0" w:color="auto"/>
              <w:bottom w:val="single" w:sz="4" w:space="0" w:color="auto"/>
              <w:right w:val="single" w:sz="4" w:space="0" w:color="auto"/>
            </w:tcBorders>
            <w:vAlign w:val="center"/>
          </w:tcPr>
          <w:tbl>
            <w:tblPr>
              <w:tblW w:w="4998" w:type="pct"/>
              <w:tblLook w:val="04A0" w:firstRow="1" w:lastRow="0" w:firstColumn="1" w:lastColumn="0" w:noHBand="0" w:noVBand="1"/>
            </w:tblPr>
            <w:tblGrid>
              <w:gridCol w:w="618"/>
              <w:gridCol w:w="616"/>
              <w:gridCol w:w="1582"/>
            </w:tblGrid>
            <w:tr w:rsidR="0074132E">
              <w:trPr>
                <w:trHeight w:val="360"/>
              </w:trPr>
              <w:tc>
                <w:tcPr>
                  <w:tcW w:w="5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序号</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产品名称</w:t>
                  </w:r>
                </w:p>
              </w:tc>
              <w:tc>
                <w:tcPr>
                  <w:tcW w:w="3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产品参数</w:t>
                  </w:r>
                </w:p>
              </w:tc>
            </w:tr>
            <w:tr w:rsidR="0074132E">
              <w:trPr>
                <w:trHeight w:val="3120"/>
              </w:trPr>
              <w:tc>
                <w:tcPr>
                  <w:tcW w:w="5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台式计算机（学生）</w:t>
                  </w:r>
                </w:p>
              </w:tc>
              <w:tc>
                <w:tcPr>
                  <w:tcW w:w="3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left"/>
                    <w:textAlignment w:val="center"/>
                    <w:rPr>
                      <w:rFonts w:ascii="宋体" w:hAnsi="宋体" w:cs="宋体"/>
                      <w:sz w:val="20"/>
                      <w:szCs w:val="20"/>
                    </w:rPr>
                  </w:pPr>
                  <w:r>
                    <w:rPr>
                      <w:lang w:bidi="ar"/>
                    </w:rPr>
                    <w:t>1</w:t>
                  </w:r>
                  <w:r>
                    <w:rPr>
                      <w:lang w:bidi="ar"/>
                    </w:rPr>
                    <w:t>、</w:t>
                  </w:r>
                  <w:r>
                    <w:rPr>
                      <w:lang w:bidi="ar"/>
                    </w:rPr>
                    <w:t>CPU</w:t>
                  </w:r>
                  <w:r>
                    <w:rPr>
                      <w:lang w:bidi="ar"/>
                    </w:rPr>
                    <w:t>主频</w:t>
                  </w:r>
                  <w:r>
                    <w:rPr>
                      <w:lang w:bidi="ar"/>
                    </w:rPr>
                    <w:t>≥3.1GHz</w:t>
                  </w:r>
                  <w:r>
                    <w:rPr>
                      <w:lang w:bidi="ar"/>
                    </w:rPr>
                    <w:t>，</w:t>
                  </w:r>
                  <w:proofErr w:type="gramStart"/>
                  <w:r>
                    <w:rPr>
                      <w:lang w:bidi="ar"/>
                    </w:rPr>
                    <w:t>睿</w:t>
                  </w:r>
                  <w:proofErr w:type="gramEnd"/>
                  <w:r>
                    <w:rPr>
                      <w:lang w:bidi="ar"/>
                    </w:rPr>
                    <w:t>频</w:t>
                  </w:r>
                  <w:r>
                    <w:rPr>
                      <w:lang w:bidi="ar"/>
                    </w:rPr>
                    <w:t>≥4.4GHz</w:t>
                  </w:r>
                  <w:r>
                    <w:rPr>
                      <w:lang w:bidi="ar"/>
                    </w:rPr>
                    <w:t>，核心数量</w:t>
                  </w:r>
                  <w:r>
                    <w:rPr>
                      <w:lang w:bidi="ar"/>
                    </w:rPr>
                    <w:t>≥</w:t>
                  </w:r>
                  <w:r>
                    <w:rPr>
                      <w:lang w:bidi="ar"/>
                    </w:rPr>
                    <w:t>六核心，三级缓存</w:t>
                  </w:r>
                  <w:r>
                    <w:rPr>
                      <w:lang w:bidi="ar"/>
                    </w:rPr>
                    <w:t>≥12MB</w:t>
                  </w:r>
                  <w:r>
                    <w:rPr>
                      <w:lang w:bidi="ar"/>
                    </w:rPr>
                    <w:t>；</w:t>
                  </w:r>
                  <w:r>
                    <w:rPr>
                      <w:lang w:bidi="ar"/>
                    </w:rPr>
                    <w:br/>
                    <w:t>★2</w:t>
                  </w:r>
                  <w:r>
                    <w:rPr>
                      <w:lang w:bidi="ar"/>
                    </w:rPr>
                    <w:t>、内存：</w:t>
                  </w:r>
                  <w:r>
                    <w:rPr>
                      <w:lang w:bidi="ar"/>
                    </w:rPr>
                    <w:t>≥8G DDR4</w:t>
                  </w:r>
                  <w:r>
                    <w:rPr>
                      <w:lang w:bidi="ar"/>
                    </w:rPr>
                    <w:t>；</w:t>
                  </w:r>
                  <w:r>
                    <w:rPr>
                      <w:lang w:bidi="ar"/>
                    </w:rPr>
                    <w:br/>
                  </w:r>
                  <w:r>
                    <w:rPr>
                      <w:lang w:bidi="ar"/>
                    </w:rPr>
                    <w:t>3</w:t>
                  </w:r>
                  <w:r>
                    <w:rPr>
                      <w:lang w:bidi="ar"/>
                    </w:rPr>
                    <w:t>、硬盘：</w:t>
                  </w:r>
                  <w:r>
                    <w:rPr>
                      <w:lang w:bidi="ar"/>
                    </w:rPr>
                    <w:t>≥1T</w:t>
                  </w:r>
                  <w:r>
                    <w:rPr>
                      <w:lang w:bidi="ar"/>
                    </w:rPr>
                    <w:t>机械硬盘；</w:t>
                  </w:r>
                  <w:r>
                    <w:rPr>
                      <w:lang w:bidi="ar"/>
                    </w:rPr>
                    <w:br/>
                    <w:t>4</w:t>
                  </w:r>
                  <w:r>
                    <w:rPr>
                      <w:lang w:bidi="ar"/>
                    </w:rPr>
                    <w:t>、声卡：音频接口</w:t>
                  </w:r>
                  <w:r>
                    <w:rPr>
                      <w:lang w:bidi="ar"/>
                    </w:rPr>
                    <w:t>≥3</w:t>
                  </w:r>
                  <w:r>
                    <w:rPr>
                      <w:lang w:bidi="ar"/>
                    </w:rPr>
                    <w:t>个音频接口；</w:t>
                  </w:r>
                  <w:r>
                    <w:rPr>
                      <w:lang w:bidi="ar"/>
                    </w:rPr>
                    <w:br/>
                    <w:t>5</w:t>
                  </w:r>
                  <w:r>
                    <w:rPr>
                      <w:lang w:bidi="ar"/>
                    </w:rPr>
                    <w:t>、扩展插槽：</w:t>
                  </w:r>
                  <w:r>
                    <w:rPr>
                      <w:lang w:bidi="ar"/>
                    </w:rPr>
                    <w:t>≥1</w:t>
                  </w:r>
                  <w:r>
                    <w:rPr>
                      <w:lang w:bidi="ar"/>
                    </w:rPr>
                    <w:t>个</w:t>
                  </w:r>
                  <w:r>
                    <w:rPr>
                      <w:lang w:bidi="ar"/>
                    </w:rPr>
                    <w:t>M.2</w:t>
                  </w:r>
                  <w:r>
                    <w:rPr>
                      <w:lang w:bidi="ar"/>
                    </w:rPr>
                    <w:t>插槽，</w:t>
                  </w:r>
                  <w:r>
                    <w:rPr>
                      <w:lang w:bidi="ar"/>
                    </w:rPr>
                    <w:t>≥1</w:t>
                  </w:r>
                  <w:r>
                    <w:rPr>
                      <w:lang w:bidi="ar"/>
                    </w:rPr>
                    <w:t>个</w:t>
                  </w:r>
                  <w:r>
                    <w:rPr>
                      <w:lang w:bidi="ar"/>
                    </w:rPr>
                    <w:t>PCI-E*16</w:t>
                  </w:r>
                  <w:r>
                    <w:rPr>
                      <w:lang w:bidi="ar"/>
                    </w:rPr>
                    <w:t>、</w:t>
                  </w:r>
                  <w:r>
                    <w:rPr>
                      <w:lang w:bidi="ar"/>
                    </w:rPr>
                    <w:t>1</w:t>
                  </w:r>
                  <w:r>
                    <w:rPr>
                      <w:lang w:bidi="ar"/>
                    </w:rPr>
                    <w:t>个</w:t>
                  </w:r>
                  <w:r>
                    <w:rPr>
                      <w:lang w:bidi="ar"/>
                    </w:rPr>
                    <w:t>PCI-E*1</w:t>
                  </w:r>
                  <w:r>
                    <w:rPr>
                      <w:lang w:bidi="ar"/>
                    </w:rPr>
                    <w:t>；</w:t>
                  </w:r>
                  <w:r>
                    <w:rPr>
                      <w:lang w:bidi="ar"/>
                    </w:rPr>
                    <w:br/>
                    <w:t>6</w:t>
                  </w:r>
                  <w:r>
                    <w:rPr>
                      <w:lang w:bidi="ar"/>
                    </w:rPr>
                    <w:t>、显卡：集成；</w:t>
                  </w:r>
                  <w:r>
                    <w:rPr>
                      <w:lang w:bidi="ar"/>
                    </w:rPr>
                    <w:br/>
                    <w:t>7</w:t>
                  </w:r>
                  <w:r>
                    <w:rPr>
                      <w:lang w:bidi="ar"/>
                    </w:rPr>
                    <w:t>、网卡：</w:t>
                  </w:r>
                  <w:r>
                    <w:rPr>
                      <w:lang w:bidi="ar"/>
                    </w:rPr>
                    <w:t>≥</w:t>
                  </w:r>
                  <w:r>
                    <w:rPr>
                      <w:lang w:bidi="ar"/>
                    </w:rPr>
                    <w:t>集成千兆以太网卡；</w:t>
                  </w:r>
                  <w:r>
                    <w:rPr>
                      <w:lang w:bidi="ar"/>
                    </w:rPr>
                    <w:br/>
                    <w:t>8</w:t>
                  </w:r>
                  <w:r>
                    <w:rPr>
                      <w:lang w:bidi="ar"/>
                    </w:rPr>
                    <w:t>、接口：</w:t>
                  </w:r>
                  <w:r>
                    <w:rPr>
                      <w:lang w:bidi="ar"/>
                    </w:rPr>
                    <w:t>≥8</w:t>
                  </w:r>
                  <w:r>
                    <w:rPr>
                      <w:lang w:bidi="ar"/>
                    </w:rPr>
                    <w:t>个</w:t>
                  </w:r>
                  <w:r>
                    <w:rPr>
                      <w:lang w:bidi="ar"/>
                    </w:rPr>
                    <w:t>USB</w:t>
                  </w:r>
                  <w:r>
                    <w:rPr>
                      <w:lang w:bidi="ar"/>
                    </w:rPr>
                    <w:t>接口（其中</w:t>
                  </w:r>
                  <w:r>
                    <w:rPr>
                      <w:lang w:bidi="ar"/>
                    </w:rPr>
                    <w:t>≥4</w:t>
                  </w:r>
                  <w:r>
                    <w:rPr>
                      <w:lang w:bidi="ar"/>
                    </w:rPr>
                    <w:t>个</w:t>
                  </w:r>
                  <w:r>
                    <w:rPr>
                      <w:lang w:bidi="ar"/>
                    </w:rPr>
                    <w:t>USB3.0</w:t>
                  </w:r>
                  <w:r>
                    <w:rPr>
                      <w:lang w:bidi="ar"/>
                    </w:rPr>
                    <w:t>）、</w:t>
                  </w:r>
                  <w:r>
                    <w:rPr>
                      <w:lang w:bidi="ar"/>
                    </w:rPr>
                    <w:t>≥1</w:t>
                  </w:r>
                  <w:r>
                    <w:rPr>
                      <w:lang w:bidi="ar"/>
                    </w:rPr>
                    <w:t>个</w:t>
                  </w:r>
                  <w:r>
                    <w:rPr>
                      <w:lang w:bidi="ar"/>
                    </w:rPr>
                    <w:t>HDMI</w:t>
                  </w:r>
                  <w:r>
                    <w:rPr>
                      <w:lang w:bidi="ar"/>
                    </w:rPr>
                    <w:t>接口、</w:t>
                  </w:r>
                  <w:r>
                    <w:rPr>
                      <w:lang w:bidi="ar"/>
                    </w:rPr>
                    <w:t>1</w:t>
                  </w:r>
                  <w:r>
                    <w:rPr>
                      <w:lang w:bidi="ar"/>
                    </w:rPr>
                    <w:t>个</w:t>
                  </w:r>
                  <w:r>
                    <w:rPr>
                      <w:lang w:bidi="ar"/>
                    </w:rPr>
                    <w:t>RJ-45</w:t>
                  </w:r>
                  <w:r>
                    <w:rPr>
                      <w:lang w:bidi="ar"/>
                    </w:rPr>
                    <w:t>接口；</w:t>
                  </w:r>
                  <w:r>
                    <w:rPr>
                      <w:lang w:bidi="ar"/>
                    </w:rPr>
                    <w:br/>
                    <w:t>9</w:t>
                  </w:r>
                  <w:r>
                    <w:rPr>
                      <w:lang w:bidi="ar"/>
                    </w:rPr>
                    <w:t>、</w:t>
                  </w:r>
                  <w:proofErr w:type="gramStart"/>
                  <w:r>
                    <w:rPr>
                      <w:lang w:bidi="ar"/>
                    </w:rPr>
                    <w:t>键鼠键盘</w:t>
                  </w:r>
                  <w:proofErr w:type="gramEnd"/>
                  <w:r>
                    <w:rPr>
                      <w:lang w:bidi="ar"/>
                    </w:rPr>
                    <w:t>：</w:t>
                  </w:r>
                  <w:r>
                    <w:rPr>
                      <w:lang w:bidi="ar"/>
                    </w:rPr>
                    <w:lastRenderedPageBreak/>
                    <w:t>USB</w:t>
                  </w:r>
                  <w:r>
                    <w:rPr>
                      <w:lang w:bidi="ar"/>
                    </w:rPr>
                    <w:t>有线键盘鼠标；</w:t>
                  </w:r>
                  <w:r>
                    <w:rPr>
                      <w:lang w:bidi="ar"/>
                    </w:rPr>
                    <w:br/>
                    <w:t>10</w:t>
                  </w:r>
                  <w:r>
                    <w:rPr>
                      <w:lang w:bidi="ar"/>
                    </w:rPr>
                    <w:t>、电源</w:t>
                  </w:r>
                  <w:r>
                    <w:rPr>
                      <w:lang w:bidi="ar"/>
                    </w:rPr>
                    <w:t>≥180W</w:t>
                  </w:r>
                  <w:r>
                    <w:rPr>
                      <w:lang w:bidi="ar"/>
                    </w:rPr>
                    <w:t>电源；</w:t>
                  </w:r>
                  <w:r>
                    <w:rPr>
                      <w:lang w:bidi="ar"/>
                    </w:rPr>
                    <w:br/>
                    <w:t>★11</w:t>
                  </w:r>
                  <w:r>
                    <w:rPr>
                      <w:lang w:bidi="ar"/>
                    </w:rPr>
                    <w:t>、显示器：</w:t>
                  </w:r>
                  <w:r>
                    <w:rPr>
                      <w:lang w:bidi="ar"/>
                    </w:rPr>
                    <w:t>≥21.5</w:t>
                  </w:r>
                  <w:r>
                    <w:rPr>
                      <w:lang w:bidi="ar"/>
                    </w:rPr>
                    <w:t>寸宽屏液晶显示器，分辨率不低于</w:t>
                  </w:r>
                  <w:r>
                    <w:rPr>
                      <w:lang w:bidi="ar"/>
                    </w:rPr>
                    <w:t>1920x1080</w:t>
                  </w:r>
                  <w:r>
                    <w:rPr>
                      <w:lang w:bidi="ar"/>
                    </w:rPr>
                    <w:t>；</w:t>
                  </w:r>
                  <w:r>
                    <w:rPr>
                      <w:lang w:bidi="ar"/>
                    </w:rPr>
                    <w:br/>
                    <w:t>12</w:t>
                  </w:r>
                  <w:r>
                    <w:rPr>
                      <w:lang w:bidi="ar"/>
                    </w:rPr>
                    <w:t>、操作系统：出厂预装正版</w:t>
                  </w:r>
                  <w:r>
                    <w:rPr>
                      <w:lang w:bidi="ar"/>
                    </w:rPr>
                    <w:t>Windows</w:t>
                  </w:r>
                  <w:r>
                    <w:rPr>
                      <w:lang w:bidi="ar"/>
                    </w:rPr>
                    <w:t>正版操作系统。</w:t>
                  </w:r>
                </w:p>
              </w:tc>
            </w:tr>
            <w:tr w:rsidR="0074132E">
              <w:trPr>
                <w:trHeight w:val="4520"/>
              </w:trPr>
              <w:tc>
                <w:tcPr>
                  <w:tcW w:w="5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2</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台式计算机（教师）</w:t>
                  </w:r>
                </w:p>
              </w:tc>
              <w:tc>
                <w:tcPr>
                  <w:tcW w:w="3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left"/>
                    <w:textAlignment w:val="center"/>
                    <w:rPr>
                      <w:rFonts w:ascii="宋体" w:hAnsi="宋体" w:cs="宋体"/>
                      <w:sz w:val="20"/>
                      <w:szCs w:val="20"/>
                    </w:rPr>
                  </w:pPr>
                  <w:r>
                    <w:rPr>
                      <w:lang w:bidi="ar"/>
                    </w:rPr>
                    <w:t>1</w:t>
                  </w:r>
                  <w:r>
                    <w:rPr>
                      <w:lang w:bidi="ar"/>
                    </w:rPr>
                    <w:t>、</w:t>
                  </w:r>
                  <w:r>
                    <w:rPr>
                      <w:lang w:bidi="ar"/>
                    </w:rPr>
                    <w:t>CPU</w:t>
                  </w:r>
                  <w:r>
                    <w:rPr>
                      <w:lang w:bidi="ar"/>
                    </w:rPr>
                    <w:t>主频</w:t>
                  </w:r>
                  <w:r>
                    <w:rPr>
                      <w:lang w:bidi="ar"/>
                    </w:rPr>
                    <w:t>≥3.1GHz</w:t>
                  </w:r>
                  <w:r>
                    <w:rPr>
                      <w:lang w:bidi="ar"/>
                    </w:rPr>
                    <w:t>，</w:t>
                  </w:r>
                  <w:proofErr w:type="gramStart"/>
                  <w:r>
                    <w:rPr>
                      <w:lang w:bidi="ar"/>
                    </w:rPr>
                    <w:t>睿</w:t>
                  </w:r>
                  <w:proofErr w:type="gramEnd"/>
                  <w:r>
                    <w:rPr>
                      <w:lang w:bidi="ar"/>
                    </w:rPr>
                    <w:t>频</w:t>
                  </w:r>
                  <w:r>
                    <w:rPr>
                      <w:lang w:bidi="ar"/>
                    </w:rPr>
                    <w:t>≥4.4GHz</w:t>
                  </w:r>
                  <w:r>
                    <w:rPr>
                      <w:lang w:bidi="ar"/>
                    </w:rPr>
                    <w:t>，核心数量</w:t>
                  </w:r>
                  <w:r>
                    <w:rPr>
                      <w:lang w:bidi="ar"/>
                    </w:rPr>
                    <w:t>≥</w:t>
                  </w:r>
                  <w:r>
                    <w:rPr>
                      <w:lang w:bidi="ar"/>
                    </w:rPr>
                    <w:t>六核心，三级缓存</w:t>
                  </w:r>
                  <w:r>
                    <w:rPr>
                      <w:lang w:bidi="ar"/>
                    </w:rPr>
                    <w:t>≥12MB</w:t>
                  </w:r>
                  <w:r>
                    <w:rPr>
                      <w:lang w:bidi="ar"/>
                    </w:rPr>
                    <w:t>；</w:t>
                  </w:r>
                  <w:r>
                    <w:rPr>
                      <w:lang w:bidi="ar"/>
                    </w:rPr>
                    <w:br/>
                    <w:t>★2</w:t>
                  </w:r>
                  <w:r>
                    <w:rPr>
                      <w:lang w:bidi="ar"/>
                    </w:rPr>
                    <w:t>、内存：</w:t>
                  </w:r>
                  <w:r>
                    <w:rPr>
                      <w:lang w:bidi="ar"/>
                    </w:rPr>
                    <w:t>≥8G DDR4</w:t>
                  </w:r>
                  <w:r>
                    <w:rPr>
                      <w:lang w:bidi="ar"/>
                    </w:rPr>
                    <w:t>；</w:t>
                  </w:r>
                  <w:r>
                    <w:rPr>
                      <w:lang w:bidi="ar"/>
                    </w:rPr>
                    <w:br/>
                    <w:t>3</w:t>
                  </w:r>
                  <w:r>
                    <w:rPr>
                      <w:lang w:bidi="ar"/>
                    </w:rPr>
                    <w:t>、硬盘：</w:t>
                  </w:r>
                  <w:r>
                    <w:rPr>
                      <w:lang w:bidi="ar"/>
                    </w:rPr>
                    <w:t>≥1T</w:t>
                  </w:r>
                  <w:r>
                    <w:rPr>
                      <w:lang w:bidi="ar"/>
                    </w:rPr>
                    <w:t>机械硬盘；</w:t>
                  </w:r>
                  <w:r>
                    <w:rPr>
                      <w:lang w:bidi="ar"/>
                    </w:rPr>
                    <w:br/>
                    <w:t>4</w:t>
                  </w:r>
                  <w:r>
                    <w:rPr>
                      <w:lang w:bidi="ar"/>
                    </w:rPr>
                    <w:t>、声卡：音频接口</w:t>
                  </w:r>
                  <w:r>
                    <w:rPr>
                      <w:lang w:bidi="ar"/>
                    </w:rPr>
                    <w:t>≥3</w:t>
                  </w:r>
                  <w:r>
                    <w:rPr>
                      <w:lang w:bidi="ar"/>
                    </w:rPr>
                    <w:t>个音频接口；</w:t>
                  </w:r>
                  <w:r>
                    <w:rPr>
                      <w:lang w:bidi="ar"/>
                    </w:rPr>
                    <w:br/>
                    <w:t>5</w:t>
                  </w:r>
                  <w:r>
                    <w:rPr>
                      <w:lang w:bidi="ar"/>
                    </w:rPr>
                    <w:t>、扩展插槽：</w:t>
                  </w:r>
                  <w:r>
                    <w:rPr>
                      <w:lang w:bidi="ar"/>
                    </w:rPr>
                    <w:t>≥1</w:t>
                  </w:r>
                  <w:r>
                    <w:rPr>
                      <w:lang w:bidi="ar"/>
                    </w:rPr>
                    <w:t>个</w:t>
                  </w:r>
                  <w:r>
                    <w:rPr>
                      <w:lang w:bidi="ar"/>
                    </w:rPr>
                    <w:t>M.2</w:t>
                  </w:r>
                  <w:r>
                    <w:rPr>
                      <w:lang w:bidi="ar"/>
                    </w:rPr>
                    <w:t>插槽，</w:t>
                  </w:r>
                  <w:r>
                    <w:rPr>
                      <w:lang w:bidi="ar"/>
                    </w:rPr>
                    <w:t>≥1</w:t>
                  </w:r>
                  <w:r>
                    <w:rPr>
                      <w:lang w:bidi="ar"/>
                    </w:rPr>
                    <w:t>个</w:t>
                  </w:r>
                  <w:r>
                    <w:rPr>
                      <w:lang w:bidi="ar"/>
                    </w:rPr>
                    <w:t>PCI-E*16</w:t>
                  </w:r>
                  <w:r>
                    <w:rPr>
                      <w:lang w:bidi="ar"/>
                    </w:rPr>
                    <w:t>、</w:t>
                  </w:r>
                  <w:r>
                    <w:rPr>
                      <w:lang w:bidi="ar"/>
                    </w:rPr>
                    <w:t>1</w:t>
                  </w:r>
                  <w:r>
                    <w:rPr>
                      <w:lang w:bidi="ar"/>
                    </w:rPr>
                    <w:t>个</w:t>
                  </w:r>
                  <w:r>
                    <w:rPr>
                      <w:lang w:bidi="ar"/>
                    </w:rPr>
                    <w:t>PCI-E*1</w:t>
                  </w:r>
                  <w:r>
                    <w:rPr>
                      <w:lang w:bidi="ar"/>
                    </w:rPr>
                    <w:t>；</w:t>
                  </w:r>
                  <w:r>
                    <w:rPr>
                      <w:lang w:bidi="ar"/>
                    </w:rPr>
                    <w:br/>
                    <w:t>★6</w:t>
                  </w:r>
                  <w:r>
                    <w:rPr>
                      <w:lang w:bidi="ar"/>
                    </w:rPr>
                    <w:t>、显卡：</w:t>
                  </w:r>
                  <w:r>
                    <w:rPr>
                      <w:lang w:bidi="ar"/>
                    </w:rPr>
                    <w:t>≥2G</w:t>
                  </w:r>
                  <w:r>
                    <w:rPr>
                      <w:lang w:bidi="ar"/>
                    </w:rPr>
                    <w:t>独立显卡；</w:t>
                  </w:r>
                  <w:r>
                    <w:rPr>
                      <w:lang w:bidi="ar"/>
                    </w:rPr>
                    <w:br/>
                    <w:t>7</w:t>
                  </w:r>
                  <w:r>
                    <w:rPr>
                      <w:lang w:bidi="ar"/>
                    </w:rPr>
                    <w:t>、网卡：</w:t>
                  </w:r>
                  <w:r>
                    <w:rPr>
                      <w:lang w:bidi="ar"/>
                    </w:rPr>
                    <w:t>≥</w:t>
                  </w:r>
                  <w:r>
                    <w:rPr>
                      <w:lang w:bidi="ar"/>
                    </w:rPr>
                    <w:t>集成千兆以太网卡；</w:t>
                  </w:r>
                  <w:r>
                    <w:rPr>
                      <w:lang w:bidi="ar"/>
                    </w:rPr>
                    <w:br/>
                    <w:t>8</w:t>
                  </w:r>
                  <w:r>
                    <w:rPr>
                      <w:lang w:bidi="ar"/>
                    </w:rPr>
                    <w:t>、接口：</w:t>
                  </w:r>
                  <w:r>
                    <w:rPr>
                      <w:lang w:bidi="ar"/>
                    </w:rPr>
                    <w:t>≥8</w:t>
                  </w:r>
                  <w:r>
                    <w:rPr>
                      <w:lang w:bidi="ar"/>
                    </w:rPr>
                    <w:t>个</w:t>
                  </w:r>
                  <w:r>
                    <w:rPr>
                      <w:lang w:bidi="ar"/>
                    </w:rPr>
                    <w:t>USB</w:t>
                  </w:r>
                  <w:r>
                    <w:rPr>
                      <w:lang w:bidi="ar"/>
                    </w:rPr>
                    <w:t>接口（其中</w:t>
                  </w:r>
                  <w:r>
                    <w:rPr>
                      <w:lang w:bidi="ar"/>
                    </w:rPr>
                    <w:t>≥4</w:t>
                  </w:r>
                  <w:r>
                    <w:rPr>
                      <w:lang w:bidi="ar"/>
                    </w:rPr>
                    <w:t>个</w:t>
                  </w:r>
                  <w:r>
                    <w:rPr>
                      <w:lang w:bidi="ar"/>
                    </w:rPr>
                    <w:t>USB3.0</w:t>
                  </w:r>
                  <w:r>
                    <w:rPr>
                      <w:lang w:bidi="ar"/>
                    </w:rPr>
                    <w:t>）、</w:t>
                  </w:r>
                  <w:r>
                    <w:rPr>
                      <w:lang w:bidi="ar"/>
                    </w:rPr>
                    <w:t>≥1</w:t>
                  </w:r>
                  <w:r>
                    <w:rPr>
                      <w:lang w:bidi="ar"/>
                    </w:rPr>
                    <w:t>个</w:t>
                  </w:r>
                  <w:r>
                    <w:rPr>
                      <w:lang w:bidi="ar"/>
                    </w:rPr>
                    <w:t>HDMI</w:t>
                  </w:r>
                  <w:r>
                    <w:rPr>
                      <w:lang w:bidi="ar"/>
                    </w:rPr>
                    <w:t>接口、</w:t>
                  </w:r>
                  <w:r>
                    <w:rPr>
                      <w:lang w:bidi="ar"/>
                    </w:rPr>
                    <w:t>1</w:t>
                  </w:r>
                  <w:r>
                    <w:rPr>
                      <w:lang w:bidi="ar"/>
                    </w:rPr>
                    <w:t>个</w:t>
                  </w:r>
                  <w:r>
                    <w:rPr>
                      <w:lang w:bidi="ar"/>
                    </w:rPr>
                    <w:t>RJ-45</w:t>
                  </w:r>
                  <w:r>
                    <w:rPr>
                      <w:lang w:bidi="ar"/>
                    </w:rPr>
                    <w:t>接口；</w:t>
                  </w:r>
                  <w:r>
                    <w:rPr>
                      <w:lang w:bidi="ar"/>
                    </w:rPr>
                    <w:br/>
                  </w:r>
                  <w:r>
                    <w:rPr>
                      <w:lang w:bidi="ar"/>
                    </w:rPr>
                    <w:lastRenderedPageBreak/>
                    <w:t>9</w:t>
                  </w:r>
                  <w:r>
                    <w:rPr>
                      <w:lang w:bidi="ar"/>
                    </w:rPr>
                    <w:t>、</w:t>
                  </w:r>
                  <w:proofErr w:type="gramStart"/>
                  <w:r>
                    <w:rPr>
                      <w:lang w:bidi="ar"/>
                    </w:rPr>
                    <w:t>键鼠键盘</w:t>
                  </w:r>
                  <w:proofErr w:type="gramEnd"/>
                  <w:r>
                    <w:rPr>
                      <w:lang w:bidi="ar"/>
                    </w:rPr>
                    <w:t>：</w:t>
                  </w:r>
                  <w:r>
                    <w:rPr>
                      <w:lang w:bidi="ar"/>
                    </w:rPr>
                    <w:t>USB</w:t>
                  </w:r>
                  <w:r>
                    <w:rPr>
                      <w:lang w:bidi="ar"/>
                    </w:rPr>
                    <w:t>有线键盘鼠标；</w:t>
                  </w:r>
                  <w:r>
                    <w:rPr>
                      <w:lang w:bidi="ar"/>
                    </w:rPr>
                    <w:br/>
                    <w:t>10</w:t>
                  </w:r>
                  <w:r>
                    <w:rPr>
                      <w:lang w:bidi="ar"/>
                    </w:rPr>
                    <w:t>、电源</w:t>
                  </w:r>
                  <w:r>
                    <w:rPr>
                      <w:lang w:bidi="ar"/>
                    </w:rPr>
                    <w:t>≥180W</w:t>
                  </w:r>
                  <w:r>
                    <w:rPr>
                      <w:lang w:bidi="ar"/>
                    </w:rPr>
                    <w:t>电源；</w:t>
                  </w:r>
                  <w:r>
                    <w:rPr>
                      <w:lang w:bidi="ar"/>
                    </w:rPr>
                    <w:br/>
                  </w:r>
                  <w:r>
                    <w:rPr>
                      <w:lang w:bidi="ar"/>
                    </w:rPr>
                    <w:t>★11</w:t>
                  </w:r>
                  <w:r>
                    <w:rPr>
                      <w:lang w:bidi="ar"/>
                    </w:rPr>
                    <w:t>、显示器：</w:t>
                  </w:r>
                  <w:r>
                    <w:rPr>
                      <w:lang w:bidi="ar"/>
                    </w:rPr>
                    <w:t>≥23</w:t>
                  </w:r>
                  <w:r>
                    <w:rPr>
                      <w:lang w:bidi="ar"/>
                    </w:rPr>
                    <w:t>寸宽屏液晶显示器，分辨率不低于</w:t>
                  </w:r>
                  <w:r>
                    <w:rPr>
                      <w:lang w:bidi="ar"/>
                    </w:rPr>
                    <w:t>1920x1080</w:t>
                  </w:r>
                  <w:r>
                    <w:rPr>
                      <w:lang w:bidi="ar"/>
                    </w:rPr>
                    <w:t>；</w:t>
                  </w:r>
                  <w:r>
                    <w:rPr>
                      <w:lang w:bidi="ar"/>
                    </w:rPr>
                    <w:br/>
                    <w:t>12</w:t>
                  </w:r>
                  <w:r>
                    <w:rPr>
                      <w:lang w:bidi="ar"/>
                    </w:rPr>
                    <w:t>、操作系统：出厂预装正版</w:t>
                  </w:r>
                  <w:r>
                    <w:rPr>
                      <w:lang w:bidi="ar"/>
                    </w:rPr>
                    <w:t>Windows</w:t>
                  </w:r>
                  <w:r>
                    <w:rPr>
                      <w:lang w:bidi="ar"/>
                    </w:rPr>
                    <w:t>正版操作系统。</w:t>
                  </w:r>
                </w:p>
              </w:tc>
            </w:tr>
            <w:tr w:rsidR="0074132E">
              <w:trPr>
                <w:trHeight w:val="1920"/>
              </w:trPr>
              <w:tc>
                <w:tcPr>
                  <w:tcW w:w="5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3</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center"/>
                    <w:textAlignment w:val="center"/>
                    <w:rPr>
                      <w:rFonts w:ascii="宋体" w:hAnsi="宋体" w:cs="宋体"/>
                      <w:sz w:val="20"/>
                      <w:szCs w:val="20"/>
                    </w:rPr>
                  </w:pPr>
                  <w:r>
                    <w:rPr>
                      <w:rFonts w:ascii="宋体" w:hAnsi="宋体" w:cs="宋体" w:hint="eastAsia"/>
                      <w:sz w:val="20"/>
                      <w:szCs w:val="20"/>
                    </w:rPr>
                    <w:t>笔记本电脑</w:t>
                  </w:r>
                </w:p>
              </w:tc>
              <w:tc>
                <w:tcPr>
                  <w:tcW w:w="3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left"/>
                    <w:textAlignment w:val="center"/>
                    <w:rPr>
                      <w:rFonts w:ascii="宋体" w:hAnsi="宋体" w:cs="宋体"/>
                      <w:sz w:val="20"/>
                      <w:szCs w:val="20"/>
                    </w:rPr>
                  </w:pPr>
                  <w:r>
                    <w:rPr>
                      <w:rFonts w:ascii="宋体" w:hAnsi="宋体" w:cs="宋体" w:hint="eastAsia"/>
                      <w:kern w:val="0"/>
                      <w:sz w:val="20"/>
                      <w:szCs w:val="20"/>
                      <w:lang w:bidi="ar"/>
                    </w:rPr>
                    <w:t>1</w:t>
                  </w:r>
                  <w:r>
                    <w:rPr>
                      <w:rFonts w:ascii="宋体" w:hAnsi="宋体" w:cs="宋体" w:hint="eastAsia"/>
                      <w:kern w:val="0"/>
                      <w:sz w:val="20"/>
                      <w:szCs w:val="20"/>
                      <w:lang w:bidi="ar"/>
                    </w:rPr>
                    <w:t>、</w:t>
                  </w:r>
                  <w:r>
                    <w:rPr>
                      <w:lang w:bidi="ar"/>
                    </w:rPr>
                    <w:t>CPU</w:t>
                  </w:r>
                  <w:r>
                    <w:rPr>
                      <w:lang w:bidi="ar"/>
                    </w:rPr>
                    <w:t>主频</w:t>
                  </w:r>
                  <w:r>
                    <w:rPr>
                      <w:lang w:bidi="ar"/>
                    </w:rPr>
                    <w:t>≥1.8GHz</w:t>
                  </w:r>
                  <w:r>
                    <w:rPr>
                      <w:lang w:bidi="ar"/>
                    </w:rPr>
                    <w:t>，核心数量</w:t>
                  </w:r>
                  <w:r>
                    <w:rPr>
                      <w:lang w:bidi="ar"/>
                    </w:rPr>
                    <w:t>≥</w:t>
                  </w:r>
                  <w:r>
                    <w:rPr>
                      <w:lang w:bidi="ar"/>
                    </w:rPr>
                    <w:t>四核心；</w:t>
                  </w:r>
                  <w:r>
                    <w:rPr>
                      <w:rFonts w:ascii="宋体" w:hAnsi="宋体" w:cs="宋体" w:hint="eastAsia"/>
                      <w:kern w:val="0"/>
                      <w:sz w:val="20"/>
                      <w:szCs w:val="20"/>
                      <w:lang w:bidi="ar"/>
                    </w:rPr>
                    <w:br/>
                    <w:t>2</w:t>
                  </w:r>
                  <w:r>
                    <w:rPr>
                      <w:rFonts w:ascii="宋体" w:hAnsi="宋体" w:cs="宋体" w:hint="eastAsia"/>
                      <w:kern w:val="0"/>
                      <w:sz w:val="20"/>
                      <w:szCs w:val="20"/>
                      <w:lang w:bidi="ar"/>
                    </w:rPr>
                    <w:t>、屏幕：≥</w:t>
                  </w:r>
                  <w:r>
                    <w:rPr>
                      <w:rFonts w:ascii="宋体" w:hAnsi="宋体" w:cs="宋体" w:hint="eastAsia"/>
                      <w:kern w:val="0"/>
                      <w:sz w:val="20"/>
                      <w:szCs w:val="20"/>
                      <w:lang w:bidi="ar"/>
                    </w:rPr>
                    <w:t>15'HD</w:t>
                  </w:r>
                  <w:r>
                    <w:rPr>
                      <w:rFonts w:ascii="宋体" w:hAnsi="宋体" w:cs="宋体" w:hint="eastAsia"/>
                      <w:kern w:val="0"/>
                      <w:sz w:val="20"/>
                      <w:szCs w:val="20"/>
                      <w:lang w:bidi="ar"/>
                    </w:rPr>
                    <w:t>防眩光屏；</w:t>
                  </w:r>
                  <w:r>
                    <w:rPr>
                      <w:rFonts w:ascii="宋体" w:hAnsi="宋体" w:cs="宋体" w:hint="eastAsia"/>
                      <w:kern w:val="0"/>
                      <w:sz w:val="20"/>
                      <w:szCs w:val="20"/>
                      <w:lang w:bidi="ar"/>
                    </w:rPr>
                    <w:br/>
                    <w:t>3</w:t>
                  </w:r>
                  <w:r>
                    <w:rPr>
                      <w:rFonts w:ascii="宋体" w:hAnsi="宋体" w:cs="宋体" w:hint="eastAsia"/>
                      <w:kern w:val="0"/>
                      <w:sz w:val="20"/>
                      <w:szCs w:val="20"/>
                      <w:lang w:bidi="ar"/>
                    </w:rPr>
                    <w:t>、内存：≥</w:t>
                  </w:r>
                  <w:r>
                    <w:rPr>
                      <w:rFonts w:ascii="宋体" w:hAnsi="宋体" w:cs="宋体" w:hint="eastAsia"/>
                      <w:kern w:val="0"/>
                      <w:sz w:val="20"/>
                      <w:szCs w:val="20"/>
                      <w:lang w:bidi="ar"/>
                    </w:rPr>
                    <w:t>8G</w:t>
                  </w:r>
                  <w:r>
                    <w:rPr>
                      <w:rFonts w:ascii="宋体" w:hAnsi="宋体" w:cs="宋体"/>
                      <w:kern w:val="0"/>
                      <w:sz w:val="20"/>
                      <w:szCs w:val="20"/>
                      <w:lang w:bidi="ar"/>
                    </w:rPr>
                    <w:t xml:space="preserve"> </w:t>
                  </w:r>
                  <w:r>
                    <w:rPr>
                      <w:rFonts w:ascii="宋体" w:hAnsi="宋体" w:cs="宋体" w:hint="eastAsia"/>
                      <w:kern w:val="0"/>
                      <w:sz w:val="20"/>
                      <w:szCs w:val="20"/>
                      <w:lang w:bidi="ar"/>
                    </w:rPr>
                    <w:t>DDR4</w:t>
                  </w:r>
                  <w:r>
                    <w:rPr>
                      <w:rFonts w:ascii="宋体" w:hAnsi="宋体" w:cs="宋体" w:hint="eastAsia"/>
                      <w:kern w:val="0"/>
                      <w:sz w:val="20"/>
                      <w:szCs w:val="20"/>
                      <w:lang w:bidi="ar"/>
                    </w:rPr>
                    <w:t>；</w:t>
                  </w:r>
                  <w:r>
                    <w:rPr>
                      <w:rFonts w:ascii="宋体" w:hAnsi="宋体" w:cs="宋体" w:hint="eastAsia"/>
                      <w:kern w:val="0"/>
                      <w:sz w:val="20"/>
                      <w:szCs w:val="20"/>
                      <w:lang w:bidi="ar"/>
                    </w:rPr>
                    <w:br/>
                    <w:t>4</w:t>
                  </w:r>
                  <w:r>
                    <w:rPr>
                      <w:rFonts w:ascii="宋体" w:hAnsi="宋体" w:cs="宋体" w:hint="eastAsia"/>
                      <w:kern w:val="0"/>
                      <w:sz w:val="20"/>
                      <w:szCs w:val="20"/>
                      <w:lang w:bidi="ar"/>
                    </w:rPr>
                    <w:t>、硬盘：≥</w:t>
                  </w:r>
                  <w:r>
                    <w:rPr>
                      <w:rFonts w:ascii="宋体" w:hAnsi="宋体" w:cs="宋体" w:hint="eastAsia"/>
                      <w:kern w:val="0"/>
                      <w:sz w:val="20"/>
                      <w:szCs w:val="20"/>
                      <w:lang w:bidi="ar"/>
                    </w:rPr>
                    <w:t>256G</w:t>
                  </w:r>
                  <w:r>
                    <w:rPr>
                      <w:rFonts w:ascii="宋体" w:hAnsi="宋体" w:cs="宋体" w:hint="eastAsia"/>
                      <w:kern w:val="0"/>
                      <w:sz w:val="20"/>
                      <w:szCs w:val="20"/>
                      <w:lang w:bidi="ar"/>
                    </w:rPr>
                    <w:t>固态硬盘；</w:t>
                  </w:r>
                  <w:r>
                    <w:rPr>
                      <w:rFonts w:ascii="宋体" w:hAnsi="宋体" w:cs="宋体" w:hint="eastAsia"/>
                      <w:kern w:val="0"/>
                      <w:sz w:val="20"/>
                      <w:szCs w:val="20"/>
                      <w:lang w:bidi="ar"/>
                    </w:rPr>
                    <w:br/>
                    <w:t>5</w:t>
                  </w:r>
                  <w:r>
                    <w:rPr>
                      <w:rFonts w:ascii="宋体" w:hAnsi="宋体" w:cs="宋体" w:hint="eastAsia"/>
                      <w:kern w:val="0"/>
                      <w:sz w:val="20"/>
                      <w:szCs w:val="20"/>
                      <w:lang w:bidi="ar"/>
                    </w:rPr>
                    <w:t>、显卡：≥</w:t>
                  </w:r>
                  <w:r>
                    <w:rPr>
                      <w:rFonts w:ascii="宋体" w:hAnsi="宋体" w:cs="宋体" w:hint="eastAsia"/>
                      <w:kern w:val="0"/>
                      <w:sz w:val="20"/>
                      <w:szCs w:val="20"/>
                      <w:lang w:bidi="ar"/>
                    </w:rPr>
                    <w:t>2G</w:t>
                  </w:r>
                  <w:r>
                    <w:rPr>
                      <w:rFonts w:ascii="宋体" w:hAnsi="宋体" w:cs="宋体" w:hint="eastAsia"/>
                      <w:kern w:val="0"/>
                      <w:sz w:val="20"/>
                      <w:szCs w:val="20"/>
                      <w:lang w:bidi="ar"/>
                    </w:rPr>
                    <w:t>独立显卡；</w:t>
                  </w:r>
                  <w:r>
                    <w:rPr>
                      <w:rFonts w:ascii="宋体" w:hAnsi="宋体" w:cs="宋体" w:hint="eastAsia"/>
                      <w:kern w:val="0"/>
                      <w:sz w:val="20"/>
                      <w:szCs w:val="20"/>
                      <w:lang w:bidi="ar"/>
                    </w:rPr>
                    <w:br/>
                    <w:t>6</w:t>
                  </w:r>
                  <w:r>
                    <w:rPr>
                      <w:rFonts w:ascii="宋体" w:hAnsi="宋体" w:cs="宋体" w:hint="eastAsia"/>
                      <w:kern w:val="0"/>
                      <w:sz w:val="20"/>
                      <w:szCs w:val="20"/>
                      <w:lang w:bidi="ar"/>
                    </w:rPr>
                    <w:t>、接口：≥</w:t>
                  </w:r>
                  <w:r>
                    <w:rPr>
                      <w:rFonts w:ascii="宋体" w:hAnsi="宋体" w:cs="宋体" w:hint="eastAsia"/>
                      <w:kern w:val="0"/>
                      <w:sz w:val="20"/>
                      <w:szCs w:val="20"/>
                      <w:lang w:bidi="ar"/>
                    </w:rPr>
                    <w:t>4</w:t>
                  </w:r>
                  <w:r>
                    <w:rPr>
                      <w:rFonts w:ascii="宋体" w:hAnsi="宋体" w:cs="宋体" w:hint="eastAsia"/>
                      <w:kern w:val="0"/>
                      <w:sz w:val="20"/>
                      <w:szCs w:val="20"/>
                      <w:lang w:bidi="ar"/>
                    </w:rPr>
                    <w:t>个</w:t>
                  </w:r>
                  <w:r>
                    <w:rPr>
                      <w:rFonts w:ascii="宋体" w:hAnsi="宋体" w:cs="宋体" w:hint="eastAsia"/>
                      <w:kern w:val="0"/>
                      <w:sz w:val="20"/>
                      <w:szCs w:val="20"/>
                      <w:lang w:bidi="ar"/>
                    </w:rPr>
                    <w:t>USB</w:t>
                  </w:r>
                  <w:r>
                    <w:rPr>
                      <w:rFonts w:ascii="宋体" w:hAnsi="宋体" w:cs="宋体" w:hint="eastAsia"/>
                      <w:kern w:val="0"/>
                      <w:sz w:val="20"/>
                      <w:szCs w:val="20"/>
                      <w:lang w:bidi="ar"/>
                    </w:rPr>
                    <w:t>接口（其中≥</w:t>
                  </w:r>
                  <w:r>
                    <w:rPr>
                      <w:rFonts w:ascii="宋体" w:hAnsi="宋体" w:cs="宋体" w:hint="eastAsia"/>
                      <w:kern w:val="0"/>
                      <w:sz w:val="20"/>
                      <w:szCs w:val="20"/>
                      <w:lang w:bidi="ar"/>
                    </w:rPr>
                    <w:t>2</w:t>
                  </w:r>
                  <w:r>
                    <w:rPr>
                      <w:rFonts w:ascii="宋体" w:hAnsi="宋体" w:cs="宋体" w:hint="eastAsia"/>
                      <w:kern w:val="0"/>
                      <w:sz w:val="20"/>
                      <w:szCs w:val="20"/>
                      <w:lang w:bidi="ar"/>
                    </w:rPr>
                    <w:t>个</w:t>
                  </w:r>
                  <w:r>
                    <w:rPr>
                      <w:rFonts w:ascii="宋体" w:hAnsi="宋体" w:cs="宋体" w:hint="eastAsia"/>
                      <w:kern w:val="0"/>
                      <w:sz w:val="20"/>
                      <w:szCs w:val="20"/>
                      <w:lang w:bidi="ar"/>
                    </w:rPr>
                    <w:t>USB3.</w:t>
                  </w:r>
                  <w:r>
                    <w:rPr>
                      <w:rFonts w:ascii="宋体" w:hAnsi="宋体" w:cs="宋体"/>
                      <w:kern w:val="0"/>
                      <w:sz w:val="20"/>
                      <w:szCs w:val="20"/>
                      <w:lang w:bidi="ar"/>
                    </w:rPr>
                    <w:t>0</w:t>
                  </w:r>
                  <w:r>
                    <w:rPr>
                      <w:rFonts w:ascii="宋体" w:hAnsi="宋体" w:cs="宋体" w:hint="eastAsia"/>
                      <w:kern w:val="0"/>
                      <w:sz w:val="20"/>
                      <w:szCs w:val="20"/>
                      <w:lang w:bidi="ar"/>
                    </w:rPr>
                    <w:t>）、≥</w:t>
                  </w:r>
                  <w:r>
                    <w:rPr>
                      <w:rFonts w:ascii="宋体" w:hAnsi="宋体" w:cs="宋体" w:hint="eastAsia"/>
                      <w:kern w:val="0"/>
                      <w:sz w:val="20"/>
                      <w:szCs w:val="20"/>
                      <w:lang w:bidi="ar"/>
                    </w:rPr>
                    <w:t>1</w:t>
                  </w:r>
                  <w:r>
                    <w:rPr>
                      <w:rFonts w:ascii="宋体" w:hAnsi="宋体" w:cs="宋体" w:hint="eastAsia"/>
                      <w:kern w:val="0"/>
                      <w:sz w:val="20"/>
                      <w:szCs w:val="20"/>
                      <w:lang w:bidi="ar"/>
                    </w:rPr>
                    <w:t>个</w:t>
                  </w:r>
                  <w:r>
                    <w:rPr>
                      <w:rFonts w:ascii="宋体" w:hAnsi="宋体" w:cs="宋体" w:hint="eastAsia"/>
                      <w:kern w:val="0"/>
                      <w:sz w:val="20"/>
                      <w:szCs w:val="20"/>
                      <w:lang w:bidi="ar"/>
                    </w:rPr>
                    <w:t>HDMI</w:t>
                  </w:r>
                  <w:r>
                    <w:rPr>
                      <w:rFonts w:ascii="宋体" w:hAnsi="宋体" w:cs="宋体" w:hint="eastAsia"/>
                      <w:kern w:val="0"/>
                      <w:sz w:val="20"/>
                      <w:szCs w:val="20"/>
                      <w:lang w:bidi="ar"/>
                    </w:rPr>
                    <w:t>接口、</w:t>
                  </w:r>
                  <w:r>
                    <w:rPr>
                      <w:rFonts w:ascii="宋体" w:hAnsi="宋体" w:cs="宋体" w:hint="eastAsia"/>
                      <w:kern w:val="0"/>
                      <w:sz w:val="20"/>
                      <w:szCs w:val="20"/>
                      <w:lang w:bidi="ar"/>
                    </w:rPr>
                    <w:t>1</w:t>
                  </w:r>
                  <w:r>
                    <w:rPr>
                      <w:rFonts w:ascii="宋体" w:hAnsi="宋体" w:cs="宋体" w:hint="eastAsia"/>
                      <w:kern w:val="0"/>
                      <w:sz w:val="20"/>
                      <w:szCs w:val="20"/>
                      <w:lang w:bidi="ar"/>
                    </w:rPr>
                    <w:t>个</w:t>
                  </w:r>
                  <w:r>
                    <w:rPr>
                      <w:rFonts w:ascii="宋体" w:hAnsi="宋体" w:cs="宋体" w:hint="eastAsia"/>
                      <w:kern w:val="0"/>
                      <w:sz w:val="20"/>
                      <w:szCs w:val="20"/>
                      <w:lang w:bidi="ar"/>
                    </w:rPr>
                    <w:t>RJ-45</w:t>
                  </w:r>
                  <w:r>
                    <w:rPr>
                      <w:rFonts w:ascii="宋体" w:hAnsi="宋体" w:cs="宋体" w:hint="eastAsia"/>
                      <w:kern w:val="0"/>
                      <w:sz w:val="20"/>
                      <w:szCs w:val="20"/>
                      <w:lang w:bidi="ar"/>
                    </w:rPr>
                    <w:t>接口；</w:t>
                  </w:r>
                  <w:r>
                    <w:rPr>
                      <w:rFonts w:ascii="宋体" w:hAnsi="宋体" w:cs="宋体" w:hint="eastAsia"/>
                      <w:kern w:val="0"/>
                      <w:sz w:val="20"/>
                      <w:szCs w:val="20"/>
                      <w:lang w:bidi="ar"/>
                    </w:rPr>
                    <w:br/>
                    <w:t>7</w:t>
                  </w:r>
                  <w:r>
                    <w:rPr>
                      <w:rFonts w:ascii="宋体" w:hAnsi="宋体" w:cs="宋体" w:hint="eastAsia"/>
                      <w:kern w:val="0"/>
                      <w:sz w:val="20"/>
                      <w:szCs w:val="20"/>
                      <w:lang w:bidi="ar"/>
                    </w:rPr>
                    <w:t>、操作系统：出厂预装正版</w:t>
                  </w:r>
                  <w:r>
                    <w:rPr>
                      <w:rFonts w:ascii="宋体" w:hAnsi="宋体" w:cs="宋体" w:hint="eastAsia"/>
                      <w:kern w:val="0"/>
                      <w:sz w:val="20"/>
                      <w:szCs w:val="20"/>
                      <w:lang w:bidi="ar"/>
                    </w:rPr>
                    <w:t>Windows</w:t>
                  </w:r>
                  <w:r>
                    <w:rPr>
                      <w:rFonts w:ascii="宋体" w:hAnsi="宋体" w:cs="宋体" w:hint="eastAsia"/>
                      <w:kern w:val="0"/>
                      <w:sz w:val="20"/>
                      <w:szCs w:val="20"/>
                      <w:lang w:bidi="ar"/>
                    </w:rPr>
                    <w:t>正版操作系统；</w:t>
                  </w:r>
                  <w:r>
                    <w:rPr>
                      <w:rFonts w:ascii="宋体" w:hAnsi="宋体" w:cs="宋体" w:hint="eastAsia"/>
                      <w:kern w:val="0"/>
                      <w:sz w:val="20"/>
                      <w:szCs w:val="20"/>
                      <w:lang w:bidi="ar"/>
                    </w:rPr>
                    <w:br/>
                    <w:t>8</w:t>
                  </w:r>
                  <w:r>
                    <w:rPr>
                      <w:rFonts w:ascii="宋体" w:hAnsi="宋体" w:cs="宋体" w:hint="eastAsia"/>
                      <w:kern w:val="0"/>
                      <w:sz w:val="20"/>
                      <w:szCs w:val="20"/>
                      <w:lang w:bidi="ar"/>
                    </w:rPr>
                    <w:t>、高清摄像头。</w:t>
                  </w:r>
                </w:p>
              </w:tc>
            </w:tr>
          </w:tbl>
          <w:p w:rsidR="0074132E" w:rsidRDefault="0074132E">
            <w:pPr>
              <w:adjustRightInd w:val="0"/>
              <w:snapToGrid w:val="0"/>
              <w:ind w:hanging="1"/>
              <w:jc w:val="center"/>
              <w:rPr>
                <w:rFonts w:ascii="仿宋_GB2312" w:eastAsia="仿宋_GB2312" w:hAnsi="仿宋_GB2312" w:cs="仿宋_GB2312"/>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74132E" w:rsidRDefault="0074132E">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74132E" w:rsidRDefault="0074132E">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74132E" w:rsidRDefault="0074132E">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74132E" w:rsidRDefault="0074132E">
            <w:pPr>
              <w:tabs>
                <w:tab w:val="left" w:pos="0"/>
              </w:tabs>
              <w:spacing w:line="240" w:lineRule="exact"/>
              <w:jc w:val="center"/>
              <w:rPr>
                <w:rFonts w:ascii="仿宋_GB2312" w:eastAsia="仿宋_GB2312" w:hAnsi="仿宋_GB2312" w:cs="仿宋_GB2312"/>
                <w:kern w:val="0"/>
                <w:szCs w:val="21"/>
              </w:rPr>
            </w:pPr>
          </w:p>
        </w:tc>
      </w:tr>
      <w:tr w:rsidR="0074132E">
        <w:trPr>
          <w:trHeight w:val="1555"/>
        </w:trPr>
        <w:tc>
          <w:tcPr>
            <w:tcW w:w="3043" w:type="dxa"/>
            <w:tcBorders>
              <w:top w:val="single" w:sz="4" w:space="0" w:color="auto"/>
              <w:left w:val="single" w:sz="4" w:space="0" w:color="auto"/>
              <w:bottom w:val="single" w:sz="4" w:space="0" w:color="auto"/>
              <w:right w:val="single" w:sz="4" w:space="0" w:color="auto"/>
            </w:tcBorders>
            <w:vAlign w:val="center"/>
          </w:tcPr>
          <w:p w:rsidR="0074132E" w:rsidRDefault="00384AE9">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2310" w:type="dxa"/>
            <w:tcBorders>
              <w:top w:val="single" w:sz="4" w:space="0" w:color="auto"/>
              <w:left w:val="single" w:sz="4" w:space="0" w:color="auto"/>
              <w:bottom w:val="single" w:sz="4" w:space="0" w:color="auto"/>
              <w:right w:val="single" w:sz="4" w:space="0" w:color="auto"/>
            </w:tcBorders>
            <w:vAlign w:val="center"/>
          </w:tcPr>
          <w:p w:rsidR="0074132E" w:rsidRDefault="00384AE9">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74132E" w:rsidRDefault="0074132E">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74132E" w:rsidRDefault="0074132E">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74132E" w:rsidRDefault="0074132E">
            <w:pPr>
              <w:tabs>
                <w:tab w:val="left" w:pos="0"/>
              </w:tabs>
              <w:spacing w:line="240" w:lineRule="exact"/>
              <w:jc w:val="center"/>
              <w:rPr>
                <w:rFonts w:ascii="仿宋_GB2312" w:eastAsia="仿宋_GB2312" w:hAnsi="仿宋_GB2312" w:cs="仿宋_GB2312"/>
                <w:kern w:val="0"/>
                <w:szCs w:val="21"/>
              </w:rPr>
            </w:pPr>
          </w:p>
        </w:tc>
      </w:tr>
    </w:tbl>
    <w:p w:rsidR="0074132E" w:rsidRDefault="00384AE9">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74132E" w:rsidRDefault="00384AE9">
      <w:pPr>
        <w:numPr>
          <w:ilvl w:val="0"/>
          <w:numId w:val="4"/>
        </w:num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“投标文件响应内容”一栏由投标人根据所投</w:t>
      </w:r>
      <w:proofErr w:type="gramStart"/>
      <w:r>
        <w:rPr>
          <w:rFonts w:ascii="仿宋_GB2312" w:eastAsia="仿宋_GB2312" w:hAnsi="仿宋_GB2312" w:cs="仿宋_GB2312" w:hint="eastAsia"/>
          <w:szCs w:val="21"/>
        </w:rPr>
        <w:t>报产品</w:t>
      </w:r>
      <w:proofErr w:type="gramEnd"/>
      <w:r>
        <w:rPr>
          <w:rFonts w:ascii="仿宋_GB2312" w:eastAsia="仿宋_GB2312" w:hAnsi="仿宋_GB2312" w:cs="仿宋_GB2312" w:hint="eastAsia"/>
          <w:szCs w:val="21"/>
        </w:rPr>
        <w:t>的真实技术参数逐项对照填写，且须与所提供的投</w:t>
      </w:r>
      <w:proofErr w:type="gramStart"/>
      <w:r>
        <w:rPr>
          <w:rFonts w:ascii="仿宋_GB2312" w:eastAsia="仿宋_GB2312" w:hAnsi="仿宋_GB2312" w:cs="仿宋_GB2312" w:hint="eastAsia"/>
          <w:szCs w:val="21"/>
        </w:rPr>
        <w:t>报产品</w:t>
      </w:r>
      <w:proofErr w:type="gramEnd"/>
      <w:r>
        <w:rPr>
          <w:rFonts w:ascii="仿宋_GB2312" w:eastAsia="仿宋_GB2312" w:hAnsi="仿宋_GB2312" w:cs="仿宋_GB2312" w:hint="eastAsia"/>
          <w:szCs w:val="21"/>
        </w:rPr>
        <w:t>的证明资料相一致。</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．“偏离说明”一栏由投标人对偏离的情况做详细说明。</w:t>
      </w:r>
    </w:p>
    <w:p w:rsidR="0074132E" w:rsidRDefault="00384AE9">
      <w:pPr>
        <w:adjustRightInd w:val="0"/>
        <w:snapToGrid w:val="0"/>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4.</w:t>
      </w:r>
      <w:r>
        <w:rPr>
          <w:rFonts w:ascii="仿宋_GB2312" w:eastAsia="仿宋_GB2312" w:hAnsi="仿宋_GB2312" w:cs="仿宋_GB2312" w:hint="eastAsia"/>
          <w:b/>
          <w:bCs/>
          <w:sz w:val="24"/>
        </w:rPr>
        <w:t>投标人填报本表有以下情形之一的，将被认定为无效投标文件：</w:t>
      </w:r>
    </w:p>
    <w:p w:rsidR="0074132E" w:rsidRDefault="00384AE9">
      <w:pPr>
        <w:adjustRightInd w:val="0"/>
        <w:snapToGrid w:val="0"/>
        <w:spacing w:line="360" w:lineRule="auto"/>
        <w:rPr>
          <w:rFonts w:ascii="仿宋" w:eastAsia="仿宋_GB2312" w:hAnsi="仿宋" w:cs="仿宋"/>
          <w:b/>
          <w:bCs/>
          <w:sz w:val="24"/>
        </w:rPr>
      </w:pPr>
      <w:r>
        <w:rPr>
          <w:rFonts w:ascii="仿宋" w:eastAsia="仿宋" w:hAnsi="仿宋" w:cs="仿宋" w:hint="eastAsia"/>
          <w:b/>
          <w:bCs/>
          <w:sz w:val="24"/>
        </w:rPr>
        <w:t>①</w:t>
      </w:r>
      <w:r>
        <w:rPr>
          <w:rFonts w:ascii="仿宋_GB2312" w:eastAsia="仿宋_GB2312" w:hAnsi="仿宋_GB2312" w:cs="仿宋_GB2312" w:hint="eastAsia"/>
          <w:b/>
          <w:bCs/>
          <w:sz w:val="24"/>
        </w:rPr>
        <w:t>★标注项出现负偏离的；</w:t>
      </w:r>
    </w:p>
    <w:p w:rsidR="0074132E" w:rsidRDefault="00384AE9">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②</w:t>
      </w:r>
      <w:r>
        <w:rPr>
          <w:rFonts w:ascii="仿宋_GB2312" w:eastAsia="仿宋_GB2312" w:hAnsi="仿宋_GB2312" w:cs="仿宋_GB2312" w:hint="eastAsia"/>
          <w:b/>
          <w:bCs/>
          <w:sz w:val="24"/>
        </w:rPr>
        <w:t>投标文件响应内容</w:t>
      </w:r>
      <w:proofErr w:type="gramStart"/>
      <w:r>
        <w:rPr>
          <w:rFonts w:ascii="仿宋_GB2312" w:eastAsia="仿宋_GB2312" w:hAnsi="仿宋_GB2312" w:cs="仿宋_GB2312" w:hint="eastAsia"/>
          <w:b/>
          <w:bCs/>
          <w:sz w:val="24"/>
        </w:rPr>
        <w:t>未逐</w:t>
      </w:r>
      <w:proofErr w:type="gramEnd"/>
      <w:r>
        <w:rPr>
          <w:rFonts w:ascii="仿宋_GB2312" w:eastAsia="仿宋_GB2312" w:hAnsi="仿宋_GB2312" w:cs="仿宋_GB2312" w:hint="eastAsia"/>
          <w:b/>
          <w:bCs/>
          <w:sz w:val="24"/>
        </w:rPr>
        <w:t>项填写的；</w:t>
      </w:r>
    </w:p>
    <w:p w:rsidR="0074132E" w:rsidRDefault="00384AE9">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③</w:t>
      </w:r>
      <w:r>
        <w:rPr>
          <w:rFonts w:ascii="仿宋_GB2312" w:eastAsia="仿宋_GB2312" w:hAnsi="仿宋_GB2312" w:cs="仿宋_GB2312" w:hint="eastAsia"/>
          <w:b/>
          <w:bCs/>
          <w:sz w:val="24"/>
        </w:rPr>
        <w:t>所投</w:t>
      </w:r>
      <w:proofErr w:type="gramStart"/>
      <w:r>
        <w:rPr>
          <w:rFonts w:ascii="仿宋_GB2312" w:eastAsia="仿宋_GB2312" w:hAnsi="仿宋_GB2312" w:cs="仿宋_GB2312" w:hint="eastAsia"/>
          <w:b/>
          <w:bCs/>
          <w:sz w:val="24"/>
        </w:rPr>
        <w:t>报产品</w:t>
      </w:r>
      <w:proofErr w:type="gramEnd"/>
      <w:r>
        <w:rPr>
          <w:rFonts w:ascii="仿宋_GB2312" w:eastAsia="仿宋_GB2312" w:hAnsi="仿宋_GB2312" w:cs="仿宋_GB2312" w:hint="eastAsia"/>
          <w:b/>
          <w:bCs/>
          <w:sz w:val="24"/>
        </w:rPr>
        <w:t>响应内容与证明资料不相符的；</w:t>
      </w:r>
    </w:p>
    <w:p w:rsidR="0074132E" w:rsidRDefault="00384AE9">
      <w:pPr>
        <w:adjustRightInd w:val="0"/>
        <w:snapToGrid w:val="0"/>
        <w:spacing w:line="360" w:lineRule="auto"/>
        <w:rPr>
          <w:rFonts w:ascii="仿宋_GB2312" w:eastAsia="仿宋_GB2312" w:hAnsi="仿宋_GB2312" w:cs="仿宋_GB2312"/>
          <w:b/>
          <w:bCs/>
          <w:sz w:val="24"/>
        </w:rPr>
      </w:pPr>
      <w:r>
        <w:rPr>
          <w:rFonts w:ascii="仿宋" w:eastAsia="仿宋" w:hAnsi="仿宋" w:cs="仿宋" w:hint="eastAsia"/>
          <w:b/>
          <w:bCs/>
          <w:sz w:val="24"/>
        </w:rPr>
        <w:t>④</w:t>
      </w:r>
      <w:r>
        <w:rPr>
          <w:rFonts w:ascii="仿宋_GB2312" w:eastAsia="仿宋_GB2312" w:hAnsi="仿宋_GB2312" w:cs="仿宋_GB2312" w:hint="eastAsia"/>
          <w:b/>
          <w:bCs/>
          <w:sz w:val="24"/>
        </w:rPr>
        <w:t>偏离程度表述不真实的。</w:t>
      </w:r>
    </w:p>
    <w:p w:rsidR="0074132E" w:rsidRDefault="0074132E">
      <w:pPr>
        <w:adjustRightInd w:val="0"/>
        <w:snapToGrid w:val="0"/>
        <w:spacing w:line="360" w:lineRule="auto"/>
        <w:rPr>
          <w:rFonts w:ascii="仿宋_GB2312" w:eastAsia="仿宋_GB2312" w:hAnsi="仿宋_GB2312" w:cs="仿宋_GB2312"/>
          <w:szCs w:val="21"/>
        </w:rPr>
      </w:pPr>
    </w:p>
    <w:p w:rsidR="0074132E" w:rsidRDefault="00384AE9">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74132E" w:rsidRDefault="00384AE9">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adjustRightInd w:val="0"/>
        <w:snapToGrid w:val="0"/>
        <w:spacing w:line="360" w:lineRule="auto"/>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14</w:t>
      </w:r>
    </w:p>
    <w:p w:rsidR="0074132E" w:rsidRDefault="00384AE9">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8488_WPSOffice_Level2"/>
      <w:bookmarkStart w:id="120" w:name="_Toc4431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4132E" w:rsidRDefault="0074132E"/>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74132E">
            <w:trPr>
              <w:trHeight w:val="654"/>
              <w:jc w:val="center"/>
            </w:trPr>
            <w:tc>
              <w:tcPr>
                <w:tcW w:w="8620" w:type="dxa"/>
                <w:gridSpan w:val="6"/>
                <w:vAlign w:val="center"/>
              </w:tcPr>
              <w:p w:rsidR="0074132E" w:rsidRDefault="00384AE9">
                <w:pPr>
                  <w:adjustRightInd w:val="0"/>
                  <w:snapToGrid w:val="0"/>
                  <w:ind w:rightChars="-51" w:right="-107"/>
                  <w:rPr>
                    <w:rFonts w:ascii="仿宋_GB2312" w:eastAsia="仿宋_GB2312" w:hAnsi="仿宋_GB2312" w:cs="仿宋_GB2312"/>
                    <w:kern w:val="0"/>
                    <w:sz w:val="24"/>
                  </w:rPr>
                </w:pPr>
                <w:r>
                  <w:rPr>
                    <w:rFonts w:ascii="仿宋" w:eastAsia="仿宋" w:hAnsi="仿宋" w:cs="Lucida Sans Unicode" w:hint="eastAsia"/>
                    <w:color w:val="000000" w:themeColor="text1"/>
                    <w:kern w:val="0"/>
                    <w:sz w:val="24"/>
                  </w:rPr>
                  <w:fldChar w:fldCharType="begin"/>
                </w:r>
                <w:r>
                  <w:rPr>
                    <w:rFonts w:ascii="仿宋" w:eastAsia="仿宋" w:hAnsi="仿宋" w:cs="Lucida Sans Unicode" w:hint="eastAsia"/>
                    <w:color w:val="000000" w:themeColor="text1"/>
                    <w:sz w:val="24"/>
                  </w:rPr>
                  <w:instrText xml:space="preserve"> DOCPROPERTY  </w:instrText>
                </w:r>
                <w:r>
                  <w:rPr>
                    <w:rFonts w:ascii="仿宋" w:eastAsia="仿宋" w:hAnsi="仿宋" w:cs="Lucida Sans Unicode" w:hint="eastAsia"/>
                    <w:color w:val="000000" w:themeColor="text1"/>
                    <w:sz w:val="24"/>
                  </w:rPr>
                  <w:instrText>项目要求</w:instrText>
                </w:r>
                <w:r>
                  <w:rPr>
                    <w:rFonts w:ascii="仿宋" w:eastAsia="仿宋" w:hAnsi="仿宋" w:cs="Lucida Sans Unicode" w:hint="eastAsia"/>
                    <w:color w:val="000000" w:themeColor="text1"/>
                    <w:sz w:val="24"/>
                  </w:rPr>
                  <w:instrText xml:space="preserve">  \* MERGEFORMAT </w:instrText>
                </w:r>
                <w:r>
                  <w:rPr>
                    <w:rFonts w:ascii="仿宋" w:eastAsia="仿宋" w:hAnsi="仿宋" w:cs="Lucida Sans Unicode" w:hint="eastAsia"/>
                    <w:color w:val="000000" w:themeColor="text1"/>
                    <w:kern w:val="0"/>
                    <w:sz w:val="24"/>
                  </w:rPr>
                  <w:fldChar w:fldCharType="separate"/>
                </w:r>
                <w:proofErr w:type="gramStart"/>
                <w:r>
                  <w:rPr>
                    <w:rFonts w:ascii="仿宋" w:eastAsia="仿宋" w:hAnsi="仿宋" w:cs="Lucida Sans Unicode" w:hint="eastAsia"/>
                    <w:color w:val="000000" w:themeColor="text1"/>
                    <w:sz w:val="24"/>
                  </w:rPr>
                  <w:t>包号</w:t>
                </w:r>
                <w:proofErr w:type="gramEnd"/>
                <w:r>
                  <w:rPr>
                    <w:rFonts w:ascii="仿宋" w:eastAsia="仿宋" w:hAnsi="仿宋" w:cs="Lucida Sans Unicode" w:hint="eastAsia"/>
                    <w:color w:val="000000" w:themeColor="text1"/>
                    <w:kern w:val="0"/>
                    <w:sz w:val="24"/>
                  </w:rPr>
                  <w:fldChar w:fldCharType="end"/>
                </w:r>
                <w:r>
                  <w:rPr>
                    <w:rFonts w:ascii="仿宋" w:eastAsia="仿宋" w:hAnsi="仿宋" w:cs="Lucida Sans Unicode" w:hint="eastAsia"/>
                    <w:color w:val="000000" w:themeColor="text1"/>
                    <w:sz w:val="24"/>
                  </w:rPr>
                  <w:t>：</w:t>
                </w:r>
                <w:sdt>
                  <w:sdtPr>
                    <w:rPr>
                      <w:rFonts w:ascii="仿宋" w:eastAsia="仿宋" w:hAnsi="仿宋" w:hint="eastAsia"/>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kern w:val="0"/>
                        <w:sz w:val="24"/>
                      </w:rPr>
                      <w:t>全部</w:t>
                    </w:r>
                  </w:sdtContent>
                </w:sdt>
              </w:p>
            </w:tc>
          </w:tr>
          <w:tr w:rsidR="0074132E">
            <w:trPr>
              <w:trHeight w:val="654"/>
              <w:jc w:val="center"/>
            </w:trPr>
            <w:tc>
              <w:tcPr>
                <w:tcW w:w="500" w:type="dxa"/>
                <w:vAlign w:val="center"/>
              </w:tcPr>
              <w:p w:rsidR="0074132E" w:rsidRDefault="00384AE9">
                <w:pPr>
                  <w:adjustRightInd w:val="0"/>
                  <w:snapToGrid w:val="0"/>
                  <w:ind w:rightChars="-23" w:right="-48"/>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序号</w:t>
                </w:r>
              </w:p>
            </w:tc>
            <w:tc>
              <w:tcPr>
                <w:tcW w:w="3431" w:type="dxa"/>
                <w:vAlign w:val="center"/>
              </w:tcPr>
              <w:p w:rsidR="0074132E" w:rsidRDefault="00384AE9">
                <w:pPr>
                  <w:adjustRightInd w:val="0"/>
                  <w:snapToGrid w:val="0"/>
                  <w:ind w:rightChars="-35" w:right="-73"/>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招标文件的商务条款</w:t>
                </w:r>
              </w:p>
              <w:p w:rsidR="0074132E" w:rsidRDefault="00384AE9">
                <w:pPr>
                  <w:adjustRightInd w:val="0"/>
                  <w:snapToGrid w:val="0"/>
                  <w:ind w:rightChars="-35" w:right="-73"/>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74132E" w:rsidRDefault="00384AE9">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投标文件响应内容</w:t>
                </w:r>
              </w:p>
            </w:tc>
            <w:tc>
              <w:tcPr>
                <w:tcW w:w="772" w:type="dxa"/>
                <w:vAlign w:val="center"/>
              </w:tcPr>
              <w:p w:rsidR="0074132E" w:rsidRDefault="00384AE9">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偏离程度</w:t>
                </w:r>
              </w:p>
            </w:tc>
            <w:tc>
              <w:tcPr>
                <w:tcW w:w="860" w:type="dxa"/>
                <w:vAlign w:val="center"/>
              </w:tcPr>
              <w:p w:rsidR="0074132E" w:rsidRDefault="00384AE9">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说明</w:t>
                </w:r>
              </w:p>
            </w:tc>
            <w:tc>
              <w:tcPr>
                <w:tcW w:w="759" w:type="dxa"/>
                <w:vAlign w:val="center"/>
              </w:tcPr>
              <w:p w:rsidR="0074132E" w:rsidRDefault="00384AE9">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证明</w:t>
                </w:r>
              </w:p>
              <w:p w:rsidR="0074132E" w:rsidRDefault="00384AE9">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材料</w:t>
                </w:r>
              </w:p>
            </w:tc>
          </w:tr>
          <w:tr w:rsidR="0074132E">
            <w:trPr>
              <w:trHeight w:val="337"/>
              <w:jc w:val="center"/>
            </w:trPr>
            <w:tc>
              <w:tcPr>
                <w:tcW w:w="500" w:type="dxa"/>
                <w:vAlign w:val="center"/>
              </w:tcPr>
              <w:p w:rsidR="0074132E" w:rsidRDefault="00384AE9">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74132E" w:rsidRDefault="00384AE9">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交货</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交付时间：合同签订后</w:t>
                </w:r>
                <w:r>
                  <w:rPr>
                    <w:rFonts w:ascii="仿宋_GB2312" w:eastAsia="仿宋_GB2312" w:hAnsi="仿宋_GB2312" w:cs="仿宋_GB2312" w:hint="eastAsia"/>
                    <w:color w:val="000000"/>
                    <w:kern w:val="0"/>
                    <w:sz w:val="20"/>
                    <w:szCs w:val="21"/>
                  </w:rPr>
                  <w:t>60</w:t>
                </w:r>
                <w:r>
                  <w:rPr>
                    <w:rFonts w:ascii="仿宋_GB2312" w:eastAsia="仿宋_GB2312" w:hAnsi="仿宋_GB2312" w:cs="仿宋_GB2312" w:hint="eastAsia"/>
                    <w:color w:val="000000"/>
                    <w:kern w:val="0"/>
                    <w:sz w:val="20"/>
                    <w:szCs w:val="21"/>
                  </w:rPr>
                  <w:t>天内。</w:t>
                </w:r>
              </w:p>
            </w:tc>
            <w:tc>
              <w:tcPr>
                <w:tcW w:w="2298"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r>
          <w:tr w:rsidR="0074132E">
            <w:trPr>
              <w:trHeight w:val="337"/>
              <w:jc w:val="center"/>
            </w:trPr>
            <w:tc>
              <w:tcPr>
                <w:tcW w:w="500" w:type="dxa"/>
                <w:vAlign w:val="center"/>
              </w:tcPr>
              <w:p w:rsidR="0074132E" w:rsidRDefault="00384AE9">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74132E" w:rsidRDefault="00384AE9">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交货</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交付地点：营口市教育局指定地点。</w:t>
                </w:r>
              </w:p>
            </w:tc>
            <w:tc>
              <w:tcPr>
                <w:tcW w:w="2298"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r>
          <w:tr w:rsidR="0074132E">
            <w:trPr>
              <w:trHeight w:val="337"/>
              <w:jc w:val="center"/>
            </w:trPr>
            <w:tc>
              <w:tcPr>
                <w:tcW w:w="500" w:type="dxa"/>
                <w:vAlign w:val="center"/>
              </w:tcPr>
              <w:p w:rsidR="0074132E" w:rsidRDefault="00384AE9">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74132E" w:rsidRDefault="00384AE9">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付款方式及条件：设备安装调试验收合格后</w:t>
                </w:r>
                <w:proofErr w:type="gramStart"/>
                <w:r>
                  <w:rPr>
                    <w:rFonts w:ascii="仿宋_GB2312" w:eastAsia="仿宋_GB2312" w:hAnsi="仿宋_GB2312" w:cs="仿宋_GB2312" w:hint="eastAsia"/>
                    <w:color w:val="000000"/>
                    <w:kern w:val="0"/>
                    <w:sz w:val="20"/>
                    <w:szCs w:val="21"/>
                  </w:rPr>
                  <w:t>付合同</w:t>
                </w:r>
                <w:proofErr w:type="gramEnd"/>
                <w:r>
                  <w:rPr>
                    <w:rFonts w:ascii="仿宋_GB2312" w:eastAsia="仿宋_GB2312" w:hAnsi="仿宋_GB2312" w:cs="仿宋_GB2312" w:hint="eastAsia"/>
                    <w:color w:val="000000"/>
                    <w:kern w:val="0"/>
                    <w:sz w:val="20"/>
                    <w:szCs w:val="21"/>
                  </w:rPr>
                  <w:t>价款的</w:t>
                </w:r>
                <w:r>
                  <w:rPr>
                    <w:rFonts w:ascii="仿宋_GB2312" w:eastAsia="仿宋_GB2312" w:hAnsi="仿宋_GB2312" w:cs="仿宋_GB2312" w:hint="eastAsia"/>
                    <w:color w:val="000000"/>
                    <w:kern w:val="0"/>
                    <w:sz w:val="20"/>
                    <w:szCs w:val="21"/>
                  </w:rPr>
                  <w:t>95%</w:t>
                </w:r>
                <w:r>
                  <w:rPr>
                    <w:rFonts w:ascii="仿宋_GB2312" w:eastAsia="仿宋_GB2312" w:hAnsi="仿宋_GB2312" w:cs="仿宋_GB2312" w:hint="eastAsia"/>
                    <w:color w:val="000000"/>
                    <w:kern w:val="0"/>
                    <w:sz w:val="20"/>
                    <w:szCs w:val="21"/>
                  </w:rPr>
                  <w:t>，剩余</w:t>
                </w:r>
                <w:r>
                  <w:rPr>
                    <w:rFonts w:ascii="仿宋_GB2312" w:eastAsia="仿宋_GB2312" w:hAnsi="仿宋_GB2312" w:cs="仿宋_GB2312" w:hint="eastAsia"/>
                    <w:color w:val="000000"/>
                    <w:kern w:val="0"/>
                    <w:sz w:val="20"/>
                    <w:szCs w:val="21"/>
                  </w:rPr>
                  <w:t>5%</w:t>
                </w:r>
                <w:r>
                  <w:rPr>
                    <w:rFonts w:ascii="仿宋_GB2312" w:eastAsia="仿宋_GB2312" w:hAnsi="仿宋_GB2312" w:cs="仿宋_GB2312" w:hint="eastAsia"/>
                    <w:color w:val="000000"/>
                    <w:kern w:val="0"/>
                    <w:sz w:val="20"/>
                    <w:szCs w:val="21"/>
                  </w:rPr>
                  <w:t>作为质保金一年后付清。</w:t>
                </w:r>
              </w:p>
            </w:tc>
            <w:tc>
              <w:tcPr>
                <w:tcW w:w="2298"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r>
          <w:tr w:rsidR="0074132E">
            <w:trPr>
              <w:trHeight w:val="1366"/>
              <w:jc w:val="center"/>
            </w:trPr>
            <w:tc>
              <w:tcPr>
                <w:tcW w:w="50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74132E" w:rsidRDefault="00384AE9">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验收标准：按照财政部及省财政厅关于履约验收相关规定执行。</w:t>
                </w:r>
              </w:p>
              <w:p w:rsidR="0074132E" w:rsidRDefault="00384AE9">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验收程序：</w:t>
                </w:r>
              </w:p>
              <w:p w:rsidR="0074132E" w:rsidRDefault="00384AE9">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验收报告：</w:t>
                </w:r>
              </w:p>
              <w:p w:rsidR="0074132E" w:rsidRDefault="00384AE9">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组织验收主体：本项目的履约验收工作由采购人依法组织实施。</w:t>
                </w:r>
              </w:p>
            </w:tc>
            <w:tc>
              <w:tcPr>
                <w:tcW w:w="2298"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r>
          <w:tr w:rsidR="0074132E">
            <w:trPr>
              <w:trHeight w:val="337"/>
              <w:jc w:val="center"/>
            </w:trPr>
            <w:tc>
              <w:tcPr>
                <w:tcW w:w="50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74132E" w:rsidRDefault="00384AE9">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质量保证期：所有设备质量保证期不少于（</w:t>
                </w:r>
                <w:r>
                  <w:rPr>
                    <w:rFonts w:ascii="仿宋_GB2312" w:eastAsia="仿宋_GB2312" w:hAnsi="仿宋_GB2312" w:cs="仿宋_GB2312" w:hint="eastAsia"/>
                    <w:color w:val="000000"/>
                    <w:kern w:val="0"/>
                    <w:sz w:val="20"/>
                    <w:szCs w:val="21"/>
                  </w:rPr>
                  <w:t xml:space="preserve"> </w:t>
                </w:r>
                <w:r>
                  <w:rPr>
                    <w:rFonts w:ascii="仿宋_GB2312" w:eastAsia="仿宋_GB2312" w:hAnsi="仿宋_GB2312" w:cs="仿宋_GB2312" w:hint="eastAsia"/>
                    <w:color w:val="000000"/>
                    <w:kern w:val="0"/>
                    <w:sz w:val="20"/>
                    <w:szCs w:val="21"/>
                  </w:rPr>
                  <w:t>1</w:t>
                </w:r>
                <w:r>
                  <w:rPr>
                    <w:rFonts w:ascii="仿宋_GB2312" w:eastAsia="仿宋_GB2312" w:hAnsi="仿宋_GB2312" w:cs="仿宋_GB2312" w:hint="eastAsia"/>
                    <w:color w:val="000000"/>
                    <w:kern w:val="0"/>
                    <w:sz w:val="20"/>
                    <w:szCs w:val="21"/>
                  </w:rPr>
                  <w:t xml:space="preserve"> </w:t>
                </w:r>
                <w:r>
                  <w:rPr>
                    <w:rFonts w:ascii="仿宋_GB2312" w:eastAsia="仿宋_GB2312" w:hAnsi="仿宋_GB2312" w:cs="仿宋_GB2312" w:hint="eastAsia"/>
                    <w:color w:val="000000"/>
                    <w:kern w:val="0"/>
                    <w:sz w:val="20"/>
                    <w:szCs w:val="21"/>
                  </w:rPr>
                  <w:t>）年。</w:t>
                </w:r>
              </w:p>
            </w:tc>
            <w:tc>
              <w:tcPr>
                <w:tcW w:w="2298"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r>
          <w:tr w:rsidR="0074132E">
            <w:trPr>
              <w:trHeight w:val="549"/>
              <w:jc w:val="center"/>
            </w:trPr>
            <w:tc>
              <w:tcPr>
                <w:tcW w:w="50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74132E" w:rsidRDefault="00384AE9">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服务</w:t>
                </w:r>
                <w:r>
                  <w:rPr>
                    <w:rFonts w:ascii="仿宋_GB2312" w:eastAsia="仿宋_GB2312" w:hAnsi="仿宋_GB2312" w:cs="仿宋_GB2312" w:hint="eastAsia"/>
                    <w:color w:val="000000"/>
                    <w:kern w:val="0"/>
                    <w:sz w:val="20"/>
                    <w:szCs w:val="21"/>
                  </w:rPr>
                  <w:t>支持：要求接到报修后</w:t>
                </w:r>
                <w:r>
                  <w:rPr>
                    <w:rFonts w:ascii="仿宋_GB2312" w:eastAsia="仿宋_GB2312" w:hAnsi="仿宋_GB2312" w:cs="仿宋_GB2312" w:hint="eastAsia"/>
                    <w:color w:val="000000"/>
                    <w:kern w:val="0"/>
                    <w:sz w:val="20"/>
                    <w:szCs w:val="21"/>
                  </w:rPr>
                  <w:t>2</w:t>
                </w:r>
                <w:r>
                  <w:rPr>
                    <w:rFonts w:ascii="仿宋_GB2312" w:eastAsia="仿宋_GB2312" w:hAnsi="仿宋_GB2312" w:cs="仿宋_GB2312" w:hint="eastAsia"/>
                    <w:color w:val="000000"/>
                    <w:kern w:val="0"/>
                    <w:sz w:val="20"/>
                    <w:szCs w:val="21"/>
                  </w:rPr>
                  <w:t>小时响应，</w:t>
                </w:r>
                <w:r>
                  <w:rPr>
                    <w:rFonts w:ascii="仿宋_GB2312" w:eastAsia="仿宋_GB2312" w:hAnsi="仿宋_GB2312" w:cs="仿宋_GB2312" w:hint="eastAsia"/>
                    <w:color w:val="000000"/>
                    <w:kern w:val="0"/>
                    <w:sz w:val="20"/>
                    <w:szCs w:val="21"/>
                  </w:rPr>
                  <w:t>24</w:t>
                </w:r>
                <w:r>
                  <w:rPr>
                    <w:rFonts w:ascii="仿宋_GB2312" w:eastAsia="仿宋_GB2312" w:hAnsi="仿宋_GB2312" w:cs="仿宋_GB2312" w:hint="eastAsia"/>
                    <w:color w:val="000000"/>
                    <w:kern w:val="0"/>
                    <w:sz w:val="20"/>
                    <w:szCs w:val="21"/>
                  </w:rPr>
                  <w:t>小时内到达现场。</w:t>
                </w:r>
              </w:p>
            </w:tc>
            <w:tc>
              <w:tcPr>
                <w:tcW w:w="2298"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r>
          <w:tr w:rsidR="0074132E">
            <w:trPr>
              <w:trHeight w:val="1105"/>
              <w:jc w:val="center"/>
            </w:trPr>
            <w:tc>
              <w:tcPr>
                <w:tcW w:w="50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74132E" w:rsidRDefault="00384AE9">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其它</w:t>
                </w:r>
              </w:p>
            </w:tc>
            <w:tc>
              <w:tcPr>
                <w:tcW w:w="2298" w:type="dxa"/>
                <w:vAlign w:val="center"/>
              </w:tcPr>
              <w:p w:rsidR="0074132E" w:rsidRDefault="00384AE9">
                <w:pPr>
                  <w:adjustRightInd w:val="0"/>
                  <w:snapToGrid w:val="0"/>
                  <w:ind w:rightChars="50" w:right="10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采购单位未提供需求而投标人认为需说明及补充的内容在此填列</w:t>
                </w:r>
              </w:p>
            </w:tc>
            <w:tc>
              <w:tcPr>
                <w:tcW w:w="772"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74132E" w:rsidRDefault="0074132E">
                <w:pPr>
                  <w:adjustRightInd w:val="0"/>
                  <w:snapToGrid w:val="0"/>
                  <w:ind w:rightChars="50" w:right="105"/>
                  <w:jc w:val="center"/>
                  <w:rPr>
                    <w:rFonts w:ascii="仿宋_GB2312" w:eastAsia="仿宋_GB2312" w:hAnsi="仿宋_GB2312" w:cs="仿宋_GB2312"/>
                    <w:kern w:val="0"/>
                    <w:sz w:val="20"/>
                    <w:szCs w:val="21"/>
                  </w:rPr>
                </w:pPr>
              </w:p>
            </w:tc>
          </w:tr>
        </w:tbl>
        <w:p w:rsidR="0074132E" w:rsidRDefault="0074132E"/>
        <w:p w:rsidR="0074132E" w:rsidRDefault="00384AE9"/>
      </w:sdtContent>
    </w:sdt>
    <w:p w:rsidR="0074132E" w:rsidRDefault="00384AE9">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．“投标文件响应内容”一栏由投标人按照招标文件要求填写，进行响应。</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74132E" w:rsidRDefault="00384AE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．“说明”一栏由投标人对偏离的情况做详细说明。</w:t>
      </w: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spacing w:line="480" w:lineRule="auto"/>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15</w:t>
      </w:r>
    </w:p>
    <w:p w:rsidR="0074132E" w:rsidRDefault="00384AE9">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9410_WPSOffice_Level2"/>
      <w:bookmarkStart w:id="122" w:name="_Toc20929_WPSOffice_Level2"/>
      <w:r>
        <w:rPr>
          <w:rFonts w:ascii="仿宋_GB2312" w:eastAsia="仿宋_GB2312" w:hAnsi="仿宋_GB2312" w:cs="仿宋_GB2312" w:hint="eastAsia"/>
          <w:b/>
          <w:bCs/>
          <w:sz w:val="32"/>
          <w:szCs w:val="32"/>
        </w:rPr>
        <w:t>投标人关联单位的说明</w:t>
      </w:r>
      <w:bookmarkEnd w:id="121"/>
      <w:bookmarkEnd w:id="122"/>
    </w:p>
    <w:p w:rsidR="0074132E" w:rsidRDefault="00384AE9"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74132E" w:rsidRDefault="00384AE9"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2074_WPSOffice_Level2"/>
      <w:bookmarkStart w:id="124" w:name="_Toc31070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）与投标人单位法定代表人（或非法人组织负责人）为同一人的其他单位；</w:t>
      </w:r>
      <w:bookmarkEnd w:id="123"/>
      <w:bookmarkEnd w:id="124"/>
    </w:p>
    <w:p w:rsidR="0074132E" w:rsidRDefault="00384AE9"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889_WPSOffice_Level2"/>
      <w:bookmarkStart w:id="126" w:name="_Toc27053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）与投标人存在直接控股、管理关系的其他单位。</w:t>
      </w:r>
      <w:bookmarkEnd w:id="125"/>
      <w:bookmarkEnd w:id="126"/>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384AE9"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74132E" w:rsidRDefault="00384AE9">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16</w:t>
      </w:r>
    </w:p>
    <w:p w:rsidR="0074132E" w:rsidRDefault="00384AE9">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6847_WPSOffice_Level2"/>
      <w:bookmarkStart w:id="128" w:name="_Toc13329_WPSOffice_Level2"/>
      <w:r>
        <w:rPr>
          <w:rFonts w:ascii="仿宋_GB2312" w:eastAsia="仿宋_GB2312" w:hAnsi="仿宋_GB2312" w:cs="仿宋_GB2312" w:hint="eastAsia"/>
          <w:b/>
          <w:bCs/>
          <w:sz w:val="32"/>
          <w:szCs w:val="32"/>
        </w:rPr>
        <w:t>进口产品制造厂家的授权书</w:t>
      </w:r>
      <w:bookmarkEnd w:id="127"/>
      <w:bookmarkEnd w:id="128"/>
    </w:p>
    <w:p w:rsidR="0074132E" w:rsidRDefault="00384AE9">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74132E" w:rsidRDefault="00384AE9">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）代表我方办理贵方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投标邀请要求提供的由我方制造的货物的有关事宜，并对我方具有约束力。</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）作为制造商，我方保证以投标合作者来约束自己，并对该投标共同和分别承担招标文件中所规定的义务。</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）我方兹授予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全权办</w:t>
      </w:r>
      <w:r>
        <w:rPr>
          <w:rFonts w:ascii="仿宋_GB2312" w:eastAsia="仿宋_GB2312" w:hAnsi="仿宋_GB2312" w:cs="仿宋_GB2312" w:hint="eastAsia"/>
          <w:szCs w:val="21"/>
        </w:rPr>
        <w:t>理和履行上述我方为完成上述各点所必须的事宜，具有替换或撤销的全权。兹确认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或其正式授权代表依此合法地办理一切事宜。</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74132E" w:rsidRDefault="0074132E">
      <w:pPr>
        <w:spacing w:line="360" w:lineRule="auto"/>
        <w:ind w:firstLineChars="200" w:firstLine="420"/>
        <w:rPr>
          <w:rFonts w:ascii="仿宋_GB2312" w:eastAsia="仿宋_GB2312" w:hAnsi="仿宋_GB2312" w:cs="仿宋_GB2312"/>
          <w:szCs w:val="21"/>
        </w:rPr>
      </w:pPr>
    </w:p>
    <w:p w:rsidR="0074132E" w:rsidRDefault="00384AE9">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74132E" w:rsidRDefault="00384AE9">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74132E" w:rsidRDefault="00384AE9">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74132E" w:rsidRDefault="00384AE9">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74132E" w:rsidRDefault="00384AE9">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4132E" w:rsidRDefault="0074132E">
      <w:pPr>
        <w:spacing w:line="360" w:lineRule="auto"/>
        <w:ind w:firstLineChars="200" w:firstLine="420"/>
        <w:rPr>
          <w:rFonts w:ascii="仿宋_GB2312" w:eastAsia="仿宋_GB2312" w:hAnsi="仿宋_GB2312" w:cs="仿宋_GB2312"/>
          <w:szCs w:val="21"/>
          <w:u w:val="single"/>
        </w:rPr>
      </w:pPr>
    </w:p>
    <w:p w:rsidR="0074132E" w:rsidRDefault="0074132E">
      <w:pPr>
        <w:spacing w:line="360" w:lineRule="auto"/>
        <w:ind w:firstLineChars="200" w:firstLine="420"/>
        <w:rPr>
          <w:rFonts w:ascii="仿宋_GB2312" w:eastAsia="仿宋_GB2312" w:hAnsi="仿宋_GB2312" w:cs="仿宋_GB2312"/>
          <w:szCs w:val="21"/>
          <w:u w:val="single"/>
        </w:rPr>
      </w:pPr>
    </w:p>
    <w:p w:rsidR="0074132E" w:rsidRDefault="0074132E">
      <w:pPr>
        <w:spacing w:line="360" w:lineRule="auto"/>
        <w:ind w:firstLineChars="200" w:firstLine="420"/>
        <w:rPr>
          <w:rFonts w:ascii="仿宋_GB2312" w:eastAsia="仿宋_GB2312" w:hAnsi="仿宋_GB2312" w:cs="仿宋_GB2312"/>
          <w:szCs w:val="21"/>
        </w:rPr>
      </w:pP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74132E" w:rsidRDefault="00384AE9">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74132E" w:rsidRDefault="00384AE9">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采购活动，提供的货物全部由符合政策要求的中小企业制造。相关企业（含联合体中的中小企业、签订分包意向协议的中小企业）的具体情况如下：</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，属于（中型企业、小型企业、微型企业）；</w:t>
      </w:r>
      <w:r>
        <w:rPr>
          <w:rFonts w:ascii="仿宋_GB2312" w:eastAsia="仿宋_GB2312" w:hAnsi="仿宋_GB2312" w:cs="仿宋_GB2312" w:hint="eastAsia"/>
          <w:szCs w:val="21"/>
        </w:rPr>
        <w:t xml:space="preserve"> </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p>
    <w:p w:rsidR="0074132E" w:rsidRDefault="0074132E">
      <w:pPr>
        <w:spacing w:line="360" w:lineRule="auto"/>
        <w:jc w:val="left"/>
        <w:rPr>
          <w:rFonts w:ascii="仿宋_GB2312" w:eastAsia="仿宋_GB2312" w:hAnsi="仿宋_GB2312" w:cs="仿宋_GB2312"/>
          <w:szCs w:val="21"/>
        </w:rPr>
      </w:pPr>
    </w:p>
    <w:p w:rsidR="0074132E" w:rsidRDefault="00384AE9">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74132E" w:rsidRDefault="0074132E">
      <w:pPr>
        <w:spacing w:line="360" w:lineRule="auto"/>
        <w:jc w:val="left"/>
        <w:rPr>
          <w:rFonts w:ascii="仿宋_GB2312" w:eastAsia="仿宋_GB2312" w:hAnsi="仿宋_GB2312" w:cs="仿宋_GB2312"/>
          <w:szCs w:val="21"/>
        </w:rPr>
      </w:pPr>
    </w:p>
    <w:p w:rsidR="0074132E" w:rsidRDefault="0074132E">
      <w:pPr>
        <w:spacing w:line="360" w:lineRule="auto"/>
        <w:rPr>
          <w:rFonts w:ascii="仿宋_GB2312" w:eastAsia="仿宋_GB2312" w:hAnsi="仿宋_GB2312" w:cs="仿宋_GB2312"/>
          <w:szCs w:val="21"/>
        </w:rPr>
      </w:pPr>
    </w:p>
    <w:p w:rsidR="0074132E" w:rsidRDefault="0074132E">
      <w:pPr>
        <w:spacing w:line="360" w:lineRule="auto"/>
        <w:rPr>
          <w:rFonts w:ascii="仿宋_GB2312" w:eastAsia="仿宋_GB2312" w:hAnsi="仿宋_GB2312" w:cs="仿宋_GB2312"/>
          <w:szCs w:val="21"/>
        </w:rPr>
      </w:pPr>
    </w:p>
    <w:p w:rsidR="0074132E" w:rsidRDefault="0074132E">
      <w:pPr>
        <w:spacing w:line="360" w:lineRule="auto"/>
        <w:rPr>
          <w:rFonts w:ascii="仿宋_GB2312" w:eastAsia="仿宋_GB2312" w:hAnsi="仿宋_GB2312" w:cs="仿宋_GB2312"/>
          <w:szCs w:val="21"/>
        </w:rPr>
      </w:pPr>
    </w:p>
    <w:p w:rsidR="0074132E" w:rsidRDefault="0074132E">
      <w:pPr>
        <w:spacing w:line="360" w:lineRule="auto"/>
        <w:rPr>
          <w:rFonts w:ascii="仿宋_GB2312" w:eastAsia="仿宋_GB2312" w:hAnsi="仿宋_GB2312" w:cs="仿宋_GB2312"/>
          <w:szCs w:val="21"/>
        </w:rPr>
      </w:pPr>
    </w:p>
    <w:p w:rsidR="0074132E" w:rsidRDefault="00384AE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74132E" w:rsidRDefault="00384AE9">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18</w:t>
      </w:r>
    </w:p>
    <w:p w:rsidR="0074132E" w:rsidRDefault="00384AE9">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1" w:name="_Toc29880_WPSOffice_Level2"/>
      <w:bookmarkStart w:id="132" w:name="_Toc13566_WPSOffice_Level2"/>
      <w:r>
        <w:rPr>
          <w:rFonts w:ascii="仿宋_GB2312" w:eastAsia="仿宋_GB2312" w:hAnsi="仿宋_GB2312" w:cs="仿宋_GB2312" w:hint="eastAsia"/>
          <w:b/>
          <w:bCs/>
          <w:sz w:val="32"/>
          <w:szCs w:val="32"/>
        </w:rPr>
        <w:t>残疾人福利性单位声明函</w:t>
      </w:r>
      <w:bookmarkEnd w:id="131"/>
      <w:bookmarkEnd w:id="132"/>
    </w:p>
    <w:p w:rsidR="0074132E" w:rsidRDefault="00384AE9"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74132E" w:rsidRDefault="00384AE9"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4132E">
        <w:trPr>
          <w:trHeight w:val="656"/>
        </w:trPr>
        <w:tc>
          <w:tcPr>
            <w:tcW w:w="953" w:type="dxa"/>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74132E" w:rsidRDefault="00384AE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4132E">
        <w:trPr>
          <w:trHeight w:val="496"/>
        </w:trPr>
        <w:tc>
          <w:tcPr>
            <w:tcW w:w="953" w:type="dxa"/>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74132E" w:rsidRDefault="0074132E">
            <w:pPr>
              <w:jc w:val="center"/>
              <w:rPr>
                <w:rFonts w:ascii="仿宋_GB2312" w:eastAsia="仿宋_GB2312" w:hAnsi="仿宋_GB2312" w:cs="仿宋_GB2312"/>
                <w:szCs w:val="21"/>
              </w:rPr>
            </w:pPr>
          </w:p>
        </w:tc>
        <w:tc>
          <w:tcPr>
            <w:tcW w:w="1587" w:type="dxa"/>
            <w:vAlign w:val="center"/>
          </w:tcPr>
          <w:p w:rsidR="0074132E" w:rsidRDefault="0074132E">
            <w:pPr>
              <w:jc w:val="center"/>
              <w:rPr>
                <w:rFonts w:ascii="仿宋_GB2312" w:eastAsia="仿宋_GB2312" w:hAnsi="仿宋_GB2312" w:cs="仿宋_GB2312"/>
                <w:szCs w:val="21"/>
              </w:rPr>
            </w:pPr>
          </w:p>
        </w:tc>
        <w:tc>
          <w:tcPr>
            <w:tcW w:w="1427" w:type="dxa"/>
            <w:vAlign w:val="center"/>
          </w:tcPr>
          <w:p w:rsidR="0074132E" w:rsidRDefault="0074132E">
            <w:pPr>
              <w:jc w:val="center"/>
              <w:rPr>
                <w:rFonts w:ascii="仿宋_GB2312" w:eastAsia="仿宋_GB2312" w:hAnsi="仿宋_GB2312" w:cs="仿宋_GB2312"/>
                <w:szCs w:val="21"/>
              </w:rPr>
            </w:pPr>
          </w:p>
        </w:tc>
        <w:tc>
          <w:tcPr>
            <w:tcW w:w="1427" w:type="dxa"/>
            <w:vAlign w:val="center"/>
          </w:tcPr>
          <w:p w:rsidR="0074132E" w:rsidRDefault="0074132E">
            <w:pPr>
              <w:jc w:val="center"/>
              <w:rPr>
                <w:rFonts w:ascii="仿宋_GB2312" w:eastAsia="仿宋_GB2312" w:hAnsi="仿宋_GB2312" w:cs="仿宋_GB2312"/>
                <w:szCs w:val="21"/>
              </w:rPr>
            </w:pPr>
          </w:p>
        </w:tc>
        <w:tc>
          <w:tcPr>
            <w:tcW w:w="1344" w:type="dxa"/>
            <w:vAlign w:val="center"/>
          </w:tcPr>
          <w:p w:rsidR="0074132E" w:rsidRDefault="0074132E">
            <w:pPr>
              <w:spacing w:line="360" w:lineRule="auto"/>
              <w:rPr>
                <w:rFonts w:ascii="仿宋_GB2312" w:eastAsia="仿宋_GB2312" w:hAnsi="仿宋_GB2312" w:cs="仿宋_GB2312"/>
                <w:szCs w:val="21"/>
              </w:rPr>
            </w:pPr>
          </w:p>
        </w:tc>
      </w:tr>
      <w:tr w:rsidR="0074132E">
        <w:trPr>
          <w:trHeight w:val="496"/>
        </w:trPr>
        <w:tc>
          <w:tcPr>
            <w:tcW w:w="953" w:type="dxa"/>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74132E" w:rsidRDefault="0074132E">
            <w:pPr>
              <w:jc w:val="center"/>
              <w:rPr>
                <w:rFonts w:ascii="仿宋_GB2312" w:eastAsia="仿宋_GB2312" w:hAnsi="仿宋_GB2312" w:cs="仿宋_GB2312"/>
                <w:szCs w:val="21"/>
              </w:rPr>
            </w:pPr>
          </w:p>
        </w:tc>
        <w:tc>
          <w:tcPr>
            <w:tcW w:w="1587" w:type="dxa"/>
            <w:vAlign w:val="center"/>
          </w:tcPr>
          <w:p w:rsidR="0074132E" w:rsidRDefault="0074132E">
            <w:pPr>
              <w:jc w:val="center"/>
              <w:rPr>
                <w:rFonts w:ascii="仿宋_GB2312" w:eastAsia="仿宋_GB2312" w:hAnsi="仿宋_GB2312" w:cs="仿宋_GB2312"/>
                <w:szCs w:val="21"/>
              </w:rPr>
            </w:pPr>
          </w:p>
        </w:tc>
        <w:tc>
          <w:tcPr>
            <w:tcW w:w="1427" w:type="dxa"/>
            <w:vAlign w:val="center"/>
          </w:tcPr>
          <w:p w:rsidR="0074132E" w:rsidRDefault="0074132E">
            <w:pPr>
              <w:jc w:val="center"/>
              <w:rPr>
                <w:rFonts w:ascii="仿宋_GB2312" w:eastAsia="仿宋_GB2312" w:hAnsi="仿宋_GB2312" w:cs="仿宋_GB2312"/>
                <w:szCs w:val="21"/>
              </w:rPr>
            </w:pPr>
          </w:p>
        </w:tc>
        <w:tc>
          <w:tcPr>
            <w:tcW w:w="1427" w:type="dxa"/>
            <w:vAlign w:val="center"/>
          </w:tcPr>
          <w:p w:rsidR="0074132E" w:rsidRDefault="0074132E">
            <w:pPr>
              <w:jc w:val="center"/>
              <w:rPr>
                <w:rFonts w:ascii="仿宋_GB2312" w:eastAsia="仿宋_GB2312" w:hAnsi="仿宋_GB2312" w:cs="仿宋_GB2312"/>
                <w:szCs w:val="21"/>
              </w:rPr>
            </w:pPr>
          </w:p>
        </w:tc>
        <w:tc>
          <w:tcPr>
            <w:tcW w:w="1344" w:type="dxa"/>
            <w:vAlign w:val="center"/>
          </w:tcPr>
          <w:p w:rsidR="0074132E" w:rsidRDefault="0074132E">
            <w:pPr>
              <w:spacing w:line="360" w:lineRule="auto"/>
              <w:rPr>
                <w:rFonts w:ascii="仿宋_GB2312" w:eastAsia="仿宋_GB2312" w:hAnsi="仿宋_GB2312" w:cs="仿宋_GB2312"/>
                <w:szCs w:val="21"/>
              </w:rPr>
            </w:pPr>
          </w:p>
        </w:tc>
      </w:tr>
      <w:tr w:rsidR="0074132E">
        <w:trPr>
          <w:trHeight w:val="496"/>
        </w:trPr>
        <w:tc>
          <w:tcPr>
            <w:tcW w:w="953" w:type="dxa"/>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74132E" w:rsidRDefault="0074132E">
            <w:pPr>
              <w:jc w:val="center"/>
              <w:rPr>
                <w:rFonts w:ascii="仿宋_GB2312" w:eastAsia="仿宋_GB2312" w:hAnsi="仿宋_GB2312" w:cs="仿宋_GB2312"/>
                <w:szCs w:val="21"/>
              </w:rPr>
            </w:pPr>
          </w:p>
        </w:tc>
        <w:tc>
          <w:tcPr>
            <w:tcW w:w="1587" w:type="dxa"/>
            <w:vAlign w:val="center"/>
          </w:tcPr>
          <w:p w:rsidR="0074132E" w:rsidRDefault="0074132E">
            <w:pPr>
              <w:jc w:val="center"/>
              <w:rPr>
                <w:rFonts w:ascii="仿宋_GB2312" w:eastAsia="仿宋_GB2312" w:hAnsi="仿宋_GB2312" w:cs="仿宋_GB2312"/>
                <w:szCs w:val="21"/>
              </w:rPr>
            </w:pPr>
          </w:p>
        </w:tc>
        <w:tc>
          <w:tcPr>
            <w:tcW w:w="1427" w:type="dxa"/>
            <w:vAlign w:val="center"/>
          </w:tcPr>
          <w:p w:rsidR="0074132E" w:rsidRDefault="0074132E">
            <w:pPr>
              <w:jc w:val="center"/>
              <w:rPr>
                <w:rFonts w:ascii="仿宋_GB2312" w:eastAsia="仿宋_GB2312" w:hAnsi="仿宋_GB2312" w:cs="仿宋_GB2312"/>
                <w:szCs w:val="21"/>
              </w:rPr>
            </w:pPr>
          </w:p>
        </w:tc>
        <w:tc>
          <w:tcPr>
            <w:tcW w:w="1427" w:type="dxa"/>
            <w:vAlign w:val="center"/>
          </w:tcPr>
          <w:p w:rsidR="0074132E" w:rsidRDefault="0074132E">
            <w:pPr>
              <w:jc w:val="center"/>
              <w:rPr>
                <w:rFonts w:ascii="仿宋_GB2312" w:eastAsia="仿宋_GB2312" w:hAnsi="仿宋_GB2312" w:cs="仿宋_GB2312"/>
                <w:szCs w:val="21"/>
              </w:rPr>
            </w:pPr>
          </w:p>
        </w:tc>
        <w:tc>
          <w:tcPr>
            <w:tcW w:w="1344" w:type="dxa"/>
            <w:vAlign w:val="center"/>
          </w:tcPr>
          <w:p w:rsidR="0074132E" w:rsidRDefault="0074132E">
            <w:pPr>
              <w:spacing w:line="360" w:lineRule="auto"/>
              <w:rPr>
                <w:rFonts w:ascii="仿宋_GB2312" w:eastAsia="仿宋_GB2312" w:hAnsi="仿宋_GB2312" w:cs="仿宋_GB2312"/>
                <w:szCs w:val="21"/>
              </w:rPr>
            </w:pPr>
          </w:p>
        </w:tc>
      </w:tr>
      <w:tr w:rsidR="0074132E">
        <w:trPr>
          <w:trHeight w:val="496"/>
        </w:trPr>
        <w:tc>
          <w:tcPr>
            <w:tcW w:w="953" w:type="dxa"/>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4132E" w:rsidRDefault="0074132E">
            <w:pPr>
              <w:jc w:val="center"/>
              <w:rPr>
                <w:rFonts w:ascii="仿宋_GB2312" w:eastAsia="仿宋_GB2312" w:hAnsi="仿宋_GB2312" w:cs="仿宋_GB2312"/>
                <w:szCs w:val="21"/>
              </w:rPr>
            </w:pPr>
          </w:p>
        </w:tc>
        <w:tc>
          <w:tcPr>
            <w:tcW w:w="1587" w:type="dxa"/>
            <w:vAlign w:val="center"/>
          </w:tcPr>
          <w:p w:rsidR="0074132E" w:rsidRDefault="0074132E">
            <w:pPr>
              <w:jc w:val="center"/>
              <w:rPr>
                <w:rFonts w:ascii="仿宋_GB2312" w:eastAsia="仿宋_GB2312" w:hAnsi="仿宋_GB2312" w:cs="仿宋_GB2312"/>
                <w:szCs w:val="21"/>
              </w:rPr>
            </w:pPr>
          </w:p>
        </w:tc>
        <w:tc>
          <w:tcPr>
            <w:tcW w:w="1427" w:type="dxa"/>
            <w:vAlign w:val="center"/>
          </w:tcPr>
          <w:p w:rsidR="0074132E" w:rsidRDefault="0074132E">
            <w:pPr>
              <w:jc w:val="center"/>
              <w:rPr>
                <w:rFonts w:ascii="仿宋_GB2312" w:eastAsia="仿宋_GB2312" w:hAnsi="仿宋_GB2312" w:cs="仿宋_GB2312"/>
                <w:szCs w:val="21"/>
              </w:rPr>
            </w:pPr>
          </w:p>
        </w:tc>
        <w:tc>
          <w:tcPr>
            <w:tcW w:w="1427" w:type="dxa"/>
            <w:vAlign w:val="center"/>
          </w:tcPr>
          <w:p w:rsidR="0074132E" w:rsidRDefault="0074132E">
            <w:pPr>
              <w:jc w:val="center"/>
              <w:rPr>
                <w:rFonts w:ascii="仿宋_GB2312" w:eastAsia="仿宋_GB2312" w:hAnsi="仿宋_GB2312" w:cs="仿宋_GB2312"/>
                <w:szCs w:val="21"/>
              </w:rPr>
            </w:pPr>
          </w:p>
        </w:tc>
        <w:tc>
          <w:tcPr>
            <w:tcW w:w="1344" w:type="dxa"/>
            <w:vAlign w:val="center"/>
          </w:tcPr>
          <w:p w:rsidR="0074132E" w:rsidRDefault="0074132E">
            <w:pPr>
              <w:spacing w:line="360" w:lineRule="auto"/>
              <w:rPr>
                <w:rFonts w:ascii="仿宋_GB2312" w:eastAsia="仿宋_GB2312" w:hAnsi="仿宋_GB2312" w:cs="仿宋_GB2312"/>
                <w:szCs w:val="21"/>
              </w:rPr>
            </w:pPr>
          </w:p>
        </w:tc>
      </w:tr>
      <w:tr w:rsidR="0074132E">
        <w:trPr>
          <w:trHeight w:val="758"/>
        </w:trPr>
        <w:tc>
          <w:tcPr>
            <w:tcW w:w="8320" w:type="dxa"/>
            <w:gridSpan w:val="6"/>
            <w:vAlign w:val="center"/>
          </w:tcPr>
          <w:p w:rsidR="0074132E" w:rsidRDefault="00384AE9">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74132E" w:rsidRDefault="0074132E"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132E" w:rsidRDefault="00384AE9"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、供应商为非残疾人福利性单位的，无需填写此声明函。</w:t>
      </w:r>
    </w:p>
    <w:p w:rsidR="0074132E" w:rsidRDefault="00384AE9"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、仅为本项目提供服务，未提供服务所伴随产品的，此表格可不填写。</w:t>
      </w:r>
    </w:p>
    <w:p w:rsidR="0074132E" w:rsidRDefault="00384AE9"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、如为本项目提供本单位伴随产品的，请填写此表格。</w:t>
      </w:r>
    </w:p>
    <w:p w:rsidR="0074132E" w:rsidRDefault="00384AE9" w:rsidP="008138C8">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w:t>
      </w:r>
      <w:r>
        <w:rPr>
          <w:rFonts w:ascii="仿宋_GB2312" w:eastAsia="仿宋_GB2312" w:hAnsi="仿宋_GB2312" w:cs="仿宋_GB2312" w:hint="eastAsia"/>
          <w:szCs w:val="21"/>
        </w:rPr>
        <w:t>、如为本项目提供的伴随产品是其他单位生产的，无需填写此表格，但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74132E">
      <w:pPr>
        <w:adjustRightInd w:val="0"/>
        <w:snapToGrid w:val="0"/>
        <w:spacing w:line="360" w:lineRule="auto"/>
        <w:ind w:rightChars="50" w:right="105"/>
        <w:jc w:val="left"/>
        <w:rPr>
          <w:rFonts w:ascii="仿宋_GB2312" w:eastAsia="仿宋_GB2312" w:hAnsi="仿宋_GB2312" w:cs="仿宋_GB2312"/>
          <w:szCs w:val="21"/>
        </w:rPr>
      </w:pPr>
    </w:p>
    <w:p w:rsidR="0074132E" w:rsidRDefault="00384AE9">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74132E" w:rsidRDefault="00384AE9">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74132E" w:rsidRDefault="0074132E">
      <w:pPr>
        <w:adjustRightInd w:val="0"/>
        <w:snapToGrid w:val="0"/>
        <w:spacing w:line="360" w:lineRule="auto"/>
        <w:ind w:rightChars="50" w:right="105"/>
        <w:jc w:val="left"/>
        <w:rPr>
          <w:rFonts w:ascii="仿宋_GB2312" w:eastAsia="仿宋_GB2312" w:hAnsi="仿宋_GB2312" w:cs="仿宋_GB2312"/>
          <w:szCs w:val="21"/>
          <w:u w:val="single"/>
        </w:rPr>
      </w:pPr>
    </w:p>
    <w:p w:rsidR="0074132E" w:rsidRDefault="0074132E">
      <w:pPr>
        <w:widowControl/>
        <w:jc w:val="left"/>
        <w:rPr>
          <w:rFonts w:ascii="仿宋_GB2312" w:eastAsia="仿宋_GB2312" w:hAnsi="仿宋_GB2312" w:cs="仿宋_GB2312"/>
          <w:szCs w:val="21"/>
          <w:u w:val="single"/>
        </w:rPr>
      </w:pPr>
    </w:p>
    <w:p w:rsidR="0074132E" w:rsidRDefault="0074132E">
      <w:pPr>
        <w:adjustRightInd w:val="0"/>
        <w:snapToGrid w:val="0"/>
        <w:spacing w:line="360" w:lineRule="auto"/>
        <w:ind w:rightChars="50" w:right="105"/>
        <w:jc w:val="left"/>
        <w:rPr>
          <w:rFonts w:ascii="仿宋_GB2312" w:eastAsia="仿宋_GB2312" w:hAnsi="仿宋_GB2312" w:cs="仿宋_GB2312"/>
          <w:szCs w:val="21"/>
          <w:u w:val="single"/>
        </w:rPr>
      </w:pPr>
    </w:p>
    <w:p w:rsidR="0074132E" w:rsidRDefault="00384AE9">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74132E" w:rsidRDefault="0074132E">
      <w:pPr>
        <w:widowControl/>
        <w:jc w:val="left"/>
        <w:rPr>
          <w:rFonts w:ascii="仿宋_GB2312" w:eastAsia="仿宋_GB2312" w:hAnsi="仿宋_GB2312" w:cs="仿宋_GB2312"/>
          <w:b/>
          <w:bCs/>
          <w:sz w:val="32"/>
          <w:szCs w:val="28"/>
        </w:rPr>
      </w:pPr>
    </w:p>
    <w:p w:rsidR="0074132E" w:rsidRDefault="00384AE9">
      <w:pPr>
        <w:pStyle w:val="10"/>
        <w:jc w:val="center"/>
      </w:pPr>
      <w:bookmarkStart w:id="133" w:name="_Toc4498_WPSOffice_Level1"/>
      <w:r>
        <w:rPr>
          <w:rFonts w:hint="eastAsia"/>
        </w:rPr>
        <w:t>第三章</w:t>
      </w:r>
      <w:r>
        <w:rPr>
          <w:rFonts w:hint="eastAsia"/>
        </w:rPr>
        <w:t xml:space="preserve"> </w:t>
      </w:r>
      <w:r>
        <w:rPr>
          <w:rFonts w:hint="eastAsia"/>
        </w:rPr>
        <w:t>货物需求</w:t>
      </w:r>
      <w:bookmarkEnd w:id="133"/>
    </w:p>
    <w:p w:rsidR="0074132E" w:rsidRDefault="00384AE9">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74132E" w:rsidRDefault="00384AE9">
          <w:pPr>
            <w:spacing w:line="360" w:lineRule="auto"/>
            <w:jc w:val="center"/>
            <w:rPr>
              <w:rFonts w:ascii="宋体" w:hAnsi="宋体" w:cs="宋体"/>
              <w:b/>
              <w:sz w:val="30"/>
              <w:szCs w:val="30"/>
            </w:rPr>
          </w:pPr>
          <w:r>
            <w:rPr>
              <w:rFonts w:ascii="宋体" w:hAnsi="宋体" w:cs="宋体" w:hint="eastAsia"/>
              <w:b/>
              <w:bCs/>
              <w:kern w:val="0"/>
              <w:sz w:val="36"/>
              <w:szCs w:val="36"/>
            </w:rPr>
            <w:t>营口市教育局教学台式机采购项目</w:t>
          </w:r>
        </w:p>
        <w:p w:rsidR="0074132E" w:rsidRDefault="00384AE9">
          <w:pPr>
            <w:spacing w:line="360" w:lineRule="auto"/>
            <w:rPr>
              <w:rFonts w:ascii="宋体" w:hAnsi="宋体" w:cs="宋体"/>
              <w:b/>
              <w:sz w:val="30"/>
              <w:szCs w:val="30"/>
            </w:rPr>
          </w:pPr>
          <w:r>
            <w:rPr>
              <w:rFonts w:ascii="宋体" w:hAnsi="宋体" w:cs="宋体" w:hint="eastAsia"/>
              <w:b/>
              <w:sz w:val="30"/>
              <w:szCs w:val="30"/>
            </w:rPr>
            <w:t>一、建设要求</w:t>
          </w:r>
        </w:p>
        <w:p w:rsidR="0074132E" w:rsidRDefault="00384AE9">
          <w:pPr>
            <w:spacing w:line="360" w:lineRule="auto"/>
            <w:ind w:firstLineChars="200" w:firstLine="560"/>
            <w:rPr>
              <w:rFonts w:ascii="宋体" w:hAnsi="宋体" w:cs="宋体"/>
              <w:sz w:val="28"/>
              <w:szCs w:val="28"/>
            </w:rPr>
          </w:pPr>
          <w:r>
            <w:rPr>
              <w:rFonts w:ascii="宋体" w:hAnsi="宋体" w:cs="宋体" w:hint="eastAsia"/>
              <w:sz w:val="28"/>
              <w:szCs w:val="28"/>
            </w:rPr>
            <w:t>本项目中所涉及到的所有设备，需符合本次招标采购的技术功能要求。并按甲方要求，负责所有设备全部交付工作，包括但不限于：组织协调安排、运输管理安排、组织实施计划、进行强弱电综合布线工作、设备安装调试工作、信息安全管理保障、技术培训服务、售后服务保障等全部工作，达到交钥匙标准。项目实施过程中产生的所有管材、线材、辅材、配件、人工等均需投标人考虑周全并提供，甲方不再支付额外所需费用。</w:t>
          </w:r>
        </w:p>
        <w:p w:rsidR="0074132E" w:rsidRDefault="00384AE9">
          <w:pPr>
            <w:spacing w:line="360" w:lineRule="auto"/>
            <w:rPr>
              <w:rFonts w:ascii="宋体" w:hAnsi="宋体" w:cs="宋体"/>
              <w:b/>
              <w:sz w:val="30"/>
              <w:szCs w:val="30"/>
            </w:rPr>
          </w:pPr>
          <w:r>
            <w:rPr>
              <w:rFonts w:ascii="宋体" w:hAnsi="宋体" w:cs="宋体" w:hint="eastAsia"/>
              <w:b/>
              <w:sz w:val="30"/>
              <w:szCs w:val="30"/>
            </w:rPr>
            <w:t>二、其他要求</w:t>
          </w:r>
        </w:p>
        <w:p w:rsidR="0074132E" w:rsidRDefault="00384AE9">
          <w:pPr>
            <w:spacing w:line="360" w:lineRule="auto"/>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交货</w:t>
          </w:r>
          <w:r>
            <w:rPr>
              <w:rFonts w:ascii="宋体" w:hAnsi="宋体" w:cs="宋体" w:hint="eastAsia"/>
              <w:sz w:val="28"/>
              <w:szCs w:val="28"/>
            </w:rPr>
            <w:t>/</w:t>
          </w:r>
          <w:r>
            <w:rPr>
              <w:rFonts w:ascii="宋体" w:hAnsi="宋体" w:cs="宋体" w:hint="eastAsia"/>
              <w:sz w:val="28"/>
              <w:szCs w:val="28"/>
            </w:rPr>
            <w:t>交付时间：合同签订</w:t>
          </w:r>
          <w:r>
            <w:rPr>
              <w:rFonts w:ascii="宋体" w:hAnsi="宋体" w:cs="宋体" w:hint="eastAsia"/>
              <w:sz w:val="28"/>
              <w:szCs w:val="28"/>
            </w:rPr>
            <w:t>后</w:t>
          </w:r>
          <w:r>
            <w:rPr>
              <w:rFonts w:ascii="宋体" w:hAnsi="宋体" w:cs="宋体" w:hint="eastAsia"/>
              <w:sz w:val="28"/>
              <w:szCs w:val="28"/>
            </w:rPr>
            <w:t>60</w:t>
          </w:r>
          <w:r>
            <w:rPr>
              <w:rFonts w:ascii="宋体" w:hAnsi="宋体" w:cs="宋体" w:hint="eastAsia"/>
              <w:sz w:val="28"/>
              <w:szCs w:val="28"/>
            </w:rPr>
            <w:t>天内。</w:t>
          </w:r>
          <w:bookmarkEnd w:id="2"/>
        </w:p>
        <w:p w:rsidR="0074132E" w:rsidRDefault="00384AE9">
          <w:pPr>
            <w:spacing w:line="360" w:lineRule="auto"/>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交货</w:t>
          </w:r>
          <w:r>
            <w:rPr>
              <w:rFonts w:ascii="宋体" w:hAnsi="宋体" w:cs="宋体" w:hint="eastAsia"/>
              <w:sz w:val="28"/>
              <w:szCs w:val="28"/>
            </w:rPr>
            <w:t>/</w:t>
          </w:r>
          <w:r>
            <w:rPr>
              <w:rFonts w:ascii="宋体" w:hAnsi="宋体" w:cs="宋体" w:hint="eastAsia"/>
              <w:sz w:val="28"/>
              <w:szCs w:val="28"/>
            </w:rPr>
            <w:t>交付地点：营口市教育局指定地点。</w:t>
          </w:r>
        </w:p>
        <w:p w:rsidR="0074132E" w:rsidRDefault="00384AE9">
          <w:pPr>
            <w:spacing w:line="360" w:lineRule="auto"/>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最高限价：</w:t>
          </w:r>
          <w:r>
            <w:rPr>
              <w:rFonts w:ascii="宋体" w:hAnsi="宋体" w:cs="宋体" w:hint="eastAsia"/>
              <w:sz w:val="28"/>
              <w:szCs w:val="28"/>
            </w:rPr>
            <w:t>800</w:t>
          </w:r>
          <w:r>
            <w:rPr>
              <w:rFonts w:ascii="宋体" w:hAnsi="宋体" w:cs="宋体" w:hint="eastAsia"/>
              <w:sz w:val="28"/>
              <w:szCs w:val="28"/>
            </w:rPr>
            <w:t>万元。</w:t>
          </w:r>
        </w:p>
        <w:p w:rsidR="0074132E" w:rsidRDefault="00384AE9">
          <w:pPr>
            <w:spacing w:line="360" w:lineRule="auto"/>
            <w:ind w:left="280" w:hangingChars="100" w:hanging="28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付款方式：设备安装调试验收合格后</w:t>
          </w:r>
          <w:proofErr w:type="gramStart"/>
          <w:r>
            <w:rPr>
              <w:rFonts w:ascii="宋体" w:hAnsi="宋体" w:cs="宋体" w:hint="eastAsia"/>
              <w:sz w:val="28"/>
              <w:szCs w:val="28"/>
            </w:rPr>
            <w:t>付合同</w:t>
          </w:r>
          <w:proofErr w:type="gramEnd"/>
          <w:r>
            <w:rPr>
              <w:rFonts w:ascii="宋体" w:hAnsi="宋体" w:cs="宋体" w:hint="eastAsia"/>
              <w:sz w:val="28"/>
              <w:szCs w:val="28"/>
            </w:rPr>
            <w:t>价款的</w:t>
          </w:r>
          <w:r>
            <w:rPr>
              <w:rFonts w:ascii="宋体" w:hAnsi="宋体" w:cs="宋体" w:hint="eastAsia"/>
              <w:sz w:val="28"/>
              <w:szCs w:val="28"/>
            </w:rPr>
            <w:t>95%</w:t>
          </w:r>
          <w:r>
            <w:rPr>
              <w:rFonts w:ascii="宋体" w:hAnsi="宋体" w:cs="宋体" w:hint="eastAsia"/>
              <w:sz w:val="28"/>
              <w:szCs w:val="28"/>
            </w:rPr>
            <w:t>，剩余</w:t>
          </w:r>
          <w:r>
            <w:rPr>
              <w:rFonts w:ascii="宋体" w:hAnsi="宋体" w:cs="宋体" w:hint="eastAsia"/>
              <w:sz w:val="28"/>
              <w:szCs w:val="28"/>
            </w:rPr>
            <w:t>5%</w:t>
          </w:r>
          <w:r>
            <w:rPr>
              <w:rFonts w:ascii="宋体" w:hAnsi="宋体" w:cs="宋体" w:hint="eastAsia"/>
              <w:sz w:val="28"/>
              <w:szCs w:val="28"/>
            </w:rPr>
            <w:t>作为质保金一年后付清。</w:t>
          </w:r>
        </w:p>
        <w:p w:rsidR="0074132E" w:rsidRDefault="00384AE9">
          <w:pPr>
            <w:spacing w:line="360" w:lineRule="auto"/>
            <w:ind w:left="280" w:hangingChars="100" w:hanging="28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核心产品：台式计算机（学生）。</w:t>
          </w:r>
        </w:p>
        <w:p w:rsidR="0074132E" w:rsidRDefault="00384AE9">
          <w:pPr>
            <w:spacing w:line="360" w:lineRule="auto"/>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售后服务要求：所有设备质量保证期不少于（</w:t>
          </w:r>
          <w:r>
            <w:rPr>
              <w:rFonts w:ascii="宋体" w:hAnsi="宋体" w:cs="宋体" w:hint="eastAsia"/>
              <w:sz w:val="28"/>
              <w:szCs w:val="28"/>
            </w:rPr>
            <w:t>1</w:t>
          </w:r>
          <w:r>
            <w:rPr>
              <w:rFonts w:ascii="宋体" w:hAnsi="宋体" w:cs="宋体" w:hint="eastAsia"/>
              <w:sz w:val="28"/>
              <w:szCs w:val="28"/>
            </w:rPr>
            <w:t>）年。</w:t>
          </w:r>
        </w:p>
        <w:p w:rsidR="0074132E" w:rsidRDefault="00384AE9">
          <w:pPr>
            <w:spacing w:line="360" w:lineRule="auto"/>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服务支持：要求接到报修后</w:t>
          </w:r>
          <w:r>
            <w:rPr>
              <w:rFonts w:ascii="宋体" w:hAnsi="宋体" w:cs="宋体" w:hint="eastAsia"/>
              <w:sz w:val="28"/>
              <w:szCs w:val="28"/>
            </w:rPr>
            <w:t>2</w:t>
          </w:r>
          <w:r>
            <w:rPr>
              <w:rFonts w:ascii="宋体" w:hAnsi="宋体" w:cs="宋体" w:hint="eastAsia"/>
              <w:sz w:val="28"/>
              <w:szCs w:val="28"/>
            </w:rPr>
            <w:t>小时响应，</w:t>
          </w:r>
          <w:r>
            <w:rPr>
              <w:rFonts w:ascii="宋体" w:hAnsi="宋体" w:cs="宋体" w:hint="eastAsia"/>
              <w:sz w:val="28"/>
              <w:szCs w:val="28"/>
            </w:rPr>
            <w:t>24</w:t>
          </w:r>
          <w:r>
            <w:rPr>
              <w:rFonts w:ascii="宋体" w:hAnsi="宋体" w:cs="宋体" w:hint="eastAsia"/>
              <w:sz w:val="28"/>
              <w:szCs w:val="28"/>
            </w:rPr>
            <w:t>小时内到达现场。</w:t>
          </w:r>
        </w:p>
        <w:p w:rsidR="0074132E" w:rsidRDefault="00384AE9">
          <w:pPr>
            <w:spacing w:line="360" w:lineRule="auto"/>
            <w:rPr>
              <w:rFonts w:ascii="宋体" w:hAnsi="宋体" w:cs="宋体"/>
              <w:b/>
              <w:bCs/>
              <w:sz w:val="30"/>
              <w:szCs w:val="30"/>
            </w:rPr>
          </w:pPr>
          <w:r>
            <w:rPr>
              <w:rFonts w:ascii="宋体" w:hAnsi="宋体" w:cs="宋体" w:hint="eastAsia"/>
              <w:sz w:val="28"/>
              <w:szCs w:val="28"/>
            </w:rPr>
            <w:t>8.</w:t>
          </w:r>
          <w:r>
            <w:rPr>
              <w:rFonts w:ascii="宋体" w:hAnsi="宋体" w:cs="宋体" w:hint="eastAsia"/>
              <w:sz w:val="28"/>
              <w:szCs w:val="28"/>
            </w:rPr>
            <w:t>验收标准：按照财政部及省财政厅关于履约验收相关规定执行。</w:t>
          </w:r>
        </w:p>
        <w:p w:rsidR="0074132E" w:rsidRDefault="00384AE9">
          <w:pPr>
            <w:spacing w:line="360" w:lineRule="auto"/>
            <w:rPr>
              <w:rFonts w:ascii="宋体" w:hAnsi="宋体" w:cs="宋体"/>
              <w:b/>
              <w:bCs/>
              <w:sz w:val="30"/>
              <w:szCs w:val="30"/>
            </w:rPr>
          </w:pPr>
          <w:r>
            <w:rPr>
              <w:rFonts w:ascii="宋体" w:hAnsi="宋体" w:cs="宋体" w:hint="eastAsia"/>
              <w:b/>
              <w:bCs/>
              <w:sz w:val="30"/>
              <w:szCs w:val="30"/>
            </w:rPr>
            <w:lastRenderedPageBreak/>
            <w:t>三、设备采购清单</w:t>
          </w:r>
        </w:p>
        <w:tbl>
          <w:tblPr>
            <w:tblW w:w="4998" w:type="pct"/>
            <w:tblLook w:val="04A0" w:firstRow="1" w:lastRow="0" w:firstColumn="1" w:lastColumn="0" w:noHBand="0" w:noVBand="1"/>
          </w:tblPr>
          <w:tblGrid>
            <w:gridCol w:w="785"/>
            <w:gridCol w:w="1264"/>
            <w:gridCol w:w="5242"/>
            <w:gridCol w:w="911"/>
            <w:gridCol w:w="911"/>
          </w:tblGrid>
          <w:tr w:rsidR="0074132E">
            <w:trPr>
              <w:trHeight w:val="360"/>
            </w:trPr>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序号</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产品名称</w:t>
                </w:r>
              </w:p>
            </w:tc>
            <w:tc>
              <w:tcPr>
                <w:tcW w:w="28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产品参数</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数量</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单位</w:t>
                </w:r>
              </w:p>
            </w:tc>
          </w:tr>
          <w:tr w:rsidR="0074132E">
            <w:trPr>
              <w:trHeight w:val="3120"/>
            </w:trPr>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台式计算机（学生）</w:t>
                </w:r>
              </w:p>
            </w:tc>
            <w:tc>
              <w:tcPr>
                <w:tcW w:w="28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left"/>
                  <w:textAlignment w:val="center"/>
                  <w:rPr>
                    <w:rFonts w:ascii="宋体" w:hAnsi="宋体" w:cs="宋体"/>
                    <w:sz w:val="20"/>
                    <w:szCs w:val="20"/>
                  </w:rPr>
                </w:pPr>
                <w:r>
                  <w:rPr>
                    <w:lang w:bidi="ar"/>
                  </w:rPr>
                  <w:t>1</w:t>
                </w:r>
                <w:r>
                  <w:rPr>
                    <w:lang w:bidi="ar"/>
                  </w:rPr>
                  <w:t>、</w:t>
                </w:r>
                <w:r>
                  <w:rPr>
                    <w:lang w:bidi="ar"/>
                  </w:rPr>
                  <w:t>CPU</w:t>
                </w:r>
                <w:r>
                  <w:rPr>
                    <w:lang w:bidi="ar"/>
                  </w:rPr>
                  <w:t>主频</w:t>
                </w:r>
                <w:r>
                  <w:rPr>
                    <w:lang w:bidi="ar"/>
                  </w:rPr>
                  <w:t>≥3.1GHz</w:t>
                </w:r>
                <w:r>
                  <w:rPr>
                    <w:lang w:bidi="ar"/>
                  </w:rPr>
                  <w:t>，</w:t>
                </w:r>
                <w:proofErr w:type="gramStart"/>
                <w:r>
                  <w:rPr>
                    <w:lang w:bidi="ar"/>
                  </w:rPr>
                  <w:t>睿</w:t>
                </w:r>
                <w:proofErr w:type="gramEnd"/>
                <w:r>
                  <w:rPr>
                    <w:lang w:bidi="ar"/>
                  </w:rPr>
                  <w:t>频</w:t>
                </w:r>
                <w:r>
                  <w:rPr>
                    <w:lang w:bidi="ar"/>
                  </w:rPr>
                  <w:t>≥4.4GHz</w:t>
                </w:r>
                <w:r>
                  <w:rPr>
                    <w:lang w:bidi="ar"/>
                  </w:rPr>
                  <w:t>，核心数量</w:t>
                </w:r>
                <w:r>
                  <w:rPr>
                    <w:lang w:bidi="ar"/>
                  </w:rPr>
                  <w:t>≥</w:t>
                </w:r>
                <w:r>
                  <w:rPr>
                    <w:lang w:bidi="ar"/>
                  </w:rPr>
                  <w:t>六核心，三级缓存</w:t>
                </w:r>
                <w:r>
                  <w:rPr>
                    <w:lang w:bidi="ar"/>
                  </w:rPr>
                  <w:t>≥12MB</w:t>
                </w:r>
                <w:r>
                  <w:rPr>
                    <w:lang w:bidi="ar"/>
                  </w:rPr>
                  <w:t>；</w:t>
                </w:r>
                <w:r>
                  <w:rPr>
                    <w:lang w:bidi="ar"/>
                  </w:rPr>
                  <w:br/>
                  <w:t>★2</w:t>
                </w:r>
                <w:r>
                  <w:rPr>
                    <w:lang w:bidi="ar"/>
                  </w:rPr>
                  <w:t>、内存：</w:t>
                </w:r>
                <w:r>
                  <w:rPr>
                    <w:lang w:bidi="ar"/>
                  </w:rPr>
                  <w:t>≥8G DDR4</w:t>
                </w:r>
                <w:r>
                  <w:rPr>
                    <w:lang w:bidi="ar"/>
                  </w:rPr>
                  <w:t>；</w:t>
                </w:r>
                <w:r>
                  <w:rPr>
                    <w:lang w:bidi="ar"/>
                  </w:rPr>
                  <w:br/>
                  <w:t>3</w:t>
                </w:r>
                <w:r>
                  <w:rPr>
                    <w:lang w:bidi="ar"/>
                  </w:rPr>
                  <w:t>、硬盘：</w:t>
                </w:r>
                <w:r>
                  <w:rPr>
                    <w:lang w:bidi="ar"/>
                  </w:rPr>
                  <w:t>≥1T</w:t>
                </w:r>
                <w:r>
                  <w:rPr>
                    <w:lang w:bidi="ar"/>
                  </w:rPr>
                  <w:t>机械硬盘；</w:t>
                </w:r>
                <w:r>
                  <w:rPr>
                    <w:lang w:bidi="ar"/>
                  </w:rPr>
                  <w:br/>
                  <w:t>4</w:t>
                </w:r>
                <w:r>
                  <w:rPr>
                    <w:lang w:bidi="ar"/>
                  </w:rPr>
                  <w:t>、声卡：音频接口</w:t>
                </w:r>
                <w:r>
                  <w:rPr>
                    <w:lang w:bidi="ar"/>
                  </w:rPr>
                  <w:t>≥3</w:t>
                </w:r>
                <w:r>
                  <w:rPr>
                    <w:lang w:bidi="ar"/>
                  </w:rPr>
                  <w:t>个音频接口；</w:t>
                </w:r>
                <w:r>
                  <w:rPr>
                    <w:lang w:bidi="ar"/>
                  </w:rPr>
                  <w:br/>
                  <w:t>5</w:t>
                </w:r>
                <w:r>
                  <w:rPr>
                    <w:lang w:bidi="ar"/>
                  </w:rPr>
                  <w:t>、扩展插槽：</w:t>
                </w:r>
                <w:r>
                  <w:rPr>
                    <w:lang w:bidi="ar"/>
                  </w:rPr>
                  <w:t>≥1</w:t>
                </w:r>
                <w:r>
                  <w:rPr>
                    <w:lang w:bidi="ar"/>
                  </w:rPr>
                  <w:t>个</w:t>
                </w:r>
                <w:r>
                  <w:rPr>
                    <w:lang w:bidi="ar"/>
                  </w:rPr>
                  <w:t>M.2</w:t>
                </w:r>
                <w:r>
                  <w:rPr>
                    <w:lang w:bidi="ar"/>
                  </w:rPr>
                  <w:t>插槽，</w:t>
                </w:r>
                <w:r>
                  <w:rPr>
                    <w:lang w:bidi="ar"/>
                  </w:rPr>
                  <w:t>≥1</w:t>
                </w:r>
                <w:r>
                  <w:rPr>
                    <w:lang w:bidi="ar"/>
                  </w:rPr>
                  <w:t>个</w:t>
                </w:r>
                <w:r>
                  <w:rPr>
                    <w:lang w:bidi="ar"/>
                  </w:rPr>
                  <w:t>PCI-E*16</w:t>
                </w:r>
                <w:r>
                  <w:rPr>
                    <w:lang w:bidi="ar"/>
                  </w:rPr>
                  <w:t>、</w:t>
                </w:r>
                <w:r>
                  <w:rPr>
                    <w:lang w:bidi="ar"/>
                  </w:rPr>
                  <w:t>1</w:t>
                </w:r>
                <w:r>
                  <w:rPr>
                    <w:lang w:bidi="ar"/>
                  </w:rPr>
                  <w:t>个</w:t>
                </w:r>
                <w:r>
                  <w:rPr>
                    <w:lang w:bidi="ar"/>
                  </w:rPr>
                  <w:t>PCI-E*1</w:t>
                </w:r>
                <w:r>
                  <w:rPr>
                    <w:lang w:bidi="ar"/>
                  </w:rPr>
                  <w:t>；</w:t>
                </w:r>
                <w:r>
                  <w:rPr>
                    <w:lang w:bidi="ar"/>
                  </w:rPr>
                  <w:br/>
                  <w:t>6</w:t>
                </w:r>
                <w:r>
                  <w:rPr>
                    <w:lang w:bidi="ar"/>
                  </w:rPr>
                  <w:t>、显卡：集成；</w:t>
                </w:r>
                <w:r>
                  <w:rPr>
                    <w:lang w:bidi="ar"/>
                  </w:rPr>
                  <w:br/>
                  <w:t>7</w:t>
                </w:r>
                <w:r>
                  <w:rPr>
                    <w:lang w:bidi="ar"/>
                  </w:rPr>
                  <w:t>、网卡：</w:t>
                </w:r>
                <w:r>
                  <w:rPr>
                    <w:lang w:bidi="ar"/>
                  </w:rPr>
                  <w:t>≥</w:t>
                </w:r>
                <w:r>
                  <w:rPr>
                    <w:lang w:bidi="ar"/>
                  </w:rPr>
                  <w:t>集成千兆以太网卡；</w:t>
                </w:r>
                <w:r>
                  <w:rPr>
                    <w:lang w:bidi="ar"/>
                  </w:rPr>
                  <w:br/>
                  <w:t>8</w:t>
                </w:r>
                <w:r>
                  <w:rPr>
                    <w:lang w:bidi="ar"/>
                  </w:rPr>
                  <w:t>、接口：</w:t>
                </w:r>
                <w:r>
                  <w:rPr>
                    <w:lang w:bidi="ar"/>
                  </w:rPr>
                  <w:t>≥8</w:t>
                </w:r>
                <w:r>
                  <w:rPr>
                    <w:lang w:bidi="ar"/>
                  </w:rPr>
                  <w:t>个</w:t>
                </w:r>
                <w:r>
                  <w:rPr>
                    <w:lang w:bidi="ar"/>
                  </w:rPr>
                  <w:t>USB</w:t>
                </w:r>
                <w:r>
                  <w:rPr>
                    <w:lang w:bidi="ar"/>
                  </w:rPr>
                  <w:t>接口（其中</w:t>
                </w:r>
                <w:r>
                  <w:rPr>
                    <w:lang w:bidi="ar"/>
                  </w:rPr>
                  <w:t>≥4</w:t>
                </w:r>
                <w:r>
                  <w:rPr>
                    <w:lang w:bidi="ar"/>
                  </w:rPr>
                  <w:t>个</w:t>
                </w:r>
                <w:r>
                  <w:rPr>
                    <w:lang w:bidi="ar"/>
                  </w:rPr>
                  <w:t>USB3.0</w:t>
                </w:r>
                <w:r>
                  <w:rPr>
                    <w:lang w:bidi="ar"/>
                  </w:rPr>
                  <w:t>）、</w:t>
                </w:r>
                <w:r>
                  <w:rPr>
                    <w:lang w:bidi="ar"/>
                  </w:rPr>
                  <w:t>≥1</w:t>
                </w:r>
                <w:r>
                  <w:rPr>
                    <w:lang w:bidi="ar"/>
                  </w:rPr>
                  <w:t>个</w:t>
                </w:r>
                <w:r>
                  <w:rPr>
                    <w:lang w:bidi="ar"/>
                  </w:rPr>
                  <w:t>HDMI</w:t>
                </w:r>
                <w:r>
                  <w:rPr>
                    <w:lang w:bidi="ar"/>
                  </w:rPr>
                  <w:t>接口、</w:t>
                </w:r>
                <w:r>
                  <w:rPr>
                    <w:lang w:bidi="ar"/>
                  </w:rPr>
                  <w:t>1</w:t>
                </w:r>
                <w:r>
                  <w:rPr>
                    <w:lang w:bidi="ar"/>
                  </w:rPr>
                  <w:t>个</w:t>
                </w:r>
                <w:r>
                  <w:rPr>
                    <w:lang w:bidi="ar"/>
                  </w:rPr>
                  <w:t>RJ-45</w:t>
                </w:r>
                <w:r>
                  <w:rPr>
                    <w:lang w:bidi="ar"/>
                  </w:rPr>
                  <w:t>接口；</w:t>
                </w:r>
                <w:r>
                  <w:rPr>
                    <w:lang w:bidi="ar"/>
                  </w:rPr>
                  <w:br/>
                  <w:t>9</w:t>
                </w:r>
                <w:r>
                  <w:rPr>
                    <w:lang w:bidi="ar"/>
                  </w:rPr>
                  <w:t>、</w:t>
                </w:r>
                <w:proofErr w:type="gramStart"/>
                <w:r>
                  <w:rPr>
                    <w:lang w:bidi="ar"/>
                  </w:rPr>
                  <w:t>键鼠键盘</w:t>
                </w:r>
                <w:proofErr w:type="gramEnd"/>
                <w:r>
                  <w:rPr>
                    <w:lang w:bidi="ar"/>
                  </w:rPr>
                  <w:t>：</w:t>
                </w:r>
                <w:r>
                  <w:rPr>
                    <w:lang w:bidi="ar"/>
                  </w:rPr>
                  <w:t>USB</w:t>
                </w:r>
                <w:r>
                  <w:rPr>
                    <w:lang w:bidi="ar"/>
                  </w:rPr>
                  <w:t>有线键盘鼠标；</w:t>
                </w:r>
                <w:r>
                  <w:rPr>
                    <w:lang w:bidi="ar"/>
                  </w:rPr>
                  <w:br/>
                  <w:t>10</w:t>
                </w:r>
                <w:r>
                  <w:rPr>
                    <w:lang w:bidi="ar"/>
                  </w:rPr>
                  <w:t>、电源</w:t>
                </w:r>
                <w:r>
                  <w:rPr>
                    <w:lang w:bidi="ar"/>
                  </w:rPr>
                  <w:t>≥180W</w:t>
                </w:r>
                <w:r>
                  <w:rPr>
                    <w:lang w:bidi="ar"/>
                  </w:rPr>
                  <w:t>电源；</w:t>
                </w:r>
                <w:r>
                  <w:rPr>
                    <w:lang w:bidi="ar"/>
                  </w:rPr>
                  <w:br/>
                  <w:t>★11</w:t>
                </w:r>
                <w:r>
                  <w:rPr>
                    <w:lang w:bidi="ar"/>
                  </w:rPr>
                  <w:t>、显示器：</w:t>
                </w:r>
                <w:r>
                  <w:rPr>
                    <w:lang w:bidi="ar"/>
                  </w:rPr>
                  <w:t>≥21.5</w:t>
                </w:r>
                <w:r>
                  <w:rPr>
                    <w:lang w:bidi="ar"/>
                  </w:rPr>
                  <w:t>寸宽屏液晶显</w:t>
                </w:r>
                <w:r>
                  <w:rPr>
                    <w:lang w:bidi="ar"/>
                  </w:rPr>
                  <w:t>示器，分辨率不低于</w:t>
                </w:r>
                <w:r>
                  <w:rPr>
                    <w:lang w:bidi="ar"/>
                  </w:rPr>
                  <w:t>1920x1080</w:t>
                </w:r>
                <w:r>
                  <w:rPr>
                    <w:lang w:bidi="ar"/>
                  </w:rPr>
                  <w:t>；</w:t>
                </w:r>
                <w:r>
                  <w:rPr>
                    <w:lang w:bidi="ar"/>
                  </w:rPr>
                  <w:br/>
                  <w:t>12</w:t>
                </w:r>
                <w:r>
                  <w:rPr>
                    <w:lang w:bidi="ar"/>
                  </w:rPr>
                  <w:t>、操作系统：出厂预装正版</w:t>
                </w:r>
                <w:r>
                  <w:rPr>
                    <w:lang w:bidi="ar"/>
                  </w:rPr>
                  <w:t>Windows</w:t>
                </w:r>
                <w:r>
                  <w:rPr>
                    <w:lang w:bidi="ar"/>
                  </w:rPr>
                  <w:t>正版操作系统。</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1</w:t>
                </w:r>
                <w:r>
                  <w:rPr>
                    <w:rFonts w:ascii="宋体" w:hAnsi="宋体" w:cs="宋体" w:hint="eastAsia"/>
                    <w:kern w:val="0"/>
                    <w:sz w:val="20"/>
                    <w:szCs w:val="20"/>
                    <w:lang w:bidi="ar"/>
                  </w:rPr>
                  <w:t>20</w:t>
                </w:r>
                <w:r>
                  <w:rPr>
                    <w:rFonts w:ascii="宋体" w:hAnsi="宋体" w:cs="宋体" w:hint="eastAsia"/>
                    <w:kern w:val="0"/>
                    <w:sz w:val="20"/>
                    <w:szCs w:val="20"/>
                    <w:lang w:bidi="ar"/>
                  </w:rPr>
                  <w:t>0</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套</w:t>
                </w:r>
              </w:p>
            </w:tc>
          </w:tr>
          <w:tr w:rsidR="0074132E">
            <w:trPr>
              <w:trHeight w:val="4520"/>
            </w:trPr>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台式计算机（教师）</w:t>
                </w:r>
              </w:p>
            </w:tc>
            <w:tc>
              <w:tcPr>
                <w:tcW w:w="28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left"/>
                  <w:textAlignment w:val="center"/>
                  <w:rPr>
                    <w:rFonts w:ascii="宋体" w:hAnsi="宋体" w:cs="宋体"/>
                    <w:sz w:val="20"/>
                    <w:szCs w:val="20"/>
                  </w:rPr>
                </w:pPr>
                <w:r>
                  <w:rPr>
                    <w:lang w:bidi="ar"/>
                  </w:rPr>
                  <w:t>1</w:t>
                </w:r>
                <w:r>
                  <w:rPr>
                    <w:lang w:bidi="ar"/>
                  </w:rPr>
                  <w:t>、</w:t>
                </w:r>
                <w:r>
                  <w:rPr>
                    <w:lang w:bidi="ar"/>
                  </w:rPr>
                  <w:t>CPU</w:t>
                </w:r>
                <w:r>
                  <w:rPr>
                    <w:lang w:bidi="ar"/>
                  </w:rPr>
                  <w:t>主频</w:t>
                </w:r>
                <w:r>
                  <w:rPr>
                    <w:lang w:bidi="ar"/>
                  </w:rPr>
                  <w:t>≥3.1GHz</w:t>
                </w:r>
                <w:r>
                  <w:rPr>
                    <w:lang w:bidi="ar"/>
                  </w:rPr>
                  <w:t>，</w:t>
                </w:r>
                <w:proofErr w:type="gramStart"/>
                <w:r>
                  <w:rPr>
                    <w:lang w:bidi="ar"/>
                  </w:rPr>
                  <w:t>睿</w:t>
                </w:r>
                <w:proofErr w:type="gramEnd"/>
                <w:r>
                  <w:rPr>
                    <w:lang w:bidi="ar"/>
                  </w:rPr>
                  <w:t>频</w:t>
                </w:r>
                <w:r>
                  <w:rPr>
                    <w:lang w:bidi="ar"/>
                  </w:rPr>
                  <w:t>≥4.4GHz</w:t>
                </w:r>
                <w:r>
                  <w:rPr>
                    <w:lang w:bidi="ar"/>
                  </w:rPr>
                  <w:t>，核心数量</w:t>
                </w:r>
                <w:r>
                  <w:rPr>
                    <w:lang w:bidi="ar"/>
                  </w:rPr>
                  <w:t>≥</w:t>
                </w:r>
                <w:r>
                  <w:rPr>
                    <w:lang w:bidi="ar"/>
                  </w:rPr>
                  <w:t>六核心，三级缓存</w:t>
                </w:r>
                <w:r>
                  <w:rPr>
                    <w:lang w:bidi="ar"/>
                  </w:rPr>
                  <w:t>≥12MB</w:t>
                </w:r>
                <w:r>
                  <w:rPr>
                    <w:lang w:bidi="ar"/>
                  </w:rPr>
                  <w:t>；</w:t>
                </w:r>
                <w:r>
                  <w:rPr>
                    <w:lang w:bidi="ar"/>
                  </w:rPr>
                  <w:br/>
                  <w:t>★2</w:t>
                </w:r>
                <w:r>
                  <w:rPr>
                    <w:lang w:bidi="ar"/>
                  </w:rPr>
                  <w:t>、内存：</w:t>
                </w:r>
                <w:r>
                  <w:rPr>
                    <w:lang w:bidi="ar"/>
                  </w:rPr>
                  <w:t>≥8G DDR4</w:t>
                </w:r>
                <w:r>
                  <w:rPr>
                    <w:lang w:bidi="ar"/>
                  </w:rPr>
                  <w:t>；</w:t>
                </w:r>
                <w:r>
                  <w:rPr>
                    <w:lang w:bidi="ar"/>
                  </w:rPr>
                  <w:br/>
                  <w:t>3</w:t>
                </w:r>
                <w:r>
                  <w:rPr>
                    <w:lang w:bidi="ar"/>
                  </w:rPr>
                  <w:t>、硬盘：</w:t>
                </w:r>
                <w:r>
                  <w:rPr>
                    <w:lang w:bidi="ar"/>
                  </w:rPr>
                  <w:t>≥1T</w:t>
                </w:r>
                <w:r>
                  <w:rPr>
                    <w:lang w:bidi="ar"/>
                  </w:rPr>
                  <w:t>机械硬盘；</w:t>
                </w:r>
                <w:r>
                  <w:rPr>
                    <w:lang w:bidi="ar"/>
                  </w:rPr>
                  <w:br/>
                  <w:t>4</w:t>
                </w:r>
                <w:r>
                  <w:rPr>
                    <w:lang w:bidi="ar"/>
                  </w:rPr>
                  <w:t>、声卡：音频接口</w:t>
                </w:r>
                <w:r>
                  <w:rPr>
                    <w:lang w:bidi="ar"/>
                  </w:rPr>
                  <w:t>≥3</w:t>
                </w:r>
                <w:r>
                  <w:rPr>
                    <w:lang w:bidi="ar"/>
                  </w:rPr>
                  <w:t>个音频接口；</w:t>
                </w:r>
                <w:r>
                  <w:rPr>
                    <w:lang w:bidi="ar"/>
                  </w:rPr>
                  <w:br/>
                  <w:t>5</w:t>
                </w:r>
                <w:r>
                  <w:rPr>
                    <w:lang w:bidi="ar"/>
                  </w:rPr>
                  <w:t>、扩展插槽：</w:t>
                </w:r>
                <w:r>
                  <w:rPr>
                    <w:lang w:bidi="ar"/>
                  </w:rPr>
                  <w:t>≥1</w:t>
                </w:r>
                <w:r>
                  <w:rPr>
                    <w:lang w:bidi="ar"/>
                  </w:rPr>
                  <w:t>个</w:t>
                </w:r>
                <w:r>
                  <w:rPr>
                    <w:lang w:bidi="ar"/>
                  </w:rPr>
                  <w:t>M.2</w:t>
                </w:r>
                <w:r>
                  <w:rPr>
                    <w:lang w:bidi="ar"/>
                  </w:rPr>
                  <w:t>插槽，</w:t>
                </w:r>
                <w:r>
                  <w:rPr>
                    <w:lang w:bidi="ar"/>
                  </w:rPr>
                  <w:t>≥1</w:t>
                </w:r>
                <w:r>
                  <w:rPr>
                    <w:lang w:bidi="ar"/>
                  </w:rPr>
                  <w:t>个</w:t>
                </w:r>
                <w:r>
                  <w:rPr>
                    <w:lang w:bidi="ar"/>
                  </w:rPr>
                  <w:t>PCI-E*16</w:t>
                </w:r>
                <w:r>
                  <w:rPr>
                    <w:lang w:bidi="ar"/>
                  </w:rPr>
                  <w:t>、</w:t>
                </w:r>
                <w:r>
                  <w:rPr>
                    <w:lang w:bidi="ar"/>
                  </w:rPr>
                  <w:t>1</w:t>
                </w:r>
                <w:r>
                  <w:rPr>
                    <w:lang w:bidi="ar"/>
                  </w:rPr>
                  <w:t>个</w:t>
                </w:r>
                <w:r>
                  <w:rPr>
                    <w:lang w:bidi="ar"/>
                  </w:rPr>
                  <w:t>PCI-E*1</w:t>
                </w:r>
                <w:r>
                  <w:rPr>
                    <w:lang w:bidi="ar"/>
                  </w:rPr>
                  <w:t>；</w:t>
                </w:r>
                <w:r>
                  <w:rPr>
                    <w:lang w:bidi="ar"/>
                  </w:rPr>
                  <w:br/>
                  <w:t>★6</w:t>
                </w:r>
                <w:r>
                  <w:rPr>
                    <w:lang w:bidi="ar"/>
                  </w:rPr>
                  <w:t>、显卡：</w:t>
                </w:r>
                <w:r>
                  <w:rPr>
                    <w:lang w:bidi="ar"/>
                  </w:rPr>
                  <w:t>≥2G</w:t>
                </w:r>
                <w:r>
                  <w:rPr>
                    <w:lang w:bidi="ar"/>
                  </w:rPr>
                  <w:t>独立显卡；</w:t>
                </w:r>
                <w:r>
                  <w:rPr>
                    <w:lang w:bidi="ar"/>
                  </w:rPr>
                  <w:br/>
                  <w:t>7</w:t>
                </w:r>
                <w:r>
                  <w:rPr>
                    <w:lang w:bidi="ar"/>
                  </w:rPr>
                  <w:t>、网卡：</w:t>
                </w:r>
                <w:r>
                  <w:rPr>
                    <w:lang w:bidi="ar"/>
                  </w:rPr>
                  <w:t>≥</w:t>
                </w:r>
                <w:r>
                  <w:rPr>
                    <w:lang w:bidi="ar"/>
                  </w:rPr>
                  <w:t>集成千兆以太网卡；</w:t>
                </w:r>
                <w:r>
                  <w:rPr>
                    <w:lang w:bidi="ar"/>
                  </w:rPr>
                  <w:br/>
                </w:r>
                <w:r>
                  <w:rPr>
                    <w:lang w:bidi="ar"/>
                  </w:rPr>
                  <w:t>8</w:t>
                </w:r>
                <w:r>
                  <w:rPr>
                    <w:lang w:bidi="ar"/>
                  </w:rPr>
                  <w:t>、接口：</w:t>
                </w:r>
                <w:r>
                  <w:rPr>
                    <w:lang w:bidi="ar"/>
                  </w:rPr>
                  <w:t>≥8</w:t>
                </w:r>
                <w:r>
                  <w:rPr>
                    <w:lang w:bidi="ar"/>
                  </w:rPr>
                  <w:t>个</w:t>
                </w:r>
                <w:r>
                  <w:rPr>
                    <w:lang w:bidi="ar"/>
                  </w:rPr>
                  <w:t>USB</w:t>
                </w:r>
                <w:r>
                  <w:rPr>
                    <w:lang w:bidi="ar"/>
                  </w:rPr>
                  <w:t>接口（其中</w:t>
                </w:r>
                <w:r>
                  <w:rPr>
                    <w:lang w:bidi="ar"/>
                  </w:rPr>
                  <w:t>≥4</w:t>
                </w:r>
                <w:r>
                  <w:rPr>
                    <w:lang w:bidi="ar"/>
                  </w:rPr>
                  <w:t>个</w:t>
                </w:r>
                <w:r>
                  <w:rPr>
                    <w:lang w:bidi="ar"/>
                  </w:rPr>
                  <w:t>USB3.0</w:t>
                </w:r>
                <w:r>
                  <w:rPr>
                    <w:lang w:bidi="ar"/>
                  </w:rPr>
                  <w:t>）、</w:t>
                </w:r>
                <w:r>
                  <w:rPr>
                    <w:lang w:bidi="ar"/>
                  </w:rPr>
                  <w:t>≥1</w:t>
                </w:r>
                <w:r>
                  <w:rPr>
                    <w:lang w:bidi="ar"/>
                  </w:rPr>
                  <w:t>个</w:t>
                </w:r>
                <w:r>
                  <w:rPr>
                    <w:lang w:bidi="ar"/>
                  </w:rPr>
                  <w:t>HDMI</w:t>
                </w:r>
                <w:r>
                  <w:rPr>
                    <w:lang w:bidi="ar"/>
                  </w:rPr>
                  <w:t>接口、</w:t>
                </w:r>
                <w:r>
                  <w:rPr>
                    <w:lang w:bidi="ar"/>
                  </w:rPr>
                  <w:t>1</w:t>
                </w:r>
                <w:r>
                  <w:rPr>
                    <w:lang w:bidi="ar"/>
                  </w:rPr>
                  <w:t>个</w:t>
                </w:r>
                <w:r>
                  <w:rPr>
                    <w:lang w:bidi="ar"/>
                  </w:rPr>
                  <w:t>RJ-45</w:t>
                </w:r>
                <w:r>
                  <w:rPr>
                    <w:lang w:bidi="ar"/>
                  </w:rPr>
                  <w:t>接口；</w:t>
                </w:r>
                <w:r>
                  <w:rPr>
                    <w:lang w:bidi="ar"/>
                  </w:rPr>
                  <w:br/>
                  <w:t>9</w:t>
                </w:r>
                <w:r>
                  <w:rPr>
                    <w:lang w:bidi="ar"/>
                  </w:rPr>
                  <w:t>、</w:t>
                </w:r>
                <w:proofErr w:type="gramStart"/>
                <w:r>
                  <w:rPr>
                    <w:lang w:bidi="ar"/>
                  </w:rPr>
                  <w:t>键鼠键盘</w:t>
                </w:r>
                <w:proofErr w:type="gramEnd"/>
                <w:r>
                  <w:rPr>
                    <w:lang w:bidi="ar"/>
                  </w:rPr>
                  <w:t>：</w:t>
                </w:r>
                <w:r>
                  <w:rPr>
                    <w:lang w:bidi="ar"/>
                  </w:rPr>
                  <w:t>USB</w:t>
                </w:r>
                <w:r>
                  <w:rPr>
                    <w:lang w:bidi="ar"/>
                  </w:rPr>
                  <w:t>有线键盘鼠标；</w:t>
                </w:r>
                <w:r>
                  <w:rPr>
                    <w:lang w:bidi="ar"/>
                  </w:rPr>
                  <w:br/>
                  <w:t>10</w:t>
                </w:r>
                <w:r>
                  <w:rPr>
                    <w:lang w:bidi="ar"/>
                  </w:rPr>
                  <w:t>、电源</w:t>
                </w:r>
                <w:r>
                  <w:rPr>
                    <w:lang w:bidi="ar"/>
                  </w:rPr>
                  <w:t>≥180W</w:t>
                </w:r>
                <w:r>
                  <w:rPr>
                    <w:lang w:bidi="ar"/>
                  </w:rPr>
                  <w:t>电源；</w:t>
                </w:r>
                <w:r>
                  <w:rPr>
                    <w:lang w:bidi="ar"/>
                  </w:rPr>
                  <w:br/>
                  <w:t>★11</w:t>
                </w:r>
                <w:r>
                  <w:rPr>
                    <w:lang w:bidi="ar"/>
                  </w:rPr>
                  <w:t>、显示器：</w:t>
                </w:r>
                <w:r>
                  <w:rPr>
                    <w:lang w:bidi="ar"/>
                  </w:rPr>
                  <w:t>≥23</w:t>
                </w:r>
                <w:r>
                  <w:rPr>
                    <w:lang w:bidi="ar"/>
                  </w:rPr>
                  <w:t>寸宽屏液晶显示器，分辨率不低于</w:t>
                </w:r>
                <w:r>
                  <w:rPr>
                    <w:lang w:bidi="ar"/>
                  </w:rPr>
                  <w:t>1920x1080</w:t>
                </w:r>
                <w:r>
                  <w:rPr>
                    <w:lang w:bidi="ar"/>
                  </w:rPr>
                  <w:t>；</w:t>
                </w:r>
                <w:r>
                  <w:rPr>
                    <w:lang w:bidi="ar"/>
                  </w:rPr>
                  <w:br/>
                  <w:t>12</w:t>
                </w:r>
                <w:r>
                  <w:rPr>
                    <w:lang w:bidi="ar"/>
                  </w:rPr>
                  <w:t>、操作系统：出厂预装正版</w:t>
                </w:r>
                <w:r>
                  <w:rPr>
                    <w:lang w:bidi="ar"/>
                  </w:rPr>
                  <w:t>Windows</w:t>
                </w:r>
                <w:r>
                  <w:rPr>
                    <w:lang w:bidi="ar"/>
                  </w:rPr>
                  <w:t>正版操作系统。</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600</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套</w:t>
                </w:r>
              </w:p>
            </w:tc>
          </w:tr>
          <w:tr w:rsidR="0074132E">
            <w:trPr>
              <w:trHeight w:val="1920"/>
            </w:trPr>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center"/>
                  <w:textAlignment w:val="center"/>
                  <w:rPr>
                    <w:rFonts w:ascii="宋体" w:hAnsi="宋体" w:cs="宋体"/>
                    <w:sz w:val="20"/>
                    <w:szCs w:val="20"/>
                  </w:rPr>
                </w:pPr>
                <w:r>
                  <w:rPr>
                    <w:rFonts w:ascii="宋体" w:hAnsi="宋体" w:cs="宋体" w:hint="eastAsia"/>
                    <w:sz w:val="20"/>
                    <w:szCs w:val="20"/>
                  </w:rPr>
                  <w:t>笔记本电脑</w:t>
                </w:r>
              </w:p>
            </w:tc>
            <w:tc>
              <w:tcPr>
                <w:tcW w:w="28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32E" w:rsidRDefault="00384AE9">
                <w:pPr>
                  <w:widowControl/>
                  <w:jc w:val="left"/>
                  <w:textAlignment w:val="center"/>
                  <w:rPr>
                    <w:rFonts w:ascii="宋体" w:hAnsi="宋体" w:cs="宋体"/>
                    <w:sz w:val="20"/>
                    <w:szCs w:val="20"/>
                  </w:rPr>
                </w:pPr>
                <w:r>
                  <w:rPr>
                    <w:rFonts w:ascii="宋体" w:hAnsi="宋体" w:cs="宋体" w:hint="eastAsia"/>
                    <w:kern w:val="0"/>
                    <w:sz w:val="20"/>
                    <w:szCs w:val="20"/>
                    <w:lang w:bidi="ar"/>
                  </w:rPr>
                  <w:t>1</w:t>
                </w:r>
                <w:r>
                  <w:rPr>
                    <w:rFonts w:ascii="宋体" w:hAnsi="宋体" w:cs="宋体" w:hint="eastAsia"/>
                    <w:kern w:val="0"/>
                    <w:sz w:val="20"/>
                    <w:szCs w:val="20"/>
                    <w:lang w:bidi="ar"/>
                  </w:rPr>
                  <w:t>、</w:t>
                </w:r>
                <w:r>
                  <w:rPr>
                    <w:lang w:bidi="ar"/>
                  </w:rPr>
                  <w:t>CPU</w:t>
                </w:r>
                <w:r>
                  <w:rPr>
                    <w:lang w:bidi="ar"/>
                  </w:rPr>
                  <w:t>主频</w:t>
                </w:r>
                <w:r>
                  <w:rPr>
                    <w:lang w:bidi="ar"/>
                  </w:rPr>
                  <w:t>≥1.8GHz</w:t>
                </w:r>
                <w:r>
                  <w:rPr>
                    <w:lang w:bidi="ar"/>
                  </w:rPr>
                  <w:t>，核心数量</w:t>
                </w:r>
                <w:r>
                  <w:rPr>
                    <w:lang w:bidi="ar"/>
                  </w:rPr>
                  <w:t>≥</w:t>
                </w:r>
                <w:r>
                  <w:rPr>
                    <w:lang w:bidi="ar"/>
                  </w:rPr>
                  <w:t>四核心；</w:t>
                </w:r>
                <w:r>
                  <w:rPr>
                    <w:rFonts w:ascii="宋体" w:hAnsi="宋体" w:cs="宋体" w:hint="eastAsia"/>
                    <w:kern w:val="0"/>
                    <w:sz w:val="20"/>
                    <w:szCs w:val="20"/>
                    <w:lang w:bidi="ar"/>
                  </w:rPr>
                  <w:br/>
                  <w:t>2</w:t>
                </w:r>
                <w:r>
                  <w:rPr>
                    <w:rFonts w:ascii="宋体" w:hAnsi="宋体" w:cs="宋体" w:hint="eastAsia"/>
                    <w:kern w:val="0"/>
                    <w:sz w:val="20"/>
                    <w:szCs w:val="20"/>
                    <w:lang w:bidi="ar"/>
                  </w:rPr>
                  <w:t>、屏幕：≥</w:t>
                </w:r>
                <w:r>
                  <w:rPr>
                    <w:rFonts w:ascii="宋体" w:hAnsi="宋体" w:cs="宋体" w:hint="eastAsia"/>
                    <w:kern w:val="0"/>
                    <w:sz w:val="20"/>
                    <w:szCs w:val="20"/>
                    <w:lang w:bidi="ar"/>
                  </w:rPr>
                  <w:t>15'HD</w:t>
                </w:r>
                <w:r>
                  <w:rPr>
                    <w:rFonts w:ascii="宋体" w:hAnsi="宋体" w:cs="宋体" w:hint="eastAsia"/>
                    <w:kern w:val="0"/>
                    <w:sz w:val="20"/>
                    <w:szCs w:val="20"/>
                    <w:lang w:bidi="ar"/>
                  </w:rPr>
                  <w:t>防眩光屏；</w:t>
                </w:r>
                <w:r>
                  <w:rPr>
                    <w:rFonts w:ascii="宋体" w:hAnsi="宋体" w:cs="宋体" w:hint="eastAsia"/>
                    <w:kern w:val="0"/>
                    <w:sz w:val="20"/>
                    <w:szCs w:val="20"/>
                    <w:lang w:bidi="ar"/>
                  </w:rPr>
                  <w:br/>
                  <w:t>3</w:t>
                </w:r>
                <w:r>
                  <w:rPr>
                    <w:rFonts w:ascii="宋体" w:hAnsi="宋体" w:cs="宋体" w:hint="eastAsia"/>
                    <w:kern w:val="0"/>
                    <w:sz w:val="20"/>
                    <w:szCs w:val="20"/>
                    <w:lang w:bidi="ar"/>
                  </w:rPr>
                  <w:t>、内存：≥</w:t>
                </w:r>
                <w:r>
                  <w:rPr>
                    <w:rFonts w:ascii="宋体" w:hAnsi="宋体" w:cs="宋体" w:hint="eastAsia"/>
                    <w:kern w:val="0"/>
                    <w:sz w:val="20"/>
                    <w:szCs w:val="20"/>
                    <w:lang w:bidi="ar"/>
                  </w:rPr>
                  <w:t>8G</w:t>
                </w:r>
                <w:r>
                  <w:rPr>
                    <w:rFonts w:ascii="宋体" w:hAnsi="宋体" w:cs="宋体"/>
                    <w:kern w:val="0"/>
                    <w:sz w:val="20"/>
                    <w:szCs w:val="20"/>
                    <w:lang w:bidi="ar"/>
                  </w:rPr>
                  <w:t xml:space="preserve"> </w:t>
                </w:r>
                <w:r>
                  <w:rPr>
                    <w:rFonts w:ascii="宋体" w:hAnsi="宋体" w:cs="宋体" w:hint="eastAsia"/>
                    <w:kern w:val="0"/>
                    <w:sz w:val="20"/>
                    <w:szCs w:val="20"/>
                    <w:lang w:bidi="ar"/>
                  </w:rPr>
                  <w:t>DDR4</w:t>
                </w:r>
                <w:r>
                  <w:rPr>
                    <w:rFonts w:ascii="宋体" w:hAnsi="宋体" w:cs="宋体" w:hint="eastAsia"/>
                    <w:kern w:val="0"/>
                    <w:sz w:val="20"/>
                    <w:szCs w:val="20"/>
                    <w:lang w:bidi="ar"/>
                  </w:rPr>
                  <w:t>；</w:t>
                </w:r>
                <w:r>
                  <w:rPr>
                    <w:rFonts w:ascii="宋体" w:hAnsi="宋体" w:cs="宋体" w:hint="eastAsia"/>
                    <w:kern w:val="0"/>
                    <w:sz w:val="20"/>
                    <w:szCs w:val="20"/>
                    <w:lang w:bidi="ar"/>
                  </w:rPr>
                  <w:br/>
                  <w:t>4</w:t>
                </w:r>
                <w:r>
                  <w:rPr>
                    <w:rFonts w:ascii="宋体" w:hAnsi="宋体" w:cs="宋体" w:hint="eastAsia"/>
                    <w:kern w:val="0"/>
                    <w:sz w:val="20"/>
                    <w:szCs w:val="20"/>
                    <w:lang w:bidi="ar"/>
                  </w:rPr>
                  <w:t>、硬盘：≥</w:t>
                </w:r>
                <w:r>
                  <w:rPr>
                    <w:rFonts w:ascii="宋体" w:hAnsi="宋体" w:cs="宋体" w:hint="eastAsia"/>
                    <w:kern w:val="0"/>
                    <w:sz w:val="20"/>
                    <w:szCs w:val="20"/>
                    <w:lang w:bidi="ar"/>
                  </w:rPr>
                  <w:t>256G</w:t>
                </w:r>
                <w:r>
                  <w:rPr>
                    <w:rFonts w:ascii="宋体" w:hAnsi="宋体" w:cs="宋体" w:hint="eastAsia"/>
                    <w:kern w:val="0"/>
                    <w:sz w:val="20"/>
                    <w:szCs w:val="20"/>
                    <w:lang w:bidi="ar"/>
                  </w:rPr>
                  <w:t>固态硬盘；</w:t>
                </w:r>
                <w:r>
                  <w:rPr>
                    <w:rFonts w:ascii="宋体" w:hAnsi="宋体" w:cs="宋体" w:hint="eastAsia"/>
                    <w:kern w:val="0"/>
                    <w:sz w:val="20"/>
                    <w:szCs w:val="20"/>
                    <w:lang w:bidi="ar"/>
                  </w:rPr>
                  <w:br/>
                  <w:t>5</w:t>
                </w:r>
                <w:r>
                  <w:rPr>
                    <w:rFonts w:ascii="宋体" w:hAnsi="宋体" w:cs="宋体" w:hint="eastAsia"/>
                    <w:kern w:val="0"/>
                    <w:sz w:val="20"/>
                    <w:szCs w:val="20"/>
                    <w:lang w:bidi="ar"/>
                  </w:rPr>
                  <w:t>、显卡：≥</w:t>
                </w:r>
                <w:r>
                  <w:rPr>
                    <w:rFonts w:ascii="宋体" w:hAnsi="宋体" w:cs="宋体" w:hint="eastAsia"/>
                    <w:kern w:val="0"/>
                    <w:sz w:val="20"/>
                    <w:szCs w:val="20"/>
                    <w:lang w:bidi="ar"/>
                  </w:rPr>
                  <w:t>2G</w:t>
                </w:r>
                <w:r>
                  <w:rPr>
                    <w:rFonts w:ascii="宋体" w:hAnsi="宋体" w:cs="宋体" w:hint="eastAsia"/>
                    <w:kern w:val="0"/>
                    <w:sz w:val="20"/>
                    <w:szCs w:val="20"/>
                    <w:lang w:bidi="ar"/>
                  </w:rPr>
                  <w:t>独立显卡；</w:t>
                </w:r>
                <w:r>
                  <w:rPr>
                    <w:rFonts w:ascii="宋体" w:hAnsi="宋体" w:cs="宋体" w:hint="eastAsia"/>
                    <w:kern w:val="0"/>
                    <w:sz w:val="20"/>
                    <w:szCs w:val="20"/>
                    <w:lang w:bidi="ar"/>
                  </w:rPr>
                  <w:br/>
                </w:r>
                <w:r>
                  <w:rPr>
                    <w:rFonts w:ascii="宋体" w:hAnsi="宋体" w:cs="宋体" w:hint="eastAsia"/>
                    <w:kern w:val="0"/>
                    <w:sz w:val="20"/>
                    <w:szCs w:val="20"/>
                    <w:lang w:bidi="ar"/>
                  </w:rPr>
                  <w:t>6</w:t>
                </w:r>
                <w:r>
                  <w:rPr>
                    <w:rFonts w:ascii="宋体" w:hAnsi="宋体" w:cs="宋体" w:hint="eastAsia"/>
                    <w:kern w:val="0"/>
                    <w:sz w:val="20"/>
                    <w:szCs w:val="20"/>
                    <w:lang w:bidi="ar"/>
                  </w:rPr>
                  <w:t>、接口：≥</w:t>
                </w:r>
                <w:r>
                  <w:rPr>
                    <w:rFonts w:ascii="宋体" w:hAnsi="宋体" w:cs="宋体" w:hint="eastAsia"/>
                    <w:kern w:val="0"/>
                    <w:sz w:val="20"/>
                    <w:szCs w:val="20"/>
                    <w:lang w:bidi="ar"/>
                  </w:rPr>
                  <w:t>4</w:t>
                </w:r>
                <w:r>
                  <w:rPr>
                    <w:rFonts w:ascii="宋体" w:hAnsi="宋体" w:cs="宋体" w:hint="eastAsia"/>
                    <w:kern w:val="0"/>
                    <w:sz w:val="20"/>
                    <w:szCs w:val="20"/>
                    <w:lang w:bidi="ar"/>
                  </w:rPr>
                  <w:t>个</w:t>
                </w:r>
                <w:r>
                  <w:rPr>
                    <w:rFonts w:ascii="宋体" w:hAnsi="宋体" w:cs="宋体" w:hint="eastAsia"/>
                    <w:kern w:val="0"/>
                    <w:sz w:val="20"/>
                    <w:szCs w:val="20"/>
                    <w:lang w:bidi="ar"/>
                  </w:rPr>
                  <w:t>USB</w:t>
                </w:r>
                <w:r>
                  <w:rPr>
                    <w:rFonts w:ascii="宋体" w:hAnsi="宋体" w:cs="宋体" w:hint="eastAsia"/>
                    <w:kern w:val="0"/>
                    <w:sz w:val="20"/>
                    <w:szCs w:val="20"/>
                    <w:lang w:bidi="ar"/>
                  </w:rPr>
                  <w:t>接口（其中≥</w:t>
                </w:r>
                <w:r>
                  <w:rPr>
                    <w:rFonts w:ascii="宋体" w:hAnsi="宋体" w:cs="宋体" w:hint="eastAsia"/>
                    <w:kern w:val="0"/>
                    <w:sz w:val="20"/>
                    <w:szCs w:val="20"/>
                    <w:lang w:bidi="ar"/>
                  </w:rPr>
                  <w:t>2</w:t>
                </w:r>
                <w:r>
                  <w:rPr>
                    <w:rFonts w:ascii="宋体" w:hAnsi="宋体" w:cs="宋体" w:hint="eastAsia"/>
                    <w:kern w:val="0"/>
                    <w:sz w:val="20"/>
                    <w:szCs w:val="20"/>
                    <w:lang w:bidi="ar"/>
                  </w:rPr>
                  <w:t>个</w:t>
                </w:r>
                <w:r>
                  <w:rPr>
                    <w:rFonts w:ascii="宋体" w:hAnsi="宋体" w:cs="宋体" w:hint="eastAsia"/>
                    <w:kern w:val="0"/>
                    <w:sz w:val="20"/>
                    <w:szCs w:val="20"/>
                    <w:lang w:bidi="ar"/>
                  </w:rPr>
                  <w:t>USB3.</w:t>
                </w:r>
                <w:r>
                  <w:rPr>
                    <w:rFonts w:ascii="宋体" w:hAnsi="宋体" w:cs="宋体"/>
                    <w:kern w:val="0"/>
                    <w:sz w:val="20"/>
                    <w:szCs w:val="20"/>
                    <w:lang w:bidi="ar"/>
                  </w:rPr>
                  <w:t>0</w:t>
                </w:r>
                <w:r>
                  <w:rPr>
                    <w:rFonts w:ascii="宋体" w:hAnsi="宋体" w:cs="宋体" w:hint="eastAsia"/>
                    <w:kern w:val="0"/>
                    <w:sz w:val="20"/>
                    <w:szCs w:val="20"/>
                    <w:lang w:bidi="ar"/>
                  </w:rPr>
                  <w:t>）、≥</w:t>
                </w:r>
                <w:r>
                  <w:rPr>
                    <w:rFonts w:ascii="宋体" w:hAnsi="宋体" w:cs="宋体" w:hint="eastAsia"/>
                    <w:kern w:val="0"/>
                    <w:sz w:val="20"/>
                    <w:szCs w:val="20"/>
                    <w:lang w:bidi="ar"/>
                  </w:rPr>
                  <w:t>1</w:t>
                </w:r>
                <w:r>
                  <w:rPr>
                    <w:rFonts w:ascii="宋体" w:hAnsi="宋体" w:cs="宋体" w:hint="eastAsia"/>
                    <w:kern w:val="0"/>
                    <w:sz w:val="20"/>
                    <w:szCs w:val="20"/>
                    <w:lang w:bidi="ar"/>
                  </w:rPr>
                  <w:t>个</w:t>
                </w:r>
                <w:r>
                  <w:rPr>
                    <w:rFonts w:ascii="宋体" w:hAnsi="宋体" w:cs="宋体" w:hint="eastAsia"/>
                    <w:kern w:val="0"/>
                    <w:sz w:val="20"/>
                    <w:szCs w:val="20"/>
                    <w:lang w:bidi="ar"/>
                  </w:rPr>
                  <w:t>HDMI</w:t>
                </w:r>
                <w:r>
                  <w:rPr>
                    <w:rFonts w:ascii="宋体" w:hAnsi="宋体" w:cs="宋体" w:hint="eastAsia"/>
                    <w:kern w:val="0"/>
                    <w:sz w:val="20"/>
                    <w:szCs w:val="20"/>
                    <w:lang w:bidi="ar"/>
                  </w:rPr>
                  <w:t>接口、</w:t>
                </w:r>
                <w:r>
                  <w:rPr>
                    <w:rFonts w:ascii="宋体" w:hAnsi="宋体" w:cs="宋体" w:hint="eastAsia"/>
                    <w:kern w:val="0"/>
                    <w:sz w:val="20"/>
                    <w:szCs w:val="20"/>
                    <w:lang w:bidi="ar"/>
                  </w:rPr>
                  <w:t>1</w:t>
                </w:r>
                <w:r>
                  <w:rPr>
                    <w:rFonts w:ascii="宋体" w:hAnsi="宋体" w:cs="宋体" w:hint="eastAsia"/>
                    <w:kern w:val="0"/>
                    <w:sz w:val="20"/>
                    <w:szCs w:val="20"/>
                    <w:lang w:bidi="ar"/>
                  </w:rPr>
                  <w:t>个</w:t>
                </w:r>
                <w:r>
                  <w:rPr>
                    <w:rFonts w:ascii="宋体" w:hAnsi="宋体" w:cs="宋体" w:hint="eastAsia"/>
                    <w:kern w:val="0"/>
                    <w:sz w:val="20"/>
                    <w:szCs w:val="20"/>
                    <w:lang w:bidi="ar"/>
                  </w:rPr>
                  <w:t>RJ-45</w:t>
                </w:r>
                <w:r>
                  <w:rPr>
                    <w:rFonts w:ascii="宋体" w:hAnsi="宋体" w:cs="宋体" w:hint="eastAsia"/>
                    <w:kern w:val="0"/>
                    <w:sz w:val="20"/>
                    <w:szCs w:val="20"/>
                    <w:lang w:bidi="ar"/>
                  </w:rPr>
                  <w:t>接口；</w:t>
                </w:r>
                <w:r>
                  <w:rPr>
                    <w:rFonts w:ascii="宋体" w:hAnsi="宋体" w:cs="宋体" w:hint="eastAsia"/>
                    <w:kern w:val="0"/>
                    <w:sz w:val="20"/>
                    <w:szCs w:val="20"/>
                    <w:lang w:bidi="ar"/>
                  </w:rPr>
                  <w:br/>
                  <w:t>7</w:t>
                </w:r>
                <w:r>
                  <w:rPr>
                    <w:rFonts w:ascii="宋体" w:hAnsi="宋体" w:cs="宋体" w:hint="eastAsia"/>
                    <w:kern w:val="0"/>
                    <w:sz w:val="20"/>
                    <w:szCs w:val="20"/>
                    <w:lang w:bidi="ar"/>
                  </w:rPr>
                  <w:t>、操作系统：出厂预装正版</w:t>
                </w:r>
                <w:r>
                  <w:rPr>
                    <w:rFonts w:ascii="宋体" w:hAnsi="宋体" w:cs="宋体" w:hint="eastAsia"/>
                    <w:kern w:val="0"/>
                    <w:sz w:val="20"/>
                    <w:szCs w:val="20"/>
                    <w:lang w:bidi="ar"/>
                  </w:rPr>
                  <w:t>Windows</w:t>
                </w:r>
                <w:r>
                  <w:rPr>
                    <w:rFonts w:ascii="宋体" w:hAnsi="宋体" w:cs="宋体" w:hint="eastAsia"/>
                    <w:kern w:val="0"/>
                    <w:sz w:val="20"/>
                    <w:szCs w:val="20"/>
                    <w:lang w:bidi="ar"/>
                  </w:rPr>
                  <w:t>正版操作系统；</w:t>
                </w:r>
                <w:r>
                  <w:rPr>
                    <w:rFonts w:ascii="宋体" w:hAnsi="宋体" w:cs="宋体" w:hint="eastAsia"/>
                    <w:kern w:val="0"/>
                    <w:sz w:val="20"/>
                    <w:szCs w:val="20"/>
                    <w:lang w:bidi="ar"/>
                  </w:rPr>
                  <w:br/>
                </w:r>
                <w:r>
                  <w:rPr>
                    <w:rFonts w:ascii="宋体" w:hAnsi="宋体" w:cs="宋体" w:hint="eastAsia"/>
                    <w:kern w:val="0"/>
                    <w:sz w:val="20"/>
                    <w:szCs w:val="20"/>
                    <w:lang w:bidi="ar"/>
                  </w:rPr>
                  <w:lastRenderedPageBreak/>
                  <w:t>8</w:t>
                </w:r>
                <w:r>
                  <w:rPr>
                    <w:rFonts w:ascii="宋体" w:hAnsi="宋体" w:cs="宋体" w:hint="eastAsia"/>
                    <w:kern w:val="0"/>
                    <w:sz w:val="20"/>
                    <w:szCs w:val="20"/>
                    <w:lang w:bidi="ar"/>
                  </w:rPr>
                  <w:t>、高清摄像头。</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10</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4132E" w:rsidRDefault="00384AE9">
                <w:pPr>
                  <w:widowControl/>
                  <w:jc w:val="center"/>
                  <w:textAlignment w:val="center"/>
                  <w:rPr>
                    <w:rFonts w:ascii="宋体" w:hAnsi="宋体" w:cs="宋体"/>
                    <w:sz w:val="20"/>
                    <w:szCs w:val="20"/>
                  </w:rPr>
                </w:pPr>
                <w:r>
                  <w:rPr>
                    <w:rFonts w:ascii="宋体" w:hAnsi="宋体" w:cs="宋体" w:hint="eastAsia"/>
                    <w:kern w:val="0"/>
                    <w:sz w:val="20"/>
                    <w:szCs w:val="20"/>
                    <w:lang w:bidi="ar"/>
                  </w:rPr>
                  <w:t>台</w:t>
                </w:r>
              </w:p>
            </w:tc>
          </w:tr>
        </w:tbl>
        <w:p w:rsidR="0074132E" w:rsidRDefault="00384AE9">
          <w:pPr>
            <w:rPr>
              <w:rFonts w:ascii="仿宋" w:hAnsi="仿宋"/>
            </w:rPr>
          </w:pPr>
        </w:p>
      </w:sdtContent>
    </w:sdt>
    <w:p w:rsidR="0074132E" w:rsidRDefault="00384AE9">
      <w:pPr>
        <w:ind w:firstLineChars="200" w:firstLine="420"/>
        <w:rPr>
          <w:rFonts w:ascii="仿宋_GB2312" w:eastAsia="仿宋_GB2312" w:hAnsi="仿宋_GB2312" w:cs="仿宋_GB2312"/>
          <w:color w:val="FF0000"/>
        </w:rPr>
      </w:pPr>
      <w:r>
        <w:rPr>
          <w:rFonts w:ascii="仿宋_GB2312" w:eastAsia="仿宋_GB2312" w:hAnsi="仿宋_GB2312" w:cs="仿宋_GB2312" w:hint="eastAsia"/>
          <w:color w:val="FF0000"/>
        </w:rPr>
        <w:br w:type="page"/>
      </w:r>
    </w:p>
    <w:p w:rsidR="0074132E" w:rsidRDefault="00384AE9">
      <w:pPr>
        <w:pStyle w:val="10"/>
        <w:jc w:val="center"/>
      </w:pPr>
      <w:bookmarkStart w:id="134" w:name="_Toc2821_WPSOffice_Level1"/>
      <w:r>
        <w:rPr>
          <w:rFonts w:hint="eastAsia"/>
        </w:rPr>
        <w:lastRenderedPageBreak/>
        <w:t>第四章</w:t>
      </w:r>
      <w:r>
        <w:rPr>
          <w:rFonts w:hint="eastAsia"/>
        </w:rPr>
        <w:t xml:space="preserve"> </w:t>
      </w:r>
      <w:r>
        <w:rPr>
          <w:rFonts w:hint="eastAsia"/>
        </w:rPr>
        <w:t>评标方法</w:t>
      </w:r>
      <w:bookmarkEnd w:id="134"/>
    </w:p>
    <w:p w:rsidR="0074132E" w:rsidRDefault="00384AE9">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74132E" w:rsidRDefault="00384AE9">
      <w:pPr>
        <w:adjustRightInd w:val="0"/>
        <w:snapToGrid w:val="0"/>
        <w:spacing w:line="360" w:lineRule="auto"/>
        <w:ind w:firstLineChars="200" w:firstLine="422"/>
        <w:rPr>
          <w:rFonts w:ascii="仿宋_GB2312" w:eastAsia="仿宋_GB2312" w:hAnsi="仿宋_GB2312" w:cs="仿宋_GB2312"/>
          <w:b/>
          <w:kern w:val="0"/>
          <w:szCs w:val="21"/>
        </w:rPr>
      </w:pPr>
      <w:bookmarkStart w:id="135" w:name="_Toc22313_WPSOffice_Level2"/>
      <w:r>
        <w:rPr>
          <w:rFonts w:ascii="仿宋_GB2312" w:eastAsia="仿宋_GB2312" w:hAnsi="仿宋_GB2312" w:cs="仿宋_GB2312" w:hint="eastAsia"/>
          <w:b/>
          <w:kern w:val="0"/>
          <w:szCs w:val="21"/>
        </w:rPr>
        <w:t>一、评标方法</w:t>
      </w:r>
      <w:bookmarkEnd w:id="135"/>
    </w:p>
    <w:p w:rsidR="0074132E" w:rsidRDefault="00384AE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w:t>
          </w:r>
          <w:r>
            <w:rPr>
              <w:rFonts w:ascii="仿宋" w:eastAsia="仿宋" w:hAnsi="仿宋" w:hint="eastAsia"/>
              <w:b/>
              <w:sz w:val="28"/>
              <w:szCs w:val="28"/>
            </w:rPr>
            <w:t>综合评分法</w:t>
          </w:r>
        </w:sdtContent>
      </w:sdt>
      <w:r>
        <w:rPr>
          <w:rFonts w:ascii="仿宋_GB2312" w:eastAsia="仿宋_GB2312" w:hAnsi="仿宋_GB2312" w:cs="仿宋_GB2312" w:hint="eastAsia"/>
          <w:kern w:val="0"/>
          <w:szCs w:val="21"/>
        </w:rPr>
        <w:t>进行评标。</w:t>
      </w:r>
    </w:p>
    <w:p w:rsidR="0074132E" w:rsidRDefault="00384AE9">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6" w:name="_Toc21368_WPSOffice_Level2"/>
      <w:r>
        <w:rPr>
          <w:rFonts w:ascii="仿宋_GB2312" w:eastAsia="仿宋_GB2312" w:hAnsi="仿宋_GB2312" w:cs="仿宋_GB2312" w:hint="eastAsia"/>
          <w:b/>
          <w:kern w:val="0"/>
          <w:szCs w:val="21"/>
        </w:rPr>
        <w:t>二、评标原则及程序</w:t>
      </w:r>
      <w:bookmarkEnd w:id="136"/>
    </w:p>
    <w:p w:rsidR="0074132E" w:rsidRDefault="00384AE9">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74132E" w:rsidRDefault="00384AE9">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4132E" w:rsidRDefault="00384AE9">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74132E" w:rsidRDefault="00384AE9">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74132E" w:rsidRDefault="00384AE9">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74132E" w:rsidRDefault="00384AE9">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74132E" w:rsidRDefault="00384AE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74132E" w:rsidRDefault="00384AE9">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4132E" w:rsidRDefault="00384AE9">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74132E" w:rsidRDefault="00384AE9">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w:t>
      </w:r>
      <w:r>
        <w:rPr>
          <w:rFonts w:ascii="仿宋_GB2312" w:eastAsia="仿宋_GB2312" w:hAnsi="仿宋_GB2312" w:cs="仿宋_GB2312" w:hint="eastAsia"/>
          <w:szCs w:val="21"/>
        </w:rPr>
        <w:t>通过资格审查、符合性审查的不同品牌投标人不足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条第（</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w:t>
      </w:r>
      <w:r>
        <w:rPr>
          <w:rFonts w:ascii="仿宋_GB2312" w:eastAsia="仿宋_GB2312" w:hAnsi="仿宋_GB2312" w:cs="仿宋_GB2312" w:hint="eastAsia"/>
          <w:szCs w:val="21"/>
        </w:rPr>
        <w:t>提供相同品牌产品且通过资格审查、符合性审查的不同投标人，按一家投标人计算。</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w:t>
      </w:r>
      <w:r>
        <w:rPr>
          <w:rFonts w:ascii="仿宋_GB2312" w:eastAsia="仿宋_GB2312" w:hAnsi="仿宋_GB2312" w:cs="仿宋_GB2312" w:hint="eastAsia"/>
          <w:szCs w:val="21"/>
        </w:rPr>
        <w:t>如一个分包内只有一种产品，不同投标人所投产品为同一品牌的，按如下方式处理：</w:t>
      </w:r>
    </w:p>
    <w:p w:rsidR="0074132E" w:rsidRDefault="00384AE9">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）如本项目使用综合评分法，评审后得分最高的同品牌投标人获得中标人推荐资格；评审得分相同的，按本章第</w:t>
      </w:r>
      <w:r>
        <w:rPr>
          <w:rFonts w:ascii="仿宋_GB2312" w:eastAsia="仿宋_GB2312" w:hAnsi="仿宋_GB2312" w:cs="仿宋_GB2312" w:hint="eastAsia"/>
          <w:szCs w:val="21"/>
        </w:rPr>
        <w:t>8</w:t>
      </w:r>
      <w:r>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74132E" w:rsidRDefault="00384AE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w:t>
      </w:r>
      <w:r>
        <w:rPr>
          <w:rFonts w:ascii="仿宋_GB2312" w:eastAsia="仿宋_GB2312" w:hAnsi="仿宋_GB2312" w:cs="仿宋_GB2312" w:hint="eastAsia"/>
          <w:szCs w:val="21"/>
        </w:rPr>
        <w:t>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w:t>
      </w:r>
      <w:r>
        <w:rPr>
          <w:rFonts w:ascii="仿宋_GB2312" w:eastAsia="仿宋_GB2312" w:hAnsi="仿宋_GB2312" w:cs="仿宋_GB2312" w:hint="eastAsia"/>
          <w:kern w:val="0"/>
          <w:szCs w:val="21"/>
        </w:rPr>
        <w:t>4.3</w:t>
      </w:r>
      <w:r>
        <w:rPr>
          <w:rFonts w:ascii="仿宋_GB2312" w:eastAsia="仿宋_GB2312" w:hAnsi="仿宋_GB2312" w:cs="仿宋_GB2312" w:hint="eastAsia"/>
          <w:kern w:val="0"/>
          <w:szCs w:val="21"/>
        </w:rPr>
        <w:t>条规定处理。</w:t>
      </w:r>
    </w:p>
    <w:p w:rsidR="0074132E" w:rsidRDefault="00384AE9">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74132E" w:rsidRDefault="00384AE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74132E" w:rsidRDefault="00384AE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74132E" w:rsidRDefault="00384AE9">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74132E" w:rsidRDefault="00384AE9">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74132E" w:rsidRDefault="00384AE9">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74132E" w:rsidRDefault="00384AE9">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74132E" w:rsidRDefault="00384AE9">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74132E" w:rsidRDefault="00384AE9">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w:t>
      </w:r>
      <w:r>
        <w:rPr>
          <w:rFonts w:ascii="仿宋_GB2312" w:eastAsia="仿宋_GB2312" w:hAnsi="仿宋_GB2312" w:cs="仿宋_GB2312" w:hint="eastAsia"/>
          <w:szCs w:val="21"/>
        </w:rPr>
        <w:t>对于非专门面向中小企业的项目，在满足价格扣除条件且在投标文件中按要求提交了《中小企业声明函》</w:t>
      </w:r>
      <w:r>
        <w:rPr>
          <w:rFonts w:ascii="仿宋_GB2312" w:eastAsia="仿宋_GB2312" w:hAnsi="仿宋_GB2312" w:cs="仿宋_GB2312" w:hint="eastAsia"/>
          <w:kern w:val="0"/>
          <w:szCs w:val="21"/>
        </w:rPr>
        <w:t>的，</w:t>
      </w:r>
      <w:r>
        <w:rPr>
          <w:rFonts w:ascii="仿宋_GB2312" w:eastAsia="仿宋_GB2312" w:hAnsi="仿宋_GB2312" w:cs="仿宋_GB2312" w:hint="eastAsia"/>
          <w:szCs w:val="21"/>
        </w:rPr>
        <w:t>对投标报价给予价格扣除，用扣除后的价格参与评审。投标报价扣除比例如下：</w:t>
      </w:r>
    </w:p>
    <w:p w:rsidR="0074132E" w:rsidRDefault="00384AE9">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74132E" w:rsidRDefault="00384AE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74132E" w:rsidRDefault="00384AE9">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74132E" w:rsidRDefault="00384AE9">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w:t>
      </w:r>
      <w:r>
        <w:rPr>
          <w:rFonts w:ascii="仿宋_GB2312" w:eastAsia="仿宋_GB2312" w:hAnsi="仿宋_GB2312" w:cs="仿宋_GB2312" w:hint="eastAsia"/>
          <w:szCs w:val="21"/>
        </w:rPr>
        <w:t>标报价扣除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74132E" w:rsidRDefault="00384AE9">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74132E" w:rsidRDefault="00384AE9">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w:t>
      </w:r>
      <w:r>
        <w:rPr>
          <w:rFonts w:ascii="仿宋_GB2312" w:eastAsia="仿宋_GB2312" w:hAnsi="仿宋_GB2312" w:cs="仿宋_GB2312" w:hint="eastAsia"/>
          <w:szCs w:val="21"/>
        </w:rPr>
        <w:t>监狱企业视同小型、微型企业，在满足价格扣除条件且在投标文件中按要求提交了省级以上监狱管理局、戒毒管理局（含新疆生产建设兵团）出具的属于监狱企业的证明文件的，对其投标报价按本章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74132E" w:rsidRDefault="00384AE9">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lastRenderedPageBreak/>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74132E" w:rsidRDefault="00384AE9">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w:t>
      </w:r>
      <w:r>
        <w:rPr>
          <w:rFonts w:ascii="仿宋_GB2312" w:eastAsia="仿宋_GB2312" w:hAnsi="仿宋_GB2312" w:cs="仿宋_GB2312" w:hint="eastAsia"/>
          <w:b/>
          <w:szCs w:val="21"/>
        </w:rPr>
        <w:t>残疾人福利性单位属于小型、微型企业的，不重复享受政策。</w:t>
      </w:r>
    </w:p>
    <w:p w:rsidR="0074132E" w:rsidRDefault="00384AE9">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w:t>
      </w:r>
      <w:r>
        <w:rPr>
          <w:rFonts w:ascii="仿宋_GB2312" w:eastAsia="仿宋_GB2312" w:hAnsi="仿宋_GB2312" w:cs="仿宋_GB2312" w:hint="eastAsia"/>
          <w:b/>
          <w:kern w:val="0"/>
          <w:szCs w:val="21"/>
        </w:rPr>
        <w:t>对于节能产品、环境标志产品的相关规定</w:t>
      </w:r>
    </w:p>
    <w:p w:rsidR="0074132E" w:rsidRDefault="00384AE9">
      <w:pPr>
        <w:numPr>
          <w:ilvl w:val="0"/>
          <w:numId w:val="7"/>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74132E" w:rsidRDefault="00384AE9">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74132E" w:rsidRDefault="00384AE9">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）供应商应同时提供品目清单网络截图，并以明确标注所报产品信息和位置的方式，用以方便评审。</w:t>
      </w:r>
    </w:p>
    <w:p w:rsidR="0074132E" w:rsidRDefault="00384AE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）认证机构和获证产品信息发布媒体：详见中国政府采购网（</w:t>
      </w:r>
      <w:r>
        <w:rPr>
          <w:rFonts w:ascii="仿宋_GB2312" w:eastAsia="仿宋_GB2312" w:hAnsi="仿宋_GB2312" w:cs="仿宋_GB2312" w:hint="eastAsia"/>
          <w:kern w:val="0"/>
          <w:szCs w:val="21"/>
        </w:rPr>
        <w:t>www.ccgp.gov.cn</w:t>
      </w:r>
      <w:r>
        <w:rPr>
          <w:rFonts w:ascii="仿宋_GB2312" w:eastAsia="仿宋_GB2312" w:hAnsi="仿宋_GB2312" w:cs="仿宋_GB2312" w:hint="eastAsia"/>
          <w:kern w:val="0"/>
          <w:szCs w:val="21"/>
        </w:rPr>
        <w:t>）建立的与认证结果信息发布平台的链接。</w:t>
      </w:r>
    </w:p>
    <w:p w:rsidR="0074132E" w:rsidRDefault="00384AE9">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w:t>
      </w:r>
      <w:r>
        <w:rPr>
          <w:rFonts w:ascii="仿宋_GB2312" w:eastAsia="仿宋_GB2312" w:hAnsi="仿宋_GB2312" w:cs="仿宋_GB2312" w:hint="eastAsia"/>
          <w:b/>
          <w:bCs/>
          <w:szCs w:val="21"/>
        </w:rPr>
        <w:t>对于列入《辽宁省创新产品和服务目录》内的产品、服务的相关规定</w:t>
      </w:r>
    </w:p>
    <w:p w:rsidR="0074132E" w:rsidRDefault="00384AE9">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74132E" w:rsidRDefault="00384AE9">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74132E" w:rsidRDefault="00384AE9">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74132E" w:rsidRDefault="00384AE9">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74132E" w:rsidRDefault="00384AE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74132E" w:rsidRDefault="00384AE9">
      <w:pPr>
        <w:numPr>
          <w:ilvl w:val="0"/>
          <w:numId w:val="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w:t>
      </w:r>
      <w:r>
        <w:rPr>
          <w:rFonts w:ascii="仿宋_GB2312" w:eastAsia="仿宋_GB2312" w:hAnsi="仿宋_GB2312" w:cs="仿宋_GB2312" w:hint="eastAsia"/>
          <w:szCs w:val="21"/>
        </w:rPr>
        <w:t>的，按技术指标优劣排序；</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74132E" w:rsidRDefault="00384AE9">
      <w:pPr>
        <w:numPr>
          <w:ilvl w:val="0"/>
          <w:numId w:val="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74132E" w:rsidRDefault="00384AE9">
      <w:pPr>
        <w:adjustRightInd w:val="0"/>
        <w:snapToGrid w:val="0"/>
        <w:spacing w:line="360" w:lineRule="auto"/>
        <w:ind w:firstLineChars="200" w:firstLine="422"/>
        <w:rPr>
          <w:rFonts w:ascii="仿宋_GB2312" w:eastAsia="仿宋_GB2312" w:hAnsi="仿宋_GB2312" w:cs="仿宋_GB2312"/>
          <w:b/>
          <w:kern w:val="0"/>
          <w:szCs w:val="21"/>
        </w:rPr>
      </w:pPr>
      <w:bookmarkStart w:id="137"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7"/>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74132E" w:rsidRDefault="00384AE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条规定的方式确定中标人。</w:t>
      </w:r>
    </w:p>
    <w:p w:rsidR="0074132E" w:rsidRDefault="00384AE9">
      <w:pPr>
        <w:widowControl/>
        <w:jc w:val="left"/>
        <w:rPr>
          <w:rFonts w:ascii="宋体" w:hAnsi="宋体"/>
        </w:rPr>
      </w:pPr>
      <w:r>
        <w:rPr>
          <w:rFonts w:ascii="宋体" w:hAnsi="宋体"/>
        </w:rPr>
        <w:br w:type="page"/>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bookmarkStart w:id="138"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p>
    <w:p w:rsidR="0074132E" w:rsidRDefault="00384AE9">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38"/>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837"/>
        <w:gridCol w:w="1982"/>
        <w:gridCol w:w="986"/>
        <w:gridCol w:w="962"/>
        <w:gridCol w:w="888"/>
      </w:tblGrid>
      <w:tr w:rsidR="0074132E">
        <w:trPr>
          <w:trHeight w:val="402"/>
          <w:jc w:val="center"/>
        </w:trPr>
        <w:tc>
          <w:tcPr>
            <w:tcW w:w="668" w:type="dxa"/>
            <w:vMerge w:val="restart"/>
            <w:vAlign w:val="center"/>
          </w:tcPr>
          <w:p w:rsidR="0074132E" w:rsidRDefault="00384AE9">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74132E" w:rsidRDefault="00384AE9">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74132E" w:rsidRDefault="00384AE9">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74132E" w:rsidRDefault="00384AE9">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74132E">
        <w:trPr>
          <w:trHeight w:val="367"/>
          <w:jc w:val="center"/>
        </w:trPr>
        <w:tc>
          <w:tcPr>
            <w:tcW w:w="668" w:type="dxa"/>
            <w:vMerge/>
            <w:vAlign w:val="center"/>
          </w:tcPr>
          <w:p w:rsidR="0074132E" w:rsidRDefault="0074132E">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90"/>
          <w:jc w:val="center"/>
        </w:trPr>
        <w:tc>
          <w:tcPr>
            <w:tcW w:w="66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74132E" w:rsidRDefault="00384AE9">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425"/>
          <w:jc w:val="center"/>
        </w:trPr>
        <w:tc>
          <w:tcPr>
            <w:tcW w:w="668" w:type="dxa"/>
            <w:vAlign w:val="center"/>
          </w:tcPr>
          <w:p w:rsidR="0074132E" w:rsidRDefault="00384AE9">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74132E" w:rsidRDefault="00384AE9">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76"/>
          <w:jc w:val="center"/>
        </w:trPr>
        <w:tc>
          <w:tcPr>
            <w:tcW w:w="668" w:type="dxa"/>
            <w:vAlign w:val="center"/>
          </w:tcPr>
          <w:p w:rsidR="0074132E" w:rsidRDefault="00384AE9">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74132E" w:rsidRDefault="00384AE9">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62"/>
          <w:jc w:val="center"/>
        </w:trPr>
        <w:tc>
          <w:tcPr>
            <w:tcW w:w="668" w:type="dxa"/>
            <w:vAlign w:val="center"/>
          </w:tcPr>
          <w:p w:rsidR="0074132E" w:rsidRDefault="00384AE9">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74132E" w:rsidRDefault="00384AE9">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628"/>
          <w:jc w:val="center"/>
        </w:trPr>
        <w:tc>
          <w:tcPr>
            <w:tcW w:w="668" w:type="dxa"/>
            <w:vAlign w:val="center"/>
          </w:tcPr>
          <w:p w:rsidR="0074132E" w:rsidRDefault="00384AE9">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74132E" w:rsidRDefault="00384AE9">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496"/>
          <w:jc w:val="center"/>
        </w:trPr>
        <w:tc>
          <w:tcPr>
            <w:tcW w:w="668" w:type="dxa"/>
            <w:vAlign w:val="center"/>
          </w:tcPr>
          <w:p w:rsidR="0074132E" w:rsidRDefault="00384AE9">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74132E" w:rsidRDefault="00384AE9">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91"/>
          <w:jc w:val="center"/>
        </w:trPr>
        <w:tc>
          <w:tcPr>
            <w:tcW w:w="66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74132E" w:rsidRDefault="00384AE9">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91"/>
          <w:jc w:val="center"/>
        </w:trPr>
        <w:tc>
          <w:tcPr>
            <w:tcW w:w="66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74132E" w:rsidRDefault="00384AE9">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608"/>
          <w:jc w:val="center"/>
        </w:trPr>
        <w:tc>
          <w:tcPr>
            <w:tcW w:w="66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74132E" w:rsidRDefault="00384AE9">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62"/>
          <w:jc w:val="center"/>
        </w:trPr>
        <w:tc>
          <w:tcPr>
            <w:tcW w:w="66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74132E" w:rsidRDefault="00384AE9">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77"/>
          <w:jc w:val="center"/>
        </w:trPr>
        <w:tc>
          <w:tcPr>
            <w:tcW w:w="66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74132E" w:rsidRDefault="00384AE9">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76"/>
          <w:jc w:val="center"/>
        </w:trPr>
        <w:tc>
          <w:tcPr>
            <w:tcW w:w="66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74132E" w:rsidRDefault="00384AE9">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628"/>
          <w:jc w:val="center"/>
        </w:trPr>
        <w:tc>
          <w:tcPr>
            <w:tcW w:w="66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74132E" w:rsidRDefault="00384AE9">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26"/>
          <w:jc w:val="center"/>
        </w:trPr>
        <w:tc>
          <w:tcPr>
            <w:tcW w:w="66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74132E" w:rsidRDefault="00384AE9">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74132E" w:rsidRDefault="00384AE9">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26"/>
          <w:jc w:val="center"/>
        </w:trPr>
        <w:tc>
          <w:tcPr>
            <w:tcW w:w="668" w:type="dxa"/>
            <w:vAlign w:val="center"/>
          </w:tcPr>
          <w:p w:rsidR="0074132E" w:rsidRDefault="0074132E">
            <w:pPr>
              <w:snapToGrid w:val="0"/>
              <w:jc w:val="center"/>
              <w:rPr>
                <w:rFonts w:ascii="仿宋_GB2312" w:eastAsia="仿宋_GB2312" w:hAnsi="仿宋_GB2312" w:cs="仿宋_GB2312"/>
              </w:rPr>
            </w:pPr>
          </w:p>
        </w:tc>
        <w:tc>
          <w:tcPr>
            <w:tcW w:w="3837" w:type="dxa"/>
            <w:vAlign w:val="center"/>
          </w:tcPr>
          <w:p w:rsidR="0074132E" w:rsidRDefault="00384AE9">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74132E" w:rsidRDefault="0074132E">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26"/>
          <w:jc w:val="center"/>
        </w:trPr>
        <w:tc>
          <w:tcPr>
            <w:tcW w:w="668" w:type="dxa"/>
            <w:vAlign w:val="center"/>
          </w:tcPr>
          <w:p w:rsidR="0074132E" w:rsidRDefault="0074132E">
            <w:pPr>
              <w:snapToGrid w:val="0"/>
              <w:jc w:val="center"/>
              <w:rPr>
                <w:rFonts w:ascii="仿宋_GB2312" w:eastAsia="仿宋_GB2312" w:hAnsi="仿宋_GB2312" w:cs="仿宋_GB2312"/>
              </w:rPr>
            </w:pPr>
          </w:p>
        </w:tc>
        <w:tc>
          <w:tcPr>
            <w:tcW w:w="3837"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bl>
    <w:p w:rsidR="0074132E" w:rsidRDefault="00384AE9">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74132E" w:rsidRDefault="00384AE9">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74132E" w:rsidRDefault="0074132E">
      <w:pPr>
        <w:rPr>
          <w:rFonts w:ascii="仿宋_GB2312" w:eastAsia="仿宋_GB2312" w:hAnsi="仿宋_GB2312" w:cs="仿宋_GB2312"/>
        </w:rPr>
      </w:pPr>
    </w:p>
    <w:p w:rsidR="0074132E" w:rsidRDefault="0074132E">
      <w:pPr>
        <w:rPr>
          <w:rFonts w:ascii="仿宋_GB2312" w:eastAsia="仿宋_GB2312" w:hAnsi="仿宋_GB2312" w:cs="仿宋_GB2312"/>
        </w:rPr>
      </w:pPr>
    </w:p>
    <w:p w:rsidR="0074132E" w:rsidRDefault="00384AE9">
      <w:pPr>
        <w:pStyle w:val="ad"/>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bookmarkStart w:id="139" w:name="_Toc1155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2                  </w:t>
      </w:r>
    </w:p>
    <w:p w:rsidR="0074132E" w:rsidRDefault="00384AE9">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39"/>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606"/>
        <w:gridCol w:w="3004"/>
        <w:gridCol w:w="1095"/>
        <w:gridCol w:w="985"/>
        <w:gridCol w:w="912"/>
      </w:tblGrid>
      <w:tr w:rsidR="0074132E">
        <w:trPr>
          <w:trHeight w:val="402"/>
          <w:jc w:val="center"/>
        </w:trPr>
        <w:tc>
          <w:tcPr>
            <w:tcW w:w="648" w:type="dxa"/>
            <w:vMerge w:val="restart"/>
            <w:vAlign w:val="center"/>
          </w:tcPr>
          <w:p w:rsidR="0074132E" w:rsidRDefault="00384AE9">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74132E" w:rsidRDefault="00384AE9">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74132E" w:rsidRDefault="00384AE9">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74132E" w:rsidRDefault="00384AE9">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74132E">
        <w:trPr>
          <w:trHeight w:val="447"/>
          <w:jc w:val="center"/>
        </w:trPr>
        <w:tc>
          <w:tcPr>
            <w:tcW w:w="648" w:type="dxa"/>
            <w:vMerge/>
            <w:vAlign w:val="center"/>
          </w:tcPr>
          <w:p w:rsidR="0074132E" w:rsidRDefault="0074132E">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814"/>
          <w:jc w:val="center"/>
        </w:trPr>
        <w:tc>
          <w:tcPr>
            <w:tcW w:w="648" w:type="dxa"/>
            <w:vAlign w:val="center"/>
          </w:tcPr>
          <w:p w:rsidR="0074132E" w:rsidRDefault="00384AE9">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74132E" w:rsidRDefault="00384AE9">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4132E" w:rsidRDefault="00384AE9">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56"/>
          <w:jc w:val="center"/>
        </w:trPr>
        <w:tc>
          <w:tcPr>
            <w:tcW w:w="648" w:type="dxa"/>
            <w:vAlign w:val="center"/>
          </w:tcPr>
          <w:p w:rsidR="0074132E" w:rsidRDefault="00384AE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74132E" w:rsidRDefault="00384AE9">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828"/>
          <w:jc w:val="center"/>
        </w:trPr>
        <w:tc>
          <w:tcPr>
            <w:tcW w:w="648" w:type="dxa"/>
            <w:vAlign w:val="center"/>
          </w:tcPr>
          <w:p w:rsidR="0074132E" w:rsidRDefault="00384AE9">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74132E" w:rsidRDefault="00384AE9">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4132E" w:rsidRDefault="00384AE9">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871"/>
          <w:jc w:val="center"/>
        </w:trPr>
        <w:tc>
          <w:tcPr>
            <w:tcW w:w="648" w:type="dxa"/>
            <w:vAlign w:val="center"/>
          </w:tcPr>
          <w:p w:rsidR="0074132E" w:rsidRDefault="00384AE9">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74132E" w:rsidRDefault="00384AE9">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按给定格式填写，信息完整</w:t>
            </w:r>
          </w:p>
          <w:p w:rsidR="0074132E" w:rsidRDefault="00384AE9">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814"/>
          <w:jc w:val="center"/>
        </w:trPr>
        <w:tc>
          <w:tcPr>
            <w:tcW w:w="648" w:type="dxa"/>
            <w:vAlign w:val="center"/>
          </w:tcPr>
          <w:p w:rsidR="0074132E" w:rsidRDefault="00384AE9">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74132E" w:rsidRDefault="00384AE9">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74132E" w:rsidRDefault="00384AE9">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871"/>
          <w:jc w:val="center"/>
        </w:trPr>
        <w:tc>
          <w:tcPr>
            <w:tcW w:w="648" w:type="dxa"/>
            <w:vAlign w:val="center"/>
          </w:tcPr>
          <w:p w:rsidR="0074132E" w:rsidRDefault="00384AE9">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74132E" w:rsidRDefault="00384AE9">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74132E" w:rsidRDefault="00384AE9">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639"/>
          <w:jc w:val="center"/>
        </w:trPr>
        <w:tc>
          <w:tcPr>
            <w:tcW w:w="648" w:type="dxa"/>
            <w:vAlign w:val="center"/>
          </w:tcPr>
          <w:p w:rsidR="0074132E" w:rsidRDefault="00384AE9">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74132E" w:rsidRDefault="00384AE9">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74132E" w:rsidRDefault="00384AE9">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870"/>
          <w:jc w:val="center"/>
        </w:trPr>
        <w:tc>
          <w:tcPr>
            <w:tcW w:w="648" w:type="dxa"/>
            <w:vAlign w:val="center"/>
          </w:tcPr>
          <w:p w:rsidR="0074132E" w:rsidRDefault="00384AE9">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74132E" w:rsidRDefault="00384AE9">
            <w:pPr>
              <w:rPr>
                <w:rFonts w:ascii="仿宋_GB2312" w:eastAsia="仿宋_GB2312" w:hAnsi="仿宋_GB2312" w:cs="仿宋_GB2312"/>
                <w:b/>
                <w:szCs w:val="21"/>
              </w:rPr>
            </w:pPr>
            <w:r>
              <w:rPr>
                <w:rFonts w:ascii="仿宋_GB2312" w:eastAsia="仿宋_GB2312" w:hAnsi="仿宋_GB2312" w:cs="仿宋_GB2312" w:hint="eastAsia"/>
                <w:kern w:val="0"/>
                <w:szCs w:val="21"/>
              </w:rPr>
              <w:t>《品目清单》</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《节能产品认证证书》（政府强制采购的节能产品须提供）</w:t>
            </w:r>
          </w:p>
        </w:tc>
        <w:tc>
          <w:tcPr>
            <w:tcW w:w="3004" w:type="dxa"/>
            <w:vAlign w:val="center"/>
          </w:tcPr>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63"/>
          <w:jc w:val="center"/>
        </w:trPr>
        <w:tc>
          <w:tcPr>
            <w:tcW w:w="648" w:type="dxa"/>
            <w:vAlign w:val="center"/>
          </w:tcPr>
          <w:p w:rsidR="0074132E" w:rsidRDefault="00384AE9">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74132E" w:rsidRDefault="00384AE9">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74132E" w:rsidRDefault="00384AE9">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21"/>
          <w:jc w:val="center"/>
        </w:trPr>
        <w:tc>
          <w:tcPr>
            <w:tcW w:w="64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74132E" w:rsidRDefault="00384AE9">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62"/>
          <w:jc w:val="center"/>
        </w:trPr>
        <w:tc>
          <w:tcPr>
            <w:tcW w:w="648" w:type="dxa"/>
            <w:vAlign w:val="center"/>
          </w:tcPr>
          <w:p w:rsidR="0074132E" w:rsidRDefault="00384AE9">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74132E" w:rsidRDefault="00384AE9">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74132E" w:rsidRDefault="00384AE9">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r w:rsidR="0074132E">
        <w:trPr>
          <w:trHeight w:val="520"/>
          <w:jc w:val="center"/>
        </w:trPr>
        <w:tc>
          <w:tcPr>
            <w:tcW w:w="648" w:type="dxa"/>
            <w:vAlign w:val="center"/>
          </w:tcPr>
          <w:p w:rsidR="0074132E" w:rsidRDefault="0074132E">
            <w:pPr>
              <w:snapToGrid w:val="0"/>
              <w:jc w:val="center"/>
              <w:rPr>
                <w:rFonts w:ascii="仿宋_GB2312" w:eastAsia="仿宋_GB2312" w:hAnsi="仿宋_GB2312" w:cs="仿宋_GB2312"/>
              </w:rPr>
            </w:pPr>
          </w:p>
        </w:tc>
        <w:tc>
          <w:tcPr>
            <w:tcW w:w="2606" w:type="dxa"/>
            <w:vAlign w:val="center"/>
          </w:tcPr>
          <w:p w:rsidR="0074132E" w:rsidRDefault="00384A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74132E" w:rsidRDefault="0074132E">
            <w:pPr>
              <w:pStyle w:val="2"/>
              <w:adjustRightInd w:val="0"/>
              <w:snapToGrid w:val="0"/>
              <w:spacing w:before="0" w:after="0" w:line="240" w:lineRule="auto"/>
              <w:rPr>
                <w:rFonts w:ascii="仿宋_GB2312" w:eastAsia="仿宋_GB2312" w:hAnsi="仿宋_GB2312" w:cs="仿宋_GB2312"/>
                <w:sz w:val="21"/>
                <w:szCs w:val="21"/>
              </w:rPr>
            </w:pPr>
          </w:p>
        </w:tc>
      </w:tr>
    </w:tbl>
    <w:p w:rsidR="0074132E" w:rsidRDefault="00384AE9">
      <w:pPr>
        <w:ind w:rightChars="-300" w:right="-630"/>
        <w:rPr>
          <w:rFonts w:ascii="仿宋_GB2312" w:eastAsia="仿宋_GB2312" w:hAnsi="仿宋_GB2312" w:cs="仿宋_GB2312"/>
        </w:rPr>
      </w:pPr>
      <w:r>
        <w:rPr>
          <w:rFonts w:ascii="仿宋_GB2312" w:eastAsia="仿宋_GB2312" w:hAnsi="仿宋_GB2312" w:cs="仿宋_GB2312" w:hint="eastAsia"/>
        </w:rPr>
        <w:t>注：</w:t>
      </w:r>
      <w:r>
        <w:rPr>
          <w:rFonts w:ascii="仿宋_GB2312" w:eastAsia="仿宋_GB2312" w:hAnsi="仿宋_GB2312" w:cs="仿宋_GB2312" w:hint="eastAsia"/>
        </w:rPr>
        <w:t>1</w:t>
      </w:r>
      <w:r>
        <w:rPr>
          <w:rFonts w:ascii="仿宋_GB2312" w:eastAsia="仿宋_GB2312" w:hAnsi="仿宋_GB2312" w:cs="仿宋_GB2312" w:hint="eastAsia"/>
        </w:rPr>
        <w:t>、进口产品的制造厂家的授权书（可视具体情况调整至符合性证明材料及符合性审查表中）</w:t>
      </w:r>
    </w:p>
    <w:p w:rsidR="0074132E" w:rsidRDefault="00384AE9">
      <w:pPr>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、《辽宁省创新产品和服务目录》内产品、服务证明材料（可视具体情况调整至符合性证明材料及符合性审查表中）</w:t>
      </w:r>
    </w:p>
    <w:p w:rsidR="0074132E" w:rsidRDefault="00384AE9">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74132E" w:rsidRDefault="00384AE9">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74132E" w:rsidRDefault="00384AE9">
      <w:pPr>
        <w:pStyle w:val="ad"/>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74132E" w:rsidRDefault="00384AE9">
      <w:pPr>
        <w:pStyle w:val="ad"/>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r>
        <w:rPr>
          <w:rFonts w:ascii="仿宋_GB2312" w:eastAsia="仿宋_GB2312" w:hAnsi="仿宋_GB2312" w:cs="仿宋_GB2312" w:hint="eastAsia"/>
          <w:b/>
          <w:sz w:val="21"/>
          <w:szCs w:val="21"/>
        </w:rPr>
        <w:t xml:space="preserve"> </w:t>
      </w:r>
    </w:p>
    <w:p w:rsidR="0074132E" w:rsidRDefault="00384AE9">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rPr>
        <w:t xml:space="preserve"> </w:t>
      </w:r>
    </w:p>
    <w:p w:rsidR="0074132E" w:rsidRDefault="00384AE9">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74132E" w:rsidRDefault="00384AE9">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74132E" w:rsidRDefault="00384AE9">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4132E" w:rsidRDefault="00384AE9">
          <w:pPr>
            <w:spacing w:line="360" w:lineRule="auto"/>
            <w:ind w:firstLineChars="171" w:firstLine="359"/>
            <w:rPr>
              <w:rFonts w:ascii="仿宋" w:eastAsia="仿宋" w:hAnsi="仿宋"/>
              <w:sz w:val="24"/>
            </w:rPr>
          </w:pPr>
          <w:r>
            <w:rPr>
              <w:rFonts w:ascii="仿宋" w:eastAsia="仿宋" w:hAnsi="仿宋" w:hint="eastAsia"/>
              <w:sz w:val="24"/>
            </w:rPr>
            <w:t>附：评分标准及评分细则</w:t>
          </w: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130"/>
            <w:gridCol w:w="4713"/>
            <w:gridCol w:w="704"/>
            <w:gridCol w:w="1107"/>
          </w:tblGrid>
          <w:tr w:rsidR="0074132E">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74132E" w:rsidRDefault="00384AE9">
                <w:pPr>
                  <w:snapToGrid w:val="0"/>
                  <w:rPr>
                    <w:rFonts w:ascii="仿宋" w:eastAsia="仿宋" w:hAnsi="仿宋" w:cs="Lucida Sans Unicode"/>
                    <w:szCs w:val="21"/>
                  </w:rPr>
                </w:pPr>
                <w:r>
                  <w:rPr>
                    <w:rFonts w:ascii="仿宋" w:eastAsia="仿宋" w:hAnsi="仿宋" w:cs="Arial" w:hint="eastAsia"/>
                    <w:szCs w:val="21"/>
                  </w:rPr>
                  <w:fldChar w:fldCharType="begin"/>
                </w:r>
                <w:r>
                  <w:rPr>
                    <w:rFonts w:ascii="仿宋" w:eastAsia="仿宋" w:hAnsi="仿宋" w:cs="Arial" w:hint="eastAsia"/>
                    <w:szCs w:val="21"/>
                  </w:rPr>
                  <w:instrText xml:space="preserve"> DOCPROPERTY  </w:instrText>
                </w:r>
                <w:r>
                  <w:rPr>
                    <w:rFonts w:ascii="仿宋" w:eastAsia="仿宋" w:hAnsi="仿宋" w:cs="Arial" w:hint="eastAsia"/>
                    <w:szCs w:val="21"/>
                  </w:rPr>
                  <w:instrText>评分标准</w:instrText>
                </w:r>
                <w:r>
                  <w:rPr>
                    <w:rFonts w:ascii="仿宋" w:eastAsia="仿宋" w:hAnsi="仿宋" w:cs="Arial" w:hint="eastAsia"/>
                    <w:szCs w:val="21"/>
                  </w:rPr>
                  <w:instrText xml:space="preserve">  \* MERGEFORMAT </w:instrText>
                </w:r>
                <w:r>
                  <w:rPr>
                    <w:rFonts w:ascii="仿宋" w:eastAsia="仿宋" w:hAnsi="仿宋" w:cs="Arial" w:hint="eastAsia"/>
                    <w:szCs w:val="21"/>
                  </w:rPr>
                  <w:fldChar w:fldCharType="separate"/>
                </w:r>
                <w:proofErr w:type="gramStart"/>
                <w:r>
                  <w:rPr>
                    <w:rFonts w:ascii="仿宋" w:eastAsia="仿宋" w:hAnsi="仿宋" w:cs="Arial" w:hint="eastAsia"/>
                    <w:szCs w:val="21"/>
                  </w:rPr>
                  <w:t>包号</w:t>
                </w:r>
                <w:proofErr w:type="gramEnd"/>
                <w:r>
                  <w:rPr>
                    <w:rFonts w:ascii="仿宋" w:eastAsia="仿宋" w:hAnsi="仿宋" w:cs="Arial" w:hint="eastAsia"/>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1" w:type="pct"/>
                    <w:gridSpan w:val="4"/>
                    <w:tcBorders>
                      <w:top w:val="single" w:sz="4" w:space="0" w:color="auto"/>
                      <w:left w:val="single" w:sz="4" w:space="0" w:color="auto"/>
                      <w:bottom w:val="single" w:sz="4" w:space="0" w:color="auto"/>
                      <w:right w:val="single" w:sz="4" w:space="0" w:color="auto"/>
                    </w:tcBorders>
                    <w:vAlign w:val="center"/>
                  </w:tcPr>
                  <w:p w:rsidR="0074132E" w:rsidRDefault="00384AE9">
                    <w:pPr>
                      <w:snapToGrid w:val="0"/>
                      <w:rPr>
                        <w:rFonts w:ascii="仿宋" w:eastAsia="仿宋" w:hAnsi="仿宋"/>
                        <w:szCs w:val="21"/>
                      </w:rPr>
                    </w:pPr>
                    <w:r>
                      <w:rPr>
                        <w:rFonts w:ascii="仿宋" w:eastAsia="仿宋" w:hAnsi="仿宋" w:hint="eastAsia"/>
                        <w:szCs w:val="21"/>
                      </w:rPr>
                      <w:t>全部</w:t>
                    </w:r>
                  </w:p>
                </w:tc>
              </w:sdtContent>
            </w:sdt>
          </w:tr>
          <w:tr w:rsidR="0074132E">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74132E" w:rsidRDefault="00384AE9">
                <w:pPr>
                  <w:snapToGrid w:val="0"/>
                  <w:rPr>
                    <w:rFonts w:ascii="仿宋" w:eastAsia="仿宋" w:hAnsi="仿宋" w:cs="Arial"/>
                    <w:szCs w:val="21"/>
                  </w:rPr>
                </w:pPr>
                <w:r>
                  <w:rPr>
                    <w:rFonts w:ascii="仿宋" w:eastAsia="仿宋" w:hAnsi="仿宋" w:cs="Arial" w:hint="eastAsia"/>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74132E" w:rsidRDefault="00384AE9">
                <w:pPr>
                  <w:snapToGrid w:val="0"/>
                  <w:rPr>
                    <w:rFonts w:ascii="仿宋" w:eastAsia="仿宋" w:hAnsi="仿宋" w:cs="Arial"/>
                    <w:szCs w:val="21"/>
                  </w:rPr>
                </w:pPr>
                <w:r>
                  <w:rPr>
                    <w:rFonts w:ascii="仿宋" w:eastAsia="仿宋" w:hAnsi="仿宋" w:cs="Arial" w:hint="eastAsia"/>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snapToGrid w:val="0"/>
                  <w:rPr>
                    <w:rFonts w:ascii="仿宋" w:eastAsia="仿宋" w:hAnsi="仿宋" w:cs="Arial"/>
                    <w:szCs w:val="21"/>
                  </w:rPr>
                </w:pPr>
                <w:r>
                  <w:rPr>
                    <w:rFonts w:ascii="仿宋" w:eastAsia="仿宋" w:hAnsi="仿宋" w:cs="Arial" w:hint="eastAsia"/>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snapToGrid w:val="0"/>
                  <w:rPr>
                    <w:rFonts w:ascii="仿宋" w:eastAsia="仿宋" w:hAnsi="仿宋" w:cs="Arial"/>
                    <w:szCs w:val="21"/>
                  </w:rPr>
                </w:pPr>
                <w:r>
                  <w:rPr>
                    <w:rFonts w:ascii="仿宋" w:eastAsia="仿宋" w:hAnsi="仿宋" w:cs="Arial" w:hint="eastAsia"/>
                    <w:szCs w:val="21"/>
                  </w:rPr>
                  <w:t>满分</w:t>
                </w:r>
              </w:p>
            </w:tc>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snapToGrid w:val="0"/>
                  <w:jc w:val="center"/>
                  <w:rPr>
                    <w:rFonts w:ascii="仿宋" w:eastAsia="仿宋" w:hAnsi="仿宋" w:cs="Arial"/>
                    <w:szCs w:val="21"/>
                  </w:rPr>
                </w:pPr>
                <w:r>
                  <w:rPr>
                    <w:rFonts w:ascii="仿宋" w:eastAsia="仿宋" w:hAnsi="仿宋" w:cs="Arial" w:hint="eastAsia"/>
                    <w:szCs w:val="21"/>
                  </w:rPr>
                  <w:t>客观分</w:t>
                </w:r>
              </w:p>
            </w:tc>
          </w:tr>
          <w:tr w:rsidR="0074132E">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74132E" w:rsidRDefault="00384AE9">
                <w:pPr>
                  <w:snapToGrid w:val="0"/>
                  <w:rPr>
                    <w:rFonts w:ascii="仿宋" w:eastAsia="仿宋" w:hAnsi="仿宋" w:cs="Arial"/>
                    <w:szCs w:val="21"/>
                  </w:rPr>
                </w:pPr>
                <w:r>
                  <w:rPr>
                    <w:rFonts w:ascii="仿宋" w:eastAsia="仿宋" w:hAnsi="仿宋" w:cs="Arial" w:hint="eastAsia"/>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 w:eastAsia="仿宋" w:hAnsi="仿宋"/>
                    <w:szCs w:val="21"/>
                  </w:rPr>
                </w:pPr>
                <w:r>
                  <w:rPr>
                    <w:rFonts w:ascii="仿宋" w:eastAsia="仿宋" w:hAnsi="仿宋" w:hint="eastAsia"/>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 w:eastAsia="仿宋" w:hAnsi="仿宋"/>
                    <w:szCs w:val="21"/>
                  </w:rPr>
                </w:pPr>
                <w:r>
                  <w:rPr>
                    <w:rFonts w:ascii="仿宋" w:eastAsia="仿宋" w:hAnsi="仿宋" w:hint="eastAsia"/>
                    <w:szCs w:val="21"/>
                  </w:rPr>
                  <w:t>⑴</w:t>
                </w:r>
                <w:r>
                  <w:rPr>
                    <w:rFonts w:ascii="仿宋" w:eastAsia="仿宋" w:hAnsi="仿宋" w:hint="eastAsia"/>
                    <w:szCs w:val="21"/>
                  </w:rPr>
                  <w:t xml:space="preserve"> </w:t>
                </w:r>
                <w:r>
                  <w:rPr>
                    <w:rFonts w:ascii="仿宋" w:eastAsia="仿宋" w:hAnsi="仿宋" w:hint="eastAsia"/>
                    <w:szCs w:val="21"/>
                  </w:rPr>
                  <w:t>合理最低报价满分。</w:t>
                </w:r>
              </w:p>
              <w:p w:rsidR="0074132E" w:rsidRDefault="00384AE9">
                <w:pPr>
                  <w:rPr>
                    <w:rFonts w:ascii="仿宋" w:eastAsia="仿宋" w:hAnsi="仿宋"/>
                    <w:szCs w:val="21"/>
                  </w:rPr>
                </w:pPr>
                <w:r>
                  <w:rPr>
                    <w:rFonts w:ascii="仿宋" w:eastAsia="仿宋" w:hAnsi="仿宋" w:hint="eastAsia"/>
                    <w:szCs w:val="21"/>
                  </w:rPr>
                  <w:t>⑵</w:t>
                </w:r>
                <w:r>
                  <w:rPr>
                    <w:rFonts w:ascii="仿宋" w:eastAsia="仿宋" w:hAnsi="仿宋" w:hint="eastAsia"/>
                    <w:szCs w:val="21"/>
                  </w:rPr>
                  <w:t xml:space="preserve"> </w:t>
                </w:r>
                <w:r>
                  <w:rPr>
                    <w:rFonts w:ascii="仿宋" w:eastAsia="仿宋" w:hAnsi="仿宋" w:hint="eastAsia"/>
                    <w:szCs w:val="21"/>
                  </w:rPr>
                  <w:t>供应商报价得分为：</w:t>
                </w:r>
              </w:p>
              <w:p w:rsidR="0074132E" w:rsidRDefault="00384AE9">
                <w:pPr>
                  <w:rPr>
                    <w:rFonts w:ascii="仿宋" w:eastAsia="仿宋" w:hAnsi="仿宋"/>
                    <w:szCs w:val="21"/>
                  </w:rPr>
                </w:pPr>
                <w:r>
                  <w:rPr>
                    <w:rFonts w:ascii="仿宋" w:eastAsia="仿宋" w:hAnsi="仿宋" w:hint="eastAsia"/>
                    <w:szCs w:val="21"/>
                  </w:rPr>
                  <w:t>T=Cmin/C</w:t>
                </w:r>
                <w:r>
                  <w:rPr>
                    <w:rFonts w:ascii="仿宋" w:eastAsia="仿宋" w:hAnsi="仿宋" w:hint="eastAsia"/>
                    <w:szCs w:val="21"/>
                  </w:rPr>
                  <w:t>×</w:t>
                </w:r>
                <w:r>
                  <w:rPr>
                    <w:rFonts w:ascii="仿宋" w:eastAsia="仿宋" w:hAnsi="仿宋" w:hint="eastAsia"/>
                    <w:szCs w:val="21"/>
                  </w:rPr>
                  <w:t>30</w:t>
                </w:r>
              </w:p>
              <w:p w:rsidR="0074132E" w:rsidRDefault="00384AE9">
                <w:pPr>
                  <w:rPr>
                    <w:rFonts w:ascii="仿宋" w:eastAsia="仿宋" w:hAnsi="仿宋"/>
                    <w:szCs w:val="21"/>
                  </w:rPr>
                </w:pPr>
                <w:r>
                  <w:rPr>
                    <w:rFonts w:ascii="仿宋" w:eastAsia="仿宋" w:hAnsi="仿宋" w:hint="eastAsia"/>
                    <w:szCs w:val="21"/>
                  </w:rPr>
                  <w:t>T</w:t>
                </w:r>
                <w:r>
                  <w:rPr>
                    <w:rFonts w:ascii="仿宋" w:eastAsia="仿宋" w:hAnsi="仿宋" w:hint="eastAsia"/>
                    <w:szCs w:val="21"/>
                  </w:rPr>
                  <w:t>为供应</w:t>
                </w:r>
                <w:proofErr w:type="gramStart"/>
                <w:r>
                  <w:rPr>
                    <w:rFonts w:ascii="仿宋" w:eastAsia="仿宋" w:hAnsi="仿宋" w:hint="eastAsia"/>
                    <w:szCs w:val="21"/>
                  </w:rPr>
                  <w:t>商价格</w:t>
                </w:r>
                <w:proofErr w:type="gramEnd"/>
                <w:r>
                  <w:rPr>
                    <w:rFonts w:ascii="仿宋" w:eastAsia="仿宋" w:hAnsi="仿宋" w:hint="eastAsia"/>
                    <w:szCs w:val="21"/>
                  </w:rPr>
                  <w:t>部分得分；</w:t>
                </w:r>
              </w:p>
              <w:p w:rsidR="0074132E" w:rsidRDefault="00384AE9">
                <w:pPr>
                  <w:rPr>
                    <w:rFonts w:ascii="仿宋" w:eastAsia="仿宋" w:hAnsi="仿宋"/>
                    <w:szCs w:val="21"/>
                  </w:rPr>
                </w:pPr>
                <w:r>
                  <w:rPr>
                    <w:rFonts w:ascii="仿宋" w:eastAsia="仿宋" w:hAnsi="仿宋" w:hint="eastAsia"/>
                    <w:szCs w:val="21"/>
                  </w:rPr>
                  <w:t>C</w:t>
                </w:r>
                <w:r>
                  <w:rPr>
                    <w:rFonts w:ascii="仿宋" w:eastAsia="仿宋" w:hAnsi="仿宋" w:hint="eastAsia"/>
                    <w:szCs w:val="21"/>
                  </w:rPr>
                  <w:t>为供应商报价；</w:t>
                </w:r>
              </w:p>
              <w:p w:rsidR="0074132E" w:rsidRDefault="00384AE9">
                <w:pPr>
                  <w:rPr>
                    <w:rFonts w:ascii="仿宋" w:eastAsia="仿宋" w:hAnsi="仿宋"/>
                    <w:szCs w:val="21"/>
                  </w:rPr>
                </w:pPr>
                <w:r>
                  <w:rPr>
                    <w:rFonts w:ascii="仿宋" w:eastAsia="仿宋" w:hAnsi="仿宋" w:hint="eastAsia"/>
                    <w:szCs w:val="21"/>
                  </w:rPr>
                  <w:t>Cmin</w:t>
                </w:r>
                <w:r>
                  <w:rPr>
                    <w:rFonts w:ascii="仿宋" w:eastAsia="仿宋" w:hAnsi="仿宋" w:hint="eastAsia"/>
                    <w:szCs w:val="21"/>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仿宋" w:eastAsia="仿宋" w:hAnsi="仿宋" w:hint="eastAsia"/>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698" w:type="pct"/>
                <w:vMerge w:val="restart"/>
                <w:tcBorders>
                  <w:top w:val="single" w:sz="4" w:space="0" w:color="auto"/>
                  <w:left w:val="single" w:sz="4" w:space="0" w:color="auto"/>
                  <w:bottom w:val="single" w:sz="4" w:space="0" w:color="auto"/>
                  <w:right w:val="single" w:sz="4" w:space="0" w:color="auto"/>
                </w:tcBorders>
                <w:vAlign w:val="center"/>
              </w:tcPr>
              <w:p w:rsidR="0074132E" w:rsidRDefault="00384AE9">
                <w:pPr>
                  <w:snapToGrid w:val="0"/>
                  <w:rPr>
                    <w:rFonts w:ascii="仿宋" w:eastAsia="仿宋" w:hAnsi="仿宋" w:cs="Arial"/>
                    <w:szCs w:val="21"/>
                  </w:rPr>
                </w:pPr>
                <w:r>
                  <w:rPr>
                    <w:rFonts w:ascii="仿宋" w:eastAsia="仿宋" w:hAnsi="仿宋" w:cs="Arial" w:hint="eastAsia"/>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仿宋" w:eastAsia="仿宋" w:hAnsi="仿宋" w:hint="eastAsia"/>
                    <w:szCs w:val="21"/>
                  </w:rPr>
                  <w:t>技术响应程度</w:t>
                </w: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jc w:val="left"/>
                  <w:rPr>
                    <w:rFonts w:ascii="仿宋" w:eastAsia="仿宋" w:hAnsi="仿宋"/>
                    <w:szCs w:val="21"/>
                  </w:rPr>
                </w:pPr>
                <w:r>
                  <w:rPr>
                    <w:rFonts w:ascii="仿宋" w:eastAsia="仿宋" w:hAnsi="仿宋" w:hint="eastAsia"/>
                    <w:szCs w:val="21"/>
                  </w:rPr>
                  <w:t>根据投标人所投产品的投标响应表，</w:t>
                </w:r>
                <w:proofErr w:type="gramStart"/>
                <w:r>
                  <w:rPr>
                    <w:rFonts w:ascii="仿宋" w:eastAsia="仿宋" w:hAnsi="仿宋" w:hint="eastAsia"/>
                    <w:szCs w:val="21"/>
                  </w:rPr>
                  <w:t>除标</w:t>
                </w:r>
                <w:proofErr w:type="gramEnd"/>
                <w:r>
                  <w:rPr>
                    <w:rFonts w:ascii="仿宋" w:eastAsia="仿宋" w:hAnsi="仿宋" w:hint="eastAsia"/>
                    <w:szCs w:val="21"/>
                  </w:rPr>
                  <w:t>★的必须满足项外，其他的技术规格响应情况，每有一项负偏离的扣</w:t>
                </w:r>
                <w:r>
                  <w:rPr>
                    <w:rFonts w:ascii="仿宋" w:eastAsia="仿宋" w:hAnsi="仿宋" w:hint="eastAsia"/>
                    <w:szCs w:val="21"/>
                  </w:rPr>
                  <w:t>1</w:t>
                </w:r>
                <w:r>
                  <w:rPr>
                    <w:rFonts w:ascii="仿宋" w:eastAsia="仿宋" w:hAnsi="仿宋" w:hint="eastAsia"/>
                    <w:szCs w:val="21"/>
                  </w:rPr>
                  <w:t>分，满分</w:t>
                </w:r>
                <w:r>
                  <w:rPr>
                    <w:rFonts w:ascii="仿宋" w:eastAsia="仿宋" w:hAnsi="仿宋" w:hint="eastAsia"/>
                    <w:szCs w:val="21"/>
                  </w:rPr>
                  <w:t>4</w:t>
                </w:r>
                <w:r>
                  <w:rPr>
                    <w:rFonts w:ascii="仿宋" w:eastAsia="仿宋" w:hAnsi="仿宋" w:hint="eastAsia"/>
                    <w:szCs w:val="21"/>
                  </w:rPr>
                  <w:t>分，扣完为止。</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产品的先进性</w:t>
                </w: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为控制噪音对教学及办公环境的影响，所投台式计算机（学生）和台式计算机（教师）产品通过噪声试验，噪声声压级≤</w:t>
                </w:r>
                <w:r>
                  <w:rPr>
                    <w:rFonts w:ascii="仿宋" w:eastAsia="仿宋" w:hAnsi="仿宋" w:cs="仿宋" w:hint="eastAsia"/>
                    <w:kern w:val="0"/>
                    <w:szCs w:val="21"/>
                    <w:lang w:bidi="ar"/>
                  </w:rPr>
                  <w:t>12dB</w:t>
                </w:r>
                <w:r>
                  <w:rPr>
                    <w:rFonts w:ascii="仿宋" w:eastAsia="仿宋" w:hAnsi="仿宋" w:cs="仿宋" w:hint="eastAsia"/>
                    <w:kern w:val="0"/>
                    <w:szCs w:val="21"/>
                    <w:lang w:bidi="ar"/>
                  </w:rPr>
                  <w:t>（</w:t>
                </w:r>
                <w:r>
                  <w:rPr>
                    <w:rFonts w:ascii="仿宋" w:eastAsia="仿宋" w:hAnsi="仿宋" w:cs="仿宋" w:hint="eastAsia"/>
                    <w:kern w:val="0"/>
                    <w:szCs w:val="21"/>
                    <w:lang w:bidi="ar"/>
                  </w:rPr>
                  <w:t>A</w:t>
                </w:r>
                <w:r>
                  <w:rPr>
                    <w:rFonts w:ascii="仿宋" w:eastAsia="仿宋" w:hAnsi="仿宋" w:cs="仿宋" w:hint="eastAsia"/>
                    <w:kern w:val="0"/>
                    <w:szCs w:val="21"/>
                    <w:lang w:bidi="ar"/>
                  </w:rPr>
                  <w:t>）的，每一个产品提供得</w:t>
                </w:r>
                <w:r>
                  <w:rPr>
                    <w:rFonts w:ascii="仿宋" w:eastAsia="仿宋" w:hAnsi="仿宋" w:cs="仿宋" w:hint="eastAsia"/>
                    <w:kern w:val="0"/>
                    <w:szCs w:val="21"/>
                    <w:lang w:bidi="ar"/>
                  </w:rPr>
                  <w:t>2</w:t>
                </w:r>
                <w:r>
                  <w:rPr>
                    <w:rFonts w:ascii="仿宋" w:eastAsia="仿宋" w:hAnsi="仿宋" w:cs="仿宋" w:hint="eastAsia"/>
                    <w:kern w:val="0"/>
                    <w:szCs w:val="21"/>
                    <w:lang w:bidi="ar"/>
                  </w:rPr>
                  <w:t>分，最高得</w:t>
                </w:r>
                <w:r>
                  <w:rPr>
                    <w:rFonts w:ascii="仿宋" w:eastAsia="仿宋" w:hAnsi="仿宋" w:cs="仿宋" w:hint="eastAsia"/>
                    <w:kern w:val="0"/>
                    <w:szCs w:val="21"/>
                    <w:lang w:bidi="ar"/>
                  </w:rPr>
                  <w:t>4</w:t>
                </w:r>
                <w:r>
                  <w:rPr>
                    <w:rFonts w:ascii="仿宋" w:eastAsia="仿宋" w:hAnsi="仿宋" w:cs="仿宋" w:hint="eastAsia"/>
                    <w:kern w:val="0"/>
                    <w:szCs w:val="21"/>
                    <w:lang w:bidi="ar"/>
                  </w:rPr>
                  <w:t>分；（须提供具有</w:t>
                </w:r>
                <w:r>
                  <w:rPr>
                    <w:rFonts w:ascii="仿宋" w:eastAsia="仿宋" w:hAnsi="仿宋" w:cs="仿宋" w:hint="eastAsia"/>
                    <w:kern w:val="0"/>
                    <w:szCs w:val="21"/>
                    <w:lang w:bidi="ar"/>
                  </w:rPr>
                  <w:t>相应检测资质的检测机构颁发的</w:t>
                </w:r>
                <w:r>
                  <w:rPr>
                    <w:rFonts w:ascii="仿宋" w:eastAsia="仿宋" w:hAnsi="仿宋" w:cs="仿宋" w:hint="eastAsia"/>
                    <w:kern w:val="0"/>
                    <w:szCs w:val="21"/>
                    <w:lang w:bidi="ar"/>
                  </w:rPr>
                  <w:t>检测或检验证书复印件并加盖公章）</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为保证计算机运行的可靠性，所投台式计算机（学生）和台式计算机（教师）产品通过可靠性试验，平均无故障运行时间＞</w:t>
                </w:r>
                <w:r>
                  <w:rPr>
                    <w:rFonts w:ascii="仿宋" w:eastAsia="仿宋" w:hAnsi="仿宋" w:cs="仿宋" w:hint="eastAsia"/>
                    <w:kern w:val="0"/>
                    <w:szCs w:val="21"/>
                    <w:lang w:bidi="ar"/>
                  </w:rPr>
                  <w:t>100</w:t>
                </w:r>
                <w:r>
                  <w:rPr>
                    <w:rFonts w:ascii="仿宋" w:eastAsia="仿宋" w:hAnsi="仿宋" w:cs="仿宋" w:hint="eastAsia"/>
                    <w:kern w:val="0"/>
                    <w:szCs w:val="21"/>
                    <w:lang w:bidi="ar"/>
                  </w:rPr>
                  <w:t>万小时的，每一个产品提供得</w:t>
                </w:r>
                <w:r>
                  <w:rPr>
                    <w:rFonts w:ascii="仿宋" w:eastAsia="仿宋" w:hAnsi="仿宋" w:cs="仿宋" w:hint="eastAsia"/>
                    <w:kern w:val="0"/>
                    <w:szCs w:val="21"/>
                    <w:lang w:bidi="ar"/>
                  </w:rPr>
                  <w:t>2</w:t>
                </w:r>
                <w:r>
                  <w:rPr>
                    <w:rFonts w:ascii="仿宋" w:eastAsia="仿宋" w:hAnsi="仿宋" w:cs="仿宋" w:hint="eastAsia"/>
                    <w:kern w:val="0"/>
                    <w:szCs w:val="21"/>
                    <w:lang w:bidi="ar"/>
                  </w:rPr>
                  <w:t>分，最高得</w:t>
                </w:r>
                <w:r>
                  <w:rPr>
                    <w:rFonts w:ascii="仿宋" w:eastAsia="仿宋" w:hAnsi="仿宋" w:cs="仿宋" w:hint="eastAsia"/>
                    <w:kern w:val="0"/>
                    <w:szCs w:val="21"/>
                    <w:lang w:bidi="ar"/>
                  </w:rPr>
                  <w:t>4</w:t>
                </w:r>
                <w:r>
                  <w:rPr>
                    <w:rFonts w:ascii="仿宋" w:eastAsia="仿宋" w:hAnsi="仿宋" w:cs="仿宋" w:hint="eastAsia"/>
                    <w:kern w:val="0"/>
                    <w:szCs w:val="21"/>
                    <w:lang w:bidi="ar"/>
                  </w:rPr>
                  <w:t>分；（须提供具有</w:t>
                </w:r>
                <w:r>
                  <w:rPr>
                    <w:rFonts w:ascii="仿宋" w:eastAsia="仿宋" w:hAnsi="仿宋" w:cs="仿宋" w:hint="eastAsia"/>
                    <w:kern w:val="0"/>
                    <w:szCs w:val="21"/>
                    <w:lang w:bidi="ar"/>
                  </w:rPr>
                  <w:t>相应检测资质的检测机构颁发的</w:t>
                </w:r>
                <w:r>
                  <w:rPr>
                    <w:rFonts w:ascii="仿宋" w:eastAsia="仿宋" w:hAnsi="仿宋" w:cs="仿宋" w:hint="eastAsia"/>
                    <w:kern w:val="0"/>
                    <w:szCs w:val="21"/>
                    <w:lang w:bidi="ar"/>
                  </w:rPr>
                  <w:t>检测或检验证书复印件并加盖公章）</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为保证计算机运行的稳定性，所投台式计算机（学生）和台式计算机（教师）产品通过箱体封闭试验，满足</w:t>
                </w:r>
                <w:r>
                  <w:rPr>
                    <w:rFonts w:ascii="仿宋" w:eastAsia="仿宋" w:hAnsi="仿宋" w:cs="仿宋" w:hint="eastAsia"/>
                    <w:kern w:val="0"/>
                    <w:szCs w:val="21"/>
                    <w:lang w:bidi="ar"/>
                  </w:rPr>
                  <w:t>40</w:t>
                </w:r>
                <w:r>
                  <w:rPr>
                    <w:rFonts w:ascii="仿宋" w:eastAsia="仿宋" w:hAnsi="仿宋" w:cs="仿宋" w:hint="eastAsia"/>
                    <w:kern w:val="0"/>
                    <w:szCs w:val="21"/>
                    <w:lang w:bidi="ar"/>
                  </w:rPr>
                  <w:t>℃保持</w:t>
                </w:r>
                <w:r>
                  <w:rPr>
                    <w:rFonts w:ascii="仿宋" w:eastAsia="仿宋" w:hAnsi="仿宋" w:cs="仿宋" w:hint="eastAsia"/>
                    <w:kern w:val="0"/>
                    <w:szCs w:val="21"/>
                    <w:lang w:bidi="ar"/>
                  </w:rPr>
                  <w:t>2h</w:t>
                </w:r>
                <w:r>
                  <w:rPr>
                    <w:rFonts w:ascii="仿宋" w:eastAsia="仿宋" w:hAnsi="仿宋" w:cs="仿宋" w:hint="eastAsia"/>
                    <w:kern w:val="0"/>
                    <w:szCs w:val="21"/>
                    <w:lang w:bidi="ar"/>
                  </w:rPr>
                  <w:t>正常工作的，每一个产品提供得</w:t>
                </w:r>
                <w:r>
                  <w:rPr>
                    <w:rFonts w:ascii="仿宋" w:eastAsia="仿宋" w:hAnsi="仿宋" w:cs="仿宋" w:hint="eastAsia"/>
                    <w:kern w:val="0"/>
                    <w:szCs w:val="21"/>
                    <w:lang w:bidi="ar"/>
                  </w:rPr>
                  <w:t>2</w:t>
                </w:r>
                <w:r>
                  <w:rPr>
                    <w:rFonts w:ascii="仿宋" w:eastAsia="仿宋" w:hAnsi="仿宋" w:cs="仿宋" w:hint="eastAsia"/>
                    <w:kern w:val="0"/>
                    <w:szCs w:val="21"/>
                    <w:lang w:bidi="ar"/>
                  </w:rPr>
                  <w:t>分，最高得</w:t>
                </w:r>
                <w:r>
                  <w:rPr>
                    <w:rFonts w:ascii="仿宋" w:eastAsia="仿宋" w:hAnsi="仿宋" w:cs="仿宋" w:hint="eastAsia"/>
                    <w:kern w:val="0"/>
                    <w:szCs w:val="21"/>
                    <w:lang w:bidi="ar"/>
                  </w:rPr>
                  <w:t>4</w:t>
                </w:r>
                <w:r>
                  <w:rPr>
                    <w:rFonts w:ascii="仿宋" w:eastAsia="仿宋" w:hAnsi="仿宋" w:cs="仿宋" w:hint="eastAsia"/>
                    <w:kern w:val="0"/>
                    <w:szCs w:val="21"/>
                    <w:lang w:bidi="ar"/>
                  </w:rPr>
                  <w:t>分；（须提供具有</w:t>
                </w:r>
                <w:r>
                  <w:rPr>
                    <w:rFonts w:ascii="仿宋" w:eastAsia="仿宋" w:hAnsi="仿宋" w:cs="仿宋" w:hint="eastAsia"/>
                    <w:kern w:val="0"/>
                    <w:szCs w:val="21"/>
                    <w:lang w:bidi="ar"/>
                  </w:rPr>
                  <w:t>相应检测资质的检测机构颁发的</w:t>
                </w:r>
                <w:r>
                  <w:rPr>
                    <w:rFonts w:ascii="仿宋" w:eastAsia="仿宋" w:hAnsi="仿宋" w:cs="仿宋" w:hint="eastAsia"/>
                    <w:kern w:val="0"/>
                    <w:szCs w:val="21"/>
                    <w:lang w:bidi="ar"/>
                  </w:rPr>
                  <w:t>检测或检验证书复印件并加盖公章）</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为适应营口地区夏季湿热的使用环境，所投台式计算机（学生）和台式计算机（教师）产品通过恒定湿热试验，满足在</w:t>
                </w:r>
                <w:r>
                  <w:rPr>
                    <w:rFonts w:ascii="仿宋" w:eastAsia="仿宋" w:hAnsi="仿宋" w:cs="仿宋" w:hint="eastAsia"/>
                    <w:kern w:val="0"/>
                    <w:szCs w:val="21"/>
                    <w:lang w:bidi="ar"/>
                  </w:rPr>
                  <w:t>40</w:t>
                </w:r>
                <w:r>
                  <w:rPr>
                    <w:rFonts w:ascii="仿宋" w:eastAsia="仿宋" w:hAnsi="仿宋" w:cs="仿宋" w:hint="eastAsia"/>
                    <w:kern w:val="0"/>
                    <w:szCs w:val="21"/>
                    <w:lang w:bidi="ar"/>
                  </w:rPr>
                  <w:t>℃、</w:t>
                </w:r>
                <w:r>
                  <w:rPr>
                    <w:rFonts w:ascii="仿宋" w:eastAsia="仿宋" w:hAnsi="仿宋" w:cs="仿宋" w:hint="eastAsia"/>
                    <w:kern w:val="0"/>
                    <w:szCs w:val="21"/>
                    <w:lang w:bidi="ar"/>
                  </w:rPr>
                  <w:t>93%RH</w:t>
                </w:r>
                <w:r>
                  <w:rPr>
                    <w:rFonts w:ascii="仿宋" w:eastAsia="仿宋" w:hAnsi="仿宋" w:cs="仿宋" w:hint="eastAsia"/>
                    <w:kern w:val="0"/>
                    <w:szCs w:val="21"/>
                    <w:lang w:bidi="ar"/>
                  </w:rPr>
                  <w:t>正常运行</w:t>
                </w:r>
                <w:r>
                  <w:rPr>
                    <w:rFonts w:ascii="仿宋" w:eastAsia="仿宋" w:hAnsi="仿宋" w:cs="仿宋" w:hint="eastAsia"/>
                    <w:kern w:val="0"/>
                    <w:szCs w:val="21"/>
                    <w:lang w:bidi="ar"/>
                  </w:rPr>
                  <w:t>2</w:t>
                </w:r>
                <w:r>
                  <w:rPr>
                    <w:rFonts w:ascii="仿宋" w:eastAsia="仿宋" w:hAnsi="仿宋" w:cs="仿宋" w:hint="eastAsia"/>
                    <w:kern w:val="0"/>
                    <w:szCs w:val="21"/>
                    <w:lang w:bidi="ar"/>
                  </w:rPr>
                  <w:t>小时的，每一个产品提供得</w:t>
                </w:r>
                <w:r>
                  <w:rPr>
                    <w:rFonts w:ascii="仿宋" w:eastAsia="仿宋" w:hAnsi="仿宋" w:cs="仿宋" w:hint="eastAsia"/>
                    <w:kern w:val="0"/>
                    <w:szCs w:val="21"/>
                    <w:lang w:bidi="ar"/>
                  </w:rPr>
                  <w:t>2</w:t>
                </w:r>
                <w:r>
                  <w:rPr>
                    <w:rFonts w:ascii="仿宋" w:eastAsia="仿宋" w:hAnsi="仿宋" w:cs="仿宋" w:hint="eastAsia"/>
                    <w:kern w:val="0"/>
                    <w:szCs w:val="21"/>
                    <w:lang w:bidi="ar"/>
                  </w:rPr>
                  <w:t>分，最高得</w:t>
                </w:r>
                <w:r>
                  <w:rPr>
                    <w:rFonts w:ascii="仿宋" w:eastAsia="仿宋" w:hAnsi="仿宋" w:cs="仿宋" w:hint="eastAsia"/>
                    <w:kern w:val="0"/>
                    <w:szCs w:val="21"/>
                    <w:lang w:bidi="ar"/>
                  </w:rPr>
                  <w:t>4</w:t>
                </w:r>
                <w:r>
                  <w:rPr>
                    <w:rFonts w:ascii="仿宋" w:eastAsia="仿宋" w:hAnsi="仿宋" w:cs="仿宋" w:hint="eastAsia"/>
                    <w:kern w:val="0"/>
                    <w:szCs w:val="21"/>
                    <w:lang w:bidi="ar"/>
                  </w:rPr>
                  <w:t>分；（须提供具有</w:t>
                </w:r>
                <w:r>
                  <w:rPr>
                    <w:rFonts w:ascii="仿宋" w:eastAsia="仿宋" w:hAnsi="仿宋" w:cs="仿宋" w:hint="eastAsia"/>
                    <w:kern w:val="0"/>
                    <w:szCs w:val="21"/>
                    <w:lang w:bidi="ar"/>
                  </w:rPr>
                  <w:t>相应检测资质的检测机构颁发的</w:t>
                </w:r>
                <w:r>
                  <w:rPr>
                    <w:rFonts w:ascii="仿宋" w:eastAsia="仿宋" w:hAnsi="仿宋" w:cs="仿宋" w:hint="eastAsia"/>
                    <w:kern w:val="0"/>
                    <w:szCs w:val="21"/>
                    <w:lang w:bidi="ar"/>
                  </w:rPr>
                  <w:t>检</w:t>
                </w:r>
                <w:r>
                  <w:rPr>
                    <w:rFonts w:ascii="仿宋" w:eastAsia="仿宋" w:hAnsi="仿宋" w:cs="仿宋" w:hint="eastAsia"/>
                    <w:kern w:val="0"/>
                    <w:szCs w:val="21"/>
                    <w:lang w:bidi="ar"/>
                  </w:rPr>
                  <w:lastRenderedPageBreak/>
                  <w:t>测或检验证书复印件并加盖公章）</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4</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为保证电压浮动对计算机运行的影响，所投台式计算机（学生）和台式计算机（教师）产品通过恶劣供电试验，支持在</w:t>
                </w:r>
                <w:r>
                  <w:rPr>
                    <w:rFonts w:ascii="仿宋" w:eastAsia="仿宋" w:hAnsi="仿宋" w:cs="仿宋" w:hint="eastAsia"/>
                    <w:kern w:val="0"/>
                    <w:szCs w:val="21"/>
                    <w:lang w:bidi="ar"/>
                  </w:rPr>
                  <w:t>90V-265V</w:t>
                </w:r>
                <w:r>
                  <w:rPr>
                    <w:rFonts w:ascii="仿宋" w:eastAsia="仿宋" w:hAnsi="仿宋" w:cs="仿宋" w:hint="eastAsia"/>
                    <w:kern w:val="0"/>
                    <w:szCs w:val="21"/>
                    <w:lang w:bidi="ar"/>
                  </w:rPr>
                  <w:t>电压范围内正常工作的，每一个产品提供得</w:t>
                </w:r>
                <w:r>
                  <w:rPr>
                    <w:rFonts w:ascii="仿宋" w:eastAsia="仿宋" w:hAnsi="仿宋" w:cs="仿宋" w:hint="eastAsia"/>
                    <w:kern w:val="0"/>
                    <w:szCs w:val="21"/>
                    <w:lang w:bidi="ar"/>
                  </w:rPr>
                  <w:t>2</w:t>
                </w:r>
                <w:r>
                  <w:rPr>
                    <w:rFonts w:ascii="仿宋" w:eastAsia="仿宋" w:hAnsi="仿宋" w:cs="仿宋" w:hint="eastAsia"/>
                    <w:kern w:val="0"/>
                    <w:szCs w:val="21"/>
                    <w:lang w:bidi="ar"/>
                  </w:rPr>
                  <w:t>分，最高得</w:t>
                </w:r>
                <w:r>
                  <w:rPr>
                    <w:rFonts w:ascii="仿宋" w:eastAsia="仿宋" w:hAnsi="仿宋" w:cs="仿宋" w:hint="eastAsia"/>
                    <w:kern w:val="0"/>
                    <w:szCs w:val="21"/>
                    <w:lang w:bidi="ar"/>
                  </w:rPr>
                  <w:t>4</w:t>
                </w:r>
                <w:r>
                  <w:rPr>
                    <w:rFonts w:ascii="仿宋" w:eastAsia="仿宋" w:hAnsi="仿宋" w:cs="仿宋" w:hint="eastAsia"/>
                    <w:kern w:val="0"/>
                    <w:szCs w:val="21"/>
                    <w:lang w:bidi="ar"/>
                  </w:rPr>
                  <w:t>分；（须提供具有</w:t>
                </w:r>
                <w:r>
                  <w:rPr>
                    <w:rFonts w:ascii="仿宋" w:eastAsia="仿宋" w:hAnsi="仿宋" w:cs="仿宋" w:hint="eastAsia"/>
                    <w:kern w:val="0"/>
                    <w:szCs w:val="21"/>
                    <w:lang w:bidi="ar"/>
                  </w:rPr>
                  <w:t>相应检测资质的检测机构颁发的</w:t>
                </w:r>
                <w:r>
                  <w:rPr>
                    <w:rFonts w:ascii="仿宋" w:eastAsia="仿宋" w:hAnsi="仿宋" w:cs="仿宋" w:hint="eastAsia"/>
                    <w:kern w:val="0"/>
                    <w:szCs w:val="21"/>
                    <w:lang w:bidi="ar"/>
                  </w:rPr>
                  <w:t>检测或检验证书复印件并加盖公章）</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698" w:type="pct"/>
                <w:vMerge w:val="restart"/>
                <w:tcBorders>
                  <w:top w:val="single" w:sz="4" w:space="0" w:color="auto"/>
                  <w:left w:val="single" w:sz="4" w:space="0" w:color="auto"/>
                  <w:right w:val="single" w:sz="4" w:space="0" w:color="auto"/>
                </w:tcBorders>
                <w:vAlign w:val="center"/>
              </w:tcPr>
              <w:p w:rsidR="0074132E" w:rsidRDefault="00384AE9">
                <w:pPr>
                  <w:snapToGrid w:val="0"/>
                  <w:rPr>
                    <w:rFonts w:ascii="仿宋" w:eastAsia="仿宋" w:hAnsi="仿宋" w:cs="Arial"/>
                    <w:szCs w:val="21"/>
                  </w:rPr>
                </w:pPr>
                <w:r>
                  <w:rPr>
                    <w:rFonts w:ascii="仿宋" w:eastAsia="仿宋" w:hAnsi="仿宋" w:cs="Arial" w:hint="eastAsia"/>
                    <w:szCs w:val="21"/>
                  </w:rPr>
                  <w:t>商务部分</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资质认证及业绩</w:t>
                </w: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所投台式计算机（学生）产品制造厂商的客户联络中心运营绩效标准达到钻石五星级的，得</w:t>
                </w:r>
                <w:r>
                  <w:rPr>
                    <w:rFonts w:ascii="仿宋" w:eastAsia="仿宋" w:hAnsi="仿宋" w:cs="仿宋" w:hint="eastAsia"/>
                    <w:kern w:val="0"/>
                    <w:szCs w:val="21"/>
                    <w:lang w:bidi="ar"/>
                  </w:rPr>
                  <w:t>2</w:t>
                </w:r>
                <w:r>
                  <w:rPr>
                    <w:rFonts w:ascii="仿宋" w:eastAsia="仿宋" w:hAnsi="仿宋" w:cs="仿宋" w:hint="eastAsia"/>
                    <w:kern w:val="0"/>
                    <w:szCs w:val="21"/>
                    <w:lang w:bidi="ar"/>
                  </w:rPr>
                  <w:t>分；（须提供</w:t>
                </w:r>
                <w:r>
                  <w:rPr>
                    <w:rFonts w:ascii="仿宋" w:eastAsia="仿宋" w:hAnsi="仿宋" w:cs="仿宋" w:hint="eastAsia"/>
                    <w:kern w:val="0"/>
                    <w:szCs w:val="21"/>
                    <w:lang w:bidi="ar"/>
                  </w:rPr>
                  <w:t>客户联络中心标准委员会颁发的</w:t>
                </w:r>
                <w:r>
                  <w:rPr>
                    <w:rFonts w:ascii="仿宋" w:eastAsia="仿宋" w:hAnsi="仿宋" w:cs="仿宋" w:hint="eastAsia"/>
                    <w:kern w:val="0"/>
                    <w:szCs w:val="21"/>
                    <w:lang w:bidi="ar"/>
                  </w:rPr>
                  <w:t>证书复印件并加盖公章）</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698" w:type="pct"/>
                <w:vMerge/>
                <w:tcBorders>
                  <w:left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所投台式计算机（学生）产品制造厂商通过了</w:t>
                </w:r>
                <w:r>
                  <w:rPr>
                    <w:rFonts w:ascii="仿宋" w:eastAsia="仿宋" w:hAnsi="仿宋" w:cs="仿宋" w:hint="eastAsia"/>
                    <w:kern w:val="0"/>
                    <w:szCs w:val="21"/>
                    <w:lang w:bidi="ar"/>
                  </w:rPr>
                  <w:t>4PS</w:t>
                </w:r>
                <w:r>
                  <w:rPr>
                    <w:rFonts w:ascii="仿宋" w:eastAsia="仿宋" w:hAnsi="仿宋" w:cs="仿宋" w:hint="eastAsia"/>
                    <w:kern w:val="0"/>
                    <w:szCs w:val="21"/>
                    <w:lang w:bidi="ar"/>
                  </w:rPr>
                  <w:t>联络中心国际标准管理体系认证的，得</w:t>
                </w:r>
                <w:r>
                  <w:rPr>
                    <w:rFonts w:ascii="仿宋" w:eastAsia="仿宋" w:hAnsi="仿宋" w:cs="仿宋" w:hint="eastAsia"/>
                    <w:kern w:val="0"/>
                    <w:szCs w:val="21"/>
                    <w:lang w:bidi="ar"/>
                  </w:rPr>
                  <w:t>2</w:t>
                </w:r>
                <w:r>
                  <w:rPr>
                    <w:rFonts w:ascii="仿宋" w:eastAsia="仿宋" w:hAnsi="仿宋" w:cs="仿宋" w:hint="eastAsia"/>
                    <w:kern w:val="0"/>
                    <w:szCs w:val="21"/>
                    <w:lang w:bidi="ar"/>
                  </w:rPr>
                  <w:t>分；（须提供</w:t>
                </w:r>
                <w:r>
                  <w:rPr>
                    <w:rFonts w:ascii="仿宋" w:eastAsia="仿宋" w:hAnsi="仿宋" w:cs="仿宋" w:hint="eastAsia"/>
                    <w:kern w:val="0"/>
                    <w:szCs w:val="21"/>
                    <w:lang w:bidi="ar"/>
                  </w:rPr>
                  <w:t>4PS</w:t>
                </w:r>
                <w:r>
                  <w:rPr>
                    <w:rFonts w:ascii="仿宋" w:eastAsia="仿宋" w:hAnsi="仿宋" w:cs="仿宋" w:hint="eastAsia"/>
                    <w:kern w:val="0"/>
                    <w:szCs w:val="21"/>
                    <w:lang w:bidi="ar"/>
                  </w:rPr>
                  <w:t>联络中心国际标准</w:t>
                </w:r>
                <w:r>
                  <w:rPr>
                    <w:rFonts w:ascii="仿宋" w:eastAsia="仿宋" w:hAnsi="仿宋" w:cs="仿宋" w:hint="eastAsia"/>
                    <w:kern w:val="0"/>
                    <w:szCs w:val="21"/>
                    <w:lang w:bidi="ar"/>
                  </w:rPr>
                  <w:t>组织颁发的</w:t>
                </w:r>
                <w:r>
                  <w:rPr>
                    <w:rFonts w:ascii="仿宋" w:eastAsia="仿宋" w:hAnsi="仿宋" w:cs="仿宋" w:hint="eastAsia"/>
                    <w:kern w:val="0"/>
                    <w:szCs w:val="21"/>
                    <w:lang w:bidi="ar"/>
                  </w:rPr>
                  <w:t>证书复印件并加盖公章）</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698" w:type="pct"/>
                <w:vMerge/>
                <w:tcBorders>
                  <w:left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投标人企业通过了</w:t>
                </w:r>
                <w:r>
                  <w:rPr>
                    <w:rFonts w:ascii="仿宋" w:eastAsia="仿宋" w:hAnsi="仿宋" w:cs="仿宋" w:hint="eastAsia"/>
                    <w:kern w:val="0"/>
                    <w:szCs w:val="21"/>
                    <w:lang w:bidi="ar"/>
                  </w:rPr>
                  <w:t>ISO9001</w:t>
                </w:r>
                <w:r>
                  <w:rPr>
                    <w:rFonts w:ascii="仿宋" w:eastAsia="仿宋" w:hAnsi="仿宋" w:cs="仿宋" w:hint="eastAsia"/>
                    <w:kern w:val="0"/>
                    <w:szCs w:val="21"/>
                    <w:lang w:bidi="ar"/>
                  </w:rPr>
                  <w:t>质量管理体系认证（体系认证适合计算机类系统及运行维护）的，得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r>
                  <w:rPr>
                    <w:rFonts w:ascii="仿宋" w:eastAsia="仿宋" w:hAnsi="仿宋" w:cs="仿宋" w:hint="eastAsia"/>
                    <w:szCs w:val="21"/>
                  </w:rPr>
                  <w:t>可在</w:t>
                </w:r>
                <w:r>
                  <w:rPr>
                    <w:rFonts w:ascii="仿宋" w:eastAsia="仿宋" w:hAnsi="仿宋" w:cs="仿宋" w:hint="eastAsia"/>
                    <w:szCs w:val="21"/>
                  </w:rPr>
                  <w:t>http</w:t>
                </w:r>
                <w:r>
                  <w:rPr>
                    <w:rFonts w:ascii="仿宋" w:eastAsia="仿宋" w:hAnsi="仿宋" w:cs="仿宋" w:hint="eastAsia"/>
                    <w:szCs w:val="21"/>
                  </w:rPr>
                  <w:t>：</w:t>
                </w:r>
                <w:r>
                  <w:rPr>
                    <w:rFonts w:ascii="仿宋" w:eastAsia="仿宋" w:hAnsi="仿宋" w:cs="仿宋" w:hint="eastAsia"/>
                    <w:szCs w:val="21"/>
                  </w:rPr>
                  <w:t>//www.cnca.gov.cn</w:t>
                </w:r>
                <w:r>
                  <w:rPr>
                    <w:rFonts w:ascii="仿宋" w:eastAsia="仿宋" w:hAnsi="仿宋" w:cs="仿宋" w:hint="eastAsia"/>
                    <w:szCs w:val="21"/>
                  </w:rPr>
                  <w:t>国家认证认可监督管理委员会官方网站查询并提供复印件加盖投标人公章。</w:t>
                </w:r>
                <w:r>
                  <w:rPr>
                    <w:rFonts w:ascii="仿宋" w:eastAsia="仿宋" w:hAnsi="仿宋" w:cs="仿宋" w:hint="eastAsia"/>
                    <w:kern w:val="0"/>
                    <w:szCs w:val="21"/>
                    <w:lang w:bidi="ar"/>
                  </w:rPr>
                  <w:t>）</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698" w:type="pct"/>
                <w:vMerge/>
                <w:tcBorders>
                  <w:left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投标人企业通过了</w:t>
                </w:r>
                <w:r>
                  <w:rPr>
                    <w:rFonts w:ascii="仿宋" w:eastAsia="仿宋" w:hAnsi="仿宋" w:cs="仿宋" w:hint="eastAsia"/>
                    <w:kern w:val="0"/>
                    <w:szCs w:val="21"/>
                    <w:lang w:bidi="ar"/>
                  </w:rPr>
                  <w:t>ISO14001</w:t>
                </w:r>
                <w:r>
                  <w:rPr>
                    <w:rFonts w:ascii="仿宋" w:eastAsia="仿宋" w:hAnsi="仿宋" w:cs="仿宋" w:hint="eastAsia"/>
                    <w:kern w:val="0"/>
                    <w:szCs w:val="21"/>
                    <w:lang w:bidi="ar"/>
                  </w:rPr>
                  <w:t>环境管理体系认证（体系认证适合计算机类系统及运行维护）的，得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r>
                  <w:rPr>
                    <w:rFonts w:ascii="仿宋" w:eastAsia="仿宋" w:hAnsi="仿宋" w:cs="仿宋" w:hint="eastAsia"/>
                    <w:szCs w:val="21"/>
                  </w:rPr>
                  <w:t>可在</w:t>
                </w:r>
                <w:r>
                  <w:rPr>
                    <w:rFonts w:ascii="仿宋" w:eastAsia="仿宋" w:hAnsi="仿宋" w:cs="仿宋" w:hint="eastAsia"/>
                    <w:szCs w:val="21"/>
                  </w:rPr>
                  <w:t>http</w:t>
                </w:r>
                <w:r>
                  <w:rPr>
                    <w:rFonts w:ascii="仿宋" w:eastAsia="仿宋" w:hAnsi="仿宋" w:cs="仿宋" w:hint="eastAsia"/>
                    <w:szCs w:val="21"/>
                  </w:rPr>
                  <w:t>：</w:t>
                </w:r>
                <w:r>
                  <w:rPr>
                    <w:rFonts w:ascii="仿宋" w:eastAsia="仿宋" w:hAnsi="仿宋" w:cs="仿宋" w:hint="eastAsia"/>
                    <w:szCs w:val="21"/>
                  </w:rPr>
                  <w:t>//www.cnca.gov.cn</w:t>
                </w:r>
                <w:r>
                  <w:rPr>
                    <w:rFonts w:ascii="仿宋" w:eastAsia="仿宋" w:hAnsi="仿宋" w:cs="仿宋" w:hint="eastAsia"/>
                    <w:szCs w:val="21"/>
                  </w:rPr>
                  <w:t>国家认证认可监督管理委员会官方网站查询并提供复印件加盖投标人公章。</w:t>
                </w:r>
                <w:r>
                  <w:rPr>
                    <w:rFonts w:ascii="仿宋" w:eastAsia="仿宋" w:hAnsi="仿宋" w:cs="仿宋" w:hint="eastAsia"/>
                    <w:kern w:val="0"/>
                    <w:szCs w:val="21"/>
                    <w:lang w:bidi="ar"/>
                  </w:rPr>
                  <w:t>）</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698" w:type="pct"/>
                <w:vMerge/>
                <w:tcBorders>
                  <w:left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投标人企业通过了</w:t>
                </w:r>
                <w:r>
                  <w:rPr>
                    <w:rFonts w:ascii="仿宋" w:eastAsia="仿宋" w:hAnsi="仿宋" w:cs="仿宋" w:hint="eastAsia"/>
                    <w:kern w:val="0"/>
                    <w:szCs w:val="21"/>
                    <w:lang w:bidi="ar"/>
                  </w:rPr>
                  <w:t>ISO45001</w:t>
                </w:r>
                <w:r>
                  <w:rPr>
                    <w:rFonts w:ascii="仿宋" w:eastAsia="仿宋" w:hAnsi="仿宋" w:cs="仿宋" w:hint="eastAsia"/>
                    <w:kern w:val="0"/>
                    <w:szCs w:val="21"/>
                    <w:lang w:bidi="ar"/>
                  </w:rPr>
                  <w:t>职业健康安全管理体系认证（体系认证适合计算机类系统及运行维护）的，得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r>
                  <w:rPr>
                    <w:rFonts w:ascii="仿宋" w:eastAsia="仿宋" w:hAnsi="仿宋" w:cs="仿宋" w:hint="eastAsia"/>
                    <w:szCs w:val="21"/>
                  </w:rPr>
                  <w:t>可在</w:t>
                </w:r>
                <w:r>
                  <w:rPr>
                    <w:rFonts w:ascii="仿宋" w:eastAsia="仿宋" w:hAnsi="仿宋" w:cs="仿宋" w:hint="eastAsia"/>
                    <w:szCs w:val="21"/>
                  </w:rPr>
                  <w:t>http</w:t>
                </w:r>
                <w:r>
                  <w:rPr>
                    <w:rFonts w:ascii="仿宋" w:eastAsia="仿宋" w:hAnsi="仿宋" w:cs="仿宋" w:hint="eastAsia"/>
                    <w:szCs w:val="21"/>
                  </w:rPr>
                  <w:t>：</w:t>
                </w:r>
                <w:r>
                  <w:rPr>
                    <w:rFonts w:ascii="仿宋" w:eastAsia="仿宋" w:hAnsi="仿宋" w:cs="仿宋" w:hint="eastAsia"/>
                    <w:szCs w:val="21"/>
                  </w:rPr>
                  <w:t>//www.cnca.gov.cn</w:t>
                </w:r>
                <w:r>
                  <w:rPr>
                    <w:rFonts w:ascii="仿宋" w:eastAsia="仿宋" w:hAnsi="仿宋" w:cs="仿宋" w:hint="eastAsia"/>
                    <w:szCs w:val="21"/>
                  </w:rPr>
                  <w:t>国家认证认可监督管理委员会官方网站查询并提供复印件加盖投标人公章。</w:t>
                </w:r>
                <w:r>
                  <w:rPr>
                    <w:rFonts w:ascii="仿宋" w:eastAsia="仿宋" w:hAnsi="仿宋" w:cs="仿宋" w:hint="eastAsia"/>
                    <w:kern w:val="0"/>
                    <w:szCs w:val="21"/>
                    <w:lang w:bidi="ar"/>
                  </w:rPr>
                  <w:t>）</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698" w:type="pct"/>
                <w:vMerge/>
                <w:tcBorders>
                  <w:left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投标人企业具有</w:t>
                </w:r>
                <w:r>
                  <w:rPr>
                    <w:rFonts w:ascii="仿宋" w:eastAsia="仿宋" w:hAnsi="仿宋" w:cs="仿宋" w:hint="eastAsia"/>
                    <w:kern w:val="0"/>
                    <w:szCs w:val="21"/>
                    <w:lang w:bidi="ar"/>
                  </w:rPr>
                  <w:t>ITSS</w:t>
                </w:r>
                <w:r>
                  <w:rPr>
                    <w:rFonts w:ascii="仿宋" w:eastAsia="仿宋" w:hAnsi="仿宋" w:cs="仿宋" w:hint="eastAsia"/>
                    <w:kern w:val="0"/>
                    <w:szCs w:val="21"/>
                    <w:lang w:bidi="ar"/>
                  </w:rPr>
                  <w:t>信息技术服务运行维护资质的，得</w:t>
                </w:r>
                <w:r>
                  <w:rPr>
                    <w:rFonts w:ascii="仿宋" w:eastAsia="仿宋" w:hAnsi="仿宋" w:cs="仿宋" w:hint="eastAsia"/>
                    <w:kern w:val="0"/>
                    <w:szCs w:val="21"/>
                    <w:lang w:bidi="ar"/>
                  </w:rPr>
                  <w:t>2</w:t>
                </w:r>
                <w:r>
                  <w:rPr>
                    <w:rFonts w:ascii="仿宋" w:eastAsia="仿宋" w:hAnsi="仿宋" w:cs="仿宋" w:hint="eastAsia"/>
                    <w:kern w:val="0"/>
                    <w:szCs w:val="21"/>
                    <w:lang w:bidi="ar"/>
                  </w:rPr>
                  <w:t>分；（须提供证书复印件并加盖公章）</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560446954"/>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vMerge/>
                <w:tcBorders>
                  <w:left w:val="single" w:sz="4" w:space="0" w:color="auto"/>
                  <w:right w:val="single" w:sz="4" w:space="0" w:color="auto"/>
                </w:tcBorders>
                <w:vAlign w:val="center"/>
              </w:tcPr>
              <w:p w:rsidR="0074132E" w:rsidRDefault="0074132E">
                <w:pPr>
                  <w:widowControl/>
                  <w:jc w:val="left"/>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投标人企业在开标之日起</w:t>
                </w:r>
                <w:r>
                  <w:rPr>
                    <w:rFonts w:ascii="仿宋" w:eastAsia="仿宋" w:hAnsi="仿宋" w:cs="仿宋" w:hint="eastAsia"/>
                    <w:kern w:val="0"/>
                    <w:szCs w:val="21"/>
                    <w:lang w:bidi="ar"/>
                  </w:rPr>
                  <w:t>2</w:t>
                </w:r>
                <w:r>
                  <w:rPr>
                    <w:rFonts w:ascii="仿宋" w:eastAsia="仿宋" w:hAnsi="仿宋" w:cs="仿宋" w:hint="eastAsia"/>
                    <w:kern w:val="0"/>
                    <w:szCs w:val="21"/>
                    <w:lang w:bidi="ar"/>
                  </w:rPr>
                  <w:t>年内具有电脑采购项目类似合同业绩的（合同主体采购内容要求为台式计算机），每提供一份得</w:t>
                </w:r>
                <w:r>
                  <w:rPr>
                    <w:rFonts w:ascii="仿宋" w:eastAsia="仿宋" w:hAnsi="仿宋" w:cs="仿宋" w:hint="eastAsia"/>
                    <w:kern w:val="0"/>
                    <w:szCs w:val="21"/>
                    <w:lang w:bidi="ar"/>
                  </w:rPr>
                  <w:t>1</w:t>
                </w:r>
                <w:r>
                  <w:rPr>
                    <w:rFonts w:ascii="仿宋" w:eastAsia="仿宋" w:hAnsi="仿宋" w:cs="仿宋" w:hint="eastAsia"/>
                    <w:kern w:val="0"/>
                    <w:szCs w:val="21"/>
                    <w:lang w:bidi="ar"/>
                  </w:rPr>
                  <w:t>分，最高得</w:t>
                </w:r>
                <w:r>
                  <w:rPr>
                    <w:rFonts w:ascii="仿宋" w:eastAsia="仿宋" w:hAnsi="仿宋" w:cs="仿宋" w:hint="eastAsia"/>
                    <w:kern w:val="0"/>
                    <w:szCs w:val="21"/>
                    <w:lang w:bidi="ar"/>
                  </w:rPr>
                  <w:t>4</w:t>
                </w:r>
                <w:r>
                  <w:rPr>
                    <w:rFonts w:ascii="仿宋" w:eastAsia="仿宋" w:hAnsi="仿宋" w:cs="仿宋" w:hint="eastAsia"/>
                    <w:kern w:val="0"/>
                    <w:szCs w:val="21"/>
                    <w:lang w:bidi="ar"/>
                  </w:rPr>
                  <w:t>分；（须提供采购合同</w:t>
                </w:r>
                <w:r>
                  <w:rPr>
                    <w:rFonts w:ascii="仿宋" w:eastAsia="仿宋" w:hAnsi="仿宋" w:cs="仿宋" w:hint="eastAsia"/>
                    <w:kern w:val="0"/>
                    <w:szCs w:val="21"/>
                    <w:lang w:bidi="ar"/>
                  </w:rPr>
                  <w:t>复</w:t>
                </w:r>
                <w:r>
                  <w:rPr>
                    <w:rFonts w:ascii="仿宋" w:eastAsia="仿宋" w:hAnsi="仿宋" w:cs="仿宋" w:hint="eastAsia"/>
                    <w:kern w:val="0"/>
                    <w:szCs w:val="21"/>
                    <w:lang w:bidi="ar"/>
                  </w:rPr>
                  <w:t>印件并加盖公章）</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342059641"/>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vMerge/>
                <w:tcBorders>
                  <w:left w:val="single" w:sz="4" w:space="0" w:color="auto"/>
                  <w:right w:val="single" w:sz="4" w:space="0" w:color="auto"/>
                </w:tcBorders>
                <w:vAlign w:val="center"/>
              </w:tcPr>
              <w:p w:rsidR="0074132E" w:rsidRDefault="0074132E">
                <w:pPr>
                  <w:snapToGrid w:val="0"/>
                  <w:rPr>
                    <w:rFonts w:ascii="仿宋" w:eastAsia="仿宋" w:hAnsi="仿宋" w:cs="Arial"/>
                    <w:szCs w:val="21"/>
                  </w:rPr>
                </w:pP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项目实施方案</w:t>
                </w: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为保证项目施工综合管理能力和施工进度，投标人</w:t>
                </w:r>
                <w:r>
                  <w:rPr>
                    <w:rFonts w:ascii="仿宋" w:eastAsia="仿宋" w:hAnsi="仿宋" w:cs="仿宋" w:hint="eastAsia"/>
                    <w:kern w:val="0"/>
                    <w:szCs w:val="21"/>
                    <w:lang w:bidi="ar"/>
                  </w:rPr>
                  <w:t>需</w:t>
                </w:r>
                <w:r>
                  <w:rPr>
                    <w:rFonts w:ascii="仿宋" w:eastAsia="仿宋" w:hAnsi="仿宋" w:cs="仿宋" w:hint="eastAsia"/>
                    <w:kern w:val="0"/>
                    <w:szCs w:val="21"/>
                    <w:lang w:bidi="ar"/>
                  </w:rPr>
                  <w:t>提供项目组织管理体系及实施进度计划方案</w:t>
                </w:r>
                <w:r>
                  <w:rPr>
                    <w:rFonts w:ascii="仿宋" w:eastAsia="仿宋" w:hAnsi="仿宋" w:cs="仿宋" w:hint="eastAsia"/>
                    <w:kern w:val="0"/>
                    <w:szCs w:val="21"/>
                    <w:lang w:bidi="ar"/>
                  </w:rPr>
                  <w:t>。</w:t>
                </w:r>
                <w:r>
                  <w:rPr>
                    <w:rFonts w:ascii="仿宋" w:eastAsia="仿宋" w:hAnsi="仿宋" w:cs="仿宋" w:hint="eastAsia"/>
                    <w:kern w:val="0"/>
                    <w:szCs w:val="21"/>
                    <w:lang w:bidi="ar"/>
                  </w:rPr>
                  <w:t>包括明确的管理分工及责任人，主要管理人员需具有项目经理证书，有清晰的落地实施进度计划等内容。</w:t>
                </w:r>
              </w:p>
              <w:p w:rsidR="0074132E" w:rsidRDefault="00384AE9">
                <w:pPr>
                  <w:widowControl/>
                  <w:numPr>
                    <w:ilvl w:val="0"/>
                    <w:numId w:val="2"/>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以上资料全部具备并完整，且实施进度计划在</w:t>
                </w:r>
                <w:r>
                  <w:rPr>
                    <w:rFonts w:ascii="仿宋" w:eastAsia="仿宋" w:hAnsi="仿宋" w:cs="仿宋" w:hint="eastAsia"/>
                    <w:kern w:val="0"/>
                    <w:szCs w:val="21"/>
                    <w:lang w:bidi="ar"/>
                  </w:rPr>
                  <w:t>5</w:t>
                </w:r>
                <w:r>
                  <w:rPr>
                    <w:rFonts w:ascii="仿宋" w:eastAsia="仿宋" w:hAnsi="仿宋" w:cs="仿宋" w:hint="eastAsia"/>
                    <w:kern w:val="0"/>
                    <w:szCs w:val="21"/>
                    <w:lang w:bidi="ar"/>
                  </w:rPr>
                  <w:t>日以内的，得</w:t>
                </w:r>
                <w:r>
                  <w:rPr>
                    <w:rFonts w:ascii="仿宋" w:eastAsia="仿宋" w:hAnsi="仿宋" w:cs="仿宋" w:hint="eastAsia"/>
                    <w:kern w:val="0"/>
                    <w:szCs w:val="21"/>
                    <w:lang w:bidi="ar"/>
                  </w:rPr>
                  <w:t>3</w:t>
                </w:r>
                <w:r>
                  <w:rPr>
                    <w:rFonts w:ascii="仿宋" w:eastAsia="仿宋" w:hAnsi="仿宋" w:cs="仿宋" w:hint="eastAsia"/>
                    <w:kern w:val="0"/>
                    <w:szCs w:val="21"/>
                    <w:lang w:bidi="ar"/>
                  </w:rPr>
                  <w:t>分；</w:t>
                </w:r>
              </w:p>
              <w:p w:rsidR="0074132E" w:rsidRDefault="00384AE9">
                <w:pPr>
                  <w:widowControl/>
                  <w:numPr>
                    <w:ilvl w:val="0"/>
                    <w:numId w:val="2"/>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lastRenderedPageBreak/>
                  <w:t>缺失一项资料的，或实施进度计划在</w:t>
                </w:r>
                <w:r>
                  <w:rPr>
                    <w:rFonts w:ascii="仿宋" w:eastAsia="仿宋" w:hAnsi="仿宋" w:cs="仿宋" w:hint="eastAsia"/>
                    <w:kern w:val="0"/>
                    <w:szCs w:val="21"/>
                    <w:lang w:bidi="ar"/>
                  </w:rPr>
                  <w:t>10</w:t>
                </w:r>
                <w:r>
                  <w:rPr>
                    <w:rFonts w:ascii="仿宋" w:eastAsia="仿宋" w:hAnsi="仿宋" w:cs="仿宋" w:hint="eastAsia"/>
                    <w:kern w:val="0"/>
                    <w:szCs w:val="21"/>
                    <w:lang w:bidi="ar"/>
                  </w:rPr>
                  <w:t>日以内的，得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p>
              <w:p w:rsidR="0074132E" w:rsidRDefault="00384AE9">
                <w:pPr>
                  <w:widowControl/>
                  <w:numPr>
                    <w:ilvl w:val="0"/>
                    <w:numId w:val="2"/>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缺失二项资料的，或实施进度计划在</w:t>
                </w:r>
                <w:r>
                  <w:rPr>
                    <w:rFonts w:ascii="仿宋" w:eastAsia="仿宋" w:hAnsi="仿宋" w:cs="仿宋" w:hint="eastAsia"/>
                    <w:kern w:val="0"/>
                    <w:szCs w:val="21"/>
                    <w:lang w:bidi="ar"/>
                  </w:rPr>
                  <w:t>20</w:t>
                </w:r>
                <w:r>
                  <w:rPr>
                    <w:rFonts w:ascii="仿宋" w:eastAsia="仿宋" w:hAnsi="仿宋" w:cs="仿宋" w:hint="eastAsia"/>
                    <w:kern w:val="0"/>
                    <w:szCs w:val="21"/>
                    <w:lang w:bidi="ar"/>
                  </w:rPr>
                  <w:t>日以内的，得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p w:rsidR="0074132E" w:rsidRDefault="00384AE9">
                <w:pPr>
                  <w:widowControl/>
                  <w:numPr>
                    <w:ilvl w:val="0"/>
                    <w:numId w:val="2"/>
                  </w:numPr>
                  <w:jc w:val="left"/>
                  <w:textAlignment w:val="center"/>
                  <w:rPr>
                    <w:rFonts w:ascii="仿宋" w:eastAsia="仿宋" w:hAnsi="仿宋" w:cs="仿宋"/>
                    <w:szCs w:val="21"/>
                  </w:rPr>
                </w:pPr>
                <w:r>
                  <w:rPr>
                    <w:rFonts w:ascii="仿宋" w:eastAsia="仿宋" w:hAnsi="仿宋" w:cs="仿宋" w:hint="eastAsia"/>
                    <w:kern w:val="0"/>
                    <w:szCs w:val="21"/>
                    <w:lang w:bidi="ar"/>
                  </w:rPr>
                  <w:t>不提供不得分。</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3</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MS Gothic" w:eastAsia="MS Gothic" w:hAnsi="MS Gothic" w:hint="eastAsia"/>
                        <w:szCs w:val="21"/>
                      </w:rPr>
                      <w:t>☐</w:t>
                    </w:r>
                  </w:p>
                </w:tc>
              </w:sdtContent>
            </w:sdt>
          </w:tr>
          <w:tr w:rsidR="0074132E">
            <w:trPr>
              <w:trHeight w:val="545"/>
            </w:trPr>
            <w:tc>
              <w:tcPr>
                <w:tcW w:w="698" w:type="pct"/>
                <w:vMerge/>
                <w:tcBorders>
                  <w:left w:val="single" w:sz="4" w:space="0" w:color="auto"/>
                  <w:right w:val="single" w:sz="4" w:space="0" w:color="auto"/>
                </w:tcBorders>
                <w:vAlign w:val="center"/>
              </w:tcPr>
              <w:p w:rsidR="0074132E" w:rsidRDefault="0074132E">
                <w:pPr>
                  <w:snapToGrid w:val="0"/>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为保证设备在安装过程中施工人员的数量和专业性，投标人</w:t>
                </w:r>
                <w:r>
                  <w:rPr>
                    <w:rFonts w:ascii="仿宋" w:eastAsia="仿宋" w:hAnsi="仿宋" w:cs="仿宋" w:hint="eastAsia"/>
                    <w:kern w:val="0"/>
                    <w:szCs w:val="21"/>
                    <w:lang w:bidi="ar"/>
                  </w:rPr>
                  <w:t>需</w:t>
                </w:r>
                <w:r>
                  <w:rPr>
                    <w:rFonts w:ascii="仿宋" w:eastAsia="仿宋" w:hAnsi="仿宋" w:cs="仿宋" w:hint="eastAsia"/>
                    <w:kern w:val="0"/>
                    <w:szCs w:val="21"/>
                    <w:lang w:bidi="ar"/>
                  </w:rPr>
                  <w:t>提供人力资源配置规划</w:t>
                </w:r>
                <w:r>
                  <w:rPr>
                    <w:rFonts w:ascii="仿宋" w:eastAsia="仿宋" w:hAnsi="仿宋" w:cs="仿宋" w:hint="eastAsia"/>
                    <w:kern w:val="0"/>
                    <w:szCs w:val="21"/>
                    <w:lang w:bidi="ar"/>
                  </w:rPr>
                  <w:t>方案。</w:t>
                </w:r>
                <w:r>
                  <w:rPr>
                    <w:rFonts w:ascii="仿宋" w:eastAsia="仿宋" w:hAnsi="仿宋" w:cs="仿宋" w:hint="eastAsia"/>
                    <w:kern w:val="0"/>
                    <w:szCs w:val="21"/>
                    <w:lang w:bidi="ar"/>
                  </w:rPr>
                  <w:t>包括配置人员岗位、姓名、电话、身份证号码、专业职称证书（不可</w:t>
                </w:r>
                <w:proofErr w:type="gramStart"/>
                <w:r>
                  <w:rPr>
                    <w:rFonts w:ascii="仿宋" w:eastAsia="仿宋" w:hAnsi="仿宋" w:cs="仿宋" w:hint="eastAsia"/>
                    <w:kern w:val="0"/>
                    <w:szCs w:val="21"/>
                    <w:lang w:bidi="ar"/>
                  </w:rPr>
                  <w:t>单人兼</w:t>
                </w:r>
                <w:proofErr w:type="gramEnd"/>
                <w:r>
                  <w:rPr>
                    <w:rFonts w:ascii="仿宋" w:eastAsia="仿宋" w:hAnsi="仿宋" w:cs="仿宋" w:hint="eastAsia"/>
                    <w:kern w:val="0"/>
                    <w:szCs w:val="21"/>
                    <w:lang w:bidi="ar"/>
                  </w:rPr>
                  <w:t>证），人员使用规划方案等内容。</w:t>
                </w:r>
                <w:r>
                  <w:rPr>
                    <w:rFonts w:ascii="仿宋" w:eastAsia="仿宋" w:hAnsi="仿宋" w:cs="仿宋" w:hint="eastAsia"/>
                    <w:kern w:val="0"/>
                    <w:szCs w:val="21"/>
                    <w:lang w:bidi="ar"/>
                  </w:rPr>
                  <w:t>（须提供</w:t>
                </w:r>
                <w:r>
                  <w:rPr>
                    <w:rFonts w:ascii="仿宋" w:eastAsia="仿宋" w:hAnsi="仿宋" w:cs="仿宋" w:hint="eastAsia"/>
                    <w:kern w:val="0"/>
                    <w:szCs w:val="21"/>
                    <w:lang w:bidi="ar"/>
                  </w:rPr>
                  <w:t>专业</w:t>
                </w:r>
                <w:r>
                  <w:rPr>
                    <w:rFonts w:ascii="仿宋" w:eastAsia="仿宋" w:hAnsi="仿宋" w:cs="仿宋" w:hint="eastAsia"/>
                    <w:kern w:val="0"/>
                    <w:szCs w:val="21"/>
                    <w:lang w:bidi="ar"/>
                  </w:rPr>
                  <w:t>人员职称证书和对应的</w:t>
                </w:r>
                <w:r>
                  <w:rPr>
                    <w:rFonts w:ascii="仿宋" w:eastAsia="仿宋" w:hAnsi="仿宋" w:cs="仿宋" w:hint="eastAsia"/>
                    <w:kern w:val="0"/>
                    <w:szCs w:val="21"/>
                    <w:lang w:bidi="ar"/>
                  </w:rPr>
                  <w:t>专业</w:t>
                </w:r>
                <w:r>
                  <w:rPr>
                    <w:rFonts w:ascii="仿宋" w:eastAsia="仿宋" w:hAnsi="仿宋" w:cs="仿宋" w:hint="eastAsia"/>
                    <w:kern w:val="0"/>
                    <w:szCs w:val="21"/>
                    <w:lang w:bidi="ar"/>
                  </w:rPr>
                  <w:t>人员在投标人企业至少工作满</w:t>
                </w:r>
                <w:r>
                  <w:rPr>
                    <w:rFonts w:ascii="仿宋" w:eastAsia="仿宋" w:hAnsi="仿宋" w:cs="仿宋" w:hint="eastAsia"/>
                    <w:kern w:val="0"/>
                    <w:szCs w:val="21"/>
                    <w:lang w:bidi="ar"/>
                  </w:rPr>
                  <w:t>一个月</w:t>
                </w:r>
                <w:r>
                  <w:rPr>
                    <w:rFonts w:ascii="仿宋" w:eastAsia="仿宋" w:hAnsi="仿宋" w:cs="仿宋" w:hint="eastAsia"/>
                    <w:kern w:val="0"/>
                    <w:szCs w:val="21"/>
                    <w:lang w:bidi="ar"/>
                  </w:rPr>
                  <w:t>的</w:t>
                </w:r>
                <w:proofErr w:type="gramStart"/>
                <w:r>
                  <w:rPr>
                    <w:rFonts w:ascii="仿宋" w:eastAsia="仿宋" w:hAnsi="仿宋" w:cs="仿宋" w:hint="eastAsia"/>
                    <w:kern w:val="0"/>
                    <w:szCs w:val="21"/>
                    <w:lang w:bidi="ar"/>
                  </w:rPr>
                  <w:t>社保证明</w:t>
                </w:r>
                <w:proofErr w:type="gramEnd"/>
                <w:r>
                  <w:rPr>
                    <w:rFonts w:ascii="仿宋" w:eastAsia="仿宋" w:hAnsi="仿宋" w:cs="仿宋" w:hint="eastAsia"/>
                    <w:kern w:val="0"/>
                    <w:szCs w:val="21"/>
                    <w:lang w:bidi="ar"/>
                  </w:rPr>
                  <w:t>复印</w:t>
                </w:r>
                <w:r>
                  <w:rPr>
                    <w:rFonts w:ascii="仿宋" w:eastAsia="仿宋" w:hAnsi="仿宋" w:cs="仿宋" w:hint="eastAsia"/>
                    <w:kern w:val="0"/>
                    <w:szCs w:val="21"/>
                    <w:lang w:bidi="ar"/>
                  </w:rPr>
                  <w:t>件并加盖公章</w:t>
                </w:r>
                <w:r>
                  <w:rPr>
                    <w:rFonts w:ascii="仿宋" w:eastAsia="仿宋" w:hAnsi="仿宋" w:cs="仿宋" w:hint="eastAsia"/>
                    <w:kern w:val="0"/>
                    <w:szCs w:val="21"/>
                    <w:lang w:bidi="ar"/>
                  </w:rPr>
                  <w:t>）</w:t>
                </w:r>
              </w:p>
              <w:p w:rsidR="0074132E" w:rsidRDefault="00384AE9">
                <w:pPr>
                  <w:widowControl/>
                  <w:numPr>
                    <w:ilvl w:val="0"/>
                    <w:numId w:val="3"/>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以上资料全部具备并完整，且持证专业人员投入数量不低于</w:t>
                </w:r>
                <w:r>
                  <w:rPr>
                    <w:rFonts w:ascii="仿宋" w:eastAsia="仿宋" w:hAnsi="仿宋" w:cs="仿宋" w:hint="eastAsia"/>
                    <w:kern w:val="0"/>
                    <w:szCs w:val="21"/>
                    <w:lang w:bidi="ar"/>
                  </w:rPr>
                  <w:t>15</w:t>
                </w:r>
                <w:r>
                  <w:rPr>
                    <w:rFonts w:ascii="仿宋" w:eastAsia="仿宋" w:hAnsi="仿宋" w:cs="仿宋" w:hint="eastAsia"/>
                    <w:kern w:val="0"/>
                    <w:szCs w:val="21"/>
                    <w:lang w:bidi="ar"/>
                  </w:rPr>
                  <w:t>人的，得</w:t>
                </w:r>
                <w:r>
                  <w:rPr>
                    <w:rFonts w:ascii="仿宋" w:eastAsia="仿宋" w:hAnsi="仿宋" w:cs="仿宋" w:hint="eastAsia"/>
                    <w:kern w:val="0"/>
                    <w:szCs w:val="21"/>
                    <w:lang w:bidi="ar"/>
                  </w:rPr>
                  <w:t>3</w:t>
                </w:r>
                <w:r>
                  <w:rPr>
                    <w:rFonts w:ascii="仿宋" w:eastAsia="仿宋" w:hAnsi="仿宋" w:cs="仿宋" w:hint="eastAsia"/>
                    <w:kern w:val="0"/>
                    <w:szCs w:val="21"/>
                    <w:lang w:bidi="ar"/>
                  </w:rPr>
                  <w:t>分；</w:t>
                </w:r>
              </w:p>
              <w:p w:rsidR="0074132E" w:rsidRDefault="00384AE9">
                <w:pPr>
                  <w:widowControl/>
                  <w:numPr>
                    <w:ilvl w:val="0"/>
                    <w:numId w:val="3"/>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缺失一项资料的，或持证专业人员投入数量为</w:t>
                </w:r>
                <w:r>
                  <w:rPr>
                    <w:rFonts w:ascii="仿宋" w:eastAsia="仿宋" w:hAnsi="仿宋" w:cs="仿宋" w:hint="eastAsia"/>
                    <w:kern w:val="0"/>
                    <w:szCs w:val="21"/>
                    <w:lang w:bidi="ar"/>
                  </w:rPr>
                  <w:t>8-14</w:t>
                </w:r>
                <w:r>
                  <w:rPr>
                    <w:rFonts w:ascii="仿宋" w:eastAsia="仿宋" w:hAnsi="仿宋" w:cs="仿宋" w:hint="eastAsia"/>
                    <w:kern w:val="0"/>
                    <w:szCs w:val="21"/>
                    <w:lang w:bidi="ar"/>
                  </w:rPr>
                  <w:t>人的，得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p>
              <w:p w:rsidR="0074132E" w:rsidRDefault="00384AE9">
                <w:pPr>
                  <w:widowControl/>
                  <w:numPr>
                    <w:ilvl w:val="0"/>
                    <w:numId w:val="3"/>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缺失二项资料的，或持证专业人员投入数量为</w:t>
                </w:r>
                <w:r>
                  <w:rPr>
                    <w:rFonts w:ascii="仿宋" w:eastAsia="仿宋" w:hAnsi="仿宋" w:cs="仿宋" w:hint="eastAsia"/>
                    <w:kern w:val="0"/>
                    <w:szCs w:val="21"/>
                    <w:lang w:bidi="ar"/>
                  </w:rPr>
                  <w:t>1-7</w:t>
                </w:r>
                <w:r>
                  <w:rPr>
                    <w:rFonts w:ascii="仿宋" w:eastAsia="仿宋" w:hAnsi="仿宋" w:cs="仿宋" w:hint="eastAsia"/>
                    <w:kern w:val="0"/>
                    <w:szCs w:val="21"/>
                    <w:lang w:bidi="ar"/>
                  </w:rPr>
                  <w:t>人的，得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p w:rsidR="0074132E" w:rsidRDefault="00384AE9">
                <w:pPr>
                  <w:widowControl/>
                  <w:numPr>
                    <w:ilvl w:val="0"/>
                    <w:numId w:val="3"/>
                  </w:numPr>
                  <w:jc w:val="left"/>
                  <w:textAlignment w:val="center"/>
                  <w:rPr>
                    <w:rFonts w:ascii="仿宋" w:eastAsia="仿宋" w:hAnsi="仿宋" w:cs="仿宋"/>
                    <w:szCs w:val="21"/>
                  </w:rPr>
                </w:pPr>
                <w:r>
                  <w:rPr>
                    <w:rFonts w:ascii="仿宋" w:eastAsia="仿宋" w:hAnsi="仿宋" w:cs="仿宋" w:hint="eastAsia"/>
                    <w:kern w:val="0"/>
                    <w:szCs w:val="21"/>
                    <w:lang w:bidi="ar"/>
                  </w:rPr>
                  <w:t>不提供不得分。</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334682735"/>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vMerge/>
                <w:tcBorders>
                  <w:left w:val="single" w:sz="4" w:space="0" w:color="auto"/>
                  <w:right w:val="single" w:sz="4" w:space="0" w:color="auto"/>
                </w:tcBorders>
                <w:vAlign w:val="center"/>
              </w:tcPr>
              <w:p w:rsidR="0074132E" w:rsidRDefault="0074132E">
                <w:pPr>
                  <w:snapToGrid w:val="0"/>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为保证项目实施安装过程中的整洁度，投标人</w:t>
                </w:r>
                <w:r>
                  <w:rPr>
                    <w:rFonts w:ascii="仿宋" w:eastAsia="仿宋" w:hAnsi="仿宋" w:cs="仿宋" w:hint="eastAsia"/>
                    <w:kern w:val="0"/>
                    <w:szCs w:val="21"/>
                    <w:lang w:bidi="ar"/>
                  </w:rPr>
                  <w:t>需</w:t>
                </w:r>
                <w:r>
                  <w:rPr>
                    <w:rFonts w:ascii="仿宋" w:eastAsia="仿宋" w:hAnsi="仿宋" w:cs="仿宋" w:hint="eastAsia"/>
                    <w:kern w:val="0"/>
                    <w:szCs w:val="21"/>
                    <w:lang w:bidi="ar"/>
                  </w:rPr>
                  <w:t>提供文明施工组织计划</w:t>
                </w:r>
                <w:r>
                  <w:rPr>
                    <w:rFonts w:ascii="仿宋" w:eastAsia="仿宋" w:hAnsi="仿宋" w:cs="仿宋" w:hint="eastAsia"/>
                    <w:kern w:val="0"/>
                    <w:szCs w:val="21"/>
                    <w:lang w:bidi="ar"/>
                  </w:rPr>
                  <w:t>。</w:t>
                </w:r>
                <w:r>
                  <w:rPr>
                    <w:rFonts w:ascii="仿宋" w:eastAsia="仿宋" w:hAnsi="仿宋" w:cs="仿宋" w:hint="eastAsia"/>
                    <w:kern w:val="0"/>
                    <w:szCs w:val="21"/>
                    <w:lang w:bidi="ar"/>
                  </w:rPr>
                  <w:t>包含</w:t>
                </w:r>
                <w:r>
                  <w:rPr>
                    <w:rFonts w:ascii="仿宋" w:eastAsia="仿宋" w:hAnsi="仿宋" w:cs="仿宋" w:hint="eastAsia"/>
                    <w:kern w:val="0"/>
                    <w:szCs w:val="21"/>
                    <w:lang w:bidi="ar"/>
                  </w:rPr>
                  <w:t>成品保护管理措施</w:t>
                </w:r>
                <w:r>
                  <w:rPr>
                    <w:rFonts w:ascii="仿宋" w:eastAsia="仿宋" w:hAnsi="仿宋" w:cs="仿宋" w:hint="eastAsia"/>
                    <w:kern w:val="0"/>
                    <w:szCs w:val="21"/>
                    <w:lang w:bidi="ar"/>
                  </w:rPr>
                  <w:t>、</w:t>
                </w:r>
                <w:r>
                  <w:rPr>
                    <w:rFonts w:ascii="仿宋" w:eastAsia="仿宋" w:hAnsi="仿宋" w:cs="仿宋" w:hint="eastAsia"/>
                    <w:kern w:val="0"/>
                    <w:szCs w:val="21"/>
                    <w:lang w:bidi="ar"/>
                  </w:rPr>
                  <w:t>文明施工</w:t>
                </w:r>
                <w:r>
                  <w:rPr>
                    <w:rFonts w:ascii="仿宋" w:eastAsia="仿宋" w:hAnsi="仿宋" w:cs="仿宋" w:hint="eastAsia"/>
                    <w:kern w:val="0"/>
                    <w:szCs w:val="21"/>
                    <w:lang w:bidi="ar"/>
                  </w:rPr>
                  <w:t>现场管理</w:t>
                </w:r>
                <w:r>
                  <w:rPr>
                    <w:rFonts w:ascii="仿宋" w:eastAsia="仿宋" w:hAnsi="仿宋" w:cs="仿宋" w:hint="eastAsia"/>
                    <w:kern w:val="0"/>
                    <w:szCs w:val="21"/>
                    <w:lang w:bidi="ar"/>
                  </w:rPr>
                  <w:t>方案</w:t>
                </w:r>
                <w:r>
                  <w:rPr>
                    <w:rFonts w:ascii="仿宋" w:eastAsia="仿宋" w:hAnsi="仿宋" w:cs="仿宋" w:hint="eastAsia"/>
                    <w:kern w:val="0"/>
                    <w:szCs w:val="21"/>
                    <w:lang w:bidi="ar"/>
                  </w:rPr>
                  <w:t>、文明施工保护措施</w:t>
                </w:r>
                <w:r>
                  <w:rPr>
                    <w:rFonts w:ascii="仿宋" w:eastAsia="仿宋" w:hAnsi="仿宋" w:cs="仿宋" w:hint="eastAsia"/>
                    <w:kern w:val="0"/>
                    <w:szCs w:val="21"/>
                    <w:lang w:bidi="ar"/>
                  </w:rPr>
                  <w:t>等内容。</w:t>
                </w:r>
              </w:p>
              <w:p w:rsidR="0074132E" w:rsidRDefault="00384AE9">
                <w:pPr>
                  <w:widowControl/>
                  <w:numPr>
                    <w:ilvl w:val="0"/>
                    <w:numId w:val="9"/>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以上资料全部具备并完整，且具有实操性的，得</w:t>
                </w:r>
                <w:r>
                  <w:rPr>
                    <w:rFonts w:ascii="仿宋" w:eastAsia="仿宋" w:hAnsi="仿宋" w:cs="仿宋" w:hint="eastAsia"/>
                    <w:kern w:val="0"/>
                    <w:szCs w:val="21"/>
                    <w:lang w:bidi="ar"/>
                  </w:rPr>
                  <w:t>3</w:t>
                </w:r>
                <w:r>
                  <w:rPr>
                    <w:rFonts w:ascii="仿宋" w:eastAsia="仿宋" w:hAnsi="仿宋" w:cs="仿宋" w:hint="eastAsia"/>
                    <w:kern w:val="0"/>
                    <w:szCs w:val="21"/>
                    <w:lang w:bidi="ar"/>
                  </w:rPr>
                  <w:t>分；</w:t>
                </w:r>
              </w:p>
              <w:p w:rsidR="0074132E" w:rsidRDefault="00384AE9">
                <w:pPr>
                  <w:widowControl/>
                  <w:numPr>
                    <w:ilvl w:val="0"/>
                    <w:numId w:val="9"/>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缺失一项资料的，或内容描述不够完整的，得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p>
              <w:p w:rsidR="0074132E" w:rsidRDefault="00384AE9">
                <w:pPr>
                  <w:widowControl/>
                  <w:numPr>
                    <w:ilvl w:val="0"/>
                    <w:numId w:val="9"/>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缺失二项资料的，或内容描述难以实施的，得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p w:rsidR="0074132E" w:rsidRDefault="00384AE9">
                <w:pPr>
                  <w:widowControl/>
                  <w:numPr>
                    <w:ilvl w:val="0"/>
                    <w:numId w:val="9"/>
                  </w:numPr>
                  <w:jc w:val="left"/>
                  <w:textAlignment w:val="center"/>
                  <w:rPr>
                    <w:rFonts w:ascii="仿宋" w:eastAsia="仿宋" w:hAnsi="仿宋" w:cs="仿宋"/>
                    <w:szCs w:val="21"/>
                  </w:rPr>
                </w:pPr>
                <w:r>
                  <w:rPr>
                    <w:rFonts w:ascii="仿宋" w:eastAsia="仿宋" w:hAnsi="仿宋" w:cs="仿宋" w:hint="eastAsia"/>
                    <w:kern w:val="0"/>
                    <w:szCs w:val="21"/>
                    <w:lang w:bidi="ar"/>
                  </w:rPr>
                  <w:t>不提供不得分。</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2044866402"/>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vMerge/>
                <w:tcBorders>
                  <w:left w:val="single" w:sz="4" w:space="0" w:color="auto"/>
                  <w:right w:val="single" w:sz="4" w:space="0" w:color="auto"/>
                </w:tcBorders>
                <w:vAlign w:val="center"/>
              </w:tcPr>
              <w:p w:rsidR="0074132E" w:rsidRDefault="0074132E">
                <w:pPr>
                  <w:snapToGrid w:val="0"/>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为保证项目实施过程中对突发事件的掌控能力，投标人需提供应急服务方案</w:t>
                </w:r>
                <w:r>
                  <w:rPr>
                    <w:rFonts w:ascii="仿宋" w:eastAsia="仿宋" w:hAnsi="仿宋" w:cs="仿宋" w:hint="eastAsia"/>
                    <w:kern w:val="0"/>
                    <w:szCs w:val="21"/>
                    <w:lang w:bidi="ar"/>
                  </w:rPr>
                  <w:t>。</w:t>
                </w:r>
                <w:r>
                  <w:rPr>
                    <w:rFonts w:ascii="仿宋" w:eastAsia="仿宋" w:hAnsi="仿宋" w:cs="仿宋" w:hint="eastAsia"/>
                    <w:kern w:val="0"/>
                    <w:szCs w:val="21"/>
                    <w:lang w:bidi="ar"/>
                  </w:rPr>
                  <w:t>包含</w:t>
                </w:r>
                <w:r>
                  <w:rPr>
                    <w:rFonts w:ascii="仿宋" w:eastAsia="仿宋" w:hAnsi="仿宋" w:cs="仿宋" w:hint="eastAsia"/>
                    <w:kern w:val="0"/>
                    <w:szCs w:val="21"/>
                    <w:lang w:bidi="ar"/>
                  </w:rPr>
                  <w:t>应急预案</w:t>
                </w:r>
                <w:r>
                  <w:rPr>
                    <w:rFonts w:ascii="仿宋" w:eastAsia="仿宋" w:hAnsi="仿宋" w:cs="仿宋" w:hint="eastAsia"/>
                    <w:kern w:val="0"/>
                    <w:szCs w:val="21"/>
                    <w:lang w:bidi="ar"/>
                  </w:rPr>
                  <w:t>、应急预案处理措施、应急人员组织安排、应急服务方案等</w:t>
                </w:r>
                <w:r>
                  <w:rPr>
                    <w:rFonts w:ascii="仿宋" w:eastAsia="仿宋" w:hAnsi="仿宋" w:cs="仿宋" w:hint="eastAsia"/>
                    <w:kern w:val="0"/>
                    <w:szCs w:val="21"/>
                    <w:lang w:bidi="ar"/>
                  </w:rPr>
                  <w:t>内容。</w:t>
                </w:r>
              </w:p>
              <w:p w:rsidR="0074132E" w:rsidRDefault="00384AE9">
                <w:pPr>
                  <w:widowControl/>
                  <w:numPr>
                    <w:ilvl w:val="0"/>
                    <w:numId w:val="5"/>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以上资料全部具备并完整，且具有实操性的，得</w:t>
                </w:r>
                <w:r>
                  <w:rPr>
                    <w:rFonts w:ascii="仿宋" w:eastAsia="仿宋" w:hAnsi="仿宋" w:cs="仿宋" w:hint="eastAsia"/>
                    <w:kern w:val="0"/>
                    <w:szCs w:val="21"/>
                    <w:lang w:bidi="ar"/>
                  </w:rPr>
                  <w:t>3</w:t>
                </w:r>
                <w:r>
                  <w:rPr>
                    <w:rFonts w:ascii="仿宋" w:eastAsia="仿宋" w:hAnsi="仿宋" w:cs="仿宋" w:hint="eastAsia"/>
                    <w:kern w:val="0"/>
                    <w:szCs w:val="21"/>
                    <w:lang w:bidi="ar"/>
                  </w:rPr>
                  <w:t>分；</w:t>
                </w:r>
              </w:p>
              <w:p w:rsidR="0074132E" w:rsidRDefault="00384AE9">
                <w:pPr>
                  <w:widowControl/>
                  <w:numPr>
                    <w:ilvl w:val="0"/>
                    <w:numId w:val="5"/>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缺失一项资料的，或内容描述不够完整的，得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p>
              <w:p w:rsidR="0074132E" w:rsidRDefault="00384AE9">
                <w:pPr>
                  <w:widowControl/>
                  <w:numPr>
                    <w:ilvl w:val="0"/>
                    <w:numId w:val="5"/>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缺失二项资料的，或内容描述难以实施的，得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p w:rsidR="0074132E" w:rsidRDefault="00384AE9">
                <w:pPr>
                  <w:widowControl/>
                  <w:numPr>
                    <w:ilvl w:val="0"/>
                    <w:numId w:val="5"/>
                  </w:numPr>
                  <w:jc w:val="left"/>
                  <w:textAlignment w:val="center"/>
                  <w:rPr>
                    <w:rFonts w:ascii="仿宋" w:eastAsia="仿宋" w:hAnsi="仿宋" w:cs="仿宋"/>
                    <w:szCs w:val="21"/>
                  </w:rPr>
                </w:pPr>
                <w:r>
                  <w:rPr>
                    <w:rFonts w:ascii="仿宋" w:eastAsia="仿宋" w:hAnsi="仿宋" w:cs="仿宋" w:hint="eastAsia"/>
                    <w:kern w:val="0"/>
                    <w:szCs w:val="21"/>
                    <w:lang w:bidi="ar"/>
                  </w:rPr>
                  <w:t>不提供不得分。</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450907893"/>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vMerge/>
                <w:tcBorders>
                  <w:left w:val="single" w:sz="4" w:space="0" w:color="auto"/>
                  <w:bottom w:val="single" w:sz="4" w:space="0" w:color="auto"/>
                  <w:right w:val="single" w:sz="4" w:space="0" w:color="auto"/>
                </w:tcBorders>
                <w:vAlign w:val="center"/>
              </w:tcPr>
              <w:p w:rsidR="0074132E" w:rsidRDefault="0074132E">
                <w:pPr>
                  <w:snapToGrid w:val="0"/>
                  <w:rPr>
                    <w:rFonts w:ascii="仿宋" w:eastAsia="仿宋" w:hAnsi="仿宋" w:cs="Arial"/>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为保证设备安装的质量水平，投标人</w:t>
                </w:r>
                <w:r>
                  <w:rPr>
                    <w:rFonts w:ascii="仿宋" w:eastAsia="仿宋" w:hAnsi="仿宋" w:cs="仿宋" w:hint="eastAsia"/>
                    <w:kern w:val="0"/>
                    <w:szCs w:val="21"/>
                    <w:lang w:bidi="ar"/>
                  </w:rPr>
                  <w:t>需</w:t>
                </w:r>
                <w:r>
                  <w:rPr>
                    <w:rFonts w:ascii="仿宋" w:eastAsia="仿宋" w:hAnsi="仿宋" w:cs="仿宋" w:hint="eastAsia"/>
                    <w:kern w:val="0"/>
                    <w:szCs w:val="21"/>
                    <w:lang w:bidi="ar"/>
                  </w:rPr>
                  <w:t>提供质量保证体系</w:t>
                </w:r>
                <w:r>
                  <w:rPr>
                    <w:rFonts w:ascii="仿宋" w:eastAsia="仿宋" w:hAnsi="仿宋" w:cs="仿宋" w:hint="eastAsia"/>
                    <w:kern w:val="0"/>
                    <w:szCs w:val="21"/>
                    <w:lang w:bidi="ar"/>
                  </w:rPr>
                  <w:t>。</w:t>
                </w:r>
                <w:r>
                  <w:rPr>
                    <w:rFonts w:ascii="仿宋" w:eastAsia="仿宋" w:hAnsi="仿宋" w:cs="仿宋" w:hint="eastAsia"/>
                    <w:kern w:val="0"/>
                    <w:szCs w:val="21"/>
                    <w:lang w:bidi="ar"/>
                  </w:rPr>
                  <w:t>包含</w:t>
                </w:r>
                <w:r>
                  <w:rPr>
                    <w:rFonts w:ascii="仿宋" w:eastAsia="仿宋" w:hAnsi="仿宋" w:cs="仿宋" w:hint="eastAsia"/>
                    <w:kern w:val="0"/>
                    <w:szCs w:val="21"/>
                    <w:lang w:bidi="ar"/>
                  </w:rPr>
                  <w:t>施工过程</w:t>
                </w:r>
                <w:r>
                  <w:rPr>
                    <w:rFonts w:ascii="仿宋" w:eastAsia="仿宋" w:hAnsi="仿宋" w:cs="仿宋" w:hint="eastAsia"/>
                    <w:kern w:val="0"/>
                    <w:szCs w:val="21"/>
                    <w:lang w:bidi="ar"/>
                  </w:rPr>
                  <w:t>管理措施</w:t>
                </w:r>
                <w:r>
                  <w:rPr>
                    <w:rFonts w:ascii="仿宋" w:eastAsia="仿宋" w:hAnsi="仿宋" w:cs="仿宋" w:hint="eastAsia"/>
                    <w:kern w:val="0"/>
                    <w:szCs w:val="21"/>
                    <w:lang w:bidi="ar"/>
                  </w:rPr>
                  <w:t>、施工工序</w:t>
                </w:r>
                <w:r>
                  <w:rPr>
                    <w:rFonts w:ascii="仿宋" w:eastAsia="仿宋" w:hAnsi="仿宋" w:cs="仿宋" w:hint="eastAsia"/>
                    <w:kern w:val="0"/>
                    <w:szCs w:val="21"/>
                    <w:lang w:bidi="ar"/>
                  </w:rPr>
                  <w:t>、</w:t>
                </w:r>
                <w:r>
                  <w:rPr>
                    <w:rFonts w:ascii="仿宋" w:eastAsia="仿宋" w:hAnsi="仿宋" w:cs="仿宋" w:hint="eastAsia"/>
                    <w:kern w:val="0"/>
                    <w:szCs w:val="21"/>
                    <w:lang w:bidi="ar"/>
                  </w:rPr>
                  <w:lastRenderedPageBreak/>
                  <w:t>材料</w:t>
                </w:r>
                <w:r>
                  <w:rPr>
                    <w:rFonts w:ascii="仿宋" w:eastAsia="仿宋" w:hAnsi="仿宋" w:cs="仿宋" w:hint="eastAsia"/>
                    <w:kern w:val="0"/>
                    <w:szCs w:val="21"/>
                    <w:lang w:bidi="ar"/>
                  </w:rPr>
                  <w:t>和</w:t>
                </w:r>
                <w:r>
                  <w:rPr>
                    <w:rFonts w:ascii="仿宋" w:eastAsia="仿宋" w:hAnsi="仿宋" w:cs="仿宋" w:hint="eastAsia"/>
                    <w:kern w:val="0"/>
                    <w:szCs w:val="21"/>
                    <w:lang w:bidi="ar"/>
                  </w:rPr>
                  <w:t>配件</w:t>
                </w:r>
                <w:r>
                  <w:rPr>
                    <w:rFonts w:ascii="仿宋" w:eastAsia="仿宋" w:hAnsi="仿宋" w:cs="仿宋" w:hint="eastAsia"/>
                    <w:kern w:val="0"/>
                    <w:szCs w:val="21"/>
                    <w:lang w:bidi="ar"/>
                  </w:rPr>
                  <w:t>质量等</w:t>
                </w:r>
                <w:r>
                  <w:rPr>
                    <w:rFonts w:ascii="仿宋" w:eastAsia="仿宋" w:hAnsi="仿宋" w:cs="仿宋" w:hint="eastAsia"/>
                    <w:kern w:val="0"/>
                    <w:szCs w:val="21"/>
                    <w:lang w:bidi="ar"/>
                  </w:rPr>
                  <w:t>内容。</w:t>
                </w:r>
              </w:p>
              <w:p w:rsidR="0074132E" w:rsidRDefault="00384AE9">
                <w:pPr>
                  <w:widowControl/>
                  <w:numPr>
                    <w:ilvl w:val="0"/>
                    <w:numId w:val="6"/>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以上资料全部具备并完整，且具有实操性的，得</w:t>
                </w:r>
                <w:r>
                  <w:rPr>
                    <w:rFonts w:ascii="仿宋" w:eastAsia="仿宋" w:hAnsi="仿宋" w:cs="仿宋" w:hint="eastAsia"/>
                    <w:kern w:val="0"/>
                    <w:szCs w:val="21"/>
                    <w:lang w:bidi="ar"/>
                  </w:rPr>
                  <w:t>3</w:t>
                </w:r>
                <w:r>
                  <w:rPr>
                    <w:rFonts w:ascii="仿宋" w:eastAsia="仿宋" w:hAnsi="仿宋" w:cs="仿宋" w:hint="eastAsia"/>
                    <w:kern w:val="0"/>
                    <w:szCs w:val="21"/>
                    <w:lang w:bidi="ar"/>
                  </w:rPr>
                  <w:t>分；</w:t>
                </w:r>
              </w:p>
              <w:p w:rsidR="0074132E" w:rsidRDefault="00384AE9">
                <w:pPr>
                  <w:widowControl/>
                  <w:numPr>
                    <w:ilvl w:val="0"/>
                    <w:numId w:val="6"/>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缺失一项资料的，或内容描述不够完整的，得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p>
              <w:p w:rsidR="0074132E" w:rsidRDefault="00384AE9">
                <w:pPr>
                  <w:widowControl/>
                  <w:numPr>
                    <w:ilvl w:val="0"/>
                    <w:numId w:val="6"/>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缺失二项资料的，或内容描述难以实施的，得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p w:rsidR="0074132E" w:rsidRDefault="00384AE9">
                <w:pPr>
                  <w:widowControl/>
                  <w:numPr>
                    <w:ilvl w:val="0"/>
                    <w:numId w:val="6"/>
                  </w:numPr>
                  <w:jc w:val="left"/>
                  <w:textAlignment w:val="center"/>
                  <w:rPr>
                    <w:rFonts w:ascii="仿宋" w:eastAsia="仿宋" w:hAnsi="仿宋" w:cs="仿宋"/>
                    <w:szCs w:val="21"/>
                  </w:rPr>
                </w:pPr>
                <w:r>
                  <w:rPr>
                    <w:rFonts w:ascii="仿宋" w:eastAsia="仿宋" w:hAnsi="仿宋" w:cs="仿宋" w:hint="eastAsia"/>
                    <w:kern w:val="0"/>
                    <w:szCs w:val="21"/>
                    <w:lang w:bidi="ar"/>
                  </w:rPr>
                  <w:t>不提供不得分。</w:t>
                </w: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931699385"/>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74132E" w:rsidRDefault="00384AE9">
                <w:pPr>
                  <w:snapToGrid w:val="0"/>
                  <w:rPr>
                    <w:rFonts w:ascii="仿宋" w:eastAsia="仿宋" w:hAnsi="仿宋" w:cs="Arial"/>
                    <w:szCs w:val="21"/>
                  </w:rPr>
                </w:pPr>
                <w:r>
                  <w:rPr>
                    <w:rFonts w:ascii="仿宋" w:eastAsia="仿宋" w:hAnsi="仿宋" w:cs="Arial" w:hint="eastAsia"/>
                    <w:szCs w:val="21"/>
                  </w:rPr>
                  <w:lastRenderedPageBreak/>
                  <w:t>服务人员能力</w:t>
                </w:r>
              </w:p>
            </w:tc>
            <w:tc>
              <w:tcPr>
                <w:tcW w:w="1130"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服务</w:t>
                </w:r>
                <w:r>
                  <w:rPr>
                    <w:rFonts w:ascii="仿宋" w:eastAsia="仿宋" w:hAnsi="仿宋" w:cs="仿宋" w:hint="eastAsia"/>
                    <w:kern w:val="0"/>
                    <w:szCs w:val="21"/>
                    <w:lang w:bidi="ar"/>
                  </w:rPr>
                  <w:t>人员能力</w:t>
                </w:r>
              </w:p>
            </w:tc>
            <w:tc>
              <w:tcPr>
                <w:tcW w:w="471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投标人企业的售后技术服务人员具有计算机</w:t>
                </w:r>
                <w:r>
                  <w:rPr>
                    <w:rFonts w:ascii="仿宋" w:eastAsia="仿宋" w:hAnsi="仿宋" w:cs="仿宋" w:hint="eastAsia"/>
                    <w:kern w:val="0"/>
                    <w:szCs w:val="21"/>
                    <w:lang w:bidi="ar"/>
                  </w:rPr>
                  <w:t>类工程师</w:t>
                </w:r>
                <w:r>
                  <w:rPr>
                    <w:rFonts w:ascii="仿宋" w:eastAsia="仿宋" w:hAnsi="仿宋" w:cs="仿宋" w:hint="eastAsia"/>
                    <w:kern w:val="0"/>
                    <w:szCs w:val="21"/>
                    <w:lang w:bidi="ar"/>
                  </w:rPr>
                  <w:t>证书的，每人每证（不可</w:t>
                </w:r>
                <w:proofErr w:type="gramStart"/>
                <w:r>
                  <w:rPr>
                    <w:rFonts w:ascii="仿宋" w:eastAsia="仿宋" w:hAnsi="仿宋" w:cs="仿宋" w:hint="eastAsia"/>
                    <w:kern w:val="0"/>
                    <w:szCs w:val="21"/>
                    <w:lang w:bidi="ar"/>
                  </w:rPr>
                  <w:t>单人兼</w:t>
                </w:r>
                <w:proofErr w:type="gramEnd"/>
                <w:r>
                  <w:rPr>
                    <w:rFonts w:ascii="仿宋" w:eastAsia="仿宋" w:hAnsi="仿宋" w:cs="仿宋" w:hint="eastAsia"/>
                    <w:kern w:val="0"/>
                    <w:szCs w:val="21"/>
                    <w:lang w:bidi="ar"/>
                  </w:rPr>
                  <w:t>证）得</w:t>
                </w:r>
                <w:r>
                  <w:rPr>
                    <w:rFonts w:ascii="仿宋" w:eastAsia="仿宋" w:hAnsi="仿宋" w:cs="仿宋" w:hint="eastAsia"/>
                    <w:kern w:val="0"/>
                    <w:szCs w:val="21"/>
                    <w:lang w:bidi="ar"/>
                  </w:rPr>
                  <w:t>1</w:t>
                </w:r>
                <w:r>
                  <w:rPr>
                    <w:rFonts w:ascii="仿宋" w:eastAsia="仿宋" w:hAnsi="仿宋" w:cs="仿宋" w:hint="eastAsia"/>
                    <w:kern w:val="0"/>
                    <w:szCs w:val="21"/>
                    <w:lang w:bidi="ar"/>
                  </w:rPr>
                  <w:t>分，满分得</w:t>
                </w:r>
                <w:r>
                  <w:rPr>
                    <w:rFonts w:ascii="仿宋" w:eastAsia="仿宋" w:hAnsi="仿宋" w:cs="仿宋" w:hint="eastAsia"/>
                    <w:kern w:val="0"/>
                    <w:szCs w:val="21"/>
                    <w:lang w:bidi="ar"/>
                  </w:rPr>
                  <w:t>5</w:t>
                </w:r>
                <w:r>
                  <w:rPr>
                    <w:rFonts w:ascii="仿宋" w:eastAsia="仿宋" w:hAnsi="仿宋" w:cs="仿宋" w:hint="eastAsia"/>
                    <w:kern w:val="0"/>
                    <w:szCs w:val="21"/>
                    <w:lang w:bidi="ar"/>
                  </w:rPr>
                  <w:t>分；（须提供技术人员职称证书和对应的技术人员在投标人企业至少工作满</w:t>
                </w:r>
                <w:r>
                  <w:rPr>
                    <w:rFonts w:ascii="仿宋" w:eastAsia="仿宋" w:hAnsi="仿宋" w:cs="仿宋" w:hint="eastAsia"/>
                    <w:kern w:val="0"/>
                    <w:szCs w:val="21"/>
                    <w:lang w:bidi="ar"/>
                  </w:rPr>
                  <w:t>一个月</w:t>
                </w:r>
                <w:r>
                  <w:rPr>
                    <w:rFonts w:ascii="仿宋" w:eastAsia="仿宋" w:hAnsi="仿宋" w:cs="仿宋" w:hint="eastAsia"/>
                    <w:kern w:val="0"/>
                    <w:szCs w:val="21"/>
                    <w:lang w:bidi="ar"/>
                  </w:rPr>
                  <w:t>的</w:t>
                </w:r>
                <w:proofErr w:type="gramStart"/>
                <w:r>
                  <w:rPr>
                    <w:rFonts w:ascii="仿宋" w:eastAsia="仿宋" w:hAnsi="仿宋" w:cs="仿宋" w:hint="eastAsia"/>
                    <w:kern w:val="0"/>
                    <w:szCs w:val="21"/>
                    <w:lang w:bidi="ar"/>
                  </w:rPr>
                  <w:t>社保证明</w:t>
                </w:r>
                <w:proofErr w:type="gramEnd"/>
                <w:r>
                  <w:rPr>
                    <w:rFonts w:ascii="仿宋" w:eastAsia="仿宋" w:hAnsi="仿宋" w:cs="仿宋" w:hint="eastAsia"/>
                    <w:kern w:val="0"/>
                    <w:szCs w:val="21"/>
                    <w:lang w:bidi="ar"/>
                  </w:rPr>
                  <w:t>复印</w:t>
                </w:r>
                <w:r>
                  <w:rPr>
                    <w:rFonts w:ascii="仿宋" w:eastAsia="仿宋" w:hAnsi="仿宋" w:cs="仿宋" w:hint="eastAsia"/>
                    <w:kern w:val="0"/>
                    <w:szCs w:val="21"/>
                    <w:lang w:bidi="ar"/>
                  </w:rPr>
                  <w:t>件并加盖公章</w:t>
                </w:r>
                <w:r>
                  <w:rPr>
                    <w:rFonts w:ascii="仿宋" w:eastAsia="仿宋" w:hAnsi="仿宋" w:cs="仿宋" w:hint="eastAsia"/>
                    <w:kern w:val="0"/>
                    <w:szCs w:val="21"/>
                    <w:lang w:bidi="ar"/>
                  </w:rPr>
                  <w:t>）</w:t>
                </w:r>
              </w:p>
            </w:tc>
            <w:tc>
              <w:tcPr>
                <w:tcW w:w="705"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803026247"/>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vMerge w:val="restart"/>
                <w:tcBorders>
                  <w:top w:val="single" w:sz="4" w:space="0" w:color="auto"/>
                  <w:left w:val="single" w:sz="4" w:space="0" w:color="auto"/>
                  <w:bottom w:val="single" w:sz="4" w:space="0" w:color="auto"/>
                  <w:right w:val="single" w:sz="4" w:space="0" w:color="auto"/>
                </w:tcBorders>
                <w:vAlign w:val="center"/>
              </w:tcPr>
              <w:p w:rsidR="0074132E" w:rsidRDefault="00384AE9">
                <w:pPr>
                  <w:jc w:val="left"/>
                  <w:rPr>
                    <w:rFonts w:ascii="仿宋" w:eastAsia="仿宋" w:hAnsi="仿宋"/>
                    <w:szCs w:val="21"/>
                  </w:rPr>
                </w:pPr>
                <w:r>
                  <w:rPr>
                    <w:rFonts w:ascii="仿宋" w:eastAsia="仿宋" w:hAnsi="仿宋" w:hint="eastAsia"/>
                    <w:szCs w:val="21"/>
                  </w:rPr>
                  <w:t>售后服务方案</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售后服务方案</w:t>
                </w:r>
              </w:p>
            </w:tc>
            <w:tc>
              <w:tcPr>
                <w:tcW w:w="471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为响应国家环保要求，所投台式计算机（学生）产品制造厂商具备</w:t>
                </w:r>
                <w:r>
                  <w:rPr>
                    <w:rFonts w:ascii="仿宋" w:eastAsia="仿宋" w:hAnsi="仿宋" w:cs="仿宋" w:hint="eastAsia"/>
                    <w:kern w:val="0"/>
                    <w:szCs w:val="21"/>
                    <w:lang w:bidi="ar"/>
                  </w:rPr>
                  <w:t>IT</w:t>
                </w:r>
                <w:r>
                  <w:rPr>
                    <w:rFonts w:ascii="仿宋" w:eastAsia="仿宋" w:hAnsi="仿宋" w:cs="仿宋" w:hint="eastAsia"/>
                    <w:kern w:val="0"/>
                    <w:szCs w:val="21"/>
                    <w:lang w:bidi="ar"/>
                  </w:rPr>
                  <w:t>老旧资产环保回收处置服务能力的，得</w:t>
                </w:r>
                <w:r>
                  <w:rPr>
                    <w:rFonts w:ascii="仿宋" w:eastAsia="仿宋" w:hAnsi="仿宋" w:cs="仿宋" w:hint="eastAsia"/>
                    <w:kern w:val="0"/>
                    <w:szCs w:val="21"/>
                    <w:lang w:bidi="ar"/>
                  </w:rPr>
                  <w:t>2</w:t>
                </w:r>
                <w:r>
                  <w:rPr>
                    <w:rFonts w:ascii="仿宋" w:eastAsia="仿宋" w:hAnsi="仿宋" w:cs="仿宋" w:hint="eastAsia"/>
                    <w:kern w:val="0"/>
                    <w:szCs w:val="21"/>
                    <w:lang w:bidi="ar"/>
                  </w:rPr>
                  <w:t>分；（须提供</w:t>
                </w:r>
                <w:proofErr w:type="gramStart"/>
                <w:r>
                  <w:rPr>
                    <w:rFonts w:ascii="仿宋" w:eastAsia="仿宋" w:hAnsi="仿宋" w:cs="仿宋" w:hint="eastAsia"/>
                    <w:kern w:val="0"/>
                    <w:szCs w:val="21"/>
                    <w:lang w:bidi="ar"/>
                  </w:rPr>
                  <w:t>官网截图证明</w:t>
                </w:r>
                <w:proofErr w:type="gramEnd"/>
                <w:r>
                  <w:rPr>
                    <w:rFonts w:ascii="仿宋" w:eastAsia="仿宋" w:hAnsi="仿宋" w:cs="仿宋" w:hint="eastAsia"/>
                    <w:kern w:val="0"/>
                    <w:szCs w:val="21"/>
                    <w:lang w:bidi="ar"/>
                  </w:rPr>
                  <w:t>材料并加盖公章）</w:t>
                </w:r>
              </w:p>
            </w:tc>
            <w:tc>
              <w:tcPr>
                <w:tcW w:w="705"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522861644"/>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74132E" w:rsidRDefault="0074132E">
                <w:pPr>
                  <w:rPr>
                    <w:rFonts w:ascii="仿宋" w:eastAsia="仿宋" w:hAnsi="仿宋"/>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74132E" w:rsidRDefault="0074132E">
                <w:pPr>
                  <w:widowControl/>
                  <w:jc w:val="center"/>
                  <w:textAlignment w:val="center"/>
                  <w:rPr>
                    <w:rFonts w:ascii="仿宋" w:eastAsia="仿宋" w:hAnsi="仿宋" w:cs="仿宋"/>
                    <w:szCs w:val="21"/>
                  </w:rPr>
                </w:pPr>
              </w:p>
            </w:tc>
            <w:tc>
              <w:tcPr>
                <w:tcW w:w="471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投</w:t>
                </w:r>
                <w:r>
                  <w:rPr>
                    <w:rFonts w:ascii="仿宋" w:eastAsia="仿宋" w:hAnsi="仿宋" w:cs="仿宋" w:hint="eastAsia"/>
                    <w:kern w:val="0"/>
                    <w:szCs w:val="21"/>
                    <w:lang w:bidi="ar"/>
                  </w:rPr>
                  <w:t>标人需提供售后服务体系方案。</w:t>
                </w:r>
                <w:r>
                  <w:rPr>
                    <w:rFonts w:ascii="仿宋" w:eastAsia="仿宋" w:hAnsi="仿宋" w:cs="仿宋" w:hint="eastAsia"/>
                    <w:kern w:val="0"/>
                    <w:szCs w:val="21"/>
                    <w:lang w:bidi="ar"/>
                  </w:rPr>
                  <w:t>包括</w:t>
                </w:r>
                <w:r>
                  <w:rPr>
                    <w:rFonts w:ascii="仿宋" w:eastAsia="仿宋" w:hAnsi="仿宋" w:cs="仿宋" w:hint="eastAsia"/>
                    <w:kern w:val="0"/>
                    <w:szCs w:val="21"/>
                    <w:lang w:bidi="ar"/>
                  </w:rPr>
                  <w:t>售后服务组织机构、售后服务流程、人员培训计划、设备定期巡检制度、设备质量保证期等</w:t>
                </w:r>
                <w:r>
                  <w:rPr>
                    <w:rFonts w:ascii="仿宋" w:eastAsia="仿宋" w:hAnsi="仿宋" w:cs="仿宋" w:hint="eastAsia"/>
                    <w:kern w:val="0"/>
                    <w:szCs w:val="21"/>
                    <w:lang w:bidi="ar"/>
                  </w:rPr>
                  <w:t>内容。</w:t>
                </w:r>
              </w:p>
              <w:p w:rsidR="0074132E" w:rsidRDefault="00384AE9">
                <w:pPr>
                  <w:widowControl/>
                  <w:numPr>
                    <w:ilvl w:val="0"/>
                    <w:numId w:val="7"/>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以上资料全部具备并完整，且</w:t>
                </w:r>
                <w:r>
                  <w:rPr>
                    <w:rFonts w:ascii="仿宋" w:eastAsia="仿宋" w:hAnsi="仿宋" w:cs="仿宋" w:hint="eastAsia"/>
                    <w:kern w:val="0"/>
                    <w:szCs w:val="21"/>
                    <w:lang w:bidi="ar"/>
                  </w:rPr>
                  <w:t>质量保证期不低于</w:t>
                </w:r>
                <w:r>
                  <w:rPr>
                    <w:rFonts w:ascii="仿宋" w:eastAsia="仿宋" w:hAnsi="仿宋" w:cs="仿宋" w:hint="eastAsia"/>
                    <w:kern w:val="0"/>
                    <w:szCs w:val="21"/>
                    <w:lang w:bidi="ar"/>
                  </w:rPr>
                  <w:t>3</w:t>
                </w:r>
                <w:r>
                  <w:rPr>
                    <w:rFonts w:ascii="仿宋" w:eastAsia="仿宋" w:hAnsi="仿宋" w:cs="仿宋" w:hint="eastAsia"/>
                    <w:kern w:val="0"/>
                    <w:szCs w:val="21"/>
                    <w:lang w:bidi="ar"/>
                  </w:rPr>
                  <w:t>年的，得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p>
              <w:p w:rsidR="0074132E" w:rsidRDefault="00384AE9">
                <w:pPr>
                  <w:widowControl/>
                  <w:numPr>
                    <w:ilvl w:val="0"/>
                    <w:numId w:val="7"/>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缺失一项资料的，或</w:t>
                </w:r>
                <w:r>
                  <w:rPr>
                    <w:rFonts w:ascii="仿宋" w:eastAsia="仿宋" w:hAnsi="仿宋" w:cs="仿宋" w:hint="eastAsia"/>
                    <w:kern w:val="0"/>
                    <w:szCs w:val="21"/>
                    <w:lang w:bidi="ar"/>
                  </w:rPr>
                  <w:t>质量保证期不低于</w:t>
                </w:r>
                <w:r>
                  <w:rPr>
                    <w:rFonts w:ascii="仿宋" w:eastAsia="仿宋" w:hAnsi="仿宋" w:cs="仿宋" w:hint="eastAsia"/>
                    <w:kern w:val="0"/>
                    <w:szCs w:val="21"/>
                    <w:lang w:bidi="ar"/>
                  </w:rPr>
                  <w:t>2</w:t>
                </w:r>
                <w:r>
                  <w:rPr>
                    <w:rFonts w:ascii="仿宋" w:eastAsia="仿宋" w:hAnsi="仿宋" w:cs="仿宋" w:hint="eastAsia"/>
                    <w:kern w:val="0"/>
                    <w:szCs w:val="21"/>
                    <w:lang w:bidi="ar"/>
                  </w:rPr>
                  <w:t>年的，得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p w:rsidR="0074132E" w:rsidRDefault="00384AE9">
                <w:pPr>
                  <w:widowControl/>
                  <w:numPr>
                    <w:ilvl w:val="0"/>
                    <w:numId w:val="7"/>
                  </w:numPr>
                  <w:jc w:val="left"/>
                  <w:textAlignment w:val="center"/>
                  <w:rPr>
                    <w:rFonts w:ascii="仿宋" w:eastAsia="仿宋" w:hAnsi="仿宋" w:cs="仿宋"/>
                    <w:szCs w:val="21"/>
                  </w:rPr>
                </w:pPr>
                <w:r>
                  <w:rPr>
                    <w:rFonts w:ascii="仿宋" w:eastAsia="仿宋" w:hAnsi="仿宋" w:cs="仿宋" w:hint="eastAsia"/>
                    <w:kern w:val="0"/>
                    <w:szCs w:val="21"/>
                    <w:lang w:bidi="ar"/>
                  </w:rPr>
                  <w:t>缺失二项资料的，不得分。</w:t>
                </w:r>
              </w:p>
            </w:tc>
            <w:tc>
              <w:tcPr>
                <w:tcW w:w="705"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688367578"/>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74132E" w:rsidRDefault="0074132E">
                <w:pPr>
                  <w:rPr>
                    <w:rFonts w:ascii="仿宋" w:eastAsia="仿宋" w:hAnsi="仿宋"/>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471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投标人需提供售后响应及维护体系方案。</w:t>
                </w:r>
                <w:r>
                  <w:rPr>
                    <w:rFonts w:ascii="仿宋" w:eastAsia="仿宋" w:hAnsi="仿宋" w:cs="仿宋" w:hint="eastAsia"/>
                    <w:kern w:val="0"/>
                    <w:szCs w:val="21"/>
                    <w:lang w:bidi="ar"/>
                  </w:rPr>
                  <w:t>包括</w:t>
                </w:r>
                <w:r>
                  <w:rPr>
                    <w:rFonts w:ascii="仿宋" w:eastAsia="仿宋" w:hAnsi="仿宋" w:cs="仿宋" w:hint="eastAsia"/>
                    <w:kern w:val="0"/>
                    <w:szCs w:val="21"/>
                    <w:lang w:bidi="ar"/>
                  </w:rPr>
                  <w:t>响应时间、到达现场时间、解决问题时间和维护体系方案等</w:t>
                </w:r>
                <w:r>
                  <w:rPr>
                    <w:rFonts w:ascii="仿宋" w:eastAsia="仿宋" w:hAnsi="仿宋" w:cs="仿宋" w:hint="eastAsia"/>
                    <w:kern w:val="0"/>
                    <w:szCs w:val="21"/>
                    <w:lang w:bidi="ar"/>
                  </w:rPr>
                  <w:t>内容。</w:t>
                </w:r>
              </w:p>
              <w:p w:rsidR="0074132E" w:rsidRDefault="00384AE9">
                <w:pPr>
                  <w:widowControl/>
                  <w:numPr>
                    <w:ilvl w:val="0"/>
                    <w:numId w:val="8"/>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以上资料全部具备并完整，且到达现场时间在</w:t>
                </w:r>
                <w:r>
                  <w:rPr>
                    <w:rFonts w:ascii="仿宋" w:eastAsia="仿宋" w:hAnsi="仿宋" w:cs="仿宋" w:hint="eastAsia"/>
                    <w:kern w:val="0"/>
                    <w:szCs w:val="21"/>
                    <w:lang w:bidi="ar"/>
                  </w:rPr>
                  <w:t>1</w:t>
                </w:r>
                <w:r>
                  <w:rPr>
                    <w:rFonts w:ascii="仿宋" w:eastAsia="仿宋" w:hAnsi="仿宋" w:cs="仿宋" w:hint="eastAsia"/>
                    <w:kern w:val="0"/>
                    <w:szCs w:val="21"/>
                    <w:lang w:bidi="ar"/>
                  </w:rPr>
                  <w:t>小时以内的，得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p>
              <w:p w:rsidR="0074132E" w:rsidRDefault="00384AE9">
                <w:pPr>
                  <w:widowControl/>
                  <w:numPr>
                    <w:ilvl w:val="0"/>
                    <w:numId w:val="8"/>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缺失一项资料的，或到达现场时间在</w:t>
                </w:r>
                <w:r>
                  <w:rPr>
                    <w:rFonts w:ascii="仿宋" w:eastAsia="仿宋" w:hAnsi="仿宋" w:cs="仿宋" w:hint="eastAsia"/>
                    <w:kern w:val="0"/>
                    <w:szCs w:val="21"/>
                    <w:lang w:bidi="ar"/>
                  </w:rPr>
                  <w:t>1</w:t>
                </w:r>
                <w:r>
                  <w:rPr>
                    <w:rFonts w:ascii="仿宋" w:eastAsia="仿宋" w:hAnsi="仿宋" w:cs="仿宋" w:hint="eastAsia"/>
                    <w:kern w:val="0"/>
                    <w:szCs w:val="21"/>
                    <w:lang w:bidi="ar"/>
                  </w:rPr>
                  <w:t>小时以上的，得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p w:rsidR="0074132E" w:rsidRDefault="00384AE9">
                <w:pPr>
                  <w:widowControl/>
                  <w:numPr>
                    <w:ilvl w:val="0"/>
                    <w:numId w:val="8"/>
                  </w:numPr>
                  <w:jc w:val="left"/>
                  <w:textAlignment w:val="center"/>
                  <w:rPr>
                    <w:rFonts w:ascii="仿宋" w:eastAsia="仿宋" w:hAnsi="仿宋" w:cs="仿宋"/>
                    <w:szCs w:val="21"/>
                  </w:rPr>
                </w:pPr>
                <w:r>
                  <w:rPr>
                    <w:rFonts w:ascii="仿宋" w:eastAsia="仿宋" w:hAnsi="仿宋" w:cs="仿宋" w:hint="eastAsia"/>
                    <w:kern w:val="0"/>
                    <w:szCs w:val="21"/>
                    <w:lang w:bidi="ar"/>
                  </w:rPr>
                  <w:t>缺失二项资料的，不得分。</w:t>
                </w:r>
              </w:p>
            </w:tc>
            <w:tc>
              <w:tcPr>
                <w:tcW w:w="705"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41707282"/>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74132E" w:rsidRDefault="0074132E">
                <w:pPr>
                  <w:rPr>
                    <w:rFonts w:ascii="仿宋" w:eastAsia="仿宋" w:hAnsi="仿宋"/>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471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投标人需提供</w:t>
                </w:r>
                <w:r>
                  <w:rPr>
                    <w:rFonts w:ascii="仿宋" w:eastAsia="仿宋" w:hAnsi="仿宋" w:cs="仿宋" w:hint="eastAsia"/>
                    <w:kern w:val="0"/>
                    <w:szCs w:val="21"/>
                    <w:lang w:bidi="ar"/>
                  </w:rPr>
                  <w:t>售后</w:t>
                </w:r>
                <w:r>
                  <w:rPr>
                    <w:rFonts w:ascii="仿宋" w:eastAsia="仿宋" w:hAnsi="仿宋" w:cs="仿宋" w:hint="eastAsia"/>
                    <w:kern w:val="0"/>
                    <w:szCs w:val="21"/>
                    <w:lang w:bidi="ar"/>
                  </w:rPr>
                  <w:t>应急处理方案。</w:t>
                </w:r>
                <w:r>
                  <w:rPr>
                    <w:rFonts w:ascii="仿宋" w:eastAsia="仿宋" w:hAnsi="仿宋" w:cs="仿宋" w:hint="eastAsia"/>
                    <w:kern w:val="0"/>
                    <w:szCs w:val="21"/>
                    <w:lang w:bidi="ar"/>
                  </w:rPr>
                  <w:t>包括</w:t>
                </w:r>
                <w:r>
                  <w:rPr>
                    <w:rFonts w:ascii="仿宋" w:eastAsia="仿宋" w:hAnsi="仿宋" w:cs="仿宋" w:hint="eastAsia"/>
                    <w:kern w:val="0"/>
                    <w:szCs w:val="21"/>
                    <w:lang w:bidi="ar"/>
                  </w:rPr>
                  <w:t>备用设备种类、数量、售后应急技术人员能力、处理程序、处理方案等</w:t>
                </w:r>
                <w:r>
                  <w:rPr>
                    <w:rFonts w:ascii="仿宋" w:eastAsia="仿宋" w:hAnsi="仿宋" w:cs="仿宋" w:hint="eastAsia"/>
                    <w:kern w:val="0"/>
                    <w:szCs w:val="21"/>
                    <w:lang w:bidi="ar"/>
                  </w:rPr>
                  <w:t>内容。</w:t>
                </w:r>
              </w:p>
              <w:p w:rsidR="0074132E" w:rsidRDefault="00384AE9">
                <w:pPr>
                  <w:widowControl/>
                  <w:numPr>
                    <w:ilvl w:val="0"/>
                    <w:numId w:val="10"/>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以上资料全部具备并完整，且备用数量达到</w:t>
                </w:r>
                <w:r>
                  <w:rPr>
                    <w:rFonts w:ascii="仿宋" w:eastAsia="仿宋" w:hAnsi="仿宋" w:cs="仿宋" w:hint="eastAsia"/>
                    <w:kern w:val="0"/>
                    <w:szCs w:val="21"/>
                    <w:lang w:bidi="ar"/>
                  </w:rPr>
                  <w:t>20</w:t>
                </w:r>
                <w:r>
                  <w:rPr>
                    <w:rFonts w:ascii="仿宋" w:eastAsia="仿宋" w:hAnsi="仿宋" w:cs="仿宋" w:hint="eastAsia"/>
                    <w:kern w:val="0"/>
                    <w:szCs w:val="21"/>
                    <w:lang w:bidi="ar"/>
                  </w:rPr>
                  <w:t>台以上的，得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p>
              <w:p w:rsidR="0074132E" w:rsidRDefault="00384AE9">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 xml:space="preserve">2. </w:t>
                </w:r>
                <w:r>
                  <w:rPr>
                    <w:rFonts w:ascii="仿宋" w:eastAsia="仿宋" w:hAnsi="仿宋" w:cs="仿宋" w:hint="eastAsia"/>
                    <w:kern w:val="0"/>
                    <w:szCs w:val="21"/>
                    <w:lang w:bidi="ar"/>
                  </w:rPr>
                  <w:t>缺失一项资料的，或备用数量在</w:t>
                </w:r>
                <w:r>
                  <w:rPr>
                    <w:rFonts w:ascii="仿宋" w:eastAsia="仿宋" w:hAnsi="仿宋" w:cs="仿宋" w:hint="eastAsia"/>
                    <w:kern w:val="0"/>
                    <w:szCs w:val="21"/>
                    <w:lang w:bidi="ar"/>
                  </w:rPr>
                  <w:t>20</w:t>
                </w:r>
                <w:r>
                  <w:rPr>
                    <w:rFonts w:ascii="仿宋" w:eastAsia="仿宋" w:hAnsi="仿宋" w:cs="仿宋" w:hint="eastAsia"/>
                    <w:kern w:val="0"/>
                    <w:szCs w:val="21"/>
                    <w:lang w:bidi="ar"/>
                  </w:rPr>
                  <w:t>台以内的，得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p w:rsidR="0074132E" w:rsidRDefault="00384AE9">
                <w:pPr>
                  <w:widowControl/>
                  <w:jc w:val="left"/>
                  <w:textAlignment w:val="center"/>
                  <w:rPr>
                    <w:rFonts w:ascii="仿宋" w:eastAsia="仿宋" w:hAnsi="仿宋" w:cs="仿宋"/>
                    <w:szCs w:val="21"/>
                  </w:rPr>
                </w:pPr>
                <w:r>
                  <w:rPr>
                    <w:rFonts w:ascii="仿宋" w:eastAsia="仿宋" w:hAnsi="仿宋" w:cs="仿宋" w:hint="eastAsia"/>
                    <w:kern w:val="0"/>
                    <w:szCs w:val="21"/>
                    <w:lang w:bidi="ar"/>
                  </w:rPr>
                  <w:t xml:space="preserve">3. </w:t>
                </w:r>
                <w:r>
                  <w:rPr>
                    <w:rFonts w:ascii="仿宋" w:eastAsia="仿宋" w:hAnsi="仿宋" w:cs="仿宋" w:hint="eastAsia"/>
                    <w:kern w:val="0"/>
                    <w:szCs w:val="21"/>
                    <w:lang w:bidi="ar"/>
                  </w:rPr>
                  <w:t>缺失二项资料的，或不提供备用机的，不得分。</w:t>
                </w:r>
              </w:p>
            </w:tc>
            <w:tc>
              <w:tcPr>
                <w:tcW w:w="705"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872268233"/>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74132E" w:rsidRDefault="0074132E">
                <w:pPr>
                  <w:rPr>
                    <w:rFonts w:ascii="仿宋" w:eastAsia="仿宋" w:hAnsi="仿宋"/>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74132E" w:rsidRDefault="0074132E">
                <w:pPr>
                  <w:jc w:val="center"/>
                  <w:rPr>
                    <w:rFonts w:ascii="仿宋" w:eastAsia="仿宋" w:hAnsi="仿宋" w:cs="仿宋"/>
                    <w:szCs w:val="21"/>
                  </w:rPr>
                </w:pPr>
              </w:p>
            </w:tc>
            <w:tc>
              <w:tcPr>
                <w:tcW w:w="4712"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投标人可以对所供设备在统一监测管理方面提供良好的措施和</w:t>
                </w:r>
                <w:r>
                  <w:rPr>
                    <w:rFonts w:ascii="仿宋" w:eastAsia="仿宋" w:hAnsi="仿宋" w:cs="仿宋" w:hint="eastAsia"/>
                    <w:kern w:val="0"/>
                    <w:szCs w:val="21"/>
                    <w:lang w:bidi="ar"/>
                  </w:rPr>
                  <w:t>解决方案。</w:t>
                </w:r>
              </w:p>
              <w:p w:rsidR="0074132E" w:rsidRDefault="00384AE9">
                <w:pPr>
                  <w:widowControl/>
                  <w:numPr>
                    <w:ilvl w:val="0"/>
                    <w:numId w:val="4"/>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lastRenderedPageBreak/>
                  <w:t>可提供正版监测管理软件（具备软著）及方案，且提供实时现场工作人员的，得</w:t>
                </w:r>
                <w:r>
                  <w:rPr>
                    <w:rFonts w:ascii="仿宋" w:eastAsia="仿宋" w:hAnsi="仿宋" w:cs="仿宋" w:hint="eastAsia"/>
                    <w:kern w:val="0"/>
                    <w:szCs w:val="21"/>
                    <w:lang w:bidi="ar"/>
                  </w:rPr>
                  <w:t>2</w:t>
                </w:r>
                <w:r>
                  <w:rPr>
                    <w:rFonts w:ascii="仿宋" w:eastAsia="仿宋" w:hAnsi="仿宋" w:cs="仿宋" w:hint="eastAsia"/>
                    <w:kern w:val="0"/>
                    <w:szCs w:val="21"/>
                    <w:lang w:bidi="ar"/>
                  </w:rPr>
                  <w:t>分；</w:t>
                </w:r>
              </w:p>
              <w:p w:rsidR="0074132E" w:rsidRDefault="00384AE9">
                <w:pPr>
                  <w:widowControl/>
                  <w:numPr>
                    <w:ilvl w:val="0"/>
                    <w:numId w:val="4"/>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可提供正版监测管理软件（具备软著）及方案的，得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p w:rsidR="0074132E" w:rsidRDefault="00384AE9">
                <w:pPr>
                  <w:widowControl/>
                  <w:numPr>
                    <w:ilvl w:val="0"/>
                    <w:numId w:val="4"/>
                  </w:numPr>
                  <w:jc w:val="left"/>
                  <w:textAlignment w:val="center"/>
                  <w:rPr>
                    <w:rFonts w:ascii="仿宋" w:eastAsia="仿宋" w:hAnsi="仿宋" w:cs="仿宋"/>
                    <w:szCs w:val="21"/>
                  </w:rPr>
                </w:pPr>
                <w:r>
                  <w:rPr>
                    <w:rFonts w:ascii="仿宋" w:eastAsia="仿宋" w:hAnsi="仿宋" w:cs="仿宋" w:hint="eastAsia"/>
                    <w:kern w:val="0"/>
                    <w:szCs w:val="21"/>
                    <w:lang w:bidi="ar"/>
                  </w:rPr>
                  <w:t>不提供不得分。</w:t>
                </w:r>
              </w:p>
            </w:tc>
            <w:tc>
              <w:tcPr>
                <w:tcW w:w="705" w:type="dxa"/>
                <w:tcBorders>
                  <w:top w:val="single" w:sz="4" w:space="0" w:color="auto"/>
                  <w:left w:val="single" w:sz="4" w:space="0" w:color="auto"/>
                  <w:bottom w:val="single" w:sz="4" w:space="0" w:color="auto"/>
                  <w:right w:val="single" w:sz="4" w:space="0" w:color="auto"/>
                </w:tcBorders>
                <w:vAlign w:val="center"/>
              </w:tcPr>
              <w:p w:rsidR="0074132E" w:rsidRDefault="00384AE9">
                <w:pPr>
                  <w:widowControl/>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2</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743554375"/>
                  <w14:checkbox>
                    <w14:checked w14:val="0"/>
                    <w14:checkedState w14:val="2612" w14:font="MS Gothic"/>
                    <w14:uncheckedState w14:val="2610" w14:font="MS Gothic"/>
                  </w14:checkbox>
                </w:sdtPr>
                <w:sdtEndPr/>
                <w:sdtContent>
                  <w:p w:rsidR="0074132E" w:rsidRDefault="00384AE9">
                    <w:pPr>
                      <w:jc w:val="center"/>
                      <w:rPr>
                        <w:rFonts w:ascii="仿宋" w:eastAsia="仿宋" w:hAnsi="仿宋"/>
                        <w:szCs w:val="21"/>
                      </w:rPr>
                    </w:pPr>
                    <w:r>
                      <w:rPr>
                        <w:rFonts w:ascii="MS Gothic" w:eastAsia="MS Gothic" w:hAnsi="MS Gothic" w:hint="eastAsia"/>
                        <w:szCs w:val="21"/>
                      </w:rPr>
                      <w:t>☐</w:t>
                    </w:r>
                  </w:p>
                </w:sdtContent>
              </w:sdt>
            </w:tc>
          </w:tr>
          <w:tr w:rsidR="0074132E">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74132E" w:rsidRDefault="00384AE9">
                <w:pPr>
                  <w:snapToGrid w:val="0"/>
                  <w:rPr>
                    <w:rFonts w:ascii="仿宋" w:eastAsia="仿宋" w:hAnsi="仿宋" w:cs="Arial"/>
                    <w:szCs w:val="21"/>
                  </w:rPr>
                </w:pPr>
                <w:r>
                  <w:rPr>
                    <w:rFonts w:ascii="仿宋" w:eastAsia="仿宋" w:hAnsi="仿宋" w:cs="Arial" w:hint="eastAsia"/>
                    <w:szCs w:val="21"/>
                  </w:rPr>
                  <w:lastRenderedPageBreak/>
                  <w:t>合</w:t>
                </w:r>
                <w:r>
                  <w:rPr>
                    <w:rFonts w:ascii="仿宋" w:eastAsia="仿宋" w:hAnsi="仿宋" w:cs="Arial" w:hint="eastAsia"/>
                    <w:szCs w:val="21"/>
                  </w:rPr>
                  <w:t xml:space="preserve">  </w:t>
                </w:r>
                <w:r>
                  <w:rPr>
                    <w:rFonts w:ascii="仿宋" w:eastAsia="仿宋" w:hAnsi="仿宋" w:cs="Arial" w:hint="eastAsia"/>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仿宋" w:eastAsia="仿宋" w:hAnsi="仿宋"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74132E" w:rsidRDefault="0074132E">
                <w:pPr>
                  <w:rPr>
                    <w:rFonts w:ascii="仿宋" w:eastAsia="仿宋" w:hAnsi="仿宋"/>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 w:eastAsia="仿宋" w:hAnsi="仿宋"/>
                    <w:szCs w:val="21"/>
                  </w:rPr>
                </w:pPr>
                <w:r>
                  <w:rPr>
                    <w:rFonts w:ascii="仿宋" w:eastAsia="仿宋" w:hAnsi="仿宋" w:hint="eastAsia"/>
                    <w:szCs w:val="21"/>
                  </w:rPr>
                  <w:t>100</w:t>
                </w:r>
              </w:p>
            </w:tc>
            <w:tc>
              <w:tcPr>
                <w:tcW w:w="621" w:type="pct"/>
                <w:tcBorders>
                  <w:top w:val="single" w:sz="4" w:space="0" w:color="auto"/>
                  <w:left w:val="single" w:sz="4" w:space="0" w:color="auto"/>
                  <w:bottom w:val="single" w:sz="4" w:space="0" w:color="auto"/>
                  <w:right w:val="single" w:sz="4" w:space="0" w:color="auto"/>
                </w:tcBorders>
                <w:vAlign w:val="center"/>
              </w:tcPr>
              <w:p w:rsidR="0074132E" w:rsidRDefault="0074132E">
                <w:pPr>
                  <w:rPr>
                    <w:rFonts w:ascii="仿宋" w:eastAsia="仿宋" w:hAnsi="仿宋"/>
                    <w:szCs w:val="21"/>
                  </w:rPr>
                </w:pPr>
              </w:p>
            </w:tc>
          </w:tr>
        </w:tbl>
        <w:p w:rsidR="0074132E" w:rsidRDefault="00384AE9">
          <w:pPr>
            <w:spacing w:line="360" w:lineRule="auto"/>
            <w:ind w:firstLineChars="200" w:firstLine="420"/>
            <w:rPr>
              <w:rFonts w:ascii="仿宋" w:eastAsia="仿宋" w:hAnsi="仿宋"/>
              <w:szCs w:val="21"/>
            </w:rPr>
          </w:pPr>
        </w:p>
      </w:sdtContent>
    </w:sdt>
    <w:p w:rsidR="0074132E" w:rsidRDefault="0074132E">
      <w:pPr>
        <w:widowControl/>
        <w:shd w:val="clear" w:color="auto" w:fill="FFFFFF"/>
        <w:spacing w:line="240" w:lineRule="exact"/>
        <w:jc w:val="left"/>
        <w:rPr>
          <w:rFonts w:ascii="仿宋_GB2312" w:eastAsia="仿宋_GB2312" w:hAnsi="仿宋_GB2312" w:cs="仿宋_GB2312"/>
          <w:color w:val="383838"/>
          <w:kern w:val="0"/>
          <w:szCs w:val="21"/>
        </w:rPr>
      </w:pPr>
    </w:p>
    <w:p w:rsidR="0074132E" w:rsidRDefault="0074132E">
      <w:pPr>
        <w:widowControl/>
        <w:shd w:val="clear" w:color="auto" w:fill="FFFFFF"/>
        <w:spacing w:line="240" w:lineRule="exact"/>
        <w:jc w:val="left"/>
        <w:rPr>
          <w:rFonts w:ascii="仿宋_GB2312" w:eastAsia="仿宋_GB2312" w:hAnsi="仿宋_GB2312" w:cs="仿宋_GB2312"/>
          <w:kern w:val="0"/>
          <w:szCs w:val="21"/>
        </w:rPr>
      </w:pPr>
    </w:p>
    <w:p w:rsidR="0074132E" w:rsidRDefault="00384AE9">
      <w:pPr>
        <w:numPr>
          <w:ilvl w:val="0"/>
          <w:numId w:val="10"/>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591"/>
      </w:tblGrid>
      <w:tr w:rsidR="0074132E">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4132E">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r w:rsidR="0074132E">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4132E" w:rsidRDefault="00384AE9">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的加分，计算公式如下：</w:t>
            </w:r>
          </w:p>
          <w:p w:rsidR="0074132E" w:rsidRDefault="00384AE9">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bl>
    <w:p w:rsidR="0074132E" w:rsidRDefault="0074132E">
      <w:pPr>
        <w:widowControl/>
        <w:jc w:val="left"/>
      </w:pPr>
    </w:p>
    <w:p w:rsidR="0074132E" w:rsidRDefault="00384AE9">
      <w:pPr>
        <w:widowControl/>
        <w:jc w:val="left"/>
      </w:pPr>
      <w:r>
        <w:br w:type="page"/>
      </w:r>
    </w:p>
    <w:p w:rsidR="0074132E" w:rsidRDefault="00384AE9">
      <w:pPr>
        <w:pStyle w:val="10"/>
        <w:adjustRightInd w:val="0"/>
        <w:snapToGrid w:val="0"/>
        <w:spacing w:beforeLines="100" w:before="312" w:afterLines="100" w:after="312"/>
        <w:jc w:val="center"/>
        <w:rPr>
          <w:rFonts w:ascii="仿宋_GB2312" w:eastAsia="仿宋_GB2312" w:hAnsi="仿宋_GB2312" w:cs="仿宋_GB2312"/>
        </w:rPr>
      </w:pPr>
      <w:bookmarkStart w:id="140" w:name="_Toc19588"/>
      <w:r>
        <w:rPr>
          <w:rFonts w:ascii="仿宋_GB2312" w:eastAsia="仿宋_GB2312" w:hAnsi="仿宋_GB2312" w:cs="仿宋_GB2312" w:hint="eastAsia"/>
        </w:rPr>
        <w:lastRenderedPageBreak/>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140"/>
    </w:p>
    <w:p w:rsidR="0074132E" w:rsidRDefault="00384AE9">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74132E" w:rsidRDefault="00384AE9">
      <w:pPr>
        <w:spacing w:beforeLines="100" w:before="312" w:afterLines="100" w:after="312" w:line="480" w:lineRule="exact"/>
        <w:jc w:val="center"/>
        <w:rPr>
          <w:rFonts w:ascii="仿宋_GB2312" w:eastAsia="仿宋_GB2312" w:hAnsi="仿宋_GB2312" w:cs="仿宋_GB2312"/>
          <w:b/>
          <w:sz w:val="44"/>
          <w:szCs w:val="44"/>
        </w:rPr>
      </w:pPr>
      <w:bookmarkStart w:id="141" w:name="_Toc30224_WPSOffice_Level1"/>
      <w:r>
        <w:rPr>
          <w:rFonts w:ascii="仿宋_GB2312" w:eastAsia="仿宋_GB2312" w:hAnsi="仿宋_GB2312" w:cs="仿宋_GB2312" w:hint="eastAsia"/>
          <w:b/>
          <w:sz w:val="44"/>
          <w:szCs w:val="44"/>
        </w:rPr>
        <w:t>政府采购合同条款</w:t>
      </w:r>
      <w:bookmarkEnd w:id="141"/>
    </w:p>
    <w:p w:rsidR="0074132E" w:rsidRDefault="0074132E">
      <w:pPr>
        <w:wordWrap w:val="0"/>
        <w:adjustRightInd w:val="0"/>
        <w:snapToGrid w:val="0"/>
        <w:spacing w:line="360" w:lineRule="auto"/>
        <w:jc w:val="right"/>
        <w:rPr>
          <w:rFonts w:ascii="仿宋_GB2312" w:eastAsia="仿宋_GB2312" w:hAnsi="仿宋_GB2312" w:cs="仿宋_GB2312"/>
          <w:szCs w:val="21"/>
        </w:rPr>
      </w:pPr>
    </w:p>
    <w:p w:rsidR="0074132E" w:rsidRDefault="00384AE9">
      <w:pPr>
        <w:adjustRightInd w:val="0"/>
        <w:snapToGrid w:val="0"/>
        <w:spacing w:line="360" w:lineRule="auto"/>
        <w:ind w:firstLineChars="196" w:firstLine="413"/>
        <w:rPr>
          <w:rFonts w:ascii="仿宋_GB2312" w:eastAsia="仿宋_GB2312" w:hAnsi="宋体"/>
          <w:b/>
          <w:bCs/>
          <w:szCs w:val="21"/>
        </w:rPr>
      </w:pPr>
      <w:bookmarkStart w:id="142" w:name="_Toc398_WPSOffice_Level1"/>
      <w:bookmarkStart w:id="143" w:name="_Toc25596_WPSOffice_Level1"/>
      <w:bookmarkStart w:id="144" w:name="_Toc10117_WPSOffice_Level1"/>
      <w:r>
        <w:rPr>
          <w:rFonts w:ascii="仿宋_GB2312" w:eastAsia="仿宋_GB2312" w:hAnsi="宋体" w:hint="eastAsia"/>
          <w:b/>
          <w:bCs/>
          <w:szCs w:val="21"/>
        </w:rPr>
        <w:t>1.</w:t>
      </w:r>
      <w:r>
        <w:rPr>
          <w:rFonts w:ascii="仿宋_GB2312" w:eastAsia="仿宋_GB2312" w:hAnsi="宋体" w:hint="eastAsia"/>
          <w:b/>
          <w:bCs/>
          <w:szCs w:val="21"/>
        </w:rPr>
        <w:t>术语定义</w:t>
      </w:r>
      <w:bookmarkEnd w:id="142"/>
      <w:bookmarkEnd w:id="143"/>
      <w:bookmarkEnd w:id="144"/>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“政府采购合同价”指根据合同约定供方在正确地完全履行政府采购合同义务后，需方应支付给供方的价格。</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w:t>
      </w:r>
      <w:r>
        <w:rPr>
          <w:rFonts w:ascii="仿宋_GB2312" w:eastAsia="仿宋_GB2312" w:hAnsi="宋体" w:hint="eastAsia"/>
          <w:szCs w:val="21"/>
        </w:rPr>
        <w:t>“政府采购合同货物”指政府采购合同货物清单（同投标文件中开标一览表及其附表，下同）中所约定的各种形态和种类的物品，包括原材料、燃料、设备、产品、硬件、软件、安装材料、备件及专用器具、文件资料等内容。</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w:t>
      </w:r>
      <w:r>
        <w:rPr>
          <w:rFonts w:ascii="仿宋_GB2312" w:eastAsia="仿宋_GB2312" w:hAnsi="宋体" w:hint="eastAsia"/>
          <w:szCs w:val="21"/>
        </w:rPr>
        <w:t>“服</w:t>
      </w:r>
      <w:r>
        <w:rPr>
          <w:rFonts w:ascii="仿宋_GB2312" w:eastAsia="仿宋_GB2312" w:hAnsi="宋体" w:hint="eastAsia"/>
          <w:szCs w:val="21"/>
        </w:rPr>
        <w:t>务”指根据政府采购合同约定供方应承担的与供货有关的伴随服务，包括（但不限于）政府采购合同货物的运输、保险、安装、测试、调试、培训、维修、提供技术指导和支持、保修期外的维护以及其它类似的义务。</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w:t>
      </w:r>
      <w:r>
        <w:rPr>
          <w:rFonts w:ascii="仿宋_GB2312" w:eastAsia="仿宋_GB2312" w:hAnsi="宋体" w:hint="eastAsia"/>
          <w:szCs w:val="21"/>
        </w:rPr>
        <w:t>“需方”指项目基本内容及要求中所述取得货物和服务的采购人。</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w:t>
      </w:r>
      <w:r>
        <w:rPr>
          <w:rFonts w:ascii="仿宋_GB2312" w:eastAsia="仿宋_GB2312" w:hAnsi="宋体" w:hint="eastAsia"/>
          <w:szCs w:val="21"/>
        </w:rPr>
        <w:t>“供方”指项目基本内容及要求中所述提供产品和服务的中标人。</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w:t>
      </w:r>
      <w:r>
        <w:rPr>
          <w:rFonts w:ascii="仿宋_GB2312" w:eastAsia="仿宋_GB2312" w:hAnsi="宋体" w:hint="eastAsia"/>
          <w:szCs w:val="21"/>
        </w:rPr>
        <w:t>“检验”指需方或者需方的最终用户收货后，按照本政府采购合同约定的标准对政府采购合同货物进行的检测与查验。</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w:t>
      </w:r>
      <w:r>
        <w:rPr>
          <w:rFonts w:ascii="仿宋_GB2312" w:eastAsia="仿宋_GB2312" w:hAnsi="宋体" w:hint="eastAsia"/>
          <w:szCs w:val="21"/>
        </w:rPr>
        <w:t>“验收书”指需方对供方履行政府采购合同情况及结果进行现场检验和评估意见</w:t>
      </w:r>
      <w:r>
        <w:rPr>
          <w:rFonts w:ascii="仿宋_GB2312" w:eastAsia="仿宋_GB2312" w:hAnsi="宋体" w:hint="eastAsia"/>
          <w:szCs w:val="21"/>
        </w:rPr>
        <w:t>的文件。</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“技术资料”指安装、调试、使用、维修政府采购合同货物所应具备的产品使用说明书和、或使用指南、操作手册、维修指南、服务手册、电路图、产品演示等文件及音像资料。</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w:t>
      </w:r>
      <w:r>
        <w:rPr>
          <w:rFonts w:ascii="仿宋_GB2312" w:eastAsia="仿宋_GB2312" w:hAnsi="宋体" w:hint="eastAsia"/>
          <w:szCs w:val="21"/>
        </w:rPr>
        <w:t>“保修期”指自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“第三人”是指本政府采购合同双方以外的任何中国境内外的自然人、法人或其它经济组织。</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“法律、法规”是指由中国各级政府及有关部门制定的法律、行政法规、地方性法规、规章及其它规范性文件的有关规定。</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w:t>
      </w:r>
      <w:r>
        <w:rPr>
          <w:rFonts w:ascii="仿宋_GB2312" w:eastAsia="仿宋_GB2312" w:hAnsi="宋体" w:hint="eastAsia"/>
          <w:szCs w:val="21"/>
        </w:rPr>
        <w:t>“招标文件”指采购人或者</w:t>
      </w:r>
      <w:r>
        <w:rPr>
          <w:rFonts w:ascii="仿宋_GB2312" w:eastAsia="仿宋_GB2312" w:hAnsi="宋体" w:hint="eastAsia"/>
          <w:szCs w:val="21"/>
        </w:rPr>
        <w:t>采购代理机构发布的招标文件。</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_GB2312" w:eastAsia="仿宋_GB2312" w:hAnsi="宋体" w:hint="eastAsia"/>
          <w:szCs w:val="21"/>
        </w:rPr>
        <w:t>“投标文件”指供方按照采购代理机构招标文件的要求编制和递交，并最终被评标委员会接受的投标文件。</w:t>
      </w:r>
    </w:p>
    <w:p w:rsidR="0074132E" w:rsidRDefault="00384AE9">
      <w:bookmarkStart w:id="145" w:name="_Toc29737_WPSOffice_Level1"/>
      <w:bookmarkStart w:id="146" w:name="_Toc750_WPSOffice_Level1"/>
      <w:bookmarkStart w:id="147" w:name="_Toc22454_WPSOffice_Level1"/>
      <w:r>
        <w:rPr>
          <w:rFonts w:hint="eastAsia"/>
        </w:rPr>
        <w:t>2.</w:t>
      </w:r>
      <w:r>
        <w:rPr>
          <w:rFonts w:hint="eastAsia"/>
        </w:rPr>
        <w:t>技术指标</w:t>
      </w:r>
      <w:bookmarkEnd w:id="145"/>
      <w:bookmarkEnd w:id="146"/>
      <w:bookmarkEnd w:id="147"/>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w:t>
      </w:r>
      <w:r>
        <w:rPr>
          <w:rFonts w:ascii="仿宋_GB2312" w:eastAsia="仿宋_GB2312" w:hAnsi="宋体" w:hint="eastAsia"/>
          <w:szCs w:val="21"/>
        </w:rPr>
        <w:t>交付产品的技术指标应与招标文件规定的技术指标要求及投标文件中的“技术规格偏离表及商务条款偏离表”的承诺内容相一致。</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除技术指标另有规定外，计量单位应该使用公制。</w:t>
      </w:r>
    </w:p>
    <w:p w:rsidR="0074132E" w:rsidRDefault="00384AE9">
      <w:pPr>
        <w:adjustRightInd w:val="0"/>
        <w:snapToGrid w:val="0"/>
        <w:spacing w:line="360" w:lineRule="auto"/>
        <w:ind w:firstLineChars="196" w:firstLine="413"/>
        <w:rPr>
          <w:rFonts w:ascii="仿宋_GB2312" w:eastAsia="仿宋_GB2312" w:hAnsi="宋体"/>
          <w:b/>
          <w:szCs w:val="21"/>
        </w:rPr>
      </w:pPr>
      <w:bookmarkStart w:id="148" w:name="_Toc1538_WPSOffice_Level1"/>
      <w:bookmarkStart w:id="149" w:name="_Toc19640_WPSOffice_Level1"/>
      <w:bookmarkStart w:id="150" w:name="_Toc17648_WPSOffice_Level1"/>
      <w:r>
        <w:rPr>
          <w:rFonts w:ascii="仿宋_GB2312" w:eastAsia="仿宋_GB2312" w:hAnsi="宋体" w:hint="eastAsia"/>
          <w:b/>
          <w:szCs w:val="21"/>
        </w:rPr>
        <w:t>3.</w:t>
      </w:r>
      <w:r>
        <w:rPr>
          <w:rFonts w:ascii="仿宋_GB2312" w:eastAsia="仿宋_GB2312" w:hAnsi="宋体" w:hint="eastAsia"/>
          <w:b/>
          <w:szCs w:val="21"/>
        </w:rPr>
        <w:t>交货</w:t>
      </w:r>
      <w:bookmarkEnd w:id="148"/>
      <w:bookmarkEnd w:id="149"/>
      <w:bookmarkEnd w:id="150"/>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供方按照合同约定的时间、地点交货</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供方交货的同时应提交下列文件：销售发票，制造厂商出具的质量检验证书、产品合格证以及招标文件、投标文件确定供方应随货物同时提供的其他资料。</w:t>
      </w:r>
    </w:p>
    <w:p w:rsidR="0074132E" w:rsidRDefault="00384AE9">
      <w:pPr>
        <w:adjustRightInd w:val="0"/>
        <w:snapToGrid w:val="0"/>
        <w:spacing w:line="360" w:lineRule="auto"/>
        <w:ind w:firstLineChars="196" w:firstLine="413"/>
        <w:rPr>
          <w:rFonts w:ascii="仿宋_GB2312" w:eastAsia="仿宋_GB2312" w:hAnsi="宋体"/>
          <w:b/>
          <w:szCs w:val="21"/>
        </w:rPr>
      </w:pPr>
      <w:bookmarkStart w:id="151" w:name="_Toc15048_WPSOffice_Level1"/>
      <w:bookmarkStart w:id="152" w:name="_Toc1266_WPSOffice_Level1"/>
      <w:bookmarkStart w:id="153" w:name="_Toc11745_WPSOffice_Level1"/>
      <w:r>
        <w:rPr>
          <w:rFonts w:ascii="仿宋_GB2312" w:eastAsia="仿宋_GB2312" w:hAnsi="宋体" w:hint="eastAsia"/>
          <w:b/>
          <w:szCs w:val="21"/>
        </w:rPr>
        <w:t>4.</w:t>
      </w:r>
      <w:r>
        <w:rPr>
          <w:rFonts w:ascii="仿宋_GB2312" w:eastAsia="仿宋_GB2312" w:hAnsi="宋体" w:hint="eastAsia"/>
          <w:b/>
          <w:szCs w:val="21"/>
        </w:rPr>
        <w:t>合同金额</w:t>
      </w:r>
      <w:bookmarkEnd w:id="151"/>
      <w:bookmarkEnd w:id="152"/>
      <w:bookmarkEnd w:id="153"/>
    </w:p>
    <w:p w:rsidR="0074132E" w:rsidRDefault="00384AE9" w:rsidP="008138C8">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74132E" w:rsidRDefault="00384AE9">
      <w:pPr>
        <w:adjustRightInd w:val="0"/>
        <w:snapToGrid w:val="0"/>
        <w:spacing w:line="360" w:lineRule="auto"/>
        <w:ind w:firstLineChars="196" w:firstLine="413"/>
        <w:rPr>
          <w:rFonts w:ascii="仿宋_GB2312" w:eastAsia="仿宋_GB2312" w:hAnsi="宋体"/>
          <w:b/>
          <w:szCs w:val="21"/>
        </w:rPr>
      </w:pPr>
      <w:bookmarkStart w:id="154" w:name="_Toc941_WPSOffice_Level1"/>
      <w:bookmarkStart w:id="155" w:name="_Toc11969_WPSOffice_Level1"/>
      <w:bookmarkStart w:id="156" w:name="_Toc22359_WPSOffice_Level1"/>
      <w:r>
        <w:rPr>
          <w:rFonts w:ascii="仿宋_GB2312" w:eastAsia="仿宋_GB2312" w:hAnsi="宋体" w:hint="eastAsia"/>
          <w:b/>
          <w:szCs w:val="21"/>
        </w:rPr>
        <w:t>5.</w:t>
      </w:r>
      <w:r>
        <w:rPr>
          <w:rFonts w:ascii="仿宋_GB2312" w:eastAsia="仿宋_GB2312" w:hAnsi="宋体" w:hint="eastAsia"/>
          <w:b/>
          <w:szCs w:val="21"/>
        </w:rPr>
        <w:t>付款</w:t>
      </w:r>
      <w:bookmarkEnd w:id="154"/>
      <w:bookmarkEnd w:id="155"/>
      <w:bookmarkEnd w:id="156"/>
    </w:p>
    <w:p w:rsidR="0074132E" w:rsidRDefault="00384AE9" w:rsidP="008138C8">
      <w:pPr>
        <w:adjustRightInd w:val="0"/>
        <w:snapToGrid w:val="0"/>
        <w:spacing w:line="360" w:lineRule="auto"/>
        <w:ind w:firstLineChars="196" w:firstLine="412"/>
        <w:rPr>
          <w:rFonts w:ascii="仿宋_GB2312" w:eastAsia="仿宋_GB2312" w:hAnsi="宋体"/>
          <w:szCs w:val="21"/>
          <w:u w:val="single"/>
        </w:rPr>
      </w:pPr>
      <w:bookmarkStart w:id="157" w:name="_Toc22351_WPSOffice_Level2"/>
      <w:r>
        <w:rPr>
          <w:rFonts w:ascii="仿宋_GB2312" w:eastAsia="仿宋_GB2312" w:hAnsi="宋体" w:hint="eastAsia"/>
          <w:szCs w:val="21"/>
        </w:rPr>
        <w:t>5.1</w:t>
      </w:r>
      <w:r>
        <w:rPr>
          <w:rFonts w:ascii="仿宋_GB2312" w:eastAsia="仿宋_GB2312" w:hAnsi="宋体" w:hint="eastAsia"/>
          <w:szCs w:val="21"/>
        </w:rPr>
        <w:t>付款方式、条件：需方按照合同约定的方式和条件付款。</w:t>
      </w:r>
      <w:bookmarkEnd w:id="157"/>
    </w:p>
    <w:p w:rsidR="0074132E" w:rsidRDefault="00384AE9">
      <w:pPr>
        <w:adjustRightInd w:val="0"/>
        <w:snapToGrid w:val="0"/>
        <w:spacing w:line="360" w:lineRule="auto"/>
        <w:ind w:firstLineChars="196" w:firstLine="413"/>
        <w:rPr>
          <w:rFonts w:ascii="仿宋_GB2312" w:eastAsia="仿宋_GB2312" w:hAnsi="宋体"/>
          <w:b/>
          <w:szCs w:val="21"/>
        </w:rPr>
      </w:pPr>
      <w:bookmarkStart w:id="158" w:name="_Toc10526_WPSOffice_Level1"/>
      <w:bookmarkStart w:id="159" w:name="_Toc30478_WPSOffice_Level1"/>
      <w:bookmarkStart w:id="160" w:name="_Toc27769_WPSOffice_Level1"/>
      <w:r>
        <w:rPr>
          <w:rFonts w:ascii="仿宋_GB2312" w:eastAsia="仿宋_GB2312" w:hAnsi="宋体" w:hint="eastAsia"/>
          <w:b/>
          <w:szCs w:val="21"/>
        </w:rPr>
        <w:t>6.</w:t>
      </w:r>
      <w:r>
        <w:rPr>
          <w:rFonts w:ascii="仿宋_GB2312" w:eastAsia="仿宋_GB2312" w:hAnsi="宋体" w:hint="eastAsia"/>
          <w:b/>
          <w:szCs w:val="21"/>
        </w:rPr>
        <w:t>验收</w:t>
      </w:r>
      <w:bookmarkEnd w:id="158"/>
      <w:bookmarkEnd w:id="159"/>
      <w:bookmarkEnd w:id="160"/>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w:t>
      </w:r>
      <w:r>
        <w:rPr>
          <w:rFonts w:ascii="仿宋_GB2312" w:eastAsia="仿宋_GB2312" w:hAnsi="宋体" w:hint="eastAsia"/>
          <w:szCs w:val="21"/>
        </w:rPr>
        <w:t>供方提交的货物由需方或者需方的最终用户负责验收。</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w:t>
      </w:r>
      <w:r>
        <w:rPr>
          <w:rFonts w:ascii="仿宋_GB2312" w:eastAsia="仿宋_GB2312" w:hAnsi="宋体" w:hint="eastAsia"/>
          <w:szCs w:val="21"/>
        </w:rPr>
        <w:t>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w:t>
      </w:r>
      <w:r>
        <w:rPr>
          <w:rFonts w:ascii="仿宋_GB2312" w:eastAsia="仿宋_GB2312" w:hAnsi="宋体" w:hint="eastAsia"/>
          <w:szCs w:val="21"/>
        </w:rPr>
        <w:t>大型或</w:t>
      </w:r>
      <w:r>
        <w:rPr>
          <w:rFonts w:ascii="仿宋_GB2312" w:eastAsia="仿宋_GB2312" w:hAnsi="宋体" w:hint="eastAsia"/>
          <w:szCs w:val="21"/>
        </w:rPr>
        <w:t>者复杂的项目，应当邀请国家认可的质量检测机构参加验收。</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w:t>
      </w:r>
      <w:r>
        <w:rPr>
          <w:rFonts w:ascii="仿宋_GB2312" w:eastAsia="仿宋_GB2312" w:hAnsi="宋体" w:hint="eastAsia"/>
          <w:szCs w:val="21"/>
        </w:rPr>
        <w:t>政府向社会公众提供的公共服务项目，验收时应当邀请服务对象参与并出具意见，验收结果应当向社会公告。</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w:t>
      </w:r>
      <w:r>
        <w:rPr>
          <w:rFonts w:ascii="仿宋_GB2312" w:eastAsia="仿宋_GB2312" w:hAnsi="宋体" w:hint="eastAsia"/>
          <w:szCs w:val="21"/>
        </w:rPr>
        <w:t>需方或者需方的最终用户根据政府采购合同的约定接收货物，在接收时对货物的品种、规格、性能、质量、数量、外观以及配件等进行验收。需方对货物的规格技术指标如有异议，应从验收结束之日起</w:t>
      </w:r>
      <w:r>
        <w:rPr>
          <w:rFonts w:ascii="仿宋_GB2312" w:eastAsia="仿宋_GB2312" w:hAnsi="宋体" w:hint="eastAsia"/>
          <w:szCs w:val="21"/>
        </w:rPr>
        <w:t>10</w:t>
      </w:r>
      <w:r>
        <w:rPr>
          <w:rFonts w:ascii="仿宋_GB2312" w:eastAsia="仿宋_GB2312" w:hAnsi="宋体" w:hint="eastAsia"/>
          <w:szCs w:val="21"/>
        </w:rPr>
        <w:t>日内按照政府采购合同约定的方式提出。验收通过后，需方向供方收取本政府采购合同第</w:t>
      </w:r>
      <w:r>
        <w:rPr>
          <w:rFonts w:ascii="仿宋_GB2312" w:eastAsia="仿宋_GB2312" w:hAnsi="宋体" w:hint="eastAsia"/>
          <w:szCs w:val="21"/>
        </w:rPr>
        <w:t>3.2</w:t>
      </w:r>
      <w:r>
        <w:rPr>
          <w:rFonts w:ascii="仿宋_GB2312" w:eastAsia="仿宋_GB2312" w:hAnsi="宋体" w:hint="eastAsia"/>
          <w:szCs w:val="21"/>
        </w:rPr>
        <w:t>款所列明的销售发票等文件并在验收书上签字和加盖单位公章，作为验收合格、同意付款的依</w:t>
      </w:r>
      <w:r>
        <w:rPr>
          <w:rFonts w:ascii="仿宋_GB2312" w:eastAsia="仿宋_GB2312" w:hAnsi="宋体" w:hint="eastAsia"/>
          <w:szCs w:val="21"/>
        </w:rPr>
        <w:t>据。</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w:t>
      </w:r>
      <w:r>
        <w:rPr>
          <w:rFonts w:ascii="仿宋_GB2312" w:eastAsia="仿宋_GB2312" w:hAnsi="宋体" w:hint="eastAsia"/>
          <w:szCs w:val="21"/>
        </w:rPr>
        <w:t>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74132E" w:rsidRDefault="00384AE9">
      <w:pPr>
        <w:adjustRightInd w:val="0"/>
        <w:snapToGrid w:val="0"/>
        <w:spacing w:line="360" w:lineRule="auto"/>
        <w:ind w:firstLineChars="196" w:firstLine="413"/>
        <w:rPr>
          <w:rFonts w:ascii="仿宋_GB2312" w:eastAsia="仿宋_GB2312" w:hAnsi="宋体"/>
          <w:b/>
          <w:szCs w:val="21"/>
        </w:rPr>
      </w:pPr>
      <w:bookmarkStart w:id="161" w:name="_Toc31292_WPSOffice_Level1"/>
      <w:bookmarkStart w:id="162" w:name="_Toc21868_WPSOffice_Level1"/>
      <w:bookmarkStart w:id="163" w:name="_Toc23127_WPSOffice_Level1"/>
      <w:r>
        <w:rPr>
          <w:rFonts w:ascii="仿宋_GB2312" w:eastAsia="仿宋_GB2312" w:hAnsi="宋体" w:hint="eastAsia"/>
          <w:b/>
          <w:szCs w:val="21"/>
        </w:rPr>
        <w:t>7.</w:t>
      </w:r>
      <w:r>
        <w:rPr>
          <w:rFonts w:ascii="仿宋_GB2312" w:eastAsia="仿宋_GB2312" w:hAnsi="宋体" w:hint="eastAsia"/>
          <w:b/>
          <w:szCs w:val="21"/>
        </w:rPr>
        <w:t>知识产权及有关规定</w:t>
      </w:r>
      <w:bookmarkEnd w:id="161"/>
      <w:bookmarkEnd w:id="162"/>
      <w:bookmarkEnd w:id="163"/>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供方应保证其向需方提供的任何货物或其任何部分或该货物与其他货物一起使用后，不侵犯任何第三方的知识产权、专有技术权、商业秘密权或其他任何权利。</w:t>
      </w:r>
      <w:r>
        <w:rPr>
          <w:rFonts w:ascii="仿宋_GB2312" w:eastAsia="仿宋_GB2312" w:hAnsi="宋体" w:hint="eastAsia"/>
          <w:szCs w:val="21"/>
        </w:rPr>
        <w:t xml:space="preserve"> </w:t>
      </w:r>
      <w:r>
        <w:rPr>
          <w:rFonts w:ascii="仿宋_GB2312" w:eastAsia="仿宋_GB2312" w:hAnsi="宋体" w:hint="eastAsia"/>
          <w:szCs w:val="21"/>
        </w:rPr>
        <w:t>如因上述原因，第三方向需方提起侵权诉讼，供方有义务协助需方。如因此给需方造成损失，供方同意赔付需方遭受的损失。</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w:t>
      </w:r>
      <w:r>
        <w:rPr>
          <w:rFonts w:ascii="仿宋_GB2312" w:eastAsia="仿宋_GB2312" w:hAnsi="宋体" w:hint="eastAsia"/>
          <w:szCs w:val="21"/>
        </w:rPr>
        <w:t>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供方保证，供方依</w:t>
      </w:r>
      <w:r>
        <w:rPr>
          <w:rFonts w:ascii="仿宋_GB2312" w:eastAsia="仿宋_GB2312" w:hAnsi="宋体" w:hint="eastAsia"/>
          <w:szCs w:val="21"/>
        </w:rPr>
        <w:t>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w:t>
      </w:r>
      <w:r>
        <w:rPr>
          <w:rFonts w:ascii="仿宋_GB2312" w:eastAsia="仿宋_GB2312" w:hAnsi="宋体" w:hint="eastAsia"/>
          <w:szCs w:val="21"/>
        </w:rPr>
        <w:t>本合同中涉及保密和知识产权任何条款，在合同期限内及合同终止后持续有效。</w:t>
      </w:r>
    </w:p>
    <w:p w:rsidR="0074132E" w:rsidRDefault="00384AE9">
      <w:pPr>
        <w:adjustRightInd w:val="0"/>
        <w:snapToGrid w:val="0"/>
        <w:spacing w:line="360" w:lineRule="auto"/>
        <w:ind w:firstLineChars="196" w:firstLine="413"/>
        <w:rPr>
          <w:rFonts w:ascii="仿宋_GB2312" w:eastAsia="仿宋_GB2312" w:hAnsi="宋体"/>
          <w:b/>
          <w:szCs w:val="21"/>
        </w:rPr>
      </w:pPr>
      <w:bookmarkStart w:id="164" w:name="_Toc26796_WPSOffice_Level1"/>
      <w:bookmarkStart w:id="165" w:name="_Toc21090_WPSOffice_Level1"/>
      <w:bookmarkStart w:id="166" w:name="_Toc24765_WPSOffice_Level1"/>
      <w:r>
        <w:rPr>
          <w:rFonts w:ascii="仿宋_GB2312" w:eastAsia="仿宋_GB2312" w:hAnsi="宋体" w:hint="eastAsia"/>
          <w:b/>
          <w:szCs w:val="21"/>
        </w:rPr>
        <w:t>8.</w:t>
      </w:r>
      <w:r>
        <w:rPr>
          <w:rFonts w:ascii="仿宋_GB2312" w:eastAsia="仿宋_GB2312" w:hAnsi="宋体" w:hint="eastAsia"/>
          <w:b/>
          <w:szCs w:val="21"/>
        </w:rPr>
        <w:t>包装要求</w:t>
      </w:r>
      <w:bookmarkEnd w:id="164"/>
      <w:bookmarkEnd w:id="165"/>
      <w:bookmarkEnd w:id="166"/>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w:t>
      </w:r>
      <w:r>
        <w:rPr>
          <w:rFonts w:ascii="仿宋_GB2312" w:eastAsia="仿宋_GB2312" w:hAnsi="宋体" w:hint="eastAsia"/>
          <w:szCs w:val="21"/>
        </w:rPr>
        <w:t>需方有权要求降价、换货、拒收部分或整批货物，由此造成需方的费用和损失，均由供方承担。</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hint="eastAsia"/>
          <w:szCs w:val="21"/>
        </w:rPr>
        <w:t>每一个包装箱内应附一份详细的装箱单和质量合格证书。</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w:t>
      </w:r>
      <w:r>
        <w:rPr>
          <w:rFonts w:ascii="仿宋_GB2312" w:eastAsia="仿宋_GB2312" w:hAnsi="宋体" w:hint="eastAsia"/>
          <w:szCs w:val="21"/>
        </w:rPr>
        <w:t>包装费由供方承担，包装物不回收。</w:t>
      </w:r>
    </w:p>
    <w:p w:rsidR="0074132E" w:rsidRDefault="00384AE9">
      <w:pPr>
        <w:adjustRightInd w:val="0"/>
        <w:snapToGrid w:val="0"/>
        <w:spacing w:line="360" w:lineRule="auto"/>
        <w:ind w:firstLineChars="196" w:firstLine="413"/>
        <w:rPr>
          <w:rFonts w:ascii="仿宋_GB2312" w:eastAsia="仿宋_GB2312" w:hAnsi="宋体"/>
          <w:b/>
          <w:szCs w:val="21"/>
        </w:rPr>
      </w:pPr>
      <w:bookmarkStart w:id="167" w:name="_Toc1308_WPSOffice_Level1"/>
      <w:bookmarkStart w:id="168" w:name="_Toc2304_WPSOffice_Level1"/>
      <w:bookmarkStart w:id="169" w:name="_Toc26447_WPSOffice_Level1"/>
      <w:r>
        <w:rPr>
          <w:rFonts w:ascii="仿宋_GB2312" w:eastAsia="仿宋_GB2312" w:hAnsi="宋体" w:hint="eastAsia"/>
          <w:b/>
          <w:szCs w:val="21"/>
        </w:rPr>
        <w:t>9.</w:t>
      </w:r>
      <w:r>
        <w:rPr>
          <w:rFonts w:ascii="仿宋_GB2312" w:eastAsia="仿宋_GB2312" w:hAnsi="宋体" w:hint="eastAsia"/>
          <w:b/>
          <w:szCs w:val="21"/>
        </w:rPr>
        <w:t>伴随服务</w:t>
      </w:r>
      <w:bookmarkEnd w:id="167"/>
      <w:bookmarkEnd w:id="168"/>
      <w:bookmarkEnd w:id="169"/>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w:t>
      </w:r>
      <w:r>
        <w:rPr>
          <w:rFonts w:ascii="仿宋_GB2312" w:eastAsia="仿宋_GB2312" w:hAnsi="宋体" w:hint="eastAsia"/>
          <w:szCs w:val="21"/>
        </w:rPr>
        <w:t>供方应提供所交付货物的全套技术文件资料，包括产品目录、图纸、操作手册、使用说明、维护手册和服务指南等。</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w:t>
      </w:r>
      <w:r>
        <w:rPr>
          <w:rFonts w:ascii="仿宋_GB2312" w:eastAsia="仿宋_GB2312" w:hAnsi="宋体" w:hint="eastAsia"/>
          <w:szCs w:val="21"/>
        </w:rPr>
        <w:t>供方还应提供下列服务：</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w:t>
      </w:r>
      <w:r>
        <w:rPr>
          <w:rFonts w:ascii="仿宋_GB2312" w:eastAsia="仿宋_GB2312" w:hAnsi="宋体" w:hint="eastAsia"/>
          <w:szCs w:val="21"/>
        </w:rPr>
        <w:t>货物的现场安装、启动和试运行；</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w:t>
      </w:r>
      <w:r>
        <w:rPr>
          <w:rFonts w:ascii="仿宋_GB2312" w:eastAsia="仿宋_GB2312" w:hAnsi="宋体" w:hint="eastAsia"/>
          <w:szCs w:val="21"/>
        </w:rPr>
        <w:t>提供货物组装和维修所需的工具；</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w:t>
      </w:r>
      <w:r>
        <w:rPr>
          <w:rFonts w:ascii="仿宋_GB2312" w:eastAsia="仿宋_GB2312" w:hAnsi="宋体" w:hint="eastAsia"/>
          <w:szCs w:val="21"/>
        </w:rPr>
        <w:t>在质量保证期内对所交付货物提供运行监督、维修、保养等</w:t>
      </w:r>
      <w:r>
        <w:rPr>
          <w:rFonts w:ascii="仿宋_GB2312" w:eastAsia="仿宋_GB2312" w:hAnsi="宋体" w:hint="eastAsia"/>
          <w:szCs w:val="21"/>
        </w:rPr>
        <w:t>,</w:t>
      </w:r>
      <w:r>
        <w:rPr>
          <w:rFonts w:ascii="仿宋_GB2312" w:eastAsia="仿宋_GB2312" w:hAnsi="宋体" w:hint="eastAsia"/>
          <w:szCs w:val="21"/>
        </w:rPr>
        <w:t>如果招标文件没有特别要求，以供方在投标文件中提交的售后服务承诺书为准。如果上述文件规定有不一致之处，以对需方有利的为准。</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w:t>
      </w:r>
      <w:r>
        <w:rPr>
          <w:rFonts w:ascii="仿宋_GB2312" w:eastAsia="仿宋_GB2312" w:hAnsi="宋体" w:hint="eastAsia"/>
          <w:szCs w:val="21"/>
        </w:rPr>
        <w:t>在制造厂家或在项目现场就货物的安装、启动、运行、维护等对需方人员进行培训，直至需方人员掌握全部上述技能为止。</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w:t>
      </w:r>
      <w:r>
        <w:rPr>
          <w:rFonts w:ascii="仿宋_GB2312" w:eastAsia="仿宋_GB2312" w:hAnsi="宋体" w:hint="eastAsia"/>
          <w:szCs w:val="21"/>
        </w:rPr>
        <w:t>伴随服务的费用应含在合同价中，不单独进行支付。</w:t>
      </w:r>
    </w:p>
    <w:p w:rsidR="0074132E" w:rsidRDefault="00384AE9">
      <w:pPr>
        <w:adjustRightInd w:val="0"/>
        <w:snapToGrid w:val="0"/>
        <w:spacing w:line="360" w:lineRule="auto"/>
        <w:ind w:firstLineChars="196" w:firstLine="413"/>
        <w:rPr>
          <w:rFonts w:ascii="仿宋_GB2312" w:eastAsia="仿宋_GB2312" w:hAnsi="宋体"/>
          <w:b/>
          <w:szCs w:val="21"/>
        </w:rPr>
      </w:pPr>
      <w:bookmarkStart w:id="170" w:name="_Toc14320_WPSOffice_Level1"/>
      <w:bookmarkStart w:id="171" w:name="_Toc7636_WPSOffice_Level1"/>
      <w:bookmarkStart w:id="172" w:name="_Toc8205_WPSOffice_Level1"/>
      <w:r>
        <w:rPr>
          <w:rFonts w:ascii="仿宋_GB2312" w:eastAsia="仿宋_GB2312" w:hAnsi="宋体" w:hint="eastAsia"/>
          <w:b/>
          <w:szCs w:val="21"/>
        </w:rPr>
        <w:t>10.</w:t>
      </w:r>
      <w:r>
        <w:rPr>
          <w:rFonts w:ascii="仿宋_GB2312" w:eastAsia="仿宋_GB2312" w:hAnsi="宋体" w:hint="eastAsia"/>
          <w:b/>
          <w:szCs w:val="21"/>
        </w:rPr>
        <w:t>质量保证期</w:t>
      </w:r>
      <w:bookmarkEnd w:id="170"/>
      <w:bookmarkEnd w:id="171"/>
      <w:bookmarkEnd w:id="172"/>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w:t>
      </w:r>
      <w:r>
        <w:rPr>
          <w:rFonts w:ascii="仿宋_GB2312" w:eastAsia="仿宋_GB2312" w:hAnsi="宋体" w:hint="eastAsia"/>
          <w:szCs w:val="21"/>
        </w:rPr>
        <w:t>以招标文件中的规定为准，如果投标文件中的承诺优于招标文件规定，则以投标文件为准。</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w:t>
      </w:r>
      <w:r>
        <w:rPr>
          <w:rFonts w:ascii="仿宋_GB2312" w:eastAsia="仿宋_GB2312" w:hAnsi="宋体" w:hint="eastAsia"/>
          <w:szCs w:val="21"/>
        </w:rPr>
        <w:t>如果招标文件没有特别要求，以供方在投</w:t>
      </w:r>
      <w:r>
        <w:rPr>
          <w:rFonts w:ascii="仿宋_GB2312" w:eastAsia="仿宋_GB2312" w:hAnsi="宋体" w:hint="eastAsia"/>
          <w:szCs w:val="21"/>
        </w:rPr>
        <w:t>标文件中提交的制造厂商的有关文件为准。如果上述文件规定有不一致之处，以对需方有利的为准。</w:t>
      </w:r>
    </w:p>
    <w:p w:rsidR="0074132E" w:rsidRDefault="00384AE9">
      <w:pPr>
        <w:adjustRightInd w:val="0"/>
        <w:snapToGrid w:val="0"/>
        <w:spacing w:line="360" w:lineRule="auto"/>
        <w:ind w:firstLineChars="196" w:firstLine="413"/>
        <w:rPr>
          <w:rFonts w:ascii="仿宋_GB2312" w:eastAsia="仿宋_GB2312" w:hAnsi="宋体"/>
          <w:b/>
          <w:szCs w:val="21"/>
        </w:rPr>
      </w:pPr>
      <w:bookmarkStart w:id="173" w:name="_Toc16220_WPSOffice_Level1"/>
      <w:bookmarkStart w:id="174" w:name="_Toc13950_WPSOffice_Level1"/>
      <w:bookmarkStart w:id="175" w:name="_Toc18427_WPSOffice_Level1"/>
      <w:r>
        <w:rPr>
          <w:rFonts w:ascii="仿宋_GB2312" w:eastAsia="仿宋_GB2312" w:hAnsi="宋体" w:hint="eastAsia"/>
          <w:b/>
          <w:szCs w:val="21"/>
        </w:rPr>
        <w:t>11.</w:t>
      </w:r>
      <w:r>
        <w:rPr>
          <w:rFonts w:ascii="仿宋_GB2312" w:eastAsia="仿宋_GB2312" w:hAnsi="宋体" w:hint="eastAsia"/>
          <w:b/>
          <w:szCs w:val="21"/>
        </w:rPr>
        <w:t>质量保证</w:t>
      </w:r>
      <w:bookmarkEnd w:id="173"/>
      <w:bookmarkEnd w:id="174"/>
      <w:bookmarkEnd w:id="175"/>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如果货物的规格型号</w:t>
      </w:r>
      <w:r>
        <w:rPr>
          <w:rFonts w:ascii="仿宋_GB2312" w:eastAsia="仿宋_GB2312" w:hAnsi="宋体" w:hint="eastAsia"/>
          <w:szCs w:val="21"/>
        </w:rPr>
        <w:t>、配置、技术性能、原产地及制造厂商以及其它质量技术指标与政府采购合同约定不符，或证实货物是有缺陷的，包括潜在的缺陷或使用不符合要求的材料等，需方应尽快以书面形式向供方提出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w:t>
      </w:r>
      <w:r>
        <w:rPr>
          <w:rFonts w:ascii="仿宋_GB2312" w:eastAsia="仿宋_GB2312" w:hAnsi="宋体" w:hint="eastAsia"/>
          <w:szCs w:val="21"/>
        </w:rPr>
        <w:t>如果供方在接到需方通知后，在本政府采购合同约定的响应时间内没有弥补缺陷，需方可采取必要的补救措施，但其风险和费用将由供方负担，并且需方根据合同规定对供方行使的其它权利不受影响。</w:t>
      </w:r>
    </w:p>
    <w:p w:rsidR="0074132E" w:rsidRDefault="00384AE9">
      <w:pPr>
        <w:adjustRightInd w:val="0"/>
        <w:snapToGrid w:val="0"/>
        <w:spacing w:line="360" w:lineRule="auto"/>
        <w:ind w:firstLineChars="196" w:firstLine="413"/>
        <w:rPr>
          <w:rFonts w:ascii="仿宋_GB2312" w:eastAsia="仿宋_GB2312" w:hAnsi="宋体"/>
          <w:b/>
          <w:szCs w:val="21"/>
        </w:rPr>
      </w:pPr>
      <w:bookmarkStart w:id="176" w:name="_Toc9090_WPSOffice_Level1"/>
      <w:bookmarkStart w:id="177" w:name="_Toc29469_WPSOffice_Level1"/>
      <w:bookmarkStart w:id="178" w:name="_Toc24667_WPSOffice_Level1"/>
      <w:r>
        <w:rPr>
          <w:rFonts w:ascii="仿宋_GB2312" w:eastAsia="仿宋_GB2312" w:hAnsi="宋体" w:hint="eastAsia"/>
          <w:b/>
          <w:szCs w:val="21"/>
        </w:rPr>
        <w:t>12.</w:t>
      </w:r>
      <w:r>
        <w:rPr>
          <w:rFonts w:ascii="仿宋_GB2312" w:eastAsia="仿宋_GB2312" w:hAnsi="宋体" w:hint="eastAsia"/>
          <w:b/>
          <w:szCs w:val="21"/>
        </w:rPr>
        <w:t>技术服务和保修责任</w:t>
      </w:r>
      <w:bookmarkEnd w:id="176"/>
      <w:bookmarkEnd w:id="177"/>
      <w:bookmarkEnd w:id="178"/>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w:t>
      </w:r>
      <w:r>
        <w:rPr>
          <w:rFonts w:ascii="仿宋_GB2312" w:eastAsia="仿宋_GB2312" w:hAnsi="宋体" w:hint="eastAsia"/>
          <w:szCs w:val="21"/>
        </w:rPr>
        <w:t>供方对政府采购合同货物的保修期，以招标文件中的规定为准，如果投标文件中的承诺优于招标文件规定，则以投标文件为准。</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w:t>
      </w:r>
      <w:r>
        <w:rPr>
          <w:rFonts w:ascii="仿宋_GB2312" w:eastAsia="仿宋_GB2312" w:hAnsi="宋体" w:hint="eastAsia"/>
          <w:szCs w:val="21"/>
        </w:rPr>
        <w:t>供方应按如下内容提供售后服务：</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w:t>
      </w:r>
      <w:r>
        <w:rPr>
          <w:rFonts w:ascii="仿宋_GB2312" w:eastAsia="仿宋_GB2312" w:hAnsi="宋体" w:hint="eastAsia"/>
          <w:szCs w:val="21"/>
        </w:rPr>
        <w:t>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w:t>
      </w:r>
      <w:r>
        <w:rPr>
          <w:rFonts w:ascii="仿宋_GB2312" w:eastAsia="仿宋_GB2312" w:hAnsi="宋体" w:hint="eastAsia"/>
          <w:szCs w:val="21"/>
        </w:rPr>
        <w:t>初验后，设备再次经过试运行期，所有性能指标达到技术规范书的要求时，可按合同招标文件、投标文件内容进行下一步验收工作，进行终验。全部达到要求时，</w:t>
      </w:r>
      <w:r>
        <w:rPr>
          <w:rFonts w:ascii="仿宋_GB2312" w:eastAsia="仿宋_GB2312" w:hAnsi="宋体" w:hint="eastAsia"/>
          <w:szCs w:val="21"/>
        </w:rPr>
        <w:t>有关方按财政部和省财政厅关于履约验收规定签署最终验收文件。</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w:t>
      </w:r>
      <w:r>
        <w:rPr>
          <w:rFonts w:ascii="仿宋_GB2312" w:eastAsia="仿宋_GB2312" w:hAnsi="宋体"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、现场服务等方式的技术支持，对用户的现场服务要求，供方必须按投标文件做出的承诺进行响应。</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w:t>
      </w:r>
      <w:r>
        <w:rPr>
          <w:rFonts w:ascii="仿宋_GB2312" w:eastAsia="仿宋_GB2312" w:hAnsi="宋体" w:hint="eastAsia"/>
          <w:szCs w:val="21"/>
        </w:rPr>
        <w:t>保修期内，供方应对出现故障无法修复的产品或无法正常运行的系统，提供替代产品以保证系统的正常工作。</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w:t>
      </w:r>
      <w:r>
        <w:rPr>
          <w:rFonts w:ascii="仿宋_GB2312" w:eastAsia="仿宋_GB2312" w:hAnsi="宋体" w:hint="eastAsia"/>
          <w:szCs w:val="21"/>
        </w:rPr>
        <w:t>保修期内，</w:t>
      </w:r>
      <w:r>
        <w:rPr>
          <w:rFonts w:ascii="仿宋_GB2312" w:eastAsia="仿宋_GB2312" w:hAnsi="宋体" w:hint="eastAsia"/>
          <w:szCs w:val="21"/>
        </w:rPr>
        <w:t>供方应投标时的承诺提供相关服务。</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w:t>
      </w:r>
      <w:r>
        <w:rPr>
          <w:rFonts w:ascii="仿宋_GB2312" w:eastAsia="仿宋_GB2312" w:hAnsi="宋体"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w:t>
      </w:r>
      <w:r>
        <w:rPr>
          <w:rFonts w:ascii="仿宋_GB2312" w:eastAsia="仿宋_GB2312" w:hAnsi="宋体" w:hint="eastAsia"/>
          <w:szCs w:val="21"/>
        </w:rPr>
        <w:t>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w:t>
      </w:r>
      <w:r>
        <w:rPr>
          <w:rFonts w:ascii="仿宋_GB2312" w:eastAsia="仿宋_GB2312" w:hAnsi="宋体" w:hint="eastAsia"/>
          <w:szCs w:val="21"/>
        </w:rPr>
        <w:t>如果供方提供货</w:t>
      </w:r>
      <w:r>
        <w:rPr>
          <w:rFonts w:ascii="仿宋_GB2312" w:eastAsia="仿宋_GB2312" w:hAnsi="宋体" w:hint="eastAsia"/>
          <w:szCs w:val="21"/>
        </w:rPr>
        <w:t>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w:t>
      </w:r>
      <w:r>
        <w:rPr>
          <w:rFonts w:ascii="仿宋_GB2312" w:eastAsia="仿宋_GB2312" w:hAnsi="宋体" w:hint="eastAsia"/>
          <w:szCs w:val="21"/>
        </w:rPr>
        <w:t>如果供方所提供货物发生质量责任事故，从而导致需方或者第三方发生损失</w:t>
      </w:r>
      <w:r>
        <w:rPr>
          <w:rFonts w:ascii="仿宋_GB2312" w:eastAsia="仿宋_GB2312" w:hAnsi="宋体" w:hint="eastAsia"/>
          <w:szCs w:val="21"/>
        </w:rPr>
        <w:t>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74132E" w:rsidRDefault="00384AE9">
      <w:pPr>
        <w:adjustRightInd w:val="0"/>
        <w:snapToGrid w:val="0"/>
        <w:spacing w:line="360" w:lineRule="auto"/>
        <w:ind w:firstLineChars="196" w:firstLine="413"/>
        <w:rPr>
          <w:rFonts w:ascii="仿宋_GB2312" w:eastAsia="仿宋_GB2312" w:hAnsi="宋体"/>
          <w:b/>
          <w:szCs w:val="21"/>
        </w:rPr>
      </w:pPr>
      <w:bookmarkStart w:id="179" w:name="_Toc16924_WPSOffice_Level1"/>
      <w:bookmarkStart w:id="180" w:name="_Toc8548_WPSOffice_Level1"/>
      <w:bookmarkStart w:id="181" w:name="_Toc11781_WPSOffice_Level1"/>
      <w:r>
        <w:rPr>
          <w:rFonts w:ascii="仿宋_GB2312" w:eastAsia="仿宋_GB2312" w:hAnsi="宋体" w:hint="eastAsia"/>
          <w:b/>
          <w:szCs w:val="21"/>
        </w:rPr>
        <w:t>13.</w:t>
      </w:r>
      <w:r>
        <w:rPr>
          <w:rFonts w:ascii="仿宋_GB2312" w:eastAsia="仿宋_GB2312" w:hAnsi="宋体" w:hint="eastAsia"/>
          <w:b/>
          <w:szCs w:val="21"/>
        </w:rPr>
        <w:t>违约责任</w:t>
      </w:r>
      <w:bookmarkEnd w:id="179"/>
      <w:bookmarkEnd w:id="180"/>
      <w:bookmarkEnd w:id="181"/>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w:t>
      </w:r>
      <w:r>
        <w:rPr>
          <w:rFonts w:ascii="仿宋_GB2312" w:eastAsia="仿宋_GB2312" w:hAnsi="宋体" w:hint="eastAsia"/>
          <w:szCs w:val="21"/>
        </w:rPr>
        <w:t>如果供方未按照政府采购合同规定的要求交付政府采购合同货物和提供服务；或供方在收到需方要求更换有缺陷的货物或部件的通知后</w:t>
      </w:r>
      <w:r>
        <w:rPr>
          <w:rFonts w:ascii="仿宋_GB2312" w:eastAsia="仿宋_GB2312" w:hAnsi="宋体" w:hint="eastAsia"/>
          <w:szCs w:val="21"/>
        </w:rPr>
        <w:t>10</w:t>
      </w:r>
      <w:r>
        <w:rPr>
          <w:rFonts w:ascii="仿宋_GB2312" w:eastAsia="仿宋_GB2312" w:hAnsi="宋体" w:hint="eastAsia"/>
          <w:szCs w:val="21"/>
        </w:rPr>
        <w:t>日内或在供方签署货损证明后</w:t>
      </w:r>
      <w:r>
        <w:rPr>
          <w:rFonts w:ascii="仿宋_GB2312" w:eastAsia="仿宋_GB2312" w:hAnsi="宋体" w:hint="eastAsia"/>
          <w:szCs w:val="21"/>
        </w:rPr>
        <w:t>10</w:t>
      </w:r>
      <w:r>
        <w:rPr>
          <w:rFonts w:ascii="仿宋_GB2312" w:eastAsia="仿宋_GB2312" w:hAnsi="宋体" w:hint="eastAsia"/>
          <w:szCs w:val="21"/>
        </w:rPr>
        <w:t>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w:t>
      </w:r>
      <w:r>
        <w:rPr>
          <w:rFonts w:ascii="仿宋_GB2312" w:eastAsia="仿宋_GB2312" w:hAnsi="宋体" w:hint="eastAsia"/>
          <w:szCs w:val="21"/>
        </w:rPr>
        <w:t>在需方同意延长的期限内交付全部货物、提供服务并承担由此给需方造成的一切损失；</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w:t>
      </w:r>
      <w:r>
        <w:rPr>
          <w:rFonts w:ascii="仿宋_GB2312" w:eastAsia="仿宋_GB2312" w:hAnsi="宋体" w:hint="eastAsia"/>
          <w:szCs w:val="21"/>
        </w:rPr>
        <w:t>在需方规定的时间内，用符合政府采购合同约定的规格、质量和性能要求的新零件、</w:t>
      </w:r>
      <w:r>
        <w:rPr>
          <w:rFonts w:ascii="仿宋_GB2312" w:eastAsia="仿宋_GB2312" w:hAnsi="宋体" w:hint="eastAsia"/>
          <w:szCs w:val="21"/>
        </w:rPr>
        <w:t>部件或货物来更换有缺陷的零件、部件和货物并修补缺陷部分以达到政府采购合同规定的要求，供方应承担由此发生的一切费用和风险。此时，相关货物的保修期也应相应延长；</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w:t>
      </w:r>
      <w:r>
        <w:rPr>
          <w:rFonts w:ascii="仿宋_GB2312" w:eastAsia="仿宋_GB2312" w:hAnsi="宋体" w:hint="eastAsia"/>
          <w:szCs w:val="21"/>
        </w:rPr>
        <w:t>根据货物低劣程度、损坏程度以及使需方所遭受的损失，经双方商定降低货物的价格或赔偿需方所遭受的损失；</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w:t>
      </w:r>
      <w:r>
        <w:rPr>
          <w:rFonts w:ascii="仿宋_GB2312" w:eastAsia="仿宋_GB2312" w:hAnsi="宋体" w:hint="eastAsia"/>
          <w:szCs w:val="21"/>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w:t>
      </w:r>
      <w:r>
        <w:rPr>
          <w:rFonts w:ascii="仿宋_GB2312" w:eastAsia="仿宋_GB2312" w:hAnsi="宋体" w:hint="eastAsia"/>
          <w:szCs w:val="21"/>
        </w:rPr>
        <w:t>需方有</w:t>
      </w:r>
      <w:r>
        <w:rPr>
          <w:rFonts w:ascii="仿宋_GB2312" w:eastAsia="仿宋_GB2312" w:hAnsi="宋体" w:hint="eastAsia"/>
          <w:szCs w:val="21"/>
        </w:rPr>
        <w:t>权部分或全部解除政府采购合同并要求供方赔偿由此造成的损失。此时需方可采取必要的补救措施，相关费用由供方承担。</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w:t>
      </w:r>
      <w:r>
        <w:rPr>
          <w:rFonts w:ascii="仿宋_GB2312" w:eastAsia="仿宋_GB2312" w:hAnsi="宋体" w:hint="eastAsia"/>
          <w:szCs w:val="21"/>
        </w:rPr>
        <w:t>如果供方在收到需方的违约通知书后</w:t>
      </w:r>
      <w:r>
        <w:rPr>
          <w:rFonts w:ascii="仿宋_GB2312" w:eastAsia="仿宋_GB2312" w:hAnsi="宋体" w:hint="eastAsia"/>
          <w:szCs w:val="21"/>
        </w:rPr>
        <w:t>10</w:t>
      </w:r>
      <w:r>
        <w:rPr>
          <w:rFonts w:ascii="仿宋_GB2312" w:eastAsia="仿宋_GB2312" w:hAnsi="宋体" w:hint="eastAsia"/>
          <w:szCs w:val="21"/>
        </w:rPr>
        <w:t>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w:t>
      </w:r>
      <w:r>
        <w:rPr>
          <w:rFonts w:ascii="仿宋_GB2312" w:eastAsia="仿宋_GB2312" w:hAnsi="宋体" w:hint="eastAsia"/>
          <w:szCs w:val="21"/>
        </w:rPr>
        <w:t>延期交货的违约责任</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w:t>
      </w:r>
      <w:r>
        <w:rPr>
          <w:rFonts w:ascii="仿宋_GB2312" w:eastAsia="仿宋_GB2312" w:hAnsi="宋体" w:hint="eastAsia"/>
          <w:szCs w:val="21"/>
        </w:rPr>
        <w:t>供方未按政府采购合同规定的交货日期向需方交货时，则每逾期一日，供方应按逾</w:t>
      </w:r>
      <w:r>
        <w:rPr>
          <w:rFonts w:ascii="仿宋_GB2312" w:eastAsia="仿宋_GB2312" w:hAnsi="宋体" w:hint="eastAsia"/>
          <w:szCs w:val="21"/>
        </w:rPr>
        <w:t>期交付货物价款总值的</w:t>
      </w:r>
      <w:r>
        <w:rPr>
          <w:rFonts w:ascii="仿宋_GB2312" w:eastAsia="仿宋_GB2312" w:hAnsi="宋体" w:hint="eastAsia"/>
          <w:szCs w:val="21"/>
        </w:rPr>
        <w:t>0.05%</w:t>
      </w:r>
      <w:r>
        <w:rPr>
          <w:rFonts w:ascii="仿宋_GB2312" w:eastAsia="仿宋_GB2312" w:hAnsi="宋体" w:hint="eastAsia"/>
          <w:szCs w:val="21"/>
        </w:rPr>
        <w:t>计算，向需方支付逾期交货违约金，但不超过政府采购合同总金额的</w:t>
      </w:r>
      <w:r>
        <w:rPr>
          <w:rFonts w:ascii="仿宋_GB2312" w:eastAsia="仿宋_GB2312" w:hAnsi="宋体" w:hint="eastAsia"/>
          <w:szCs w:val="21"/>
        </w:rPr>
        <w:t>10%</w:t>
      </w:r>
      <w:r>
        <w:rPr>
          <w:rFonts w:ascii="仿宋_GB2312" w:eastAsia="仿宋_GB2312" w:hAnsi="宋体" w:hint="eastAsia"/>
          <w:szCs w:val="21"/>
        </w:rPr>
        <w:t>。供方支付逾期交货违约金并不免除供方交货的责任。</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w:t>
      </w:r>
      <w:r>
        <w:rPr>
          <w:rFonts w:ascii="仿宋_GB2312" w:eastAsia="仿宋_GB2312" w:hAnsi="宋体" w:hint="eastAsia"/>
          <w:szCs w:val="21"/>
        </w:rPr>
        <w:t>如供方在政府采购合同规定的交货日期后</w:t>
      </w:r>
      <w:r>
        <w:rPr>
          <w:rFonts w:ascii="仿宋_GB2312" w:eastAsia="仿宋_GB2312" w:hAnsi="宋体" w:hint="eastAsia"/>
          <w:szCs w:val="21"/>
        </w:rPr>
        <w:t>10</w:t>
      </w:r>
      <w:r>
        <w:rPr>
          <w:rFonts w:ascii="仿宋_GB2312" w:eastAsia="仿宋_GB2312" w:hAnsi="宋体" w:hint="eastAsia"/>
          <w:szCs w:val="21"/>
        </w:rPr>
        <w:t>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w:t>
      </w:r>
      <w:r>
        <w:rPr>
          <w:rFonts w:ascii="仿宋_GB2312" w:eastAsia="仿宋_GB2312" w:hAnsi="宋体" w:hint="eastAsia"/>
          <w:szCs w:val="21"/>
        </w:rPr>
        <w:t>的违约金。</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w:t>
      </w:r>
      <w:r>
        <w:rPr>
          <w:rFonts w:ascii="仿宋_GB2312" w:eastAsia="仿宋_GB2312" w:hAnsi="宋体" w:hint="eastAsia"/>
          <w:szCs w:val="21"/>
        </w:rPr>
        <w:t>以上各项交付的违约金并不影响违约方履行政府采购合同的各项义务。</w:t>
      </w:r>
    </w:p>
    <w:p w:rsidR="0074132E" w:rsidRDefault="00384AE9">
      <w:pPr>
        <w:adjustRightInd w:val="0"/>
        <w:snapToGrid w:val="0"/>
        <w:spacing w:line="360" w:lineRule="auto"/>
        <w:ind w:firstLineChars="196" w:firstLine="413"/>
        <w:rPr>
          <w:rFonts w:ascii="仿宋_GB2312" w:eastAsia="仿宋_GB2312" w:hAnsi="宋体"/>
          <w:b/>
          <w:szCs w:val="21"/>
        </w:rPr>
      </w:pPr>
      <w:bookmarkStart w:id="182" w:name="_Toc21833_WPSOffice_Level1"/>
      <w:bookmarkStart w:id="183" w:name="_Toc32310_WPSOffice_Level1"/>
      <w:bookmarkStart w:id="184" w:name="_Toc28610_WPSOffice_Level1"/>
      <w:r>
        <w:rPr>
          <w:rFonts w:ascii="仿宋_GB2312" w:eastAsia="仿宋_GB2312" w:hAnsi="宋体" w:hint="eastAsia"/>
          <w:b/>
          <w:szCs w:val="21"/>
        </w:rPr>
        <w:t>14.</w:t>
      </w:r>
      <w:r>
        <w:rPr>
          <w:rFonts w:ascii="仿宋_GB2312" w:eastAsia="仿宋_GB2312" w:hAnsi="宋体" w:hint="eastAsia"/>
          <w:b/>
          <w:szCs w:val="21"/>
        </w:rPr>
        <w:t>不可抗力</w:t>
      </w:r>
      <w:bookmarkEnd w:id="182"/>
      <w:bookmarkEnd w:id="183"/>
      <w:bookmarkEnd w:id="184"/>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w:t>
      </w:r>
      <w:r>
        <w:rPr>
          <w:rFonts w:ascii="仿宋_GB2312" w:eastAsia="仿宋_GB2312" w:hAnsi="宋体" w:hint="eastAsia"/>
          <w:szCs w:val="21"/>
        </w:rPr>
        <w:t>如果供方和需方因不可抗力而导致政府采购合同迟延履行或不能履行政府采购合同义务，不</w:t>
      </w:r>
      <w:r>
        <w:rPr>
          <w:rFonts w:ascii="仿宋_GB2312" w:eastAsia="仿宋_GB2312" w:hAnsi="宋体" w:hint="eastAsia"/>
          <w:szCs w:val="21"/>
        </w:rPr>
        <w:t>应该承担误期赔偿或不能履行政府采购合同义务的责任。因供方或需方先延误或不能履行政府采购合同而后遇不可抗力的情形除外。</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w:t>
      </w:r>
      <w:r>
        <w:rPr>
          <w:rFonts w:ascii="仿宋_GB2312" w:eastAsia="仿宋_GB2312" w:hAnsi="宋体" w:hint="eastAsia"/>
          <w:szCs w:val="21"/>
        </w:rPr>
        <w:t>本条所述的“不可抗力”系指那些双方无法控制，不可预见的事件，但不包括双方的违约或疏忽。这些事件包括但不限于：战争、严重火灾、洪水、台风、地震。</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w:t>
      </w:r>
      <w:r>
        <w:rPr>
          <w:rFonts w:ascii="仿宋_GB2312" w:eastAsia="仿宋_GB2312" w:hAnsi="宋体"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74132E" w:rsidRDefault="00384AE9">
      <w:pPr>
        <w:adjustRightInd w:val="0"/>
        <w:snapToGrid w:val="0"/>
        <w:spacing w:line="360" w:lineRule="auto"/>
        <w:ind w:firstLineChars="196" w:firstLine="413"/>
        <w:rPr>
          <w:rFonts w:ascii="仿宋_GB2312" w:eastAsia="仿宋_GB2312" w:hAnsi="宋体"/>
          <w:b/>
          <w:szCs w:val="21"/>
        </w:rPr>
      </w:pPr>
      <w:bookmarkStart w:id="185" w:name="_Toc3262_WPSOffice_Level1"/>
      <w:bookmarkStart w:id="186" w:name="_Toc13390_WPSOffice_Level1"/>
      <w:bookmarkStart w:id="187" w:name="_Toc12037_WPSOffice_Level1"/>
      <w:r>
        <w:rPr>
          <w:rFonts w:ascii="仿宋_GB2312" w:eastAsia="仿宋_GB2312" w:hAnsi="宋体" w:hint="eastAsia"/>
          <w:b/>
          <w:szCs w:val="21"/>
        </w:rPr>
        <w:t>15.</w:t>
      </w:r>
      <w:r>
        <w:rPr>
          <w:rFonts w:ascii="仿宋_GB2312" w:eastAsia="仿宋_GB2312" w:hAnsi="宋体" w:hint="eastAsia"/>
          <w:b/>
          <w:szCs w:val="21"/>
        </w:rPr>
        <w:t>争端的解决</w:t>
      </w:r>
      <w:bookmarkEnd w:id="185"/>
      <w:bookmarkEnd w:id="186"/>
      <w:bookmarkEnd w:id="187"/>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w:t>
      </w:r>
      <w:r>
        <w:rPr>
          <w:rFonts w:ascii="仿宋_GB2312" w:eastAsia="仿宋_GB2312" w:hAnsi="宋体" w:hint="eastAsia"/>
          <w:szCs w:val="21"/>
        </w:rPr>
        <w:t>政府采购合同的履行、违约责任和解决争议的方法等适用《中华人民共和国合同法》。</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74132E" w:rsidRDefault="00384AE9">
      <w:pPr>
        <w:adjustRightInd w:val="0"/>
        <w:snapToGrid w:val="0"/>
        <w:spacing w:line="360" w:lineRule="auto"/>
        <w:ind w:firstLineChars="196" w:firstLine="413"/>
        <w:rPr>
          <w:rFonts w:ascii="仿宋_GB2312" w:eastAsia="仿宋_GB2312" w:hAnsi="宋体"/>
          <w:b/>
          <w:szCs w:val="21"/>
        </w:rPr>
      </w:pPr>
      <w:bookmarkStart w:id="188" w:name="_Toc1917_WPSOffice_Level1"/>
      <w:bookmarkStart w:id="189" w:name="_Toc7773_WPSOffice_Level1"/>
      <w:bookmarkStart w:id="190" w:name="_Toc27539_WPSOffice_Level1"/>
      <w:r>
        <w:rPr>
          <w:rFonts w:ascii="仿宋_GB2312" w:eastAsia="仿宋_GB2312" w:hAnsi="宋体" w:hint="eastAsia"/>
          <w:b/>
          <w:szCs w:val="21"/>
        </w:rPr>
        <w:t>16.</w:t>
      </w:r>
      <w:r>
        <w:rPr>
          <w:rFonts w:ascii="仿宋_GB2312" w:eastAsia="仿宋_GB2312" w:hAnsi="宋体" w:hint="eastAsia"/>
          <w:b/>
          <w:szCs w:val="21"/>
        </w:rPr>
        <w:t>违约终止政府采购合同</w:t>
      </w:r>
      <w:bookmarkEnd w:id="188"/>
      <w:bookmarkEnd w:id="189"/>
      <w:bookmarkEnd w:id="190"/>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w:t>
      </w:r>
      <w:r>
        <w:rPr>
          <w:rFonts w:ascii="仿宋_GB2312" w:eastAsia="仿宋_GB2312" w:hAnsi="宋体" w:hint="eastAsia"/>
          <w:szCs w:val="21"/>
        </w:rPr>
        <w:t>在需方因供方违约而按政府采购合同约定采取的任何补救措施均无效的情况下，需方可在下列情况下向供方发出书面通知，提出终止部分或全部政府采购合同。</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w:t>
      </w:r>
      <w:r>
        <w:rPr>
          <w:rFonts w:ascii="仿宋_GB2312" w:eastAsia="仿宋_GB2312" w:hAnsi="宋体" w:hint="eastAsia"/>
          <w:szCs w:val="21"/>
        </w:rPr>
        <w:t>如果供方未能在政府采购合同规定的限期或需方同意延长的限期内提供部分或全部货物和服务；</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w:t>
      </w:r>
      <w:r>
        <w:rPr>
          <w:rFonts w:ascii="仿宋_GB2312" w:eastAsia="仿宋_GB2312" w:hAnsi="宋体" w:hint="eastAsia"/>
          <w:szCs w:val="21"/>
        </w:rPr>
        <w:t>未经需方事先书面同意，供方部分转让和分包或全部转让和分包其应履行的政府采购合同义务。</w:t>
      </w:r>
    </w:p>
    <w:p w:rsidR="0074132E" w:rsidRDefault="00384AE9">
      <w:pPr>
        <w:adjustRightInd w:val="0"/>
        <w:snapToGrid w:val="0"/>
        <w:spacing w:line="360" w:lineRule="auto"/>
        <w:ind w:firstLineChars="196" w:firstLine="413"/>
        <w:rPr>
          <w:rFonts w:ascii="仿宋_GB2312" w:eastAsia="仿宋_GB2312" w:hAnsi="宋体"/>
          <w:b/>
          <w:szCs w:val="21"/>
        </w:rPr>
      </w:pPr>
      <w:bookmarkStart w:id="191" w:name="_Toc4220_WPSOffice_Level1"/>
      <w:bookmarkStart w:id="192" w:name="_Toc27976_WPSOffice_Level1"/>
      <w:bookmarkStart w:id="193" w:name="_Toc11967_WPSOffice_Level1"/>
      <w:r>
        <w:rPr>
          <w:rFonts w:ascii="仿宋_GB2312" w:eastAsia="仿宋_GB2312" w:hAnsi="宋体" w:hint="eastAsia"/>
          <w:b/>
          <w:szCs w:val="21"/>
        </w:rPr>
        <w:t>17.</w:t>
      </w:r>
      <w:r>
        <w:rPr>
          <w:rFonts w:ascii="仿宋_GB2312" w:eastAsia="仿宋_GB2312" w:hAnsi="宋体" w:hint="eastAsia"/>
          <w:b/>
          <w:szCs w:val="21"/>
        </w:rPr>
        <w:t>政府采购合同转让和分包</w:t>
      </w:r>
      <w:bookmarkEnd w:id="191"/>
      <w:bookmarkEnd w:id="192"/>
      <w:bookmarkEnd w:id="193"/>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w:t>
      </w:r>
      <w:r>
        <w:rPr>
          <w:rFonts w:ascii="仿宋_GB2312" w:eastAsia="仿宋_GB2312" w:hAnsi="宋体" w:hint="eastAsia"/>
          <w:szCs w:val="21"/>
        </w:rPr>
        <w:t>,</w:t>
      </w:r>
      <w:r>
        <w:rPr>
          <w:rFonts w:ascii="仿宋_GB2312" w:eastAsia="仿宋_GB2312" w:hAnsi="宋体" w:hint="eastAsia"/>
          <w:szCs w:val="21"/>
        </w:rPr>
        <w:t>并经需方事先书面同意外，供方不得部分转让和分包或全部转让和分包其应履行的政府采购合同义务。</w:t>
      </w:r>
    </w:p>
    <w:p w:rsidR="0074132E" w:rsidRDefault="00384AE9">
      <w:pPr>
        <w:adjustRightInd w:val="0"/>
        <w:snapToGrid w:val="0"/>
        <w:spacing w:line="360" w:lineRule="auto"/>
        <w:ind w:firstLineChars="196" w:firstLine="413"/>
        <w:rPr>
          <w:rFonts w:ascii="仿宋_GB2312" w:eastAsia="仿宋_GB2312" w:hAnsi="宋体"/>
          <w:b/>
          <w:szCs w:val="21"/>
        </w:rPr>
      </w:pPr>
      <w:bookmarkStart w:id="194" w:name="_Toc16873_WPSOffice_Level1"/>
      <w:bookmarkStart w:id="195" w:name="_Toc737_WPSOffice_Level1"/>
      <w:bookmarkStart w:id="196" w:name="_Toc30020_WPSOffice_Level1"/>
      <w:r>
        <w:rPr>
          <w:rFonts w:ascii="仿宋_GB2312" w:eastAsia="仿宋_GB2312" w:hAnsi="宋体" w:hint="eastAsia"/>
          <w:b/>
          <w:szCs w:val="21"/>
        </w:rPr>
        <w:t>18.</w:t>
      </w:r>
      <w:r>
        <w:rPr>
          <w:rFonts w:ascii="仿宋_GB2312" w:eastAsia="仿宋_GB2312" w:hAnsi="宋体" w:hint="eastAsia"/>
          <w:b/>
          <w:szCs w:val="21"/>
        </w:rPr>
        <w:t>适用法律：</w:t>
      </w:r>
      <w:bookmarkEnd w:id="194"/>
      <w:bookmarkEnd w:id="195"/>
      <w:bookmarkEnd w:id="196"/>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74132E" w:rsidRDefault="00384AE9">
      <w:pPr>
        <w:adjustRightInd w:val="0"/>
        <w:snapToGrid w:val="0"/>
        <w:spacing w:line="360" w:lineRule="auto"/>
        <w:ind w:firstLineChars="196" w:firstLine="413"/>
        <w:rPr>
          <w:rFonts w:ascii="仿宋_GB2312" w:eastAsia="仿宋_GB2312" w:hAnsi="宋体"/>
          <w:b/>
          <w:szCs w:val="21"/>
        </w:rPr>
      </w:pPr>
      <w:bookmarkStart w:id="197" w:name="_Toc29009_WPSOffice_Level1"/>
      <w:bookmarkStart w:id="198" w:name="_Toc23749_WPSOffice_Level1"/>
      <w:bookmarkStart w:id="199" w:name="_Toc20985_WPSOffice_Level1"/>
      <w:r>
        <w:rPr>
          <w:rFonts w:ascii="仿宋_GB2312" w:eastAsia="仿宋_GB2312" w:hAnsi="宋体" w:hint="eastAsia"/>
          <w:b/>
          <w:szCs w:val="21"/>
        </w:rPr>
        <w:t>19.</w:t>
      </w:r>
      <w:r>
        <w:rPr>
          <w:rFonts w:ascii="仿宋_GB2312" w:eastAsia="仿宋_GB2312" w:hAnsi="宋体" w:hint="eastAsia"/>
          <w:b/>
          <w:szCs w:val="21"/>
        </w:rPr>
        <w:t>政府采购合同生效</w:t>
      </w:r>
      <w:bookmarkEnd w:id="197"/>
      <w:bookmarkEnd w:id="198"/>
      <w:bookmarkEnd w:id="199"/>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w:t>
      </w:r>
      <w:r>
        <w:rPr>
          <w:rFonts w:ascii="仿宋_GB2312" w:eastAsia="仿宋_GB2312" w:hAnsi="宋体" w:hint="eastAsia"/>
          <w:szCs w:val="21"/>
        </w:rPr>
        <w:t>本政府采购合同在供需双方法定代表人或其授权代理人签字和加盖公章后生效。</w:t>
      </w:r>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w:t>
      </w:r>
      <w:r>
        <w:rPr>
          <w:rFonts w:ascii="仿宋_GB2312" w:eastAsia="仿宋_GB2312" w:hAnsi="宋体" w:hint="eastAsia"/>
          <w:szCs w:val="21"/>
        </w:rPr>
        <w:t>本政府采购合同一式五份，需方执二份，供方、采购代理机构、财政部门各执一份。</w:t>
      </w:r>
    </w:p>
    <w:p w:rsidR="0074132E" w:rsidRDefault="00384AE9">
      <w:pPr>
        <w:adjustRightInd w:val="0"/>
        <w:snapToGrid w:val="0"/>
        <w:spacing w:line="360" w:lineRule="auto"/>
        <w:ind w:firstLineChars="196" w:firstLine="413"/>
        <w:rPr>
          <w:rFonts w:ascii="仿宋_GB2312" w:eastAsia="仿宋_GB2312" w:hAnsi="宋体"/>
          <w:b/>
          <w:szCs w:val="21"/>
        </w:rPr>
      </w:pPr>
      <w:bookmarkStart w:id="200" w:name="_Toc20274_WPSOffice_Level1"/>
      <w:bookmarkStart w:id="201" w:name="_Toc405_WPSOffice_Level1"/>
      <w:bookmarkStart w:id="202" w:name="_Toc12339_WPSOffice_Level1"/>
      <w:r>
        <w:rPr>
          <w:rFonts w:ascii="仿宋_GB2312" w:eastAsia="仿宋_GB2312" w:hAnsi="宋体" w:hint="eastAsia"/>
          <w:b/>
          <w:szCs w:val="21"/>
        </w:rPr>
        <w:t>20.</w:t>
      </w:r>
      <w:r>
        <w:rPr>
          <w:rFonts w:ascii="仿宋_GB2312" w:eastAsia="仿宋_GB2312" w:hAnsi="宋体" w:hint="eastAsia"/>
          <w:b/>
          <w:szCs w:val="21"/>
        </w:rPr>
        <w:t>政府采购合同附件</w:t>
      </w:r>
      <w:bookmarkEnd w:id="200"/>
      <w:bookmarkEnd w:id="201"/>
      <w:bookmarkEnd w:id="202"/>
    </w:p>
    <w:p w:rsidR="0074132E" w:rsidRDefault="00384AE9" w:rsidP="008138C8">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74132E" w:rsidRDefault="00384AE9" w:rsidP="008138C8">
      <w:pPr>
        <w:adjustRightInd w:val="0"/>
        <w:snapToGrid w:val="0"/>
        <w:spacing w:line="360" w:lineRule="auto"/>
        <w:ind w:firstLineChars="196" w:firstLine="412"/>
        <w:rPr>
          <w:rFonts w:ascii="仿宋_GB2312" w:eastAsia="仿宋_GB2312" w:hAnsi="宋体"/>
          <w:szCs w:val="21"/>
        </w:rPr>
      </w:pPr>
      <w:bookmarkStart w:id="203" w:name="_Toc3518_WPSOffice_Level2"/>
      <w:r>
        <w:rPr>
          <w:rFonts w:ascii="仿宋_GB2312" w:eastAsia="仿宋_GB2312" w:hAnsi="宋体" w:hint="eastAsia"/>
          <w:szCs w:val="21"/>
        </w:rPr>
        <w:t>20.1</w:t>
      </w:r>
      <w:r>
        <w:rPr>
          <w:rFonts w:ascii="仿宋_GB2312" w:eastAsia="仿宋_GB2312" w:hAnsi="宋体" w:hint="eastAsia"/>
          <w:szCs w:val="21"/>
        </w:rPr>
        <w:t>招标文件；</w:t>
      </w:r>
      <w:bookmarkEnd w:id="203"/>
    </w:p>
    <w:p w:rsidR="0074132E" w:rsidRDefault="00384AE9" w:rsidP="008138C8">
      <w:pPr>
        <w:adjustRightInd w:val="0"/>
        <w:snapToGrid w:val="0"/>
        <w:spacing w:line="360" w:lineRule="auto"/>
        <w:ind w:firstLineChars="196" w:firstLine="412"/>
        <w:rPr>
          <w:rFonts w:ascii="仿宋_GB2312" w:eastAsia="仿宋_GB2312" w:hAnsi="宋体"/>
          <w:szCs w:val="21"/>
        </w:rPr>
      </w:pPr>
      <w:bookmarkStart w:id="204" w:name="_Toc7342_WPSOffice_Level2"/>
      <w:r>
        <w:rPr>
          <w:rFonts w:ascii="仿宋_GB2312" w:eastAsia="仿宋_GB2312" w:hAnsi="宋体" w:hint="eastAsia"/>
          <w:szCs w:val="21"/>
        </w:rPr>
        <w:t>20.2</w:t>
      </w:r>
      <w:r>
        <w:rPr>
          <w:rFonts w:ascii="仿宋_GB2312" w:eastAsia="仿宋_GB2312" w:hAnsi="宋体" w:hint="eastAsia"/>
          <w:szCs w:val="21"/>
        </w:rPr>
        <w:t>招标文件的更正公告、变更公告；</w:t>
      </w:r>
      <w:bookmarkEnd w:id="204"/>
    </w:p>
    <w:p w:rsidR="0074132E" w:rsidRDefault="00384AE9" w:rsidP="008138C8">
      <w:pPr>
        <w:adjustRightInd w:val="0"/>
        <w:snapToGrid w:val="0"/>
        <w:spacing w:line="360" w:lineRule="auto"/>
        <w:ind w:firstLineChars="196" w:firstLine="412"/>
        <w:rPr>
          <w:rFonts w:ascii="仿宋_GB2312" w:eastAsia="仿宋_GB2312" w:hAnsi="宋体"/>
          <w:szCs w:val="21"/>
        </w:rPr>
      </w:pPr>
      <w:bookmarkStart w:id="205" w:name="_Toc576_WPSOffice_Level2"/>
      <w:r>
        <w:rPr>
          <w:rFonts w:ascii="仿宋_GB2312" w:eastAsia="仿宋_GB2312" w:hAnsi="宋体" w:hint="eastAsia"/>
          <w:szCs w:val="21"/>
        </w:rPr>
        <w:t>20.3</w:t>
      </w:r>
      <w:r>
        <w:rPr>
          <w:rFonts w:ascii="仿宋_GB2312" w:eastAsia="仿宋_GB2312" w:hAnsi="宋体" w:hint="eastAsia"/>
          <w:szCs w:val="21"/>
        </w:rPr>
        <w:t>中标人提交的投标文件；</w:t>
      </w:r>
      <w:bookmarkEnd w:id="205"/>
    </w:p>
    <w:p w:rsidR="0074132E" w:rsidRDefault="00384AE9" w:rsidP="008138C8">
      <w:pPr>
        <w:adjustRightInd w:val="0"/>
        <w:snapToGrid w:val="0"/>
        <w:spacing w:line="360" w:lineRule="auto"/>
        <w:ind w:firstLineChars="196" w:firstLine="412"/>
        <w:rPr>
          <w:rFonts w:ascii="仿宋_GB2312" w:eastAsia="仿宋_GB2312" w:hAnsi="宋体"/>
          <w:szCs w:val="21"/>
        </w:rPr>
      </w:pPr>
      <w:bookmarkStart w:id="206" w:name="_Toc25464_WPSOffice_Level2"/>
      <w:r>
        <w:rPr>
          <w:rFonts w:ascii="仿宋_GB2312" w:eastAsia="仿宋_GB2312" w:hAnsi="宋体" w:hint="eastAsia"/>
          <w:szCs w:val="21"/>
        </w:rPr>
        <w:t>20.4</w:t>
      </w:r>
      <w:r>
        <w:rPr>
          <w:rFonts w:ascii="仿宋_GB2312" w:eastAsia="仿宋_GB2312" w:hAnsi="宋体" w:hint="eastAsia"/>
          <w:szCs w:val="21"/>
        </w:rPr>
        <w:t>政府采购合同条款；</w:t>
      </w:r>
      <w:bookmarkEnd w:id="206"/>
    </w:p>
    <w:p w:rsidR="0074132E" w:rsidRDefault="00384AE9" w:rsidP="008138C8">
      <w:pPr>
        <w:adjustRightInd w:val="0"/>
        <w:snapToGrid w:val="0"/>
        <w:spacing w:line="360" w:lineRule="auto"/>
        <w:ind w:firstLineChars="196" w:firstLine="412"/>
        <w:rPr>
          <w:rFonts w:ascii="仿宋_GB2312" w:eastAsia="仿宋_GB2312" w:hAnsi="宋体"/>
          <w:szCs w:val="21"/>
        </w:rPr>
      </w:pPr>
      <w:bookmarkStart w:id="207" w:name="_Toc25590_WPSOffice_Level2"/>
      <w:r>
        <w:rPr>
          <w:rFonts w:ascii="仿宋_GB2312" w:eastAsia="仿宋_GB2312" w:hAnsi="宋体" w:hint="eastAsia"/>
          <w:szCs w:val="21"/>
        </w:rPr>
        <w:t>20.5</w:t>
      </w:r>
      <w:r>
        <w:rPr>
          <w:rFonts w:ascii="仿宋_GB2312" w:eastAsia="仿宋_GB2312" w:hAnsi="宋体" w:hint="eastAsia"/>
          <w:szCs w:val="21"/>
        </w:rPr>
        <w:t>中标通知书；</w:t>
      </w:r>
      <w:bookmarkEnd w:id="207"/>
    </w:p>
    <w:p w:rsidR="0074132E" w:rsidRDefault="00384AE9" w:rsidP="008138C8">
      <w:pPr>
        <w:adjustRightInd w:val="0"/>
        <w:snapToGrid w:val="0"/>
        <w:spacing w:line="360" w:lineRule="auto"/>
        <w:ind w:firstLineChars="196" w:firstLine="412"/>
        <w:rPr>
          <w:rFonts w:ascii="仿宋_GB2312" w:eastAsia="仿宋_GB2312" w:hAnsi="宋体"/>
          <w:szCs w:val="21"/>
        </w:rPr>
      </w:pPr>
      <w:bookmarkStart w:id="208" w:name="_Toc10297_WPSOffice_Level2"/>
      <w:r>
        <w:rPr>
          <w:rFonts w:ascii="仿宋_GB2312" w:eastAsia="仿宋_GB2312" w:hAnsi="宋体" w:hint="eastAsia"/>
          <w:szCs w:val="21"/>
        </w:rPr>
        <w:t>20.6</w:t>
      </w:r>
      <w:r>
        <w:rPr>
          <w:rFonts w:ascii="仿宋_GB2312" w:eastAsia="仿宋_GB2312" w:hAnsi="宋体" w:hint="eastAsia"/>
          <w:szCs w:val="21"/>
        </w:rPr>
        <w:t>政府采购合同的</w:t>
      </w:r>
      <w:r>
        <w:rPr>
          <w:rFonts w:ascii="仿宋_GB2312" w:eastAsia="仿宋_GB2312" w:hAnsi="宋体" w:hint="eastAsia"/>
          <w:szCs w:val="21"/>
        </w:rPr>
        <w:t>其它附件。</w:t>
      </w:r>
      <w:bookmarkEnd w:id="208"/>
    </w:p>
    <w:p w:rsidR="0074132E" w:rsidRDefault="0074132E">
      <w:pPr>
        <w:ind w:firstLineChars="196" w:firstLine="470"/>
        <w:rPr>
          <w:rFonts w:ascii="仿宋_GB2312" w:eastAsia="仿宋_GB2312" w:hAnsi="宋体"/>
          <w:sz w:val="24"/>
        </w:rPr>
      </w:pPr>
    </w:p>
    <w:p w:rsidR="0074132E" w:rsidRDefault="0074132E">
      <w:pPr>
        <w:ind w:firstLineChars="196" w:firstLine="470"/>
        <w:rPr>
          <w:rFonts w:ascii="仿宋_GB2312" w:eastAsia="仿宋_GB2312" w:hAnsi="宋体"/>
          <w:sz w:val="24"/>
        </w:rPr>
      </w:pPr>
    </w:p>
    <w:p w:rsidR="0074132E" w:rsidRDefault="00384AE9">
      <w:pPr>
        <w:rPr>
          <w:rFonts w:ascii="仿宋_GB2312" w:eastAsia="仿宋_GB2312" w:hAnsi="宋体"/>
          <w:sz w:val="24"/>
        </w:rPr>
      </w:pPr>
      <w:r>
        <w:rPr>
          <w:rFonts w:ascii="仿宋_GB2312" w:eastAsia="仿宋_GB2312" w:hAnsi="宋体"/>
          <w:sz w:val="24"/>
        </w:rPr>
        <w:br w:type="page"/>
      </w:r>
    </w:p>
    <w:p w:rsidR="0074132E" w:rsidRDefault="00384AE9">
      <w:pPr>
        <w:pStyle w:val="2"/>
        <w:adjustRightInd w:val="0"/>
        <w:snapToGrid w:val="0"/>
        <w:spacing w:before="0" w:after="0" w:line="240" w:lineRule="auto"/>
        <w:jc w:val="left"/>
        <w:rPr>
          <w:rFonts w:ascii="仿宋_GB2312" w:eastAsia="仿宋_GB2312" w:hAnsi="宋体"/>
          <w:sz w:val="21"/>
          <w:szCs w:val="21"/>
        </w:rPr>
      </w:pPr>
      <w:bookmarkStart w:id="209" w:name="_Toc372_WPSOffice_Level1"/>
      <w:bookmarkStart w:id="210" w:name="_Toc3044_WPSOffice_Level1"/>
      <w:bookmarkStart w:id="211" w:name="_Toc7342_WPSOffice_Level1"/>
      <w:r>
        <w:rPr>
          <w:rFonts w:ascii="仿宋_GB2312" w:eastAsia="仿宋_GB2312" w:hAnsi="仿宋_GB2312" w:cs="仿宋_GB2312" w:hint="eastAsia"/>
          <w:szCs w:val="28"/>
        </w:rPr>
        <w:lastRenderedPageBreak/>
        <w:t>合同格式</w:t>
      </w:r>
      <w:bookmarkEnd w:id="209"/>
      <w:bookmarkEnd w:id="210"/>
      <w:bookmarkEnd w:id="211"/>
    </w:p>
    <w:p w:rsidR="0074132E" w:rsidRDefault="00384AE9">
      <w:pPr>
        <w:adjustRightInd w:val="0"/>
        <w:snapToGrid w:val="0"/>
        <w:spacing w:line="360" w:lineRule="auto"/>
        <w:jc w:val="center"/>
        <w:rPr>
          <w:rFonts w:ascii="仿宋_GB2312" w:eastAsia="仿宋_GB2312" w:hAnsi="宋体"/>
          <w:b/>
          <w:bCs/>
          <w:sz w:val="44"/>
          <w:szCs w:val="44"/>
        </w:rPr>
      </w:pPr>
      <w:bookmarkStart w:id="212" w:name="_Toc7832_WPSOffice_Level1"/>
      <w:bookmarkStart w:id="213" w:name="_Toc11644_WPSOffice_Level1"/>
      <w:r>
        <w:rPr>
          <w:rFonts w:ascii="仿宋_GB2312" w:eastAsia="仿宋_GB2312" w:hAnsi="宋体" w:hint="eastAsia"/>
          <w:b/>
          <w:bCs/>
          <w:sz w:val="44"/>
          <w:szCs w:val="44"/>
        </w:rPr>
        <w:t>政府采购合同格式</w:t>
      </w:r>
      <w:bookmarkEnd w:id="212"/>
      <w:bookmarkEnd w:id="213"/>
    </w:p>
    <w:p w:rsidR="0074132E" w:rsidRDefault="00384AE9">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74132E" w:rsidRDefault="00384AE9">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74132E" w:rsidRDefault="00384AE9">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74132E" w:rsidRDefault="00384AE9">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4" w:name="_Toc13230_WPSOffice_Level2"/>
      <w:r>
        <w:rPr>
          <w:rFonts w:ascii="黑体" w:eastAsia="黑体" w:hAnsi="宋体" w:hint="eastAsia"/>
          <w:b/>
          <w:szCs w:val="21"/>
        </w:rPr>
        <w:t>一、政府采购合同文件</w:t>
      </w:r>
      <w:bookmarkEnd w:id="214"/>
    </w:p>
    <w:p w:rsidR="0074132E" w:rsidRDefault="00384AE9">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74132E" w:rsidRDefault="00384AE9">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74132E" w:rsidRDefault="00384AE9">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74132E" w:rsidRDefault="00384AE9">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74132E" w:rsidRDefault="00384AE9">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74132E" w:rsidRDefault="00384AE9">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74132E" w:rsidRDefault="00384AE9">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74132E" w:rsidRDefault="00384AE9">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5" w:name="_Toc19527_WPSOffice_Level2"/>
      <w:r>
        <w:rPr>
          <w:rFonts w:ascii="黑体" w:eastAsia="黑体" w:hAnsi="宋体" w:hint="eastAsia"/>
          <w:b/>
          <w:szCs w:val="21"/>
        </w:rPr>
        <w:t>二、政府采购合同范围和条件</w:t>
      </w:r>
      <w:bookmarkEnd w:id="215"/>
    </w:p>
    <w:p w:rsidR="0074132E" w:rsidRDefault="00384AE9">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74132E" w:rsidRDefault="00384AE9">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6" w:name="_Toc18050_WPSOffice_Level2"/>
      <w:r>
        <w:rPr>
          <w:rFonts w:ascii="黑体" w:eastAsia="黑体" w:hAnsi="宋体" w:hint="eastAsia"/>
          <w:b/>
          <w:szCs w:val="21"/>
        </w:rPr>
        <w:t>三、政府采购合同标的</w:t>
      </w:r>
      <w:bookmarkEnd w:id="216"/>
    </w:p>
    <w:p w:rsidR="0074132E" w:rsidRDefault="00384AE9">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74132E" w:rsidRDefault="00384AE9">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27886_WPSOffice_Level2"/>
      <w:r>
        <w:rPr>
          <w:rFonts w:ascii="黑体" w:eastAsia="黑体" w:hAnsi="宋体" w:hint="eastAsia"/>
          <w:b/>
          <w:szCs w:val="21"/>
        </w:rPr>
        <w:t>四、政府采购合同金额</w:t>
      </w:r>
      <w:bookmarkEnd w:id="217"/>
    </w:p>
    <w:p w:rsidR="0074132E" w:rsidRDefault="00384AE9">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74132E" w:rsidRDefault="00384AE9">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注：存在分项产品的必须清晰列明分项产品明细，包括名称、数量、分项报价等，并作为合同组成部分。</w:t>
      </w:r>
    </w:p>
    <w:p w:rsidR="0074132E" w:rsidRDefault="00384AE9">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22211_WPSOffice_Level2"/>
      <w:r>
        <w:rPr>
          <w:rFonts w:ascii="黑体" w:eastAsia="黑体" w:hAnsi="宋体" w:hint="eastAsia"/>
          <w:b/>
          <w:szCs w:val="21"/>
        </w:rPr>
        <w:t>五</w:t>
      </w:r>
      <w:r>
        <w:rPr>
          <w:rFonts w:ascii="黑体" w:eastAsia="黑体" w:hAnsi="宋体" w:hint="eastAsia"/>
          <w:b/>
          <w:szCs w:val="21"/>
        </w:rPr>
        <w:t>、付款方式及条件</w:t>
      </w:r>
      <w:bookmarkEnd w:id="218"/>
    </w:p>
    <w:p w:rsidR="0074132E" w:rsidRDefault="0074132E">
      <w:pPr>
        <w:adjustRightInd w:val="0"/>
        <w:snapToGrid w:val="0"/>
        <w:spacing w:line="360" w:lineRule="auto"/>
        <w:jc w:val="left"/>
        <w:rPr>
          <w:rFonts w:ascii="黑体" w:eastAsia="黑体" w:hAnsi="宋体"/>
          <w:b/>
          <w:szCs w:val="21"/>
        </w:rPr>
      </w:pPr>
    </w:p>
    <w:p w:rsidR="0074132E" w:rsidRDefault="00384AE9">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19" w:name="_Toc27813_WPSOffice_Level2"/>
      <w:r>
        <w:rPr>
          <w:rFonts w:ascii="黑体" w:eastAsia="黑体" w:hAnsi="宋体" w:hint="eastAsia"/>
          <w:b/>
          <w:szCs w:val="21"/>
        </w:rPr>
        <w:t>六、交货时间和交货地点</w:t>
      </w:r>
      <w:bookmarkEnd w:id="219"/>
    </w:p>
    <w:p w:rsidR="0074132E" w:rsidRDefault="00384AE9">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交货时间：</w:t>
      </w:r>
    </w:p>
    <w:p w:rsidR="0074132E" w:rsidRDefault="00384AE9">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交货地点：</w:t>
      </w:r>
    </w:p>
    <w:p w:rsidR="0074132E" w:rsidRDefault="00384AE9">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12497_WPSOffice_Level2"/>
      <w:r>
        <w:rPr>
          <w:rFonts w:ascii="黑体" w:eastAsia="黑体" w:hAnsi="宋体" w:hint="eastAsia"/>
          <w:b/>
          <w:szCs w:val="21"/>
        </w:rPr>
        <w:t>七、验收要求</w:t>
      </w:r>
      <w:bookmarkEnd w:id="220"/>
    </w:p>
    <w:p w:rsidR="0074132E" w:rsidRDefault="00384AE9">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w:t>
      </w:r>
      <w:r>
        <w:rPr>
          <w:rFonts w:ascii="仿宋_GB2312" w:eastAsia="仿宋_GB2312" w:hAnsi="宋体" w:hint="eastAsia"/>
          <w:szCs w:val="21"/>
        </w:rPr>
        <w:t>2</w:t>
      </w:r>
      <w:r>
        <w:rPr>
          <w:rFonts w:ascii="仿宋_GB2312" w:eastAsia="仿宋_GB2312" w:hAnsi="宋体" w:hint="eastAsia"/>
          <w:szCs w:val="21"/>
        </w:rPr>
        <w:t>款的约定承担相应违约责任。</w:t>
      </w:r>
    </w:p>
    <w:p w:rsidR="0074132E" w:rsidRDefault="00384AE9">
      <w:pPr>
        <w:adjustRightInd w:val="0"/>
        <w:snapToGrid w:val="0"/>
        <w:spacing w:line="360" w:lineRule="auto"/>
        <w:jc w:val="left"/>
        <w:rPr>
          <w:rFonts w:ascii="黑体" w:eastAsia="黑体" w:hAnsi="宋体"/>
          <w:b/>
          <w:szCs w:val="21"/>
        </w:rPr>
      </w:pPr>
      <w:bookmarkStart w:id="221" w:name="_Toc4868_WPSOffice_Level2"/>
      <w:r>
        <w:rPr>
          <w:rFonts w:ascii="黑体" w:eastAsia="黑体" w:hAnsi="宋体" w:hint="eastAsia"/>
          <w:b/>
          <w:szCs w:val="21"/>
        </w:rPr>
        <w:lastRenderedPageBreak/>
        <w:t>八、违约责任</w:t>
      </w:r>
      <w:bookmarkEnd w:id="221"/>
    </w:p>
    <w:p w:rsidR="0074132E" w:rsidRDefault="00384AE9">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供方逾期供货的，每逾期一天向需方支付逾期供货金额</w:t>
      </w:r>
      <w:r>
        <w:rPr>
          <w:rFonts w:ascii="仿宋_GB2312" w:eastAsia="仿宋_GB2312" w:hAnsi="宋体" w:hint="eastAsia"/>
          <w:szCs w:val="21"/>
        </w:rPr>
        <w:t>%</w:t>
      </w:r>
      <w:r>
        <w:rPr>
          <w:rFonts w:ascii="仿宋_GB2312" w:eastAsia="仿宋_GB2312" w:hAnsi="宋体" w:hint="eastAsia"/>
          <w:szCs w:val="21"/>
        </w:rPr>
        <w:t>的违约金，逾期日的，需方有权单方面解除本协议。</w:t>
      </w:r>
    </w:p>
    <w:p w:rsidR="0074132E" w:rsidRDefault="00384AE9">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供方交付的货物不符合约定的，供方无条件更换符合约定的货物，并按照最终提供合格货物的日期遵照前款承担违约责任，更换一次货物后仍不符合约定的，需方有权单方面解除本协议。</w:t>
      </w:r>
    </w:p>
    <w:p w:rsidR="0074132E" w:rsidRDefault="00384AE9">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rPr>
        <w:t>%</w:t>
      </w:r>
      <w:r>
        <w:rPr>
          <w:rFonts w:ascii="仿宋_GB2312" w:eastAsia="仿宋_GB2312" w:hAnsi="宋体" w:hint="eastAsia"/>
          <w:szCs w:val="21"/>
        </w:rPr>
        <w:t>的违约金，逾期日的，供方有权单方面解除本协议。</w:t>
      </w:r>
    </w:p>
    <w:p w:rsidR="0074132E" w:rsidRDefault="00384AE9">
      <w:pPr>
        <w:adjustRightInd w:val="0"/>
        <w:snapToGrid w:val="0"/>
        <w:spacing w:line="360" w:lineRule="auto"/>
        <w:jc w:val="left"/>
        <w:rPr>
          <w:rFonts w:ascii="黑体" w:eastAsia="黑体" w:hAnsi="宋体"/>
          <w:b/>
          <w:szCs w:val="21"/>
        </w:rPr>
      </w:pPr>
      <w:bookmarkStart w:id="222" w:name="_Toc24496_WPSOffice_Level2"/>
      <w:r>
        <w:rPr>
          <w:rFonts w:ascii="黑体" w:eastAsia="黑体" w:hAnsi="宋体" w:hint="eastAsia"/>
          <w:b/>
          <w:szCs w:val="21"/>
        </w:rPr>
        <w:t>九、争议解决</w:t>
      </w:r>
      <w:bookmarkEnd w:id="222"/>
    </w:p>
    <w:p w:rsidR="0074132E" w:rsidRDefault="00384AE9">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74132E" w:rsidRDefault="00384AE9">
      <w:pPr>
        <w:adjustRightInd w:val="0"/>
        <w:snapToGrid w:val="0"/>
        <w:spacing w:line="360" w:lineRule="auto"/>
        <w:jc w:val="left"/>
        <w:rPr>
          <w:rFonts w:ascii="黑体" w:eastAsia="黑体" w:hAnsi="宋体"/>
          <w:b/>
          <w:szCs w:val="21"/>
        </w:rPr>
      </w:pPr>
      <w:bookmarkStart w:id="223" w:name="_Toc24974_WPSOffice_Level2"/>
      <w:r>
        <w:rPr>
          <w:rFonts w:ascii="黑体" w:eastAsia="黑体" w:hAnsi="宋体" w:hint="eastAsia"/>
          <w:b/>
          <w:szCs w:val="21"/>
        </w:rPr>
        <w:t>十、合同生效</w:t>
      </w:r>
      <w:bookmarkEnd w:id="223"/>
    </w:p>
    <w:p w:rsidR="0074132E" w:rsidRDefault="00384AE9">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74132E" w:rsidRDefault="00384AE9">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74132E" w:rsidRDefault="00384AE9">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74132E" w:rsidRDefault="00384AE9">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p>
    <w:p w:rsidR="0074132E" w:rsidRDefault="00384AE9">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p>
    <w:p w:rsidR="0074132E" w:rsidRDefault="00384AE9">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p>
    <w:p w:rsidR="0074132E" w:rsidRDefault="00384AE9">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p>
    <w:p w:rsidR="0074132E" w:rsidRDefault="00384AE9">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p>
    <w:p w:rsidR="0074132E" w:rsidRDefault="00384AE9">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74132E" w:rsidRDefault="0074132E">
      <w:pPr>
        <w:widowControl/>
        <w:jc w:val="left"/>
        <w:rPr>
          <w:rFonts w:ascii="仿宋_GB2312" w:eastAsia="仿宋_GB2312" w:hAnsi="仿宋_GB2312" w:cs="仿宋_GB2312"/>
          <w:b/>
          <w:sz w:val="28"/>
          <w:szCs w:val="28"/>
        </w:rPr>
      </w:pPr>
    </w:p>
    <w:p w:rsidR="0074132E" w:rsidRDefault="0074132E">
      <w:pPr>
        <w:wordWrap w:val="0"/>
        <w:adjustRightInd w:val="0"/>
        <w:snapToGrid w:val="0"/>
        <w:spacing w:line="360" w:lineRule="auto"/>
        <w:ind w:right="420"/>
        <w:rPr>
          <w:rFonts w:ascii="仿宋_GB2312" w:eastAsia="仿宋_GB2312" w:hAnsi="仿宋_GB2312" w:cs="仿宋_GB2312"/>
          <w:szCs w:val="21"/>
        </w:rPr>
      </w:pPr>
    </w:p>
    <w:p w:rsidR="0074132E" w:rsidRDefault="0074132E">
      <w:pPr>
        <w:wordWrap w:val="0"/>
        <w:adjustRightInd w:val="0"/>
        <w:snapToGrid w:val="0"/>
        <w:spacing w:line="360" w:lineRule="auto"/>
        <w:jc w:val="right"/>
        <w:rPr>
          <w:rFonts w:ascii="仿宋_GB2312" w:eastAsia="仿宋_GB2312" w:hAnsi="仿宋_GB2312" w:cs="仿宋_GB2312"/>
          <w:szCs w:val="21"/>
        </w:rPr>
      </w:pPr>
    </w:p>
    <w:p w:rsidR="0074132E" w:rsidRDefault="0074132E">
      <w:pPr>
        <w:spacing w:line="500" w:lineRule="exact"/>
        <w:rPr>
          <w:rFonts w:ascii="宋体" w:hAnsi="宋体"/>
          <w:b/>
          <w:sz w:val="44"/>
          <w:szCs w:val="44"/>
        </w:rPr>
      </w:pPr>
    </w:p>
    <w:p w:rsidR="0074132E" w:rsidRDefault="00384AE9">
      <w:r>
        <w:rPr>
          <w:lang w:val="zh-CN"/>
        </w:rPr>
        <w:t xml:space="preserve">　　　　</w:t>
      </w:r>
      <w:hyperlink r:id="rId11" w:history="1"/>
      <w:r>
        <w:rPr>
          <w:lang w:val="zh-CN"/>
        </w:rPr>
        <w:t xml:space="preserve">　</w:t>
      </w:r>
    </w:p>
    <w:sectPr w:rsidR="0074132E">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E9" w:rsidRDefault="00384AE9">
      <w:r>
        <w:separator/>
      </w:r>
    </w:p>
  </w:endnote>
  <w:endnote w:type="continuationSeparator" w:id="0">
    <w:p w:rsidR="00384AE9" w:rsidRDefault="003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sdtPr>
    <w:sdtEndPr/>
    <w:sdtContent>
      <w:sdt>
        <w:sdtPr>
          <w:id w:val="1210456982"/>
        </w:sdtPr>
        <w:sdtEndPr/>
        <w:sdtContent>
          <w:p w:rsidR="0074132E" w:rsidRDefault="00384AE9">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138C8">
              <w:rPr>
                <w:b/>
                <w:bCs/>
                <w:noProof/>
              </w:rPr>
              <w:t>69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138C8">
              <w:rPr>
                <w:b/>
                <w:bCs/>
                <w:noProof/>
              </w:rPr>
              <w:t>69</w:t>
            </w:r>
            <w:r>
              <w:rPr>
                <w:b/>
                <w:bCs/>
                <w:sz w:val="24"/>
                <w:szCs w:val="24"/>
              </w:rPr>
              <w:fldChar w:fldCharType="end"/>
            </w:r>
          </w:p>
        </w:sdtContent>
      </w:sdt>
    </w:sdtContent>
  </w:sdt>
  <w:p w:rsidR="0074132E" w:rsidRDefault="007413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E9" w:rsidRDefault="00384AE9">
      <w:r>
        <w:separator/>
      </w:r>
    </w:p>
  </w:footnote>
  <w:footnote w:type="continuationSeparator" w:id="0">
    <w:p w:rsidR="00384AE9" w:rsidRDefault="00384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54EE767"/>
    <w:multiLevelType w:val="singleLevel"/>
    <w:tmpl w:val="E54EE767"/>
    <w:lvl w:ilvl="0">
      <w:start w:val="1"/>
      <w:numFmt w:val="decimal"/>
      <w:suff w:val="nothing"/>
      <w:lvlText w:val="（%1）"/>
      <w:lvlJc w:val="left"/>
    </w:lvl>
  </w:abstractNum>
  <w:abstractNum w:abstractNumId="4">
    <w:nsid w:val="EE8E3184"/>
    <w:multiLevelType w:val="singleLevel"/>
    <w:tmpl w:val="EE8E3184"/>
    <w:lvl w:ilvl="0">
      <w:start w:val="1"/>
      <w:numFmt w:val="decimal"/>
      <w:suff w:val="nothing"/>
      <w:lvlText w:val="（%1）"/>
      <w:lvlJc w:val="left"/>
    </w:lvl>
  </w:abstractNum>
  <w:abstractNum w:abstractNumId="5">
    <w:nsid w:val="27E8E525"/>
    <w:multiLevelType w:val="singleLevel"/>
    <w:tmpl w:val="27E8E525"/>
    <w:lvl w:ilvl="0">
      <w:start w:val="1"/>
      <w:numFmt w:val="decimal"/>
      <w:suff w:val="nothing"/>
      <w:lvlText w:val="（%1）"/>
      <w:lvlJc w:val="left"/>
    </w:lvl>
  </w:abstractNum>
  <w:abstractNum w:abstractNumId="6">
    <w:nsid w:val="420C153B"/>
    <w:multiLevelType w:val="multilevel"/>
    <w:tmpl w:val="420C153B"/>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468ACDF8"/>
    <w:multiLevelType w:val="singleLevel"/>
    <w:tmpl w:val="468ACDF8"/>
    <w:lvl w:ilvl="0">
      <w:start w:val="2"/>
      <w:numFmt w:val="chineseCounting"/>
      <w:suff w:val="nothing"/>
      <w:lvlText w:val="（%1）"/>
      <w:lvlJc w:val="left"/>
      <w:rPr>
        <w:rFonts w:hint="eastAsia"/>
      </w:rPr>
    </w:lvl>
  </w:abstractNum>
  <w:abstractNum w:abstractNumId="8">
    <w:nsid w:val="6C354B34"/>
    <w:multiLevelType w:val="singleLevel"/>
    <w:tmpl w:val="6C354B34"/>
    <w:lvl w:ilvl="0">
      <w:start w:val="1"/>
      <w:numFmt w:val="decimal"/>
      <w:suff w:val="nothing"/>
      <w:lvlText w:val="%1．"/>
      <w:lvlJc w:val="left"/>
    </w:lvl>
  </w:abstractNum>
  <w:abstractNum w:abstractNumId="9">
    <w:nsid w:val="7B4156D0"/>
    <w:multiLevelType w:val="singleLevel"/>
    <w:tmpl w:val="7B4156D0"/>
    <w:lvl w:ilvl="0">
      <w:start w:val="1"/>
      <w:numFmt w:val="decimal"/>
      <w:suff w:val="nothing"/>
      <w:lvlText w:val="（%1）"/>
      <w:lvlJc w:val="left"/>
    </w:lvl>
  </w:abstractNum>
  <w:num w:numId="1">
    <w:abstractNumId w:val="6"/>
  </w:num>
  <w:num w:numId="2">
    <w:abstractNumId w:val="0"/>
  </w:num>
  <w:num w:numId="3">
    <w:abstractNumId w:val="2"/>
  </w:num>
  <w:num w:numId="4">
    <w:abstractNumId w:val="8"/>
  </w:num>
  <w:num w:numId="5">
    <w:abstractNumId w:val="1"/>
  </w:num>
  <w:num w:numId="6">
    <w:abstractNumId w:val="5"/>
  </w:num>
  <w:num w:numId="7">
    <w:abstractNumId w:val="4"/>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16F"/>
    <w:rsid w:val="0002020E"/>
    <w:rsid w:val="0005558B"/>
    <w:rsid w:val="00090D1F"/>
    <w:rsid w:val="0011268B"/>
    <w:rsid w:val="00131BEF"/>
    <w:rsid w:val="001349B3"/>
    <w:rsid w:val="00140F05"/>
    <w:rsid w:val="001511CC"/>
    <w:rsid w:val="001970A2"/>
    <w:rsid w:val="001B1356"/>
    <w:rsid w:val="001E6628"/>
    <w:rsid w:val="00250B2B"/>
    <w:rsid w:val="00252A0B"/>
    <w:rsid w:val="00256471"/>
    <w:rsid w:val="00265849"/>
    <w:rsid w:val="002912B1"/>
    <w:rsid w:val="002A184C"/>
    <w:rsid w:val="002E6266"/>
    <w:rsid w:val="002F1221"/>
    <w:rsid w:val="00302716"/>
    <w:rsid w:val="0031642A"/>
    <w:rsid w:val="0033584E"/>
    <w:rsid w:val="00384AE9"/>
    <w:rsid w:val="003C06A2"/>
    <w:rsid w:val="00493663"/>
    <w:rsid w:val="00494542"/>
    <w:rsid w:val="005B7E6F"/>
    <w:rsid w:val="00604342"/>
    <w:rsid w:val="00620B9C"/>
    <w:rsid w:val="00686C83"/>
    <w:rsid w:val="006D2162"/>
    <w:rsid w:val="0072300E"/>
    <w:rsid w:val="0074132E"/>
    <w:rsid w:val="00750D08"/>
    <w:rsid w:val="007613E1"/>
    <w:rsid w:val="00777F6D"/>
    <w:rsid w:val="007D7342"/>
    <w:rsid w:val="008138C8"/>
    <w:rsid w:val="00836CF3"/>
    <w:rsid w:val="00873CCF"/>
    <w:rsid w:val="008E0350"/>
    <w:rsid w:val="008E592E"/>
    <w:rsid w:val="008F00BF"/>
    <w:rsid w:val="00957660"/>
    <w:rsid w:val="009645B2"/>
    <w:rsid w:val="009744C2"/>
    <w:rsid w:val="00A41327"/>
    <w:rsid w:val="00A53930"/>
    <w:rsid w:val="00A6024C"/>
    <w:rsid w:val="00B703A9"/>
    <w:rsid w:val="00B808BB"/>
    <w:rsid w:val="00BA4F70"/>
    <w:rsid w:val="00CC10BA"/>
    <w:rsid w:val="00D32217"/>
    <w:rsid w:val="00D47FF5"/>
    <w:rsid w:val="00D55C7E"/>
    <w:rsid w:val="00DD1156"/>
    <w:rsid w:val="00EA0331"/>
    <w:rsid w:val="00F50D6A"/>
    <w:rsid w:val="00F51F23"/>
    <w:rsid w:val="00F56402"/>
    <w:rsid w:val="00FB3531"/>
    <w:rsid w:val="037B15E4"/>
    <w:rsid w:val="07006692"/>
    <w:rsid w:val="101F36ED"/>
    <w:rsid w:val="1B034213"/>
    <w:rsid w:val="1F1D364A"/>
    <w:rsid w:val="27B27C0D"/>
    <w:rsid w:val="43FF1101"/>
    <w:rsid w:val="6AFC1AAF"/>
    <w:rsid w:val="7BED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Date" w:semiHidden="0" w:uiPriority="0" w:qFormat="1"/>
    <w:lsdException w:name="Hyperlink" w:semiHidden="0" w:uiPriority="0" w:qFormat="1"/>
    <w:lsdException w:name="Strong" w:semiHidden="0" w:uiPriority="0" w:unhideWhenUsed="0" w:qFormat="1"/>
    <w:lsdException w:name="Emphasis" w:semiHidden="0" w:uiPriority="20" w:unhideWhenUsed="0" w:qFormat="1"/>
    <w:lsdException w:name="Document Map" w:uiPriority="0" w:qFormat="1"/>
    <w:lsdException w:name="Plain Text" w:semiHidden="0" w:qFormat="1"/>
    <w:lsdException w:name="Normal (Web)" w:semiHidden="0" w:uiPriority="0" w:qFormat="1"/>
    <w:lsdException w:name="HTML Preformatted" w:semiHidden="0" w:uiPriority="0" w:qFormat="1"/>
    <w:lsdException w:name="annotation subject" w:uiPriority="0" w:qFormat="1"/>
    <w:lsdException w:name="Table Elegant" w:semiHidden="0" w:uiPriority="0" w:qFormat="1"/>
    <w:lsdException w:name="Balloon Text" w:semiHidden="0" w:uiPriority="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nhideWhenUsed/>
    <w:qFormat/>
    <w:pPr>
      <w:keepNext/>
      <w:keepLines/>
      <w:spacing w:before="260" w:after="260" w:line="412" w:lineRule="auto"/>
      <w:outlineLvl w:val="2"/>
    </w:pPr>
    <w:rPr>
      <w:sz w:val="32"/>
      <w:szCs w:val="32"/>
    </w:rPr>
  </w:style>
  <w:style w:type="paragraph" w:styleId="4">
    <w:name w:val="heading 4"/>
    <w:basedOn w:val="a"/>
    <w:next w:val="a"/>
    <w:link w:val="4Char"/>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szCs w:val="20"/>
    </w:rPr>
  </w:style>
  <w:style w:type="paragraph" w:styleId="a4">
    <w:name w:val="Document Map"/>
    <w:basedOn w:val="a"/>
    <w:link w:val="Char"/>
    <w:semiHidden/>
    <w:unhideWhenUsed/>
    <w:qFormat/>
    <w:pPr>
      <w:shd w:val="clear" w:color="auto" w:fill="000080"/>
    </w:pPr>
  </w:style>
  <w:style w:type="paragraph" w:styleId="a5">
    <w:name w:val="annotation text"/>
    <w:basedOn w:val="a"/>
    <w:link w:val="Char0"/>
    <w:uiPriority w:val="99"/>
    <w:unhideWhenUsed/>
    <w:qFormat/>
    <w:pPr>
      <w:jc w:val="left"/>
    </w:pPr>
  </w:style>
  <w:style w:type="paragraph" w:styleId="a6">
    <w:name w:val="Body Text"/>
    <w:basedOn w:val="a"/>
    <w:link w:val="Char1"/>
    <w:unhideWhenUsed/>
    <w:qFormat/>
    <w:pPr>
      <w:spacing w:after="120"/>
    </w:pPr>
  </w:style>
  <w:style w:type="paragraph" w:styleId="a7">
    <w:name w:val="Body Text Indent"/>
    <w:basedOn w:val="a"/>
    <w:link w:val="Char2"/>
    <w:unhideWhenUsed/>
    <w:qFormat/>
    <w:pPr>
      <w:spacing w:line="360" w:lineRule="auto"/>
      <w:ind w:firstLineChars="200" w:firstLine="480"/>
    </w:pPr>
    <w:rPr>
      <w:rFonts w:ascii="宋体"/>
      <w:sz w:val="24"/>
      <w:szCs w:val="20"/>
    </w:rPr>
  </w:style>
  <w:style w:type="paragraph" w:styleId="a8">
    <w:name w:val="Plain Text"/>
    <w:basedOn w:val="a"/>
    <w:link w:val="Char3"/>
    <w:uiPriority w:val="99"/>
    <w:unhideWhenUsed/>
    <w:qFormat/>
    <w:rPr>
      <w:rFonts w:ascii="宋体" w:hAnsi="Courier New" w:cs="Courier New"/>
      <w:szCs w:val="21"/>
    </w:rPr>
  </w:style>
  <w:style w:type="paragraph" w:styleId="a9">
    <w:name w:val="Date"/>
    <w:basedOn w:val="a"/>
    <w:next w:val="a"/>
    <w:link w:val="Char4"/>
    <w:unhideWhenUsed/>
    <w:qFormat/>
    <w:rPr>
      <w:sz w:val="24"/>
      <w:szCs w:val="20"/>
    </w:rPr>
  </w:style>
  <w:style w:type="paragraph" w:styleId="aa">
    <w:name w:val="Balloon Text"/>
    <w:basedOn w:val="a"/>
    <w:link w:val="Char5"/>
    <w:unhideWhenUsed/>
    <w:qFormat/>
    <w:rPr>
      <w:sz w:val="18"/>
      <w:szCs w:val="18"/>
    </w:rPr>
  </w:style>
  <w:style w:type="paragraph" w:styleId="ab">
    <w:name w:val="footer"/>
    <w:basedOn w:val="a"/>
    <w:link w:val="Char6"/>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5"/>
    <w:next w:val="a5"/>
    <w:link w:val="Char8"/>
    <w:semiHidden/>
    <w:unhideWhenUsed/>
    <w:qFormat/>
    <w:rPr>
      <w:b/>
      <w:bCs/>
    </w:rPr>
  </w:style>
  <w:style w:type="table" w:styleId="af">
    <w:name w:val="Table Grid"/>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unhideWhenUsed/>
    <w:qFormat/>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nhideWhenUsed/>
    <w:qFormat/>
    <w:rPr>
      <w:color w:val="0000FF"/>
      <w:u w:val="single"/>
    </w:rPr>
  </w:style>
  <w:style w:type="character" w:styleId="af5">
    <w:name w:val="annotation reference"/>
    <w:basedOn w:val="a0"/>
    <w:unhideWhenUsed/>
    <w:qFormat/>
    <w:rPr>
      <w:sz w:val="21"/>
      <w:szCs w:val="21"/>
    </w:rPr>
  </w:style>
  <w:style w:type="character" w:customStyle="1" w:styleId="Char7">
    <w:name w:val="页眉 Char"/>
    <w:basedOn w:val="a0"/>
    <w:link w:val="ac"/>
    <w:uiPriority w:val="99"/>
    <w:rPr>
      <w:sz w:val="18"/>
      <w:szCs w:val="18"/>
    </w:rPr>
  </w:style>
  <w:style w:type="character" w:customStyle="1" w:styleId="Char6">
    <w:name w:val="页脚 Char"/>
    <w:basedOn w:val="a0"/>
    <w:link w:val="ab"/>
    <w:uiPriority w:val="99"/>
    <w:rPr>
      <w:sz w:val="18"/>
      <w:szCs w:val="18"/>
    </w:rPr>
  </w:style>
  <w:style w:type="character" w:customStyle="1" w:styleId="1Char">
    <w:name w:val="标题 1 Char"/>
    <w:basedOn w:val="a0"/>
    <w:link w:val="10"/>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rPr>
      <w:rFonts w:ascii="Times New Roman" w:eastAsia="宋体" w:hAnsi="Times New Roman" w:cs="Times New Roman"/>
      <w:b/>
      <w:bCs/>
      <w:sz w:val="32"/>
      <w:szCs w:val="32"/>
    </w:rPr>
  </w:style>
  <w:style w:type="character" w:customStyle="1" w:styleId="4Char">
    <w:name w:val="标题 4 Char"/>
    <w:basedOn w:val="a0"/>
    <w:link w:val="4"/>
    <w:rPr>
      <w:rFonts w:ascii="宋体" w:eastAsia="宋体" w:hAnsi="宋体" w:cs="宋体"/>
      <w:kern w:val="0"/>
      <w:sz w:val="24"/>
      <w:szCs w:val="24"/>
    </w:rPr>
  </w:style>
  <w:style w:type="character" w:customStyle="1" w:styleId="3Char1">
    <w:name w:val="标题 3 Char1"/>
    <w:basedOn w:val="a0"/>
    <w:link w:val="3"/>
    <w:locked/>
    <w:rPr>
      <w:rFonts w:ascii="Times New Roman" w:eastAsia="宋体" w:hAnsi="Times New Roman" w:cs="Times New Roman"/>
      <w:sz w:val="32"/>
      <w:szCs w:val="32"/>
    </w:rPr>
  </w:style>
  <w:style w:type="character" w:customStyle="1" w:styleId="HTMLChar">
    <w:name w:val="HTML 预设格式 Char"/>
    <w:basedOn w:val="a0"/>
    <w:link w:val="HTML"/>
    <w:rPr>
      <w:rFonts w:ascii="宋体" w:eastAsia="宋体" w:hAnsi="宋体" w:cs="宋体"/>
      <w:kern w:val="0"/>
      <w:sz w:val="24"/>
      <w:szCs w:val="24"/>
    </w:rPr>
  </w:style>
  <w:style w:type="character" w:customStyle="1" w:styleId="Char0">
    <w:name w:val="批注文字 Char"/>
    <w:basedOn w:val="a0"/>
    <w:link w:val="a5"/>
    <w:uiPriority w:val="99"/>
    <w:semiHidden/>
    <w:qFormat/>
    <w:rPr>
      <w:rFonts w:ascii="Times New Roman" w:eastAsia="宋体" w:hAnsi="Times New Roman" w:cs="Times New Roman"/>
      <w:szCs w:val="24"/>
    </w:rPr>
  </w:style>
  <w:style w:type="character" w:customStyle="1" w:styleId="Char1">
    <w:name w:val="正文文本 Char"/>
    <w:basedOn w:val="a0"/>
    <w:link w:val="a6"/>
    <w:rPr>
      <w:rFonts w:ascii="Times New Roman" w:eastAsia="宋体" w:hAnsi="Times New Roman" w:cs="Times New Roman"/>
      <w:szCs w:val="24"/>
    </w:rPr>
  </w:style>
  <w:style w:type="character" w:customStyle="1" w:styleId="Char2">
    <w:name w:val="正文文本缩进 Char"/>
    <w:basedOn w:val="a0"/>
    <w:link w:val="a7"/>
    <w:rPr>
      <w:rFonts w:ascii="宋体" w:eastAsia="宋体" w:hAnsi="Times New Roman" w:cs="Times New Roman"/>
      <w:sz w:val="24"/>
      <w:szCs w:val="20"/>
    </w:rPr>
  </w:style>
  <w:style w:type="character" w:customStyle="1" w:styleId="Char4">
    <w:name w:val="日期 Char"/>
    <w:basedOn w:val="a0"/>
    <w:link w:val="a9"/>
    <w:rPr>
      <w:rFonts w:ascii="Times New Roman" w:eastAsia="宋体" w:hAnsi="Times New Roman" w:cs="Times New Roman"/>
      <w:sz w:val="24"/>
      <w:szCs w:val="20"/>
    </w:rPr>
  </w:style>
  <w:style w:type="character" w:customStyle="1" w:styleId="Char">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3">
    <w:name w:val="纯文本 Char"/>
    <w:basedOn w:val="a0"/>
    <w:link w:val="a8"/>
    <w:locked/>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8">
    <w:name w:val="批注主题 Char"/>
    <w:basedOn w:val="Char0"/>
    <w:link w:val="ae"/>
    <w:semiHidden/>
    <w:rPr>
      <w:rFonts w:ascii="Times New Roman" w:eastAsia="宋体" w:hAnsi="Times New Roman" w:cs="Times New Roman"/>
      <w:b/>
      <w:bCs/>
      <w:szCs w:val="24"/>
    </w:rPr>
  </w:style>
  <w:style w:type="character" w:customStyle="1" w:styleId="Char5">
    <w:name w:val="批注框文本 Char"/>
    <w:basedOn w:val="a0"/>
    <w:link w:val="aa"/>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Char9">
    <w:name w:val="Char"/>
    <w:basedOn w:val="a"/>
    <w:qFormat/>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1CharCharChar">
    <w:name w:val="Char1 Char Char Char"/>
    <w:basedOn w:val="a"/>
    <w:rPr>
      <w:rFonts w:ascii="Tahoma" w:eastAsia="仿宋_GB2312" w:hAnsi="Tahoma"/>
      <w:b/>
      <w:sz w:val="24"/>
      <w:szCs w:val="20"/>
    </w:rPr>
  </w:style>
  <w:style w:type="paragraph" w:customStyle="1" w:styleId="CharCharChar">
    <w:name w:val="Char Char Char"/>
    <w:basedOn w:val="a4"/>
    <w:pPr>
      <w:jc w:val="center"/>
    </w:pPr>
    <w:rPr>
      <w:rFonts w:ascii="宋体" w:hAnsi="宋体"/>
      <w:sz w:val="24"/>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pa-3">
    <w:name w:val="pa-3"/>
    <w:basedOn w:val="a"/>
    <w:qFormat/>
    <w:pPr>
      <w:widowControl/>
      <w:spacing w:before="150" w:after="150"/>
      <w:jc w:val="left"/>
    </w:pPr>
    <w:rPr>
      <w:rFonts w:ascii="宋体" w:hAnsi="宋体" w:cs="宋体"/>
      <w:kern w:val="0"/>
      <w:sz w:val="24"/>
    </w:rPr>
  </w:style>
  <w:style w:type="paragraph" w:customStyle="1" w:styleId="pa-4">
    <w:name w:val="pa-4"/>
    <w:basedOn w:val="a"/>
    <w:qFormat/>
    <w:pPr>
      <w:widowControl/>
      <w:spacing w:before="150" w:after="150"/>
      <w:jc w:val="left"/>
    </w:pPr>
    <w:rPr>
      <w:rFonts w:ascii="宋体" w:hAnsi="宋体" w:cs="宋体"/>
      <w:kern w:val="0"/>
      <w:sz w:val="24"/>
    </w:rPr>
  </w:style>
  <w:style w:type="paragraph" w:customStyle="1" w:styleId="pa-2">
    <w:name w:val="pa-2"/>
    <w:basedOn w:val="a"/>
    <w:pPr>
      <w:widowControl/>
      <w:spacing w:before="150" w:after="150"/>
      <w:jc w:val="left"/>
    </w:pPr>
    <w:rPr>
      <w:rFonts w:ascii="宋体" w:hAnsi="宋体" w:cs="宋体"/>
      <w:kern w:val="0"/>
      <w:sz w:val="24"/>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qFormat/>
    <w:pPr>
      <w:tabs>
        <w:tab w:val="left" w:pos="360"/>
      </w:tabs>
      <w:ind w:left="360" w:hangingChars="200" w:hanging="360"/>
    </w:pPr>
    <w:rPr>
      <w:sz w:val="24"/>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11">
    <w:name w:val="列出段落1"/>
    <w:qFormat/>
    <w:pPr>
      <w:widowControl w:val="0"/>
      <w:ind w:firstLineChars="200" w:firstLine="200"/>
      <w:jc w:val="both"/>
    </w:pPr>
    <w:rPr>
      <w:rFonts w:ascii="Times New Roman" w:hAnsi="Times New Roman"/>
      <w:kern w:val="2"/>
      <w:sz w:val="21"/>
      <w:szCs w:val="24"/>
    </w:rPr>
  </w:style>
  <w:style w:type="paragraph" w:customStyle="1" w:styleId="20">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7">
    <w:name w:val="Placeholder Text"/>
    <w:basedOn w:val="a0"/>
    <w:uiPriority w:val="99"/>
    <w:semiHidden/>
    <w:qFormat/>
    <w:rPr>
      <w:color w:val="808080"/>
    </w:rPr>
  </w:style>
  <w:style w:type="character" w:customStyle="1" w:styleId="ca-2">
    <w:name w:val="ca-2"/>
    <w:basedOn w:val="a0"/>
    <w:qFormat/>
  </w:style>
  <w:style w:type="character" w:customStyle="1" w:styleId="ca-0">
    <w:name w:val="ca-0"/>
    <w:basedOn w:val="a0"/>
    <w:qFormat/>
  </w:style>
  <w:style w:type="character" w:customStyle="1" w:styleId="ca-1">
    <w:name w:val="ca-1"/>
    <w:basedOn w:val="a0"/>
    <w:qFormat/>
  </w:style>
  <w:style w:type="character" w:customStyle="1" w:styleId="ca-3">
    <w:name w:val="ca-3"/>
    <w:basedOn w:val="a0"/>
    <w:qFormat/>
  </w:style>
  <w:style w:type="character" w:customStyle="1" w:styleId="ca-4">
    <w:name w:val="ca-4"/>
    <w:basedOn w:val="a0"/>
    <w:qFormat/>
  </w:style>
  <w:style w:type="character" w:customStyle="1" w:styleId="ca-5">
    <w:name w:val="ca-5"/>
    <w:basedOn w:val="a0"/>
    <w:qFormat/>
  </w:style>
  <w:style w:type="character" w:customStyle="1" w:styleId="ca-6">
    <w:name w:val="ca-6"/>
    <w:basedOn w:val="a0"/>
    <w:qFormat/>
  </w:style>
  <w:style w:type="character" w:customStyle="1" w:styleId="style">
    <w:name w:val="style"/>
    <w:basedOn w:val="a0"/>
    <w:qFormat/>
  </w:style>
  <w:style w:type="character" w:customStyle="1" w:styleId="yiyi21">
    <w:name w:val="yiyi21"/>
    <w:basedOn w:val="a0"/>
    <w:qFormat/>
    <w:rPr>
      <w:color w:val="003300"/>
      <w:sz w:val="18"/>
      <w:szCs w:val="18"/>
      <w:u w:val="none"/>
    </w:rPr>
  </w:style>
  <w:style w:type="character" w:customStyle="1" w:styleId="javascript">
    <w:name w:val="javascript"/>
    <w:basedOn w:val="a0"/>
    <w:qFormat/>
  </w:style>
  <w:style w:type="character" w:customStyle="1" w:styleId="ft141">
    <w:name w:val="ft141"/>
    <w:basedOn w:val="a0"/>
    <w:qFormat/>
    <w:rPr>
      <w:sz w:val="14"/>
      <w:szCs w:val="14"/>
    </w:rPr>
  </w:style>
  <w:style w:type="character" w:customStyle="1" w:styleId="productfontstyle">
    <w:name w:val="productfont_style"/>
    <w:basedOn w:val="a0"/>
    <w:qFormat/>
  </w:style>
  <w:style w:type="character" w:customStyle="1" w:styleId="style5">
    <w:name w:val="style5"/>
    <w:basedOn w:val="a0"/>
    <w:qFormat/>
  </w:style>
  <w:style w:type="character" w:customStyle="1" w:styleId="style6">
    <w:name w:val="style6"/>
    <w:basedOn w:val="a0"/>
    <w:qFormat/>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qFormat/>
  </w:style>
  <w:style w:type="character" w:customStyle="1" w:styleId="12">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f9">
    <w:name w:val="批注文字 字符"/>
    <w:uiPriority w:val="99"/>
    <w:qFormat/>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Date" w:semiHidden="0" w:uiPriority="0" w:qFormat="1"/>
    <w:lsdException w:name="Hyperlink" w:semiHidden="0" w:uiPriority="0" w:qFormat="1"/>
    <w:lsdException w:name="Strong" w:semiHidden="0" w:uiPriority="0" w:unhideWhenUsed="0" w:qFormat="1"/>
    <w:lsdException w:name="Emphasis" w:semiHidden="0" w:uiPriority="20" w:unhideWhenUsed="0" w:qFormat="1"/>
    <w:lsdException w:name="Document Map" w:uiPriority="0" w:qFormat="1"/>
    <w:lsdException w:name="Plain Text" w:semiHidden="0" w:qFormat="1"/>
    <w:lsdException w:name="Normal (Web)" w:semiHidden="0" w:uiPriority="0" w:qFormat="1"/>
    <w:lsdException w:name="HTML Preformatted" w:semiHidden="0" w:uiPriority="0" w:qFormat="1"/>
    <w:lsdException w:name="annotation subject" w:uiPriority="0" w:qFormat="1"/>
    <w:lsdException w:name="Table Elegant" w:semiHidden="0" w:uiPriority="0" w:qFormat="1"/>
    <w:lsdException w:name="Balloon Text" w:semiHidden="0" w:uiPriority="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nhideWhenUsed/>
    <w:qFormat/>
    <w:pPr>
      <w:keepNext/>
      <w:keepLines/>
      <w:spacing w:before="260" w:after="260" w:line="412" w:lineRule="auto"/>
      <w:outlineLvl w:val="2"/>
    </w:pPr>
    <w:rPr>
      <w:sz w:val="32"/>
      <w:szCs w:val="32"/>
    </w:rPr>
  </w:style>
  <w:style w:type="paragraph" w:styleId="4">
    <w:name w:val="heading 4"/>
    <w:basedOn w:val="a"/>
    <w:next w:val="a"/>
    <w:link w:val="4Char"/>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szCs w:val="20"/>
    </w:rPr>
  </w:style>
  <w:style w:type="paragraph" w:styleId="a4">
    <w:name w:val="Document Map"/>
    <w:basedOn w:val="a"/>
    <w:link w:val="Char"/>
    <w:semiHidden/>
    <w:unhideWhenUsed/>
    <w:qFormat/>
    <w:pPr>
      <w:shd w:val="clear" w:color="auto" w:fill="000080"/>
    </w:pPr>
  </w:style>
  <w:style w:type="paragraph" w:styleId="a5">
    <w:name w:val="annotation text"/>
    <w:basedOn w:val="a"/>
    <w:link w:val="Char0"/>
    <w:uiPriority w:val="99"/>
    <w:unhideWhenUsed/>
    <w:qFormat/>
    <w:pPr>
      <w:jc w:val="left"/>
    </w:pPr>
  </w:style>
  <w:style w:type="paragraph" w:styleId="a6">
    <w:name w:val="Body Text"/>
    <w:basedOn w:val="a"/>
    <w:link w:val="Char1"/>
    <w:unhideWhenUsed/>
    <w:qFormat/>
    <w:pPr>
      <w:spacing w:after="120"/>
    </w:pPr>
  </w:style>
  <w:style w:type="paragraph" w:styleId="a7">
    <w:name w:val="Body Text Indent"/>
    <w:basedOn w:val="a"/>
    <w:link w:val="Char2"/>
    <w:unhideWhenUsed/>
    <w:qFormat/>
    <w:pPr>
      <w:spacing w:line="360" w:lineRule="auto"/>
      <w:ind w:firstLineChars="200" w:firstLine="480"/>
    </w:pPr>
    <w:rPr>
      <w:rFonts w:ascii="宋体"/>
      <w:sz w:val="24"/>
      <w:szCs w:val="20"/>
    </w:rPr>
  </w:style>
  <w:style w:type="paragraph" w:styleId="a8">
    <w:name w:val="Plain Text"/>
    <w:basedOn w:val="a"/>
    <w:link w:val="Char3"/>
    <w:uiPriority w:val="99"/>
    <w:unhideWhenUsed/>
    <w:qFormat/>
    <w:rPr>
      <w:rFonts w:ascii="宋体" w:hAnsi="Courier New" w:cs="Courier New"/>
      <w:szCs w:val="21"/>
    </w:rPr>
  </w:style>
  <w:style w:type="paragraph" w:styleId="a9">
    <w:name w:val="Date"/>
    <w:basedOn w:val="a"/>
    <w:next w:val="a"/>
    <w:link w:val="Char4"/>
    <w:unhideWhenUsed/>
    <w:qFormat/>
    <w:rPr>
      <w:sz w:val="24"/>
      <w:szCs w:val="20"/>
    </w:rPr>
  </w:style>
  <w:style w:type="paragraph" w:styleId="aa">
    <w:name w:val="Balloon Text"/>
    <w:basedOn w:val="a"/>
    <w:link w:val="Char5"/>
    <w:unhideWhenUsed/>
    <w:qFormat/>
    <w:rPr>
      <w:sz w:val="18"/>
      <w:szCs w:val="18"/>
    </w:rPr>
  </w:style>
  <w:style w:type="paragraph" w:styleId="ab">
    <w:name w:val="footer"/>
    <w:basedOn w:val="a"/>
    <w:link w:val="Char6"/>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5"/>
    <w:next w:val="a5"/>
    <w:link w:val="Char8"/>
    <w:semiHidden/>
    <w:unhideWhenUsed/>
    <w:qFormat/>
    <w:rPr>
      <w:b/>
      <w:bCs/>
    </w:rPr>
  </w:style>
  <w:style w:type="table" w:styleId="af">
    <w:name w:val="Table Grid"/>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unhideWhenUsed/>
    <w:qFormat/>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nhideWhenUsed/>
    <w:qFormat/>
    <w:rPr>
      <w:color w:val="0000FF"/>
      <w:u w:val="single"/>
    </w:rPr>
  </w:style>
  <w:style w:type="character" w:styleId="af5">
    <w:name w:val="annotation reference"/>
    <w:basedOn w:val="a0"/>
    <w:unhideWhenUsed/>
    <w:qFormat/>
    <w:rPr>
      <w:sz w:val="21"/>
      <w:szCs w:val="21"/>
    </w:rPr>
  </w:style>
  <w:style w:type="character" w:customStyle="1" w:styleId="Char7">
    <w:name w:val="页眉 Char"/>
    <w:basedOn w:val="a0"/>
    <w:link w:val="ac"/>
    <w:uiPriority w:val="99"/>
    <w:rPr>
      <w:sz w:val="18"/>
      <w:szCs w:val="18"/>
    </w:rPr>
  </w:style>
  <w:style w:type="character" w:customStyle="1" w:styleId="Char6">
    <w:name w:val="页脚 Char"/>
    <w:basedOn w:val="a0"/>
    <w:link w:val="ab"/>
    <w:uiPriority w:val="99"/>
    <w:rPr>
      <w:sz w:val="18"/>
      <w:szCs w:val="18"/>
    </w:rPr>
  </w:style>
  <w:style w:type="character" w:customStyle="1" w:styleId="1Char">
    <w:name w:val="标题 1 Char"/>
    <w:basedOn w:val="a0"/>
    <w:link w:val="10"/>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rPr>
      <w:rFonts w:ascii="Times New Roman" w:eastAsia="宋体" w:hAnsi="Times New Roman" w:cs="Times New Roman"/>
      <w:b/>
      <w:bCs/>
      <w:sz w:val="32"/>
      <w:szCs w:val="32"/>
    </w:rPr>
  </w:style>
  <w:style w:type="character" w:customStyle="1" w:styleId="4Char">
    <w:name w:val="标题 4 Char"/>
    <w:basedOn w:val="a0"/>
    <w:link w:val="4"/>
    <w:rPr>
      <w:rFonts w:ascii="宋体" w:eastAsia="宋体" w:hAnsi="宋体" w:cs="宋体"/>
      <w:kern w:val="0"/>
      <w:sz w:val="24"/>
      <w:szCs w:val="24"/>
    </w:rPr>
  </w:style>
  <w:style w:type="character" w:customStyle="1" w:styleId="3Char1">
    <w:name w:val="标题 3 Char1"/>
    <w:basedOn w:val="a0"/>
    <w:link w:val="3"/>
    <w:locked/>
    <w:rPr>
      <w:rFonts w:ascii="Times New Roman" w:eastAsia="宋体" w:hAnsi="Times New Roman" w:cs="Times New Roman"/>
      <w:sz w:val="32"/>
      <w:szCs w:val="32"/>
    </w:rPr>
  </w:style>
  <w:style w:type="character" w:customStyle="1" w:styleId="HTMLChar">
    <w:name w:val="HTML 预设格式 Char"/>
    <w:basedOn w:val="a0"/>
    <w:link w:val="HTML"/>
    <w:rPr>
      <w:rFonts w:ascii="宋体" w:eastAsia="宋体" w:hAnsi="宋体" w:cs="宋体"/>
      <w:kern w:val="0"/>
      <w:sz w:val="24"/>
      <w:szCs w:val="24"/>
    </w:rPr>
  </w:style>
  <w:style w:type="character" w:customStyle="1" w:styleId="Char0">
    <w:name w:val="批注文字 Char"/>
    <w:basedOn w:val="a0"/>
    <w:link w:val="a5"/>
    <w:uiPriority w:val="99"/>
    <w:semiHidden/>
    <w:qFormat/>
    <w:rPr>
      <w:rFonts w:ascii="Times New Roman" w:eastAsia="宋体" w:hAnsi="Times New Roman" w:cs="Times New Roman"/>
      <w:szCs w:val="24"/>
    </w:rPr>
  </w:style>
  <w:style w:type="character" w:customStyle="1" w:styleId="Char1">
    <w:name w:val="正文文本 Char"/>
    <w:basedOn w:val="a0"/>
    <w:link w:val="a6"/>
    <w:rPr>
      <w:rFonts w:ascii="Times New Roman" w:eastAsia="宋体" w:hAnsi="Times New Roman" w:cs="Times New Roman"/>
      <w:szCs w:val="24"/>
    </w:rPr>
  </w:style>
  <w:style w:type="character" w:customStyle="1" w:styleId="Char2">
    <w:name w:val="正文文本缩进 Char"/>
    <w:basedOn w:val="a0"/>
    <w:link w:val="a7"/>
    <w:rPr>
      <w:rFonts w:ascii="宋体" w:eastAsia="宋体" w:hAnsi="Times New Roman" w:cs="Times New Roman"/>
      <w:sz w:val="24"/>
      <w:szCs w:val="20"/>
    </w:rPr>
  </w:style>
  <w:style w:type="character" w:customStyle="1" w:styleId="Char4">
    <w:name w:val="日期 Char"/>
    <w:basedOn w:val="a0"/>
    <w:link w:val="a9"/>
    <w:rPr>
      <w:rFonts w:ascii="Times New Roman" w:eastAsia="宋体" w:hAnsi="Times New Roman" w:cs="Times New Roman"/>
      <w:sz w:val="24"/>
      <w:szCs w:val="20"/>
    </w:rPr>
  </w:style>
  <w:style w:type="character" w:customStyle="1" w:styleId="Char">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3">
    <w:name w:val="纯文本 Char"/>
    <w:basedOn w:val="a0"/>
    <w:link w:val="a8"/>
    <w:locked/>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8">
    <w:name w:val="批注主题 Char"/>
    <w:basedOn w:val="Char0"/>
    <w:link w:val="ae"/>
    <w:semiHidden/>
    <w:rPr>
      <w:rFonts w:ascii="Times New Roman" w:eastAsia="宋体" w:hAnsi="Times New Roman" w:cs="Times New Roman"/>
      <w:b/>
      <w:bCs/>
      <w:szCs w:val="24"/>
    </w:rPr>
  </w:style>
  <w:style w:type="character" w:customStyle="1" w:styleId="Char5">
    <w:name w:val="批注框文本 Char"/>
    <w:basedOn w:val="a0"/>
    <w:link w:val="aa"/>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Char9">
    <w:name w:val="Char"/>
    <w:basedOn w:val="a"/>
    <w:qFormat/>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1CharCharChar">
    <w:name w:val="Char1 Char Char Char"/>
    <w:basedOn w:val="a"/>
    <w:rPr>
      <w:rFonts w:ascii="Tahoma" w:eastAsia="仿宋_GB2312" w:hAnsi="Tahoma"/>
      <w:b/>
      <w:sz w:val="24"/>
      <w:szCs w:val="20"/>
    </w:rPr>
  </w:style>
  <w:style w:type="paragraph" w:customStyle="1" w:styleId="CharCharChar">
    <w:name w:val="Char Char Char"/>
    <w:basedOn w:val="a4"/>
    <w:pPr>
      <w:jc w:val="center"/>
    </w:pPr>
    <w:rPr>
      <w:rFonts w:ascii="宋体" w:hAnsi="宋体"/>
      <w:sz w:val="24"/>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pa-3">
    <w:name w:val="pa-3"/>
    <w:basedOn w:val="a"/>
    <w:qFormat/>
    <w:pPr>
      <w:widowControl/>
      <w:spacing w:before="150" w:after="150"/>
      <w:jc w:val="left"/>
    </w:pPr>
    <w:rPr>
      <w:rFonts w:ascii="宋体" w:hAnsi="宋体" w:cs="宋体"/>
      <w:kern w:val="0"/>
      <w:sz w:val="24"/>
    </w:rPr>
  </w:style>
  <w:style w:type="paragraph" w:customStyle="1" w:styleId="pa-4">
    <w:name w:val="pa-4"/>
    <w:basedOn w:val="a"/>
    <w:qFormat/>
    <w:pPr>
      <w:widowControl/>
      <w:spacing w:before="150" w:after="150"/>
      <w:jc w:val="left"/>
    </w:pPr>
    <w:rPr>
      <w:rFonts w:ascii="宋体" w:hAnsi="宋体" w:cs="宋体"/>
      <w:kern w:val="0"/>
      <w:sz w:val="24"/>
    </w:rPr>
  </w:style>
  <w:style w:type="paragraph" w:customStyle="1" w:styleId="pa-2">
    <w:name w:val="pa-2"/>
    <w:basedOn w:val="a"/>
    <w:pPr>
      <w:widowControl/>
      <w:spacing w:before="150" w:after="150"/>
      <w:jc w:val="left"/>
    </w:pPr>
    <w:rPr>
      <w:rFonts w:ascii="宋体" w:hAnsi="宋体" w:cs="宋体"/>
      <w:kern w:val="0"/>
      <w:sz w:val="24"/>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qFormat/>
    <w:pPr>
      <w:tabs>
        <w:tab w:val="left" w:pos="360"/>
      </w:tabs>
      <w:ind w:left="360" w:hangingChars="200" w:hanging="360"/>
    </w:pPr>
    <w:rPr>
      <w:sz w:val="24"/>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11">
    <w:name w:val="列出段落1"/>
    <w:qFormat/>
    <w:pPr>
      <w:widowControl w:val="0"/>
      <w:ind w:firstLineChars="200" w:firstLine="200"/>
      <w:jc w:val="both"/>
    </w:pPr>
    <w:rPr>
      <w:rFonts w:ascii="Times New Roman" w:hAnsi="Times New Roman"/>
      <w:kern w:val="2"/>
      <w:sz w:val="21"/>
      <w:szCs w:val="24"/>
    </w:rPr>
  </w:style>
  <w:style w:type="paragraph" w:customStyle="1" w:styleId="20">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7">
    <w:name w:val="Placeholder Text"/>
    <w:basedOn w:val="a0"/>
    <w:uiPriority w:val="99"/>
    <w:semiHidden/>
    <w:qFormat/>
    <w:rPr>
      <w:color w:val="808080"/>
    </w:rPr>
  </w:style>
  <w:style w:type="character" w:customStyle="1" w:styleId="ca-2">
    <w:name w:val="ca-2"/>
    <w:basedOn w:val="a0"/>
    <w:qFormat/>
  </w:style>
  <w:style w:type="character" w:customStyle="1" w:styleId="ca-0">
    <w:name w:val="ca-0"/>
    <w:basedOn w:val="a0"/>
    <w:qFormat/>
  </w:style>
  <w:style w:type="character" w:customStyle="1" w:styleId="ca-1">
    <w:name w:val="ca-1"/>
    <w:basedOn w:val="a0"/>
    <w:qFormat/>
  </w:style>
  <w:style w:type="character" w:customStyle="1" w:styleId="ca-3">
    <w:name w:val="ca-3"/>
    <w:basedOn w:val="a0"/>
    <w:qFormat/>
  </w:style>
  <w:style w:type="character" w:customStyle="1" w:styleId="ca-4">
    <w:name w:val="ca-4"/>
    <w:basedOn w:val="a0"/>
    <w:qFormat/>
  </w:style>
  <w:style w:type="character" w:customStyle="1" w:styleId="ca-5">
    <w:name w:val="ca-5"/>
    <w:basedOn w:val="a0"/>
    <w:qFormat/>
  </w:style>
  <w:style w:type="character" w:customStyle="1" w:styleId="ca-6">
    <w:name w:val="ca-6"/>
    <w:basedOn w:val="a0"/>
    <w:qFormat/>
  </w:style>
  <w:style w:type="character" w:customStyle="1" w:styleId="style">
    <w:name w:val="style"/>
    <w:basedOn w:val="a0"/>
    <w:qFormat/>
  </w:style>
  <w:style w:type="character" w:customStyle="1" w:styleId="yiyi21">
    <w:name w:val="yiyi21"/>
    <w:basedOn w:val="a0"/>
    <w:qFormat/>
    <w:rPr>
      <w:color w:val="003300"/>
      <w:sz w:val="18"/>
      <w:szCs w:val="18"/>
      <w:u w:val="none"/>
    </w:rPr>
  </w:style>
  <w:style w:type="character" w:customStyle="1" w:styleId="javascript">
    <w:name w:val="javascript"/>
    <w:basedOn w:val="a0"/>
    <w:qFormat/>
  </w:style>
  <w:style w:type="character" w:customStyle="1" w:styleId="ft141">
    <w:name w:val="ft141"/>
    <w:basedOn w:val="a0"/>
    <w:qFormat/>
    <w:rPr>
      <w:sz w:val="14"/>
      <w:szCs w:val="14"/>
    </w:rPr>
  </w:style>
  <w:style w:type="character" w:customStyle="1" w:styleId="productfontstyle">
    <w:name w:val="productfont_style"/>
    <w:basedOn w:val="a0"/>
    <w:qFormat/>
  </w:style>
  <w:style w:type="character" w:customStyle="1" w:styleId="style5">
    <w:name w:val="style5"/>
    <w:basedOn w:val="a0"/>
    <w:qFormat/>
  </w:style>
  <w:style w:type="character" w:customStyle="1" w:styleId="style6">
    <w:name w:val="style6"/>
    <w:basedOn w:val="a0"/>
    <w:qFormat/>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qFormat/>
  </w:style>
  <w:style w:type="character" w:customStyle="1" w:styleId="12">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f9">
    <w:name w:val="批注文字 字符"/>
    <w:uiPriority w:val="99"/>
    <w:qFormat/>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k-ccgp.yingkou.net.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01616F" w:rsidRDefault="00CA3B6C">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01616F" w:rsidRDefault="00CA3B6C">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01616F" w:rsidRDefault="00CA3B6C">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01616F" w:rsidRDefault="00CA3B6C">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01616F" w:rsidRDefault="00CA3B6C">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01616F" w:rsidRDefault="00CA3B6C">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01616F" w:rsidRDefault="00CA3B6C">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01616F" w:rsidRDefault="00CA3B6C">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01616F" w:rsidRDefault="00CA3B6C">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01616F" w:rsidRDefault="00CA3B6C">
          <w:pPr>
            <w:pStyle w:val="99C896E883A44E47B9F732C7516111AF"/>
          </w:pPr>
          <w:r>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01616F" w:rsidRDefault="00CA3B6C">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01616F" w:rsidRDefault="00CA3B6C">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01616F" w:rsidRDefault="00CA3B6C">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01616F" w:rsidRDefault="00CA3B6C">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01616F" w:rsidRDefault="00CA3B6C">
          <w:pPr>
            <w:pStyle w:val="398D65ED530541FB81CD198EEB9D7FE2"/>
          </w:pPr>
          <w:r>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01616F" w:rsidRDefault="00CA3B6C">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01616F" w:rsidRDefault="00CA3B6C">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01616F" w:rsidRDefault="00CA3B6C">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01616F" w:rsidRDefault="00CA3B6C">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01616F" w:rsidRDefault="00CA3B6C">
          <w:pPr>
            <w:pStyle w:val="672972618C6641768BC9389DB1F494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01616F"/>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9962D3"/>
    <w:rsid w:val="00AC621A"/>
    <w:rsid w:val="00B26703"/>
    <w:rsid w:val="00B67927"/>
    <w:rsid w:val="00CA3B6C"/>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613D1A92D8A46C09C067CF6C6AA9E43">
    <w:name w:val="E613D1A92D8A46C09C067CF6C6AA9E43"/>
    <w:pPr>
      <w:widowControl w:val="0"/>
      <w:jc w:val="both"/>
    </w:pPr>
    <w:rPr>
      <w:kern w:val="2"/>
      <w:sz w:val="21"/>
      <w:szCs w:val="22"/>
    </w:rPr>
  </w:style>
  <w:style w:type="paragraph" w:customStyle="1" w:styleId="870B528143F044309ECC02DB1A8CFB87">
    <w:name w:val="870B528143F044309ECC02DB1A8CFB87"/>
    <w:pPr>
      <w:widowControl w:val="0"/>
      <w:jc w:val="both"/>
    </w:pPr>
    <w:rPr>
      <w:kern w:val="2"/>
      <w:sz w:val="21"/>
      <w:szCs w:val="22"/>
    </w:rPr>
  </w:style>
  <w:style w:type="paragraph" w:customStyle="1" w:styleId="67201027C94641B4A91A0E21530D3F2E">
    <w:name w:val="67201027C94641B4A91A0E21530D3F2E"/>
    <w:pPr>
      <w:widowControl w:val="0"/>
      <w:jc w:val="both"/>
    </w:pPr>
    <w:rPr>
      <w:kern w:val="2"/>
      <w:sz w:val="21"/>
      <w:szCs w:val="22"/>
    </w:rPr>
  </w:style>
  <w:style w:type="paragraph" w:customStyle="1" w:styleId="D2E5E208AA9D44B0AC13BD201D4C13D6">
    <w:name w:val="D2E5E208AA9D44B0AC13BD201D4C13D6"/>
    <w:pPr>
      <w:widowControl w:val="0"/>
      <w:jc w:val="both"/>
    </w:pPr>
    <w:rPr>
      <w:kern w:val="2"/>
      <w:sz w:val="21"/>
      <w:szCs w:val="22"/>
    </w:rPr>
  </w:style>
  <w:style w:type="paragraph" w:customStyle="1" w:styleId="31820B0563FC4996ABF6D731F81AF58D">
    <w:name w:val="31820B0563FC4996ABF6D731F81AF58D"/>
    <w:pPr>
      <w:widowControl w:val="0"/>
      <w:jc w:val="both"/>
    </w:pPr>
    <w:rPr>
      <w:kern w:val="2"/>
      <w:sz w:val="21"/>
      <w:szCs w:val="22"/>
    </w:rPr>
  </w:style>
  <w:style w:type="paragraph" w:customStyle="1" w:styleId="A8B08705D04B49DCB3C83A2FC632DBD2">
    <w:name w:val="A8B08705D04B49DCB3C83A2FC632DBD2"/>
    <w:pPr>
      <w:widowControl w:val="0"/>
      <w:jc w:val="both"/>
    </w:pPr>
    <w:rPr>
      <w:kern w:val="2"/>
      <w:sz w:val="21"/>
      <w:szCs w:val="22"/>
    </w:rPr>
  </w:style>
  <w:style w:type="paragraph" w:customStyle="1" w:styleId="F6614B0E78CE4A2BB7487DDEDDE91A86">
    <w:name w:val="F6614B0E78CE4A2BB7487DDEDDE91A86"/>
    <w:pPr>
      <w:widowControl w:val="0"/>
      <w:jc w:val="both"/>
    </w:pPr>
    <w:rPr>
      <w:kern w:val="2"/>
      <w:sz w:val="21"/>
      <w:szCs w:val="22"/>
    </w:rPr>
  </w:style>
  <w:style w:type="paragraph" w:customStyle="1" w:styleId="589568B046BE4E0E8A277AEB354BEADB">
    <w:name w:val="589568B046BE4E0E8A277AEB354BEADB"/>
    <w:qFormat/>
    <w:pPr>
      <w:widowControl w:val="0"/>
      <w:jc w:val="both"/>
    </w:pPr>
    <w:rPr>
      <w:kern w:val="2"/>
      <w:sz w:val="21"/>
      <w:szCs w:val="22"/>
    </w:rPr>
  </w:style>
  <w:style w:type="paragraph" w:customStyle="1" w:styleId="0375B7D045D745D18B46DF6AB7ED3AEE">
    <w:name w:val="0375B7D045D745D18B46DF6AB7ED3AEE"/>
    <w:qFormat/>
    <w:pPr>
      <w:widowControl w:val="0"/>
      <w:jc w:val="both"/>
    </w:pPr>
    <w:rPr>
      <w:kern w:val="2"/>
      <w:sz w:val="21"/>
      <w:szCs w:val="22"/>
    </w:rPr>
  </w:style>
  <w:style w:type="paragraph" w:customStyle="1" w:styleId="502D1A484A0542EBB5D3201F7D599315">
    <w:name w:val="502D1A484A0542EBB5D3201F7D599315"/>
    <w:qFormat/>
    <w:pPr>
      <w:widowControl w:val="0"/>
      <w:jc w:val="both"/>
    </w:pPr>
    <w:rPr>
      <w:kern w:val="2"/>
      <w:sz w:val="21"/>
      <w:szCs w:val="22"/>
    </w:rPr>
  </w:style>
  <w:style w:type="paragraph" w:customStyle="1" w:styleId="15920E257F5B4F0189760BCC1278AC33">
    <w:name w:val="15920E257F5B4F0189760BCC1278AC33"/>
    <w:qFormat/>
    <w:pPr>
      <w:widowControl w:val="0"/>
      <w:jc w:val="both"/>
    </w:pPr>
    <w:rPr>
      <w:kern w:val="2"/>
      <w:sz w:val="21"/>
      <w:szCs w:val="22"/>
    </w:rPr>
  </w:style>
  <w:style w:type="paragraph" w:customStyle="1" w:styleId="0531212617F1458686D1B49CB1F4D221">
    <w:name w:val="0531212617F1458686D1B49CB1F4D221"/>
    <w:qFormat/>
    <w:pPr>
      <w:widowControl w:val="0"/>
      <w:jc w:val="both"/>
    </w:pPr>
    <w:rPr>
      <w:kern w:val="2"/>
      <w:sz w:val="21"/>
      <w:szCs w:val="22"/>
    </w:rPr>
  </w:style>
  <w:style w:type="paragraph" w:customStyle="1" w:styleId="75C0073A4D21423284D6E988FE2EAE11">
    <w:name w:val="75C0073A4D21423284D6E988FE2EAE11"/>
    <w:qFormat/>
    <w:pPr>
      <w:widowControl w:val="0"/>
      <w:jc w:val="both"/>
    </w:pPr>
    <w:rPr>
      <w:kern w:val="2"/>
      <w:sz w:val="21"/>
      <w:szCs w:val="22"/>
    </w:rPr>
  </w:style>
  <w:style w:type="paragraph" w:customStyle="1" w:styleId="9FC6B26FCDF74099B6EB3F88A015906D">
    <w:name w:val="9FC6B26FCDF74099B6EB3F88A015906D"/>
    <w:qFormat/>
    <w:pPr>
      <w:widowControl w:val="0"/>
      <w:jc w:val="both"/>
    </w:pPr>
    <w:rPr>
      <w:kern w:val="2"/>
      <w:sz w:val="21"/>
      <w:szCs w:val="22"/>
    </w:rPr>
  </w:style>
  <w:style w:type="paragraph" w:customStyle="1" w:styleId="97EFC4AD85C34DB0A8081CF9B417C0DD">
    <w:name w:val="97EFC4AD85C34DB0A8081CF9B417C0DD"/>
    <w:qFormat/>
    <w:pPr>
      <w:widowControl w:val="0"/>
      <w:jc w:val="both"/>
    </w:pPr>
    <w:rPr>
      <w:kern w:val="2"/>
      <w:sz w:val="21"/>
      <w:szCs w:val="22"/>
    </w:rPr>
  </w:style>
  <w:style w:type="paragraph" w:customStyle="1" w:styleId="E40F53A0B3574267920761BE103656AF">
    <w:name w:val="E40F53A0B3574267920761BE103656AF"/>
    <w:qFormat/>
    <w:pPr>
      <w:widowControl w:val="0"/>
      <w:jc w:val="both"/>
    </w:pPr>
    <w:rPr>
      <w:kern w:val="2"/>
      <w:sz w:val="21"/>
      <w:szCs w:val="22"/>
    </w:rPr>
  </w:style>
  <w:style w:type="paragraph" w:customStyle="1" w:styleId="A96311BE495A42D5895D244C3E9326D4">
    <w:name w:val="A96311BE495A42D5895D244C3E9326D4"/>
    <w:qFormat/>
    <w:pPr>
      <w:widowControl w:val="0"/>
      <w:jc w:val="both"/>
    </w:pPr>
    <w:rPr>
      <w:kern w:val="2"/>
      <w:sz w:val="21"/>
      <w:szCs w:val="22"/>
    </w:rPr>
  </w:style>
  <w:style w:type="paragraph" w:customStyle="1" w:styleId="1A8CF08AE16F4A848D716C323B29AB6A">
    <w:name w:val="1A8CF08AE16F4A848D716C323B29AB6A"/>
    <w:qFormat/>
    <w:pPr>
      <w:widowControl w:val="0"/>
      <w:jc w:val="both"/>
    </w:pPr>
    <w:rPr>
      <w:kern w:val="2"/>
      <w:sz w:val="21"/>
      <w:szCs w:val="22"/>
    </w:rPr>
  </w:style>
  <w:style w:type="paragraph" w:customStyle="1" w:styleId="8E208ADAE18A4208B325FB37FB8B6CCC">
    <w:name w:val="8E208ADAE18A4208B325FB37FB8B6CCC"/>
    <w:qFormat/>
    <w:pPr>
      <w:widowControl w:val="0"/>
      <w:jc w:val="both"/>
    </w:pPr>
    <w:rPr>
      <w:kern w:val="2"/>
      <w:sz w:val="21"/>
      <w:szCs w:val="22"/>
    </w:rPr>
  </w:style>
  <w:style w:type="paragraph" w:customStyle="1" w:styleId="97F90D64A8D548FE9A0F115B2A5F31D8">
    <w:name w:val="97F90D64A8D548FE9A0F115B2A5F31D8"/>
    <w:qFormat/>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qFormat/>
    <w:pPr>
      <w:widowControl w:val="0"/>
      <w:jc w:val="both"/>
    </w:pPr>
    <w:rPr>
      <w:kern w:val="2"/>
      <w:sz w:val="21"/>
      <w:szCs w:val="22"/>
    </w:rPr>
  </w:style>
  <w:style w:type="paragraph" w:customStyle="1" w:styleId="8C11FBE743384A95BF16DAB30E2200BB">
    <w:name w:val="8C11FBE743384A95BF16DAB30E2200BB"/>
    <w:qFormat/>
    <w:pPr>
      <w:widowControl w:val="0"/>
      <w:jc w:val="both"/>
    </w:pPr>
    <w:rPr>
      <w:kern w:val="2"/>
      <w:sz w:val="21"/>
      <w:szCs w:val="22"/>
    </w:rPr>
  </w:style>
  <w:style w:type="paragraph" w:customStyle="1" w:styleId="6EC685B75973435EA67CA96AC46DA88A">
    <w:name w:val="6EC685B75973435EA67CA96AC46DA88A"/>
    <w:qFormat/>
    <w:pPr>
      <w:widowControl w:val="0"/>
      <w:jc w:val="both"/>
    </w:pPr>
    <w:rPr>
      <w:kern w:val="2"/>
      <w:sz w:val="21"/>
      <w:szCs w:val="22"/>
    </w:rPr>
  </w:style>
  <w:style w:type="paragraph" w:customStyle="1" w:styleId="82FD2C17335949CD8E4A61C5DA01D2EE">
    <w:name w:val="82FD2C17335949CD8E4A61C5DA01D2EE"/>
    <w:qFormat/>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pPr>
      <w:widowControl w:val="0"/>
      <w:jc w:val="both"/>
    </w:pPr>
    <w:rPr>
      <w:kern w:val="2"/>
      <w:sz w:val="21"/>
      <w:szCs w:val="22"/>
    </w:rPr>
  </w:style>
  <w:style w:type="paragraph" w:customStyle="1" w:styleId="42B48C430B194277A44CAD86F48B186D">
    <w:name w:val="42B48C430B194277A44CAD86F48B186D"/>
    <w:pPr>
      <w:widowControl w:val="0"/>
      <w:jc w:val="both"/>
    </w:pPr>
    <w:rPr>
      <w:kern w:val="2"/>
      <w:sz w:val="21"/>
      <w:szCs w:val="22"/>
    </w:rPr>
  </w:style>
  <w:style w:type="paragraph" w:customStyle="1" w:styleId="D2E64521890B4DC197B126ECE2815E47">
    <w:name w:val="D2E64521890B4DC197B126ECE2815E47"/>
    <w:pPr>
      <w:widowControl w:val="0"/>
      <w:jc w:val="both"/>
    </w:pPr>
    <w:rPr>
      <w:kern w:val="2"/>
      <w:sz w:val="21"/>
      <w:szCs w:val="22"/>
    </w:rPr>
  </w:style>
  <w:style w:type="paragraph" w:customStyle="1" w:styleId="0DBAD958D75A488482078640E038220B">
    <w:name w:val="0DBAD958D75A488482078640E038220B"/>
    <w:pPr>
      <w:widowControl w:val="0"/>
      <w:jc w:val="both"/>
    </w:pPr>
    <w:rPr>
      <w:kern w:val="2"/>
      <w:sz w:val="21"/>
      <w:szCs w:val="22"/>
    </w:rPr>
  </w:style>
  <w:style w:type="paragraph" w:customStyle="1" w:styleId="1CCC19D2649D4F0498ADDDE608388DE3">
    <w:name w:val="1CCC19D2649D4F0498ADDDE608388DE3"/>
    <w:pPr>
      <w:widowControl w:val="0"/>
      <w:jc w:val="both"/>
    </w:pPr>
    <w:rPr>
      <w:kern w:val="2"/>
      <w:sz w:val="21"/>
      <w:szCs w:val="22"/>
    </w:rPr>
  </w:style>
  <w:style w:type="paragraph" w:customStyle="1" w:styleId="7BACA6DC903B4A50840D24C896E7CB43">
    <w:name w:val="7BACA6DC903B4A50840D24C896E7CB43"/>
    <w:pPr>
      <w:widowControl w:val="0"/>
      <w:jc w:val="both"/>
    </w:pPr>
    <w:rPr>
      <w:kern w:val="2"/>
      <w:sz w:val="21"/>
      <w:szCs w:val="22"/>
    </w:rPr>
  </w:style>
  <w:style w:type="paragraph" w:customStyle="1" w:styleId="AD23E9D7881A436CB354E37E56BB2693">
    <w:name w:val="AD23E9D7881A436CB354E37E56BB2693"/>
    <w:pPr>
      <w:widowControl w:val="0"/>
      <w:jc w:val="both"/>
    </w:pPr>
    <w:rPr>
      <w:kern w:val="2"/>
      <w:sz w:val="21"/>
      <w:szCs w:val="22"/>
    </w:rPr>
  </w:style>
  <w:style w:type="paragraph" w:customStyle="1" w:styleId="D28C63DD46094C309915E55D42737983">
    <w:name w:val="D28C63DD46094C309915E55D42737983"/>
    <w:pPr>
      <w:widowControl w:val="0"/>
      <w:jc w:val="both"/>
    </w:pPr>
    <w:rPr>
      <w:kern w:val="2"/>
      <w:sz w:val="21"/>
      <w:szCs w:val="22"/>
    </w:rPr>
  </w:style>
  <w:style w:type="paragraph" w:customStyle="1" w:styleId="3B4ECB7639C34ED0B1839CB5E4B0437D">
    <w:name w:val="3B4ECB7639C34ED0B1839CB5E4B0437D"/>
    <w:pPr>
      <w:widowControl w:val="0"/>
      <w:jc w:val="both"/>
    </w:pPr>
    <w:rPr>
      <w:kern w:val="2"/>
      <w:sz w:val="21"/>
      <w:szCs w:val="22"/>
    </w:rPr>
  </w:style>
  <w:style w:type="paragraph" w:customStyle="1" w:styleId="637313223BCA4FADAE98E997247ACFFD">
    <w:name w:val="637313223BCA4FADAE98E997247ACFFD"/>
    <w:pPr>
      <w:widowControl w:val="0"/>
      <w:jc w:val="both"/>
    </w:pPr>
    <w:rPr>
      <w:kern w:val="2"/>
      <w:sz w:val="21"/>
      <w:szCs w:val="22"/>
    </w:rPr>
  </w:style>
  <w:style w:type="paragraph" w:customStyle="1" w:styleId="F17419B213A44E6EA349338BF1EDE0C7">
    <w:name w:val="F17419B213A44E6EA349338BF1EDE0C7"/>
    <w:pPr>
      <w:widowControl w:val="0"/>
      <w:jc w:val="both"/>
    </w:pPr>
    <w:rPr>
      <w:kern w:val="2"/>
      <w:sz w:val="21"/>
      <w:szCs w:val="22"/>
    </w:rPr>
  </w:style>
  <w:style w:type="paragraph" w:customStyle="1" w:styleId="7D4145BEE0824BE7BECB450D7FF33659">
    <w:name w:val="7D4145BEE0824BE7BECB450D7FF33659"/>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pPr>
      <w:widowControl w:val="0"/>
      <w:jc w:val="both"/>
    </w:pPr>
    <w:rPr>
      <w:kern w:val="2"/>
      <w:sz w:val="21"/>
      <w:szCs w:val="22"/>
    </w:rPr>
  </w:style>
  <w:style w:type="paragraph" w:customStyle="1" w:styleId="E13147E09A0F45DAA33E13E91AE5E604">
    <w:name w:val="E13147E09A0F45DAA33E13E91AE5E604"/>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pPr>
      <w:widowControl w:val="0"/>
      <w:jc w:val="both"/>
    </w:pPr>
    <w:rPr>
      <w:kern w:val="2"/>
      <w:sz w:val="21"/>
      <w:szCs w:val="22"/>
    </w:rPr>
  </w:style>
  <w:style w:type="paragraph" w:customStyle="1" w:styleId="969F42E1DD8E4E4DBE587E16A2B03BE8">
    <w:name w:val="969F42E1DD8E4E4DBE587E16A2B03BE8"/>
    <w:pPr>
      <w:widowControl w:val="0"/>
      <w:jc w:val="both"/>
    </w:pPr>
    <w:rPr>
      <w:kern w:val="2"/>
      <w:sz w:val="21"/>
      <w:szCs w:val="22"/>
    </w:rPr>
  </w:style>
  <w:style w:type="paragraph" w:customStyle="1" w:styleId="0E4B650D0BEA44B98B1594134AC5FB27">
    <w:name w:val="0E4B650D0BEA44B98B1594134AC5FB27"/>
    <w:pPr>
      <w:widowControl w:val="0"/>
      <w:jc w:val="both"/>
    </w:pPr>
    <w:rPr>
      <w:kern w:val="2"/>
      <w:sz w:val="21"/>
      <w:szCs w:val="22"/>
    </w:rPr>
  </w:style>
  <w:style w:type="paragraph" w:customStyle="1" w:styleId="E452F98AEFB0429F8E7EA689AFB7DC35">
    <w:name w:val="E452F98AEFB0429F8E7EA689AFB7DC35"/>
    <w:pPr>
      <w:widowControl w:val="0"/>
      <w:jc w:val="both"/>
    </w:pPr>
    <w:rPr>
      <w:kern w:val="2"/>
      <w:sz w:val="21"/>
      <w:szCs w:val="22"/>
    </w:rPr>
  </w:style>
  <w:style w:type="paragraph" w:customStyle="1" w:styleId="AB0A7C40370A454398DE9DF2ADB1C8D8">
    <w:name w:val="AB0A7C40370A454398DE9DF2ADB1C8D8"/>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pPr>
      <w:widowControl w:val="0"/>
      <w:jc w:val="both"/>
    </w:pPr>
    <w:rPr>
      <w:kern w:val="2"/>
      <w:sz w:val="21"/>
      <w:szCs w:val="22"/>
    </w:rPr>
  </w:style>
  <w:style w:type="paragraph" w:customStyle="1" w:styleId="703926A7539E450FADB740494FEF36D8">
    <w:name w:val="703926A7539E450FADB740494FEF36D8"/>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pPr>
      <w:widowControl w:val="0"/>
      <w:jc w:val="both"/>
    </w:pPr>
    <w:rPr>
      <w:kern w:val="2"/>
      <w:sz w:val="21"/>
      <w:szCs w:val="22"/>
    </w:rPr>
  </w:style>
  <w:style w:type="paragraph" w:customStyle="1" w:styleId="1C44CB857A8D40B485D732B4B3650838">
    <w:name w:val="1C44CB857A8D40B485D732B4B3650838"/>
    <w:pPr>
      <w:widowControl w:val="0"/>
      <w:jc w:val="both"/>
    </w:pPr>
    <w:rPr>
      <w:kern w:val="2"/>
      <w:sz w:val="21"/>
      <w:szCs w:val="22"/>
    </w:rPr>
  </w:style>
  <w:style w:type="paragraph" w:customStyle="1" w:styleId="8D25CE1A891D498D9D31F576E7FFC581">
    <w:name w:val="8D25CE1A891D498D9D31F576E7FFC581"/>
    <w:pPr>
      <w:widowControl w:val="0"/>
      <w:jc w:val="both"/>
    </w:pPr>
    <w:rPr>
      <w:kern w:val="2"/>
      <w:sz w:val="21"/>
      <w:szCs w:val="22"/>
    </w:rPr>
  </w:style>
  <w:style w:type="paragraph" w:customStyle="1" w:styleId="1CD16CD0C1C449F3BAD633421FF1DDB7">
    <w:name w:val="1CD16CD0C1C449F3BAD633421FF1DDB7"/>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pPr>
      <w:widowControl w:val="0"/>
      <w:jc w:val="both"/>
    </w:pPr>
    <w:rPr>
      <w:kern w:val="2"/>
      <w:sz w:val="21"/>
      <w:szCs w:val="22"/>
    </w:rPr>
  </w:style>
  <w:style w:type="paragraph" w:customStyle="1" w:styleId="B6BF755001AC4565A914C286715DC055">
    <w:name w:val="B6BF755001AC4565A914C286715DC055"/>
    <w:pPr>
      <w:widowControl w:val="0"/>
      <w:jc w:val="both"/>
    </w:pPr>
    <w:rPr>
      <w:kern w:val="2"/>
      <w:sz w:val="21"/>
      <w:szCs w:val="22"/>
    </w:rPr>
  </w:style>
  <w:style w:type="paragraph" w:customStyle="1" w:styleId="F77C1C8CB83B4ED097DFF4BCA6CBB5AD">
    <w:name w:val="F77C1C8CB83B4ED097DFF4BCA6CBB5AD"/>
    <w:pPr>
      <w:widowControl w:val="0"/>
      <w:jc w:val="both"/>
    </w:pPr>
    <w:rPr>
      <w:kern w:val="2"/>
      <w:sz w:val="21"/>
      <w:szCs w:val="22"/>
    </w:rPr>
  </w:style>
  <w:style w:type="paragraph" w:customStyle="1" w:styleId="1DC2D394BDA84403981A9A191CF843F9">
    <w:name w:val="1DC2D394BDA84403981A9A191CF843F9"/>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pPr>
      <w:widowControl w:val="0"/>
      <w:jc w:val="both"/>
    </w:pPr>
    <w:rPr>
      <w:kern w:val="2"/>
      <w:sz w:val="21"/>
      <w:szCs w:val="22"/>
    </w:rPr>
  </w:style>
  <w:style w:type="paragraph" w:customStyle="1" w:styleId="350658B8328946E7B26B381CFEEE702A">
    <w:name w:val="350658B8328946E7B26B381CFEEE702A"/>
    <w:pPr>
      <w:widowControl w:val="0"/>
      <w:jc w:val="both"/>
    </w:pPr>
    <w:rPr>
      <w:kern w:val="2"/>
      <w:sz w:val="21"/>
      <w:szCs w:val="22"/>
    </w:rPr>
  </w:style>
  <w:style w:type="paragraph" w:customStyle="1" w:styleId="E67FB18979BD450FBD5ACB32E18DDBB2">
    <w:name w:val="E67FB18979BD450FBD5ACB32E18DDBB2"/>
    <w:pPr>
      <w:widowControl w:val="0"/>
      <w:jc w:val="both"/>
    </w:pPr>
    <w:rPr>
      <w:kern w:val="2"/>
      <w:sz w:val="21"/>
      <w:szCs w:val="22"/>
    </w:rPr>
  </w:style>
  <w:style w:type="paragraph" w:customStyle="1" w:styleId="778F6BEB2A84438A8D333F2C36BBBE4F">
    <w:name w:val="778F6BEB2A84438A8D333F2C36BBBE4F"/>
    <w:pPr>
      <w:widowControl w:val="0"/>
      <w:jc w:val="both"/>
    </w:pPr>
    <w:rPr>
      <w:kern w:val="2"/>
      <w:sz w:val="21"/>
      <w:szCs w:val="22"/>
    </w:rPr>
  </w:style>
  <w:style w:type="paragraph" w:customStyle="1" w:styleId="F69F6E12893D4BE38979804F54F42C63">
    <w:name w:val="F69F6E12893D4BE38979804F54F42C63"/>
    <w:pPr>
      <w:widowControl w:val="0"/>
      <w:jc w:val="both"/>
    </w:pPr>
    <w:rPr>
      <w:kern w:val="2"/>
      <w:sz w:val="21"/>
      <w:szCs w:val="22"/>
    </w:rPr>
  </w:style>
  <w:style w:type="paragraph" w:customStyle="1" w:styleId="083D4A89AF544DF5B35FB3E69FCEA8A6">
    <w:name w:val="083D4A89AF544DF5B35FB3E69FCEA8A6"/>
    <w:pPr>
      <w:widowControl w:val="0"/>
      <w:jc w:val="both"/>
    </w:pPr>
    <w:rPr>
      <w:kern w:val="2"/>
      <w:sz w:val="21"/>
      <w:szCs w:val="22"/>
    </w:rPr>
  </w:style>
  <w:style w:type="paragraph" w:customStyle="1" w:styleId="EBF15324B3BD4423910A356B6D494CA1">
    <w:name w:val="EBF15324B3BD4423910A356B6D494CA1"/>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pPr>
      <w:widowControl w:val="0"/>
      <w:jc w:val="both"/>
    </w:pPr>
    <w:rPr>
      <w:kern w:val="2"/>
      <w:sz w:val="21"/>
      <w:szCs w:val="22"/>
    </w:rPr>
  </w:style>
  <w:style w:type="paragraph" w:customStyle="1" w:styleId="570B97F0616948FEB95445A72A3AB854">
    <w:name w:val="570B97F0616948FEB95445A72A3AB854"/>
    <w:pPr>
      <w:widowControl w:val="0"/>
      <w:jc w:val="both"/>
    </w:pPr>
    <w:rPr>
      <w:kern w:val="2"/>
      <w:sz w:val="21"/>
      <w:szCs w:val="22"/>
    </w:rPr>
  </w:style>
  <w:style w:type="paragraph" w:customStyle="1" w:styleId="BF49A30CC5B34013AED75EAF63B8DA5A">
    <w:name w:val="BF49A30CC5B34013AED75EAF63B8DA5A"/>
    <w:pPr>
      <w:widowControl w:val="0"/>
      <w:jc w:val="both"/>
    </w:pPr>
    <w:rPr>
      <w:kern w:val="2"/>
      <w:sz w:val="21"/>
      <w:szCs w:val="22"/>
    </w:rPr>
  </w:style>
  <w:style w:type="paragraph" w:customStyle="1" w:styleId="D2E4CDE4D63C44458A4BD69E77D1C42C">
    <w:name w:val="D2E4CDE4D63C44458A4BD69E77D1C42C"/>
    <w:pPr>
      <w:widowControl w:val="0"/>
      <w:jc w:val="both"/>
    </w:pPr>
    <w:rPr>
      <w:kern w:val="2"/>
      <w:sz w:val="21"/>
      <w:szCs w:val="22"/>
    </w:rPr>
  </w:style>
  <w:style w:type="paragraph" w:customStyle="1" w:styleId="9518969B4884416390500DCE4CBEED63">
    <w:name w:val="9518969B4884416390500DCE4CBEED63"/>
    <w:pPr>
      <w:widowControl w:val="0"/>
      <w:jc w:val="both"/>
    </w:pPr>
    <w:rPr>
      <w:kern w:val="2"/>
      <w:sz w:val="21"/>
      <w:szCs w:val="22"/>
    </w:rPr>
  </w:style>
  <w:style w:type="paragraph" w:customStyle="1" w:styleId="94E48FEF98E24B22AD9F128B40E6EA06">
    <w:name w:val="94E48FEF98E24B22AD9F128B40E6EA06"/>
    <w:pPr>
      <w:widowControl w:val="0"/>
      <w:jc w:val="both"/>
    </w:pPr>
    <w:rPr>
      <w:kern w:val="2"/>
      <w:sz w:val="21"/>
      <w:szCs w:val="22"/>
    </w:rPr>
  </w:style>
  <w:style w:type="paragraph" w:customStyle="1" w:styleId="46311105CA9F475294B5C388821871EF">
    <w:name w:val="46311105CA9F475294B5C388821871EF"/>
    <w:pPr>
      <w:widowControl w:val="0"/>
      <w:jc w:val="both"/>
    </w:pPr>
    <w:rPr>
      <w:kern w:val="2"/>
      <w:sz w:val="21"/>
      <w:szCs w:val="22"/>
    </w:rPr>
  </w:style>
  <w:style w:type="paragraph" w:customStyle="1" w:styleId="030C13EEE6614CD3B040584EB3C5C2F3">
    <w:name w:val="030C13EEE6614CD3B040584EB3C5C2F3"/>
    <w:qFormat/>
    <w:pPr>
      <w:widowControl w:val="0"/>
      <w:jc w:val="both"/>
    </w:pPr>
    <w:rPr>
      <w:kern w:val="2"/>
      <w:sz w:val="21"/>
      <w:szCs w:val="22"/>
    </w:rPr>
  </w:style>
  <w:style w:type="paragraph" w:customStyle="1" w:styleId="815090633D9543D892EC2A44F4A4A953">
    <w:name w:val="815090633D9543D892EC2A44F4A4A953"/>
    <w:pPr>
      <w:widowControl w:val="0"/>
      <w:jc w:val="both"/>
    </w:pPr>
    <w:rPr>
      <w:kern w:val="2"/>
      <w:sz w:val="21"/>
      <w:szCs w:val="22"/>
    </w:rPr>
  </w:style>
  <w:style w:type="paragraph" w:customStyle="1" w:styleId="88562DB510E84632B0DBBB931131526F">
    <w:name w:val="88562DB510E84632B0DBBB931131526F"/>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qFormat/>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pPr>
      <w:widowControl w:val="0"/>
      <w:jc w:val="both"/>
    </w:pPr>
    <w:rPr>
      <w:kern w:val="2"/>
      <w:sz w:val="21"/>
      <w:szCs w:val="22"/>
    </w:rPr>
  </w:style>
  <w:style w:type="paragraph" w:customStyle="1" w:styleId="C5C517FC46B04C898D1BF4678CAF9D4E">
    <w:name w:val="C5C517FC46B04C898D1BF4678CAF9D4E"/>
    <w:pPr>
      <w:widowControl w:val="0"/>
      <w:jc w:val="both"/>
    </w:pPr>
    <w:rPr>
      <w:kern w:val="2"/>
      <w:sz w:val="21"/>
      <w:szCs w:val="22"/>
    </w:rPr>
  </w:style>
  <w:style w:type="paragraph" w:customStyle="1" w:styleId="9F5F63F442CF489B85552D2A9F692614">
    <w:name w:val="9F5F63F442CF489B85552D2A9F692614"/>
    <w:pPr>
      <w:widowControl w:val="0"/>
      <w:jc w:val="both"/>
    </w:pPr>
    <w:rPr>
      <w:kern w:val="2"/>
      <w:sz w:val="21"/>
      <w:szCs w:val="22"/>
    </w:rPr>
  </w:style>
  <w:style w:type="paragraph" w:customStyle="1" w:styleId="3937DDF6754E4DC8949BA1C07EC12235">
    <w:name w:val="3937DDF6754E4DC8949BA1C07EC12235"/>
    <w:pPr>
      <w:widowControl w:val="0"/>
      <w:jc w:val="both"/>
    </w:pPr>
    <w:rPr>
      <w:kern w:val="2"/>
      <w:sz w:val="21"/>
      <w:szCs w:val="22"/>
    </w:rPr>
  </w:style>
  <w:style w:type="paragraph" w:customStyle="1" w:styleId="78519DA9DE774588A2C10CD84F9B4B38">
    <w:name w:val="78519DA9DE774588A2C10CD84F9B4B38"/>
    <w:pPr>
      <w:widowControl w:val="0"/>
      <w:jc w:val="both"/>
    </w:pPr>
    <w:rPr>
      <w:kern w:val="2"/>
      <w:sz w:val="21"/>
      <w:szCs w:val="22"/>
    </w:rPr>
  </w:style>
  <w:style w:type="paragraph" w:customStyle="1" w:styleId="3503F4FB70634506BCEB449FFDF779C9">
    <w:name w:val="3503F4FB70634506BCEB449FFDF779C9"/>
    <w:pPr>
      <w:widowControl w:val="0"/>
      <w:jc w:val="both"/>
    </w:pPr>
    <w:rPr>
      <w:kern w:val="2"/>
      <w:sz w:val="21"/>
      <w:szCs w:val="22"/>
    </w:rPr>
  </w:style>
  <w:style w:type="paragraph" w:customStyle="1" w:styleId="4D843EE7A246474EBC7475302E4761A8">
    <w:name w:val="4D843EE7A246474EBC7475302E4761A8"/>
    <w:pPr>
      <w:widowControl w:val="0"/>
      <w:jc w:val="both"/>
    </w:pPr>
    <w:rPr>
      <w:kern w:val="2"/>
      <w:sz w:val="21"/>
      <w:szCs w:val="22"/>
    </w:rPr>
  </w:style>
  <w:style w:type="paragraph" w:customStyle="1" w:styleId="8F148327C99140CDB330408E23A15744">
    <w:name w:val="8F148327C99140CDB330408E23A15744"/>
    <w:pPr>
      <w:widowControl w:val="0"/>
      <w:jc w:val="both"/>
    </w:pPr>
    <w:rPr>
      <w:kern w:val="2"/>
      <w:sz w:val="21"/>
      <w:szCs w:val="22"/>
    </w:rPr>
  </w:style>
  <w:style w:type="paragraph" w:customStyle="1" w:styleId="B35C797DD53C41DF804608D4D289AA66">
    <w:name w:val="B35C797DD53C41DF804608D4D289AA66"/>
    <w:pPr>
      <w:widowControl w:val="0"/>
      <w:jc w:val="both"/>
    </w:pPr>
    <w:rPr>
      <w:kern w:val="2"/>
      <w:sz w:val="21"/>
      <w:szCs w:val="22"/>
    </w:rPr>
  </w:style>
  <w:style w:type="paragraph" w:customStyle="1" w:styleId="C1040C7A7CB94F83A774A9BE4065BD88">
    <w:name w:val="C1040C7A7CB94F83A774A9BE4065BD88"/>
    <w:pPr>
      <w:widowControl w:val="0"/>
      <w:jc w:val="both"/>
    </w:pPr>
    <w:rPr>
      <w:kern w:val="2"/>
      <w:sz w:val="21"/>
      <w:szCs w:val="22"/>
    </w:rPr>
  </w:style>
  <w:style w:type="paragraph" w:customStyle="1" w:styleId="AF3B68C9616B47A1943B9E88DAAD01AD">
    <w:name w:val="AF3B68C9616B47A1943B9E88DAAD01AD"/>
    <w:pPr>
      <w:widowControl w:val="0"/>
      <w:jc w:val="both"/>
    </w:pPr>
    <w:rPr>
      <w:kern w:val="2"/>
      <w:sz w:val="21"/>
      <w:szCs w:val="22"/>
    </w:rPr>
  </w:style>
  <w:style w:type="paragraph" w:customStyle="1" w:styleId="99C896E883A44E47B9F732C7516111AF">
    <w:name w:val="99C896E883A44E47B9F732C7516111AF"/>
    <w:pPr>
      <w:widowControl w:val="0"/>
      <w:jc w:val="both"/>
    </w:pPr>
    <w:rPr>
      <w:kern w:val="2"/>
      <w:sz w:val="21"/>
      <w:szCs w:val="22"/>
    </w:rPr>
  </w:style>
  <w:style w:type="paragraph" w:customStyle="1" w:styleId="71F2D92901434B659808CCE55D155B36">
    <w:name w:val="71F2D92901434B659808CCE55D155B36"/>
    <w:pPr>
      <w:widowControl w:val="0"/>
      <w:jc w:val="both"/>
    </w:pPr>
    <w:rPr>
      <w:kern w:val="2"/>
      <w:sz w:val="21"/>
      <w:szCs w:val="22"/>
    </w:rPr>
  </w:style>
  <w:style w:type="paragraph" w:customStyle="1" w:styleId="AA6124D4AA9A44728F363CBFE378A5ED">
    <w:name w:val="AA6124D4AA9A44728F363CBFE378A5ED"/>
    <w:pPr>
      <w:widowControl w:val="0"/>
      <w:jc w:val="both"/>
    </w:pPr>
    <w:rPr>
      <w:kern w:val="2"/>
      <w:sz w:val="21"/>
      <w:szCs w:val="22"/>
    </w:rPr>
  </w:style>
  <w:style w:type="paragraph" w:customStyle="1" w:styleId="CFE08D8E468E45EE8D683DF070EF981C">
    <w:name w:val="CFE08D8E468E45EE8D683DF070EF981C"/>
    <w:pPr>
      <w:widowControl w:val="0"/>
      <w:jc w:val="both"/>
    </w:pPr>
    <w:rPr>
      <w:kern w:val="2"/>
      <w:sz w:val="21"/>
      <w:szCs w:val="22"/>
    </w:rPr>
  </w:style>
  <w:style w:type="paragraph" w:customStyle="1" w:styleId="6DA984DF850644F397D91553C340DA9A">
    <w:name w:val="6DA984DF850644F397D91553C340DA9A"/>
    <w:pPr>
      <w:widowControl w:val="0"/>
      <w:jc w:val="both"/>
    </w:pPr>
    <w:rPr>
      <w:kern w:val="2"/>
      <w:sz w:val="21"/>
      <w:szCs w:val="22"/>
    </w:rPr>
  </w:style>
  <w:style w:type="paragraph" w:customStyle="1" w:styleId="398D65ED530541FB81CD198EEB9D7FE2">
    <w:name w:val="398D65ED530541FB81CD198EEB9D7FE2"/>
    <w:pPr>
      <w:widowControl w:val="0"/>
      <w:jc w:val="both"/>
    </w:pPr>
    <w:rPr>
      <w:kern w:val="2"/>
      <w:sz w:val="21"/>
      <w:szCs w:val="22"/>
    </w:rPr>
  </w:style>
  <w:style w:type="paragraph" w:customStyle="1" w:styleId="119A2366465E47F4903996A91EB78A4A">
    <w:name w:val="119A2366465E47F4903996A91EB78A4A"/>
    <w:pPr>
      <w:widowControl w:val="0"/>
      <w:jc w:val="both"/>
    </w:pPr>
    <w:rPr>
      <w:kern w:val="2"/>
      <w:sz w:val="21"/>
      <w:szCs w:val="22"/>
    </w:rPr>
  </w:style>
  <w:style w:type="paragraph" w:customStyle="1" w:styleId="BB761D50EB054AD997F6722EF09A13A0">
    <w:name w:val="BB761D50EB054AD997F6722EF09A13A0"/>
    <w:pPr>
      <w:widowControl w:val="0"/>
      <w:jc w:val="both"/>
    </w:pPr>
    <w:rPr>
      <w:kern w:val="2"/>
      <w:sz w:val="21"/>
      <w:szCs w:val="22"/>
    </w:rPr>
  </w:style>
  <w:style w:type="paragraph" w:customStyle="1" w:styleId="AEAAF402C6C94FD4A318CE816AFEED2A">
    <w:name w:val="AEAAF402C6C94FD4A318CE816AFEED2A"/>
    <w:pPr>
      <w:widowControl w:val="0"/>
      <w:jc w:val="both"/>
    </w:pPr>
    <w:rPr>
      <w:kern w:val="2"/>
      <w:sz w:val="21"/>
      <w:szCs w:val="22"/>
    </w:rPr>
  </w:style>
  <w:style w:type="paragraph" w:customStyle="1" w:styleId="115C111C555E488581E79C9B208D74F0">
    <w:name w:val="115C111C555E488581E79C9B208D74F0"/>
    <w:pPr>
      <w:widowControl w:val="0"/>
      <w:jc w:val="both"/>
    </w:pPr>
    <w:rPr>
      <w:kern w:val="2"/>
      <w:sz w:val="21"/>
      <w:szCs w:val="22"/>
    </w:rPr>
  </w:style>
  <w:style w:type="paragraph" w:customStyle="1" w:styleId="672972618C6641768BC9389DB1F4944A">
    <w:name w:val="672972618C6641768BC9389DB1F4944A"/>
    <w:pPr>
      <w:widowControl w:val="0"/>
      <w:jc w:val="both"/>
    </w:pPr>
    <w:rPr>
      <w:kern w:val="2"/>
      <w:sz w:val="21"/>
      <w:szCs w:val="22"/>
    </w:rPr>
  </w:style>
  <w:style w:type="paragraph" w:customStyle="1" w:styleId="6C50639D4F054046845D1F14287028BB">
    <w:name w:val="6C50639D4F054046845D1F14287028BB"/>
    <w:pPr>
      <w:widowControl w:val="0"/>
      <w:jc w:val="both"/>
    </w:pPr>
    <w:rPr>
      <w:kern w:val="2"/>
      <w:sz w:val="21"/>
      <w:szCs w:val="22"/>
    </w:rPr>
  </w:style>
  <w:style w:type="paragraph" w:customStyle="1" w:styleId="33043B1F675D439F83648786B140C8B6">
    <w:name w:val="33043B1F675D439F83648786B140C8B6"/>
    <w:pPr>
      <w:widowControl w:val="0"/>
      <w:jc w:val="both"/>
    </w:pPr>
    <w:rPr>
      <w:kern w:val="2"/>
      <w:sz w:val="21"/>
      <w:szCs w:val="22"/>
    </w:rPr>
  </w:style>
  <w:style w:type="paragraph" w:customStyle="1" w:styleId="4CDB40F88A5447ADBD20A1F7A079FAF6">
    <w:name w:val="4CDB40F88A5447ADBD20A1F7A079FAF6"/>
    <w:pPr>
      <w:widowControl w:val="0"/>
      <w:jc w:val="both"/>
    </w:pPr>
    <w:rPr>
      <w:kern w:val="2"/>
      <w:sz w:val="21"/>
      <w:szCs w:val="22"/>
    </w:rPr>
  </w:style>
  <w:style w:type="paragraph" w:customStyle="1" w:styleId="31385756B3B341ADBAAA10D7738FC8D4">
    <w:name w:val="31385756B3B341ADBAAA10D7738FC8D4"/>
    <w:pPr>
      <w:widowControl w:val="0"/>
      <w:jc w:val="both"/>
    </w:pPr>
    <w:rPr>
      <w:kern w:val="2"/>
      <w:sz w:val="21"/>
      <w:szCs w:val="22"/>
    </w:rPr>
  </w:style>
  <w:style w:type="paragraph" w:customStyle="1" w:styleId="2C702C2D54FF4E7082EF825D07038525">
    <w:name w:val="2C702C2D54FF4E7082EF825D07038525"/>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613D1A92D8A46C09C067CF6C6AA9E43">
    <w:name w:val="E613D1A92D8A46C09C067CF6C6AA9E43"/>
    <w:pPr>
      <w:widowControl w:val="0"/>
      <w:jc w:val="both"/>
    </w:pPr>
    <w:rPr>
      <w:kern w:val="2"/>
      <w:sz w:val="21"/>
      <w:szCs w:val="22"/>
    </w:rPr>
  </w:style>
  <w:style w:type="paragraph" w:customStyle="1" w:styleId="870B528143F044309ECC02DB1A8CFB87">
    <w:name w:val="870B528143F044309ECC02DB1A8CFB87"/>
    <w:pPr>
      <w:widowControl w:val="0"/>
      <w:jc w:val="both"/>
    </w:pPr>
    <w:rPr>
      <w:kern w:val="2"/>
      <w:sz w:val="21"/>
      <w:szCs w:val="22"/>
    </w:rPr>
  </w:style>
  <w:style w:type="paragraph" w:customStyle="1" w:styleId="67201027C94641B4A91A0E21530D3F2E">
    <w:name w:val="67201027C94641B4A91A0E21530D3F2E"/>
    <w:pPr>
      <w:widowControl w:val="0"/>
      <w:jc w:val="both"/>
    </w:pPr>
    <w:rPr>
      <w:kern w:val="2"/>
      <w:sz w:val="21"/>
      <w:szCs w:val="22"/>
    </w:rPr>
  </w:style>
  <w:style w:type="paragraph" w:customStyle="1" w:styleId="D2E5E208AA9D44B0AC13BD201D4C13D6">
    <w:name w:val="D2E5E208AA9D44B0AC13BD201D4C13D6"/>
    <w:pPr>
      <w:widowControl w:val="0"/>
      <w:jc w:val="both"/>
    </w:pPr>
    <w:rPr>
      <w:kern w:val="2"/>
      <w:sz w:val="21"/>
      <w:szCs w:val="22"/>
    </w:rPr>
  </w:style>
  <w:style w:type="paragraph" w:customStyle="1" w:styleId="31820B0563FC4996ABF6D731F81AF58D">
    <w:name w:val="31820B0563FC4996ABF6D731F81AF58D"/>
    <w:pPr>
      <w:widowControl w:val="0"/>
      <w:jc w:val="both"/>
    </w:pPr>
    <w:rPr>
      <w:kern w:val="2"/>
      <w:sz w:val="21"/>
      <w:szCs w:val="22"/>
    </w:rPr>
  </w:style>
  <w:style w:type="paragraph" w:customStyle="1" w:styleId="A8B08705D04B49DCB3C83A2FC632DBD2">
    <w:name w:val="A8B08705D04B49DCB3C83A2FC632DBD2"/>
    <w:pPr>
      <w:widowControl w:val="0"/>
      <w:jc w:val="both"/>
    </w:pPr>
    <w:rPr>
      <w:kern w:val="2"/>
      <w:sz w:val="21"/>
      <w:szCs w:val="22"/>
    </w:rPr>
  </w:style>
  <w:style w:type="paragraph" w:customStyle="1" w:styleId="F6614B0E78CE4A2BB7487DDEDDE91A86">
    <w:name w:val="F6614B0E78CE4A2BB7487DDEDDE91A86"/>
    <w:pPr>
      <w:widowControl w:val="0"/>
      <w:jc w:val="both"/>
    </w:pPr>
    <w:rPr>
      <w:kern w:val="2"/>
      <w:sz w:val="21"/>
      <w:szCs w:val="22"/>
    </w:rPr>
  </w:style>
  <w:style w:type="paragraph" w:customStyle="1" w:styleId="589568B046BE4E0E8A277AEB354BEADB">
    <w:name w:val="589568B046BE4E0E8A277AEB354BEADB"/>
    <w:qFormat/>
    <w:pPr>
      <w:widowControl w:val="0"/>
      <w:jc w:val="both"/>
    </w:pPr>
    <w:rPr>
      <w:kern w:val="2"/>
      <w:sz w:val="21"/>
      <w:szCs w:val="22"/>
    </w:rPr>
  </w:style>
  <w:style w:type="paragraph" w:customStyle="1" w:styleId="0375B7D045D745D18B46DF6AB7ED3AEE">
    <w:name w:val="0375B7D045D745D18B46DF6AB7ED3AEE"/>
    <w:qFormat/>
    <w:pPr>
      <w:widowControl w:val="0"/>
      <w:jc w:val="both"/>
    </w:pPr>
    <w:rPr>
      <w:kern w:val="2"/>
      <w:sz w:val="21"/>
      <w:szCs w:val="22"/>
    </w:rPr>
  </w:style>
  <w:style w:type="paragraph" w:customStyle="1" w:styleId="502D1A484A0542EBB5D3201F7D599315">
    <w:name w:val="502D1A484A0542EBB5D3201F7D599315"/>
    <w:qFormat/>
    <w:pPr>
      <w:widowControl w:val="0"/>
      <w:jc w:val="both"/>
    </w:pPr>
    <w:rPr>
      <w:kern w:val="2"/>
      <w:sz w:val="21"/>
      <w:szCs w:val="22"/>
    </w:rPr>
  </w:style>
  <w:style w:type="paragraph" w:customStyle="1" w:styleId="15920E257F5B4F0189760BCC1278AC33">
    <w:name w:val="15920E257F5B4F0189760BCC1278AC33"/>
    <w:qFormat/>
    <w:pPr>
      <w:widowControl w:val="0"/>
      <w:jc w:val="both"/>
    </w:pPr>
    <w:rPr>
      <w:kern w:val="2"/>
      <w:sz w:val="21"/>
      <w:szCs w:val="22"/>
    </w:rPr>
  </w:style>
  <w:style w:type="paragraph" w:customStyle="1" w:styleId="0531212617F1458686D1B49CB1F4D221">
    <w:name w:val="0531212617F1458686D1B49CB1F4D221"/>
    <w:qFormat/>
    <w:pPr>
      <w:widowControl w:val="0"/>
      <w:jc w:val="both"/>
    </w:pPr>
    <w:rPr>
      <w:kern w:val="2"/>
      <w:sz w:val="21"/>
      <w:szCs w:val="22"/>
    </w:rPr>
  </w:style>
  <w:style w:type="paragraph" w:customStyle="1" w:styleId="75C0073A4D21423284D6E988FE2EAE11">
    <w:name w:val="75C0073A4D21423284D6E988FE2EAE11"/>
    <w:qFormat/>
    <w:pPr>
      <w:widowControl w:val="0"/>
      <w:jc w:val="both"/>
    </w:pPr>
    <w:rPr>
      <w:kern w:val="2"/>
      <w:sz w:val="21"/>
      <w:szCs w:val="22"/>
    </w:rPr>
  </w:style>
  <w:style w:type="paragraph" w:customStyle="1" w:styleId="9FC6B26FCDF74099B6EB3F88A015906D">
    <w:name w:val="9FC6B26FCDF74099B6EB3F88A015906D"/>
    <w:qFormat/>
    <w:pPr>
      <w:widowControl w:val="0"/>
      <w:jc w:val="both"/>
    </w:pPr>
    <w:rPr>
      <w:kern w:val="2"/>
      <w:sz w:val="21"/>
      <w:szCs w:val="22"/>
    </w:rPr>
  </w:style>
  <w:style w:type="paragraph" w:customStyle="1" w:styleId="97EFC4AD85C34DB0A8081CF9B417C0DD">
    <w:name w:val="97EFC4AD85C34DB0A8081CF9B417C0DD"/>
    <w:qFormat/>
    <w:pPr>
      <w:widowControl w:val="0"/>
      <w:jc w:val="both"/>
    </w:pPr>
    <w:rPr>
      <w:kern w:val="2"/>
      <w:sz w:val="21"/>
      <w:szCs w:val="22"/>
    </w:rPr>
  </w:style>
  <w:style w:type="paragraph" w:customStyle="1" w:styleId="E40F53A0B3574267920761BE103656AF">
    <w:name w:val="E40F53A0B3574267920761BE103656AF"/>
    <w:qFormat/>
    <w:pPr>
      <w:widowControl w:val="0"/>
      <w:jc w:val="both"/>
    </w:pPr>
    <w:rPr>
      <w:kern w:val="2"/>
      <w:sz w:val="21"/>
      <w:szCs w:val="22"/>
    </w:rPr>
  </w:style>
  <w:style w:type="paragraph" w:customStyle="1" w:styleId="A96311BE495A42D5895D244C3E9326D4">
    <w:name w:val="A96311BE495A42D5895D244C3E9326D4"/>
    <w:qFormat/>
    <w:pPr>
      <w:widowControl w:val="0"/>
      <w:jc w:val="both"/>
    </w:pPr>
    <w:rPr>
      <w:kern w:val="2"/>
      <w:sz w:val="21"/>
      <w:szCs w:val="22"/>
    </w:rPr>
  </w:style>
  <w:style w:type="paragraph" w:customStyle="1" w:styleId="1A8CF08AE16F4A848D716C323B29AB6A">
    <w:name w:val="1A8CF08AE16F4A848D716C323B29AB6A"/>
    <w:qFormat/>
    <w:pPr>
      <w:widowControl w:val="0"/>
      <w:jc w:val="both"/>
    </w:pPr>
    <w:rPr>
      <w:kern w:val="2"/>
      <w:sz w:val="21"/>
      <w:szCs w:val="22"/>
    </w:rPr>
  </w:style>
  <w:style w:type="paragraph" w:customStyle="1" w:styleId="8E208ADAE18A4208B325FB37FB8B6CCC">
    <w:name w:val="8E208ADAE18A4208B325FB37FB8B6CCC"/>
    <w:qFormat/>
    <w:pPr>
      <w:widowControl w:val="0"/>
      <w:jc w:val="both"/>
    </w:pPr>
    <w:rPr>
      <w:kern w:val="2"/>
      <w:sz w:val="21"/>
      <w:szCs w:val="22"/>
    </w:rPr>
  </w:style>
  <w:style w:type="paragraph" w:customStyle="1" w:styleId="97F90D64A8D548FE9A0F115B2A5F31D8">
    <w:name w:val="97F90D64A8D548FE9A0F115B2A5F31D8"/>
    <w:qFormat/>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qFormat/>
    <w:pPr>
      <w:widowControl w:val="0"/>
      <w:jc w:val="both"/>
    </w:pPr>
    <w:rPr>
      <w:kern w:val="2"/>
      <w:sz w:val="21"/>
      <w:szCs w:val="22"/>
    </w:rPr>
  </w:style>
  <w:style w:type="paragraph" w:customStyle="1" w:styleId="8C11FBE743384A95BF16DAB30E2200BB">
    <w:name w:val="8C11FBE743384A95BF16DAB30E2200BB"/>
    <w:qFormat/>
    <w:pPr>
      <w:widowControl w:val="0"/>
      <w:jc w:val="both"/>
    </w:pPr>
    <w:rPr>
      <w:kern w:val="2"/>
      <w:sz w:val="21"/>
      <w:szCs w:val="22"/>
    </w:rPr>
  </w:style>
  <w:style w:type="paragraph" w:customStyle="1" w:styleId="6EC685B75973435EA67CA96AC46DA88A">
    <w:name w:val="6EC685B75973435EA67CA96AC46DA88A"/>
    <w:qFormat/>
    <w:pPr>
      <w:widowControl w:val="0"/>
      <w:jc w:val="both"/>
    </w:pPr>
    <w:rPr>
      <w:kern w:val="2"/>
      <w:sz w:val="21"/>
      <w:szCs w:val="22"/>
    </w:rPr>
  </w:style>
  <w:style w:type="paragraph" w:customStyle="1" w:styleId="82FD2C17335949CD8E4A61C5DA01D2EE">
    <w:name w:val="82FD2C17335949CD8E4A61C5DA01D2EE"/>
    <w:qFormat/>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pPr>
      <w:widowControl w:val="0"/>
      <w:jc w:val="both"/>
    </w:pPr>
    <w:rPr>
      <w:kern w:val="2"/>
      <w:sz w:val="21"/>
      <w:szCs w:val="22"/>
    </w:rPr>
  </w:style>
  <w:style w:type="paragraph" w:customStyle="1" w:styleId="42B48C430B194277A44CAD86F48B186D">
    <w:name w:val="42B48C430B194277A44CAD86F48B186D"/>
    <w:pPr>
      <w:widowControl w:val="0"/>
      <w:jc w:val="both"/>
    </w:pPr>
    <w:rPr>
      <w:kern w:val="2"/>
      <w:sz w:val="21"/>
      <w:szCs w:val="22"/>
    </w:rPr>
  </w:style>
  <w:style w:type="paragraph" w:customStyle="1" w:styleId="D2E64521890B4DC197B126ECE2815E47">
    <w:name w:val="D2E64521890B4DC197B126ECE2815E47"/>
    <w:pPr>
      <w:widowControl w:val="0"/>
      <w:jc w:val="both"/>
    </w:pPr>
    <w:rPr>
      <w:kern w:val="2"/>
      <w:sz w:val="21"/>
      <w:szCs w:val="22"/>
    </w:rPr>
  </w:style>
  <w:style w:type="paragraph" w:customStyle="1" w:styleId="0DBAD958D75A488482078640E038220B">
    <w:name w:val="0DBAD958D75A488482078640E038220B"/>
    <w:pPr>
      <w:widowControl w:val="0"/>
      <w:jc w:val="both"/>
    </w:pPr>
    <w:rPr>
      <w:kern w:val="2"/>
      <w:sz w:val="21"/>
      <w:szCs w:val="22"/>
    </w:rPr>
  </w:style>
  <w:style w:type="paragraph" w:customStyle="1" w:styleId="1CCC19D2649D4F0498ADDDE608388DE3">
    <w:name w:val="1CCC19D2649D4F0498ADDDE608388DE3"/>
    <w:pPr>
      <w:widowControl w:val="0"/>
      <w:jc w:val="both"/>
    </w:pPr>
    <w:rPr>
      <w:kern w:val="2"/>
      <w:sz w:val="21"/>
      <w:szCs w:val="22"/>
    </w:rPr>
  </w:style>
  <w:style w:type="paragraph" w:customStyle="1" w:styleId="7BACA6DC903B4A50840D24C896E7CB43">
    <w:name w:val="7BACA6DC903B4A50840D24C896E7CB43"/>
    <w:pPr>
      <w:widowControl w:val="0"/>
      <w:jc w:val="both"/>
    </w:pPr>
    <w:rPr>
      <w:kern w:val="2"/>
      <w:sz w:val="21"/>
      <w:szCs w:val="22"/>
    </w:rPr>
  </w:style>
  <w:style w:type="paragraph" w:customStyle="1" w:styleId="AD23E9D7881A436CB354E37E56BB2693">
    <w:name w:val="AD23E9D7881A436CB354E37E56BB2693"/>
    <w:pPr>
      <w:widowControl w:val="0"/>
      <w:jc w:val="both"/>
    </w:pPr>
    <w:rPr>
      <w:kern w:val="2"/>
      <w:sz w:val="21"/>
      <w:szCs w:val="22"/>
    </w:rPr>
  </w:style>
  <w:style w:type="paragraph" w:customStyle="1" w:styleId="D28C63DD46094C309915E55D42737983">
    <w:name w:val="D28C63DD46094C309915E55D42737983"/>
    <w:pPr>
      <w:widowControl w:val="0"/>
      <w:jc w:val="both"/>
    </w:pPr>
    <w:rPr>
      <w:kern w:val="2"/>
      <w:sz w:val="21"/>
      <w:szCs w:val="22"/>
    </w:rPr>
  </w:style>
  <w:style w:type="paragraph" w:customStyle="1" w:styleId="3B4ECB7639C34ED0B1839CB5E4B0437D">
    <w:name w:val="3B4ECB7639C34ED0B1839CB5E4B0437D"/>
    <w:pPr>
      <w:widowControl w:val="0"/>
      <w:jc w:val="both"/>
    </w:pPr>
    <w:rPr>
      <w:kern w:val="2"/>
      <w:sz w:val="21"/>
      <w:szCs w:val="22"/>
    </w:rPr>
  </w:style>
  <w:style w:type="paragraph" w:customStyle="1" w:styleId="637313223BCA4FADAE98E997247ACFFD">
    <w:name w:val="637313223BCA4FADAE98E997247ACFFD"/>
    <w:pPr>
      <w:widowControl w:val="0"/>
      <w:jc w:val="both"/>
    </w:pPr>
    <w:rPr>
      <w:kern w:val="2"/>
      <w:sz w:val="21"/>
      <w:szCs w:val="22"/>
    </w:rPr>
  </w:style>
  <w:style w:type="paragraph" w:customStyle="1" w:styleId="F17419B213A44E6EA349338BF1EDE0C7">
    <w:name w:val="F17419B213A44E6EA349338BF1EDE0C7"/>
    <w:pPr>
      <w:widowControl w:val="0"/>
      <w:jc w:val="both"/>
    </w:pPr>
    <w:rPr>
      <w:kern w:val="2"/>
      <w:sz w:val="21"/>
      <w:szCs w:val="22"/>
    </w:rPr>
  </w:style>
  <w:style w:type="paragraph" w:customStyle="1" w:styleId="7D4145BEE0824BE7BECB450D7FF33659">
    <w:name w:val="7D4145BEE0824BE7BECB450D7FF33659"/>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pPr>
      <w:widowControl w:val="0"/>
      <w:jc w:val="both"/>
    </w:pPr>
    <w:rPr>
      <w:kern w:val="2"/>
      <w:sz w:val="21"/>
      <w:szCs w:val="22"/>
    </w:rPr>
  </w:style>
  <w:style w:type="paragraph" w:customStyle="1" w:styleId="E13147E09A0F45DAA33E13E91AE5E604">
    <w:name w:val="E13147E09A0F45DAA33E13E91AE5E604"/>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pPr>
      <w:widowControl w:val="0"/>
      <w:jc w:val="both"/>
    </w:pPr>
    <w:rPr>
      <w:kern w:val="2"/>
      <w:sz w:val="21"/>
      <w:szCs w:val="22"/>
    </w:rPr>
  </w:style>
  <w:style w:type="paragraph" w:customStyle="1" w:styleId="969F42E1DD8E4E4DBE587E16A2B03BE8">
    <w:name w:val="969F42E1DD8E4E4DBE587E16A2B03BE8"/>
    <w:pPr>
      <w:widowControl w:val="0"/>
      <w:jc w:val="both"/>
    </w:pPr>
    <w:rPr>
      <w:kern w:val="2"/>
      <w:sz w:val="21"/>
      <w:szCs w:val="22"/>
    </w:rPr>
  </w:style>
  <w:style w:type="paragraph" w:customStyle="1" w:styleId="0E4B650D0BEA44B98B1594134AC5FB27">
    <w:name w:val="0E4B650D0BEA44B98B1594134AC5FB27"/>
    <w:pPr>
      <w:widowControl w:val="0"/>
      <w:jc w:val="both"/>
    </w:pPr>
    <w:rPr>
      <w:kern w:val="2"/>
      <w:sz w:val="21"/>
      <w:szCs w:val="22"/>
    </w:rPr>
  </w:style>
  <w:style w:type="paragraph" w:customStyle="1" w:styleId="E452F98AEFB0429F8E7EA689AFB7DC35">
    <w:name w:val="E452F98AEFB0429F8E7EA689AFB7DC35"/>
    <w:pPr>
      <w:widowControl w:val="0"/>
      <w:jc w:val="both"/>
    </w:pPr>
    <w:rPr>
      <w:kern w:val="2"/>
      <w:sz w:val="21"/>
      <w:szCs w:val="22"/>
    </w:rPr>
  </w:style>
  <w:style w:type="paragraph" w:customStyle="1" w:styleId="AB0A7C40370A454398DE9DF2ADB1C8D8">
    <w:name w:val="AB0A7C40370A454398DE9DF2ADB1C8D8"/>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pPr>
      <w:widowControl w:val="0"/>
      <w:jc w:val="both"/>
    </w:pPr>
    <w:rPr>
      <w:kern w:val="2"/>
      <w:sz w:val="21"/>
      <w:szCs w:val="22"/>
    </w:rPr>
  </w:style>
  <w:style w:type="paragraph" w:customStyle="1" w:styleId="703926A7539E450FADB740494FEF36D8">
    <w:name w:val="703926A7539E450FADB740494FEF36D8"/>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pPr>
      <w:widowControl w:val="0"/>
      <w:jc w:val="both"/>
    </w:pPr>
    <w:rPr>
      <w:kern w:val="2"/>
      <w:sz w:val="21"/>
      <w:szCs w:val="22"/>
    </w:rPr>
  </w:style>
  <w:style w:type="paragraph" w:customStyle="1" w:styleId="1C44CB857A8D40B485D732B4B3650838">
    <w:name w:val="1C44CB857A8D40B485D732B4B3650838"/>
    <w:pPr>
      <w:widowControl w:val="0"/>
      <w:jc w:val="both"/>
    </w:pPr>
    <w:rPr>
      <w:kern w:val="2"/>
      <w:sz w:val="21"/>
      <w:szCs w:val="22"/>
    </w:rPr>
  </w:style>
  <w:style w:type="paragraph" w:customStyle="1" w:styleId="8D25CE1A891D498D9D31F576E7FFC581">
    <w:name w:val="8D25CE1A891D498D9D31F576E7FFC581"/>
    <w:pPr>
      <w:widowControl w:val="0"/>
      <w:jc w:val="both"/>
    </w:pPr>
    <w:rPr>
      <w:kern w:val="2"/>
      <w:sz w:val="21"/>
      <w:szCs w:val="22"/>
    </w:rPr>
  </w:style>
  <w:style w:type="paragraph" w:customStyle="1" w:styleId="1CD16CD0C1C449F3BAD633421FF1DDB7">
    <w:name w:val="1CD16CD0C1C449F3BAD633421FF1DDB7"/>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pPr>
      <w:widowControl w:val="0"/>
      <w:jc w:val="both"/>
    </w:pPr>
    <w:rPr>
      <w:kern w:val="2"/>
      <w:sz w:val="21"/>
      <w:szCs w:val="22"/>
    </w:rPr>
  </w:style>
  <w:style w:type="paragraph" w:customStyle="1" w:styleId="B6BF755001AC4565A914C286715DC055">
    <w:name w:val="B6BF755001AC4565A914C286715DC055"/>
    <w:pPr>
      <w:widowControl w:val="0"/>
      <w:jc w:val="both"/>
    </w:pPr>
    <w:rPr>
      <w:kern w:val="2"/>
      <w:sz w:val="21"/>
      <w:szCs w:val="22"/>
    </w:rPr>
  </w:style>
  <w:style w:type="paragraph" w:customStyle="1" w:styleId="F77C1C8CB83B4ED097DFF4BCA6CBB5AD">
    <w:name w:val="F77C1C8CB83B4ED097DFF4BCA6CBB5AD"/>
    <w:pPr>
      <w:widowControl w:val="0"/>
      <w:jc w:val="both"/>
    </w:pPr>
    <w:rPr>
      <w:kern w:val="2"/>
      <w:sz w:val="21"/>
      <w:szCs w:val="22"/>
    </w:rPr>
  </w:style>
  <w:style w:type="paragraph" w:customStyle="1" w:styleId="1DC2D394BDA84403981A9A191CF843F9">
    <w:name w:val="1DC2D394BDA84403981A9A191CF843F9"/>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pPr>
      <w:widowControl w:val="0"/>
      <w:jc w:val="both"/>
    </w:pPr>
    <w:rPr>
      <w:kern w:val="2"/>
      <w:sz w:val="21"/>
      <w:szCs w:val="22"/>
    </w:rPr>
  </w:style>
  <w:style w:type="paragraph" w:customStyle="1" w:styleId="350658B8328946E7B26B381CFEEE702A">
    <w:name w:val="350658B8328946E7B26B381CFEEE702A"/>
    <w:pPr>
      <w:widowControl w:val="0"/>
      <w:jc w:val="both"/>
    </w:pPr>
    <w:rPr>
      <w:kern w:val="2"/>
      <w:sz w:val="21"/>
      <w:szCs w:val="22"/>
    </w:rPr>
  </w:style>
  <w:style w:type="paragraph" w:customStyle="1" w:styleId="E67FB18979BD450FBD5ACB32E18DDBB2">
    <w:name w:val="E67FB18979BD450FBD5ACB32E18DDBB2"/>
    <w:pPr>
      <w:widowControl w:val="0"/>
      <w:jc w:val="both"/>
    </w:pPr>
    <w:rPr>
      <w:kern w:val="2"/>
      <w:sz w:val="21"/>
      <w:szCs w:val="22"/>
    </w:rPr>
  </w:style>
  <w:style w:type="paragraph" w:customStyle="1" w:styleId="778F6BEB2A84438A8D333F2C36BBBE4F">
    <w:name w:val="778F6BEB2A84438A8D333F2C36BBBE4F"/>
    <w:pPr>
      <w:widowControl w:val="0"/>
      <w:jc w:val="both"/>
    </w:pPr>
    <w:rPr>
      <w:kern w:val="2"/>
      <w:sz w:val="21"/>
      <w:szCs w:val="22"/>
    </w:rPr>
  </w:style>
  <w:style w:type="paragraph" w:customStyle="1" w:styleId="F69F6E12893D4BE38979804F54F42C63">
    <w:name w:val="F69F6E12893D4BE38979804F54F42C63"/>
    <w:pPr>
      <w:widowControl w:val="0"/>
      <w:jc w:val="both"/>
    </w:pPr>
    <w:rPr>
      <w:kern w:val="2"/>
      <w:sz w:val="21"/>
      <w:szCs w:val="22"/>
    </w:rPr>
  </w:style>
  <w:style w:type="paragraph" w:customStyle="1" w:styleId="083D4A89AF544DF5B35FB3E69FCEA8A6">
    <w:name w:val="083D4A89AF544DF5B35FB3E69FCEA8A6"/>
    <w:pPr>
      <w:widowControl w:val="0"/>
      <w:jc w:val="both"/>
    </w:pPr>
    <w:rPr>
      <w:kern w:val="2"/>
      <w:sz w:val="21"/>
      <w:szCs w:val="22"/>
    </w:rPr>
  </w:style>
  <w:style w:type="paragraph" w:customStyle="1" w:styleId="EBF15324B3BD4423910A356B6D494CA1">
    <w:name w:val="EBF15324B3BD4423910A356B6D494CA1"/>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pPr>
      <w:widowControl w:val="0"/>
      <w:jc w:val="both"/>
    </w:pPr>
    <w:rPr>
      <w:kern w:val="2"/>
      <w:sz w:val="21"/>
      <w:szCs w:val="22"/>
    </w:rPr>
  </w:style>
  <w:style w:type="paragraph" w:customStyle="1" w:styleId="570B97F0616948FEB95445A72A3AB854">
    <w:name w:val="570B97F0616948FEB95445A72A3AB854"/>
    <w:pPr>
      <w:widowControl w:val="0"/>
      <w:jc w:val="both"/>
    </w:pPr>
    <w:rPr>
      <w:kern w:val="2"/>
      <w:sz w:val="21"/>
      <w:szCs w:val="22"/>
    </w:rPr>
  </w:style>
  <w:style w:type="paragraph" w:customStyle="1" w:styleId="BF49A30CC5B34013AED75EAF63B8DA5A">
    <w:name w:val="BF49A30CC5B34013AED75EAF63B8DA5A"/>
    <w:pPr>
      <w:widowControl w:val="0"/>
      <w:jc w:val="both"/>
    </w:pPr>
    <w:rPr>
      <w:kern w:val="2"/>
      <w:sz w:val="21"/>
      <w:szCs w:val="22"/>
    </w:rPr>
  </w:style>
  <w:style w:type="paragraph" w:customStyle="1" w:styleId="D2E4CDE4D63C44458A4BD69E77D1C42C">
    <w:name w:val="D2E4CDE4D63C44458A4BD69E77D1C42C"/>
    <w:pPr>
      <w:widowControl w:val="0"/>
      <w:jc w:val="both"/>
    </w:pPr>
    <w:rPr>
      <w:kern w:val="2"/>
      <w:sz w:val="21"/>
      <w:szCs w:val="22"/>
    </w:rPr>
  </w:style>
  <w:style w:type="paragraph" w:customStyle="1" w:styleId="9518969B4884416390500DCE4CBEED63">
    <w:name w:val="9518969B4884416390500DCE4CBEED63"/>
    <w:pPr>
      <w:widowControl w:val="0"/>
      <w:jc w:val="both"/>
    </w:pPr>
    <w:rPr>
      <w:kern w:val="2"/>
      <w:sz w:val="21"/>
      <w:szCs w:val="22"/>
    </w:rPr>
  </w:style>
  <w:style w:type="paragraph" w:customStyle="1" w:styleId="94E48FEF98E24B22AD9F128B40E6EA06">
    <w:name w:val="94E48FEF98E24B22AD9F128B40E6EA06"/>
    <w:pPr>
      <w:widowControl w:val="0"/>
      <w:jc w:val="both"/>
    </w:pPr>
    <w:rPr>
      <w:kern w:val="2"/>
      <w:sz w:val="21"/>
      <w:szCs w:val="22"/>
    </w:rPr>
  </w:style>
  <w:style w:type="paragraph" w:customStyle="1" w:styleId="46311105CA9F475294B5C388821871EF">
    <w:name w:val="46311105CA9F475294B5C388821871EF"/>
    <w:pPr>
      <w:widowControl w:val="0"/>
      <w:jc w:val="both"/>
    </w:pPr>
    <w:rPr>
      <w:kern w:val="2"/>
      <w:sz w:val="21"/>
      <w:szCs w:val="22"/>
    </w:rPr>
  </w:style>
  <w:style w:type="paragraph" w:customStyle="1" w:styleId="030C13EEE6614CD3B040584EB3C5C2F3">
    <w:name w:val="030C13EEE6614CD3B040584EB3C5C2F3"/>
    <w:qFormat/>
    <w:pPr>
      <w:widowControl w:val="0"/>
      <w:jc w:val="both"/>
    </w:pPr>
    <w:rPr>
      <w:kern w:val="2"/>
      <w:sz w:val="21"/>
      <w:szCs w:val="22"/>
    </w:rPr>
  </w:style>
  <w:style w:type="paragraph" w:customStyle="1" w:styleId="815090633D9543D892EC2A44F4A4A953">
    <w:name w:val="815090633D9543D892EC2A44F4A4A953"/>
    <w:pPr>
      <w:widowControl w:val="0"/>
      <w:jc w:val="both"/>
    </w:pPr>
    <w:rPr>
      <w:kern w:val="2"/>
      <w:sz w:val="21"/>
      <w:szCs w:val="22"/>
    </w:rPr>
  </w:style>
  <w:style w:type="paragraph" w:customStyle="1" w:styleId="88562DB510E84632B0DBBB931131526F">
    <w:name w:val="88562DB510E84632B0DBBB931131526F"/>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qFormat/>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pPr>
      <w:widowControl w:val="0"/>
      <w:jc w:val="both"/>
    </w:pPr>
    <w:rPr>
      <w:kern w:val="2"/>
      <w:sz w:val="21"/>
      <w:szCs w:val="22"/>
    </w:rPr>
  </w:style>
  <w:style w:type="paragraph" w:customStyle="1" w:styleId="C5C517FC46B04C898D1BF4678CAF9D4E">
    <w:name w:val="C5C517FC46B04C898D1BF4678CAF9D4E"/>
    <w:pPr>
      <w:widowControl w:val="0"/>
      <w:jc w:val="both"/>
    </w:pPr>
    <w:rPr>
      <w:kern w:val="2"/>
      <w:sz w:val="21"/>
      <w:szCs w:val="22"/>
    </w:rPr>
  </w:style>
  <w:style w:type="paragraph" w:customStyle="1" w:styleId="9F5F63F442CF489B85552D2A9F692614">
    <w:name w:val="9F5F63F442CF489B85552D2A9F692614"/>
    <w:pPr>
      <w:widowControl w:val="0"/>
      <w:jc w:val="both"/>
    </w:pPr>
    <w:rPr>
      <w:kern w:val="2"/>
      <w:sz w:val="21"/>
      <w:szCs w:val="22"/>
    </w:rPr>
  </w:style>
  <w:style w:type="paragraph" w:customStyle="1" w:styleId="3937DDF6754E4DC8949BA1C07EC12235">
    <w:name w:val="3937DDF6754E4DC8949BA1C07EC12235"/>
    <w:pPr>
      <w:widowControl w:val="0"/>
      <w:jc w:val="both"/>
    </w:pPr>
    <w:rPr>
      <w:kern w:val="2"/>
      <w:sz w:val="21"/>
      <w:szCs w:val="22"/>
    </w:rPr>
  </w:style>
  <w:style w:type="paragraph" w:customStyle="1" w:styleId="78519DA9DE774588A2C10CD84F9B4B38">
    <w:name w:val="78519DA9DE774588A2C10CD84F9B4B38"/>
    <w:pPr>
      <w:widowControl w:val="0"/>
      <w:jc w:val="both"/>
    </w:pPr>
    <w:rPr>
      <w:kern w:val="2"/>
      <w:sz w:val="21"/>
      <w:szCs w:val="22"/>
    </w:rPr>
  </w:style>
  <w:style w:type="paragraph" w:customStyle="1" w:styleId="3503F4FB70634506BCEB449FFDF779C9">
    <w:name w:val="3503F4FB70634506BCEB449FFDF779C9"/>
    <w:pPr>
      <w:widowControl w:val="0"/>
      <w:jc w:val="both"/>
    </w:pPr>
    <w:rPr>
      <w:kern w:val="2"/>
      <w:sz w:val="21"/>
      <w:szCs w:val="22"/>
    </w:rPr>
  </w:style>
  <w:style w:type="paragraph" w:customStyle="1" w:styleId="4D843EE7A246474EBC7475302E4761A8">
    <w:name w:val="4D843EE7A246474EBC7475302E4761A8"/>
    <w:pPr>
      <w:widowControl w:val="0"/>
      <w:jc w:val="both"/>
    </w:pPr>
    <w:rPr>
      <w:kern w:val="2"/>
      <w:sz w:val="21"/>
      <w:szCs w:val="22"/>
    </w:rPr>
  </w:style>
  <w:style w:type="paragraph" w:customStyle="1" w:styleId="8F148327C99140CDB330408E23A15744">
    <w:name w:val="8F148327C99140CDB330408E23A15744"/>
    <w:pPr>
      <w:widowControl w:val="0"/>
      <w:jc w:val="both"/>
    </w:pPr>
    <w:rPr>
      <w:kern w:val="2"/>
      <w:sz w:val="21"/>
      <w:szCs w:val="22"/>
    </w:rPr>
  </w:style>
  <w:style w:type="paragraph" w:customStyle="1" w:styleId="B35C797DD53C41DF804608D4D289AA66">
    <w:name w:val="B35C797DD53C41DF804608D4D289AA66"/>
    <w:pPr>
      <w:widowControl w:val="0"/>
      <w:jc w:val="both"/>
    </w:pPr>
    <w:rPr>
      <w:kern w:val="2"/>
      <w:sz w:val="21"/>
      <w:szCs w:val="22"/>
    </w:rPr>
  </w:style>
  <w:style w:type="paragraph" w:customStyle="1" w:styleId="C1040C7A7CB94F83A774A9BE4065BD88">
    <w:name w:val="C1040C7A7CB94F83A774A9BE4065BD88"/>
    <w:pPr>
      <w:widowControl w:val="0"/>
      <w:jc w:val="both"/>
    </w:pPr>
    <w:rPr>
      <w:kern w:val="2"/>
      <w:sz w:val="21"/>
      <w:szCs w:val="22"/>
    </w:rPr>
  </w:style>
  <w:style w:type="paragraph" w:customStyle="1" w:styleId="AF3B68C9616B47A1943B9E88DAAD01AD">
    <w:name w:val="AF3B68C9616B47A1943B9E88DAAD01AD"/>
    <w:pPr>
      <w:widowControl w:val="0"/>
      <w:jc w:val="both"/>
    </w:pPr>
    <w:rPr>
      <w:kern w:val="2"/>
      <w:sz w:val="21"/>
      <w:szCs w:val="22"/>
    </w:rPr>
  </w:style>
  <w:style w:type="paragraph" w:customStyle="1" w:styleId="99C896E883A44E47B9F732C7516111AF">
    <w:name w:val="99C896E883A44E47B9F732C7516111AF"/>
    <w:pPr>
      <w:widowControl w:val="0"/>
      <w:jc w:val="both"/>
    </w:pPr>
    <w:rPr>
      <w:kern w:val="2"/>
      <w:sz w:val="21"/>
      <w:szCs w:val="22"/>
    </w:rPr>
  </w:style>
  <w:style w:type="paragraph" w:customStyle="1" w:styleId="71F2D92901434B659808CCE55D155B36">
    <w:name w:val="71F2D92901434B659808CCE55D155B36"/>
    <w:pPr>
      <w:widowControl w:val="0"/>
      <w:jc w:val="both"/>
    </w:pPr>
    <w:rPr>
      <w:kern w:val="2"/>
      <w:sz w:val="21"/>
      <w:szCs w:val="22"/>
    </w:rPr>
  </w:style>
  <w:style w:type="paragraph" w:customStyle="1" w:styleId="AA6124D4AA9A44728F363CBFE378A5ED">
    <w:name w:val="AA6124D4AA9A44728F363CBFE378A5ED"/>
    <w:pPr>
      <w:widowControl w:val="0"/>
      <w:jc w:val="both"/>
    </w:pPr>
    <w:rPr>
      <w:kern w:val="2"/>
      <w:sz w:val="21"/>
      <w:szCs w:val="22"/>
    </w:rPr>
  </w:style>
  <w:style w:type="paragraph" w:customStyle="1" w:styleId="CFE08D8E468E45EE8D683DF070EF981C">
    <w:name w:val="CFE08D8E468E45EE8D683DF070EF981C"/>
    <w:pPr>
      <w:widowControl w:val="0"/>
      <w:jc w:val="both"/>
    </w:pPr>
    <w:rPr>
      <w:kern w:val="2"/>
      <w:sz w:val="21"/>
      <w:szCs w:val="22"/>
    </w:rPr>
  </w:style>
  <w:style w:type="paragraph" w:customStyle="1" w:styleId="6DA984DF850644F397D91553C340DA9A">
    <w:name w:val="6DA984DF850644F397D91553C340DA9A"/>
    <w:pPr>
      <w:widowControl w:val="0"/>
      <w:jc w:val="both"/>
    </w:pPr>
    <w:rPr>
      <w:kern w:val="2"/>
      <w:sz w:val="21"/>
      <w:szCs w:val="22"/>
    </w:rPr>
  </w:style>
  <w:style w:type="paragraph" w:customStyle="1" w:styleId="398D65ED530541FB81CD198EEB9D7FE2">
    <w:name w:val="398D65ED530541FB81CD198EEB9D7FE2"/>
    <w:pPr>
      <w:widowControl w:val="0"/>
      <w:jc w:val="both"/>
    </w:pPr>
    <w:rPr>
      <w:kern w:val="2"/>
      <w:sz w:val="21"/>
      <w:szCs w:val="22"/>
    </w:rPr>
  </w:style>
  <w:style w:type="paragraph" w:customStyle="1" w:styleId="119A2366465E47F4903996A91EB78A4A">
    <w:name w:val="119A2366465E47F4903996A91EB78A4A"/>
    <w:pPr>
      <w:widowControl w:val="0"/>
      <w:jc w:val="both"/>
    </w:pPr>
    <w:rPr>
      <w:kern w:val="2"/>
      <w:sz w:val="21"/>
      <w:szCs w:val="22"/>
    </w:rPr>
  </w:style>
  <w:style w:type="paragraph" w:customStyle="1" w:styleId="BB761D50EB054AD997F6722EF09A13A0">
    <w:name w:val="BB761D50EB054AD997F6722EF09A13A0"/>
    <w:pPr>
      <w:widowControl w:val="0"/>
      <w:jc w:val="both"/>
    </w:pPr>
    <w:rPr>
      <w:kern w:val="2"/>
      <w:sz w:val="21"/>
      <w:szCs w:val="22"/>
    </w:rPr>
  </w:style>
  <w:style w:type="paragraph" w:customStyle="1" w:styleId="AEAAF402C6C94FD4A318CE816AFEED2A">
    <w:name w:val="AEAAF402C6C94FD4A318CE816AFEED2A"/>
    <w:pPr>
      <w:widowControl w:val="0"/>
      <w:jc w:val="both"/>
    </w:pPr>
    <w:rPr>
      <w:kern w:val="2"/>
      <w:sz w:val="21"/>
      <w:szCs w:val="22"/>
    </w:rPr>
  </w:style>
  <w:style w:type="paragraph" w:customStyle="1" w:styleId="115C111C555E488581E79C9B208D74F0">
    <w:name w:val="115C111C555E488581E79C9B208D74F0"/>
    <w:pPr>
      <w:widowControl w:val="0"/>
      <w:jc w:val="both"/>
    </w:pPr>
    <w:rPr>
      <w:kern w:val="2"/>
      <w:sz w:val="21"/>
      <w:szCs w:val="22"/>
    </w:rPr>
  </w:style>
  <w:style w:type="paragraph" w:customStyle="1" w:styleId="672972618C6641768BC9389DB1F4944A">
    <w:name w:val="672972618C6641768BC9389DB1F4944A"/>
    <w:pPr>
      <w:widowControl w:val="0"/>
      <w:jc w:val="both"/>
    </w:pPr>
    <w:rPr>
      <w:kern w:val="2"/>
      <w:sz w:val="21"/>
      <w:szCs w:val="22"/>
    </w:rPr>
  </w:style>
  <w:style w:type="paragraph" w:customStyle="1" w:styleId="6C50639D4F054046845D1F14287028BB">
    <w:name w:val="6C50639D4F054046845D1F14287028BB"/>
    <w:pPr>
      <w:widowControl w:val="0"/>
      <w:jc w:val="both"/>
    </w:pPr>
    <w:rPr>
      <w:kern w:val="2"/>
      <w:sz w:val="21"/>
      <w:szCs w:val="22"/>
    </w:rPr>
  </w:style>
  <w:style w:type="paragraph" w:customStyle="1" w:styleId="33043B1F675D439F83648786B140C8B6">
    <w:name w:val="33043B1F675D439F83648786B140C8B6"/>
    <w:pPr>
      <w:widowControl w:val="0"/>
      <w:jc w:val="both"/>
    </w:pPr>
    <w:rPr>
      <w:kern w:val="2"/>
      <w:sz w:val="21"/>
      <w:szCs w:val="22"/>
    </w:rPr>
  </w:style>
  <w:style w:type="paragraph" w:customStyle="1" w:styleId="4CDB40F88A5447ADBD20A1F7A079FAF6">
    <w:name w:val="4CDB40F88A5447ADBD20A1F7A079FAF6"/>
    <w:pPr>
      <w:widowControl w:val="0"/>
      <w:jc w:val="both"/>
    </w:pPr>
    <w:rPr>
      <w:kern w:val="2"/>
      <w:sz w:val="21"/>
      <w:szCs w:val="22"/>
    </w:rPr>
  </w:style>
  <w:style w:type="paragraph" w:customStyle="1" w:styleId="31385756B3B341ADBAAA10D7738FC8D4">
    <w:name w:val="31385756B3B341ADBAAA10D7738FC8D4"/>
    <w:pPr>
      <w:widowControl w:val="0"/>
      <w:jc w:val="both"/>
    </w:pPr>
    <w:rPr>
      <w:kern w:val="2"/>
      <w:sz w:val="21"/>
      <w:szCs w:val="22"/>
    </w:rPr>
  </w:style>
  <w:style w:type="paragraph" w:customStyle="1" w:styleId="2C702C2D54FF4E7082EF825D07038525">
    <w:name w:val="2C702C2D54FF4E7082EF825D0703852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A9DED-1B6F-487B-AED7-347F4525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20998</Words>
  <Characters>21839</Characters>
  <Application>Microsoft Office Word</Application>
  <DocSecurity>0</DocSecurity>
  <Lines>1213</Lines>
  <Paragraphs>1157</Paragraphs>
  <ScaleCrop>false</ScaleCrop>
  <Company>shenduxitong</Company>
  <LinksUpToDate>false</LinksUpToDate>
  <CharactersWithSpaces>41680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于朝晖</cp:lastModifiedBy>
  <cp:revision>57</cp:revision>
  <dcterms:created xsi:type="dcterms:W3CDTF">2018-11-29T08:56:00Z</dcterms:created>
  <dcterms:modified xsi:type="dcterms:W3CDTF">2023-02-23T14:35:00Z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YKSGZC2021058(1)</vt:lpwstr>
  </property>
</Properties>
</file>