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鲅鱼圈区审批技术审查与公共资源交易中心办公楼物业招标项目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BYQ-2020C038</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鲅鱼圈区审批技术审查与公共资源交易中心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jc w:val="center"/>
            <w:rPr>
              <w:rFonts w:hint="eastAsia" w:ascii="仿宋" w:hAnsi="仿宋" w:eastAsia="仿宋" w:cs="仿宋"/>
              <w:b/>
              <w:bCs/>
              <w:sz w:val="36"/>
              <w:szCs w:val="36"/>
            </w:rPr>
          </w:pPr>
          <w:r>
            <w:rPr>
              <w:rFonts w:hint="eastAsia" w:ascii="仿宋" w:hAnsi="仿宋" w:eastAsia="仿宋" w:cs="仿宋"/>
              <w:b/>
              <w:bCs/>
              <w:sz w:val="36"/>
              <w:szCs w:val="36"/>
            </w:rPr>
            <w:t>营口</w:t>
          </w:r>
          <w:r>
            <w:rPr>
              <w:rFonts w:hint="eastAsia" w:ascii="仿宋" w:hAnsi="仿宋" w:eastAsia="仿宋" w:cs="仿宋"/>
              <w:b/>
              <w:bCs/>
              <w:sz w:val="36"/>
              <w:szCs w:val="36"/>
              <w:lang w:val="en-US" w:eastAsia="zh-CN"/>
            </w:rPr>
            <w:t>营口市鲅鱼圈区审批技术审查与公共资源交易中心</w:t>
          </w:r>
          <w:r>
            <w:rPr>
              <w:rFonts w:hint="eastAsia" w:ascii="仿宋" w:hAnsi="仿宋" w:eastAsia="仿宋" w:cs="仿宋"/>
              <w:b/>
              <w:bCs/>
              <w:sz w:val="36"/>
              <w:szCs w:val="36"/>
            </w:rPr>
            <w:t>物业管理招标采购服务需求</w:t>
          </w:r>
        </w:p>
        <w:p/>
        <w:p>
          <w:pPr>
            <w:numPr>
              <w:ilvl w:val="0"/>
              <w:numId w:val="5"/>
            </w:numPr>
            <w:adjustRightInd w:val="0"/>
            <w:spacing w:line="480" w:lineRule="exact"/>
            <w:ind w:right="120" w:rightChars="50"/>
            <w:jc w:val="left"/>
            <w:textAlignment w:val="baseline"/>
            <w:rPr>
              <w:rFonts w:hint="eastAsia" w:ascii="黑体" w:hAnsi="黑体" w:eastAsia="黑体"/>
              <w:b/>
              <w:bCs/>
              <w:sz w:val="30"/>
              <w:szCs w:val="30"/>
            </w:rPr>
          </w:pPr>
          <w:r>
            <w:rPr>
              <w:rFonts w:hint="eastAsia" w:ascii="黑体" w:hAnsi="黑体" w:eastAsia="黑体"/>
              <w:b/>
              <w:bCs/>
              <w:sz w:val="30"/>
              <w:szCs w:val="30"/>
            </w:rPr>
            <w:t>工作地点及范围：</w:t>
          </w:r>
        </w:p>
        <w:p>
          <w:pPr>
            <w:numPr>
              <w:ilvl w:val="0"/>
              <w:numId w:val="0"/>
            </w:numPr>
            <w:adjustRightInd w:val="0"/>
            <w:spacing w:line="480" w:lineRule="exact"/>
            <w:ind w:right="120" w:rightChars="50"/>
            <w:jc w:val="left"/>
            <w:textAlignment w:val="baseline"/>
            <w:rPr>
              <w:rFonts w:hint="eastAsia" w:ascii="仿宋" w:hAnsi="仿宋"/>
              <w:sz w:val="28"/>
              <w:szCs w:val="28"/>
              <w:lang w:val="en-US" w:eastAsia="zh-CN"/>
            </w:rPr>
          </w:pPr>
          <w:r>
            <w:rPr>
              <w:rFonts w:hint="eastAsia" w:ascii="仿宋" w:hAnsi="仿宋"/>
              <w:sz w:val="28"/>
              <w:szCs w:val="28"/>
              <w:lang w:val="en-US" w:eastAsia="zh-CN"/>
            </w:rPr>
            <w:t>营口市鲅鱼圈区审批技术审查与公共资源交易中心办公楼</w:t>
          </w:r>
        </w:p>
        <w:p>
          <w:pPr>
            <w:adjustRightInd w:val="0"/>
            <w:spacing w:line="480" w:lineRule="exact"/>
            <w:ind w:right="120" w:rightChars="50"/>
            <w:jc w:val="left"/>
            <w:textAlignment w:val="baseline"/>
            <w:rPr>
              <w:rFonts w:ascii="黑体" w:hAnsi="黑体" w:eastAsia="黑体"/>
              <w:b/>
              <w:bCs/>
              <w:sz w:val="30"/>
              <w:szCs w:val="30"/>
            </w:rPr>
          </w:pPr>
          <w:r>
            <w:rPr>
              <w:rFonts w:hint="eastAsia" w:ascii="黑体" w:hAnsi="黑体" w:eastAsia="黑体"/>
              <w:b/>
              <w:bCs/>
              <w:sz w:val="30"/>
              <w:szCs w:val="30"/>
            </w:rPr>
            <w:t>二、服务范围及标准</w:t>
          </w:r>
        </w:p>
        <w:p>
          <w:pPr>
            <w:pStyle w:val="9"/>
            <w:spacing w:line="400" w:lineRule="exact"/>
            <w:ind w:firstLine="548" w:firstLineChars="196"/>
            <w:rPr>
              <w:rFonts w:ascii="黑体" w:hAnsi="黑体" w:eastAsia="黑体"/>
              <w:kern w:val="0"/>
              <w:sz w:val="28"/>
              <w:szCs w:val="28"/>
            </w:rPr>
          </w:pPr>
          <w:r>
            <w:rPr>
              <w:rFonts w:hint="eastAsia" w:ascii="黑体" w:hAnsi="黑体" w:eastAsia="黑体"/>
              <w:kern w:val="0"/>
              <w:sz w:val="28"/>
              <w:szCs w:val="28"/>
            </w:rPr>
            <w:t>（一）项目总体运营</w:t>
          </w:r>
        </w:p>
        <w:p>
          <w:pPr>
            <w:adjustRightInd w:val="0"/>
            <w:spacing w:line="480" w:lineRule="exact"/>
            <w:ind w:right="120" w:rightChars="50" w:firstLine="562" w:firstLineChars="200"/>
            <w:jc w:val="left"/>
            <w:textAlignment w:val="baseline"/>
            <w:rPr>
              <w:rFonts w:ascii="仿宋" w:hAnsi="仿宋"/>
              <w:b/>
              <w:bCs/>
              <w:sz w:val="28"/>
              <w:szCs w:val="28"/>
            </w:rPr>
          </w:pPr>
          <w:r>
            <w:rPr>
              <w:rFonts w:hint="eastAsia" w:ascii="仿宋" w:hAnsi="仿宋"/>
              <w:b/>
              <w:bCs/>
              <w:sz w:val="28"/>
              <w:szCs w:val="28"/>
            </w:rPr>
            <w:t>1、项目范围</w:t>
          </w:r>
        </w:p>
        <w:p>
          <w:pPr>
            <w:numPr>
              <w:ilvl w:val="0"/>
              <w:numId w:val="0"/>
            </w:num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lang w:val="en-US" w:eastAsia="zh-CN"/>
            </w:rPr>
            <w:t>营口市鲅鱼圈区审批技术审查与公共资源交易中心</w:t>
          </w:r>
          <w:r>
            <w:rPr>
              <w:rFonts w:hint="eastAsia" w:ascii="仿宋" w:hAnsi="仿宋"/>
              <w:sz w:val="28"/>
              <w:szCs w:val="28"/>
            </w:rPr>
            <w:t>办公楼的日常物业服务（包括食堂服务、保洁服务、工程维修服务）工作，服务总建筑面积：</w:t>
          </w:r>
          <w:r>
            <w:rPr>
              <w:rFonts w:hint="eastAsia" w:ascii="仿宋" w:hAnsi="仿宋"/>
              <w:sz w:val="28"/>
              <w:szCs w:val="28"/>
              <w:lang w:val="en-US" w:eastAsia="zh-CN"/>
            </w:rPr>
            <w:t>2015</w:t>
          </w:r>
          <w:r>
            <w:rPr>
              <w:rFonts w:hint="eastAsia" w:ascii="仿宋" w:hAnsi="仿宋"/>
              <w:sz w:val="28"/>
              <w:szCs w:val="28"/>
            </w:rPr>
            <w:t>平方米，就餐人数</w:t>
          </w:r>
          <w:r>
            <w:rPr>
              <w:rFonts w:hint="eastAsia" w:ascii="仿宋" w:hAnsi="仿宋"/>
              <w:sz w:val="28"/>
              <w:szCs w:val="28"/>
              <w:lang w:val="en-US" w:eastAsia="zh-CN"/>
            </w:rPr>
            <w:t>50</w:t>
          </w:r>
          <w:r>
            <w:rPr>
              <w:rFonts w:hint="eastAsia" w:ascii="仿宋" w:hAnsi="仿宋"/>
              <w:sz w:val="28"/>
              <w:szCs w:val="28"/>
            </w:rPr>
            <w:t>人。</w:t>
          </w:r>
        </w:p>
        <w:p>
          <w:pPr>
            <w:adjustRightInd w:val="0"/>
            <w:spacing w:line="480" w:lineRule="exact"/>
            <w:ind w:right="120" w:rightChars="50" w:firstLine="562" w:firstLineChars="200"/>
            <w:jc w:val="left"/>
            <w:textAlignment w:val="baseline"/>
            <w:rPr>
              <w:rFonts w:ascii="仿宋" w:hAnsi="仿宋"/>
              <w:b/>
              <w:bCs/>
              <w:sz w:val="28"/>
              <w:szCs w:val="28"/>
            </w:rPr>
          </w:pPr>
          <w:r>
            <w:rPr>
              <w:rFonts w:hint="eastAsia" w:ascii="仿宋" w:hAnsi="仿宋"/>
              <w:b/>
              <w:bCs/>
              <w:sz w:val="28"/>
              <w:szCs w:val="28"/>
            </w:rPr>
            <w:t>2、人员配备要求</w:t>
          </w:r>
        </w:p>
        <w:p>
          <w:pPr>
            <w:adjustRightInd w:val="0"/>
            <w:spacing w:line="500" w:lineRule="exact"/>
            <w:ind w:left="120" w:leftChars="50" w:right="120" w:rightChars="50" w:firstLine="506" w:firstLineChars="181"/>
            <w:jc w:val="left"/>
            <w:textAlignment w:val="baseline"/>
            <w:rPr>
              <w:rFonts w:hint="eastAsia" w:ascii="仿宋" w:hAnsi="仿宋"/>
              <w:sz w:val="28"/>
              <w:szCs w:val="28"/>
            </w:rPr>
          </w:pPr>
          <w:r>
            <w:rPr>
              <w:rFonts w:hint="eastAsia" w:ascii="仿宋" w:hAnsi="仿宋"/>
              <w:sz w:val="28"/>
              <w:szCs w:val="28"/>
            </w:rPr>
            <w:t>2.1本项目配备经理</w:t>
          </w:r>
          <w:r>
            <w:rPr>
              <w:rFonts w:hint="eastAsia" w:ascii="仿宋" w:hAnsi="仿宋"/>
              <w:sz w:val="28"/>
              <w:szCs w:val="28"/>
              <w:lang w:val="en-US" w:eastAsia="zh-CN"/>
            </w:rPr>
            <w:t>1</w:t>
          </w:r>
          <w:r>
            <w:rPr>
              <w:rFonts w:hint="eastAsia" w:ascii="仿宋" w:hAnsi="仿宋"/>
              <w:sz w:val="28"/>
              <w:szCs w:val="28"/>
            </w:rPr>
            <w:t>人</w:t>
          </w:r>
        </w:p>
        <w:p>
          <w:pPr>
            <w:adjustRightInd w:val="0"/>
            <w:spacing w:line="500" w:lineRule="exact"/>
            <w:ind w:left="120" w:leftChars="50" w:right="120" w:rightChars="50" w:firstLine="506" w:firstLineChars="181"/>
            <w:jc w:val="left"/>
            <w:textAlignment w:val="baseline"/>
            <w:rPr>
              <w:rFonts w:ascii="仿宋" w:hAnsi="仿宋"/>
              <w:sz w:val="28"/>
              <w:szCs w:val="28"/>
            </w:rPr>
          </w:pPr>
          <w:r>
            <w:rPr>
              <w:rFonts w:hint="eastAsia" w:ascii="仿宋" w:hAnsi="仿宋"/>
              <w:sz w:val="28"/>
              <w:szCs w:val="28"/>
            </w:rPr>
            <w:t>2.2所有经理及主管要求统一着装，规范管理，保持良好形象。</w:t>
          </w:r>
        </w:p>
        <w:p>
          <w:pPr>
            <w:adjustRightInd w:val="0"/>
            <w:spacing w:line="500" w:lineRule="exact"/>
            <w:ind w:left="120" w:leftChars="50" w:right="120" w:rightChars="50" w:firstLine="506" w:firstLineChars="181"/>
            <w:jc w:val="left"/>
            <w:textAlignment w:val="baseline"/>
            <w:rPr>
              <w:rFonts w:ascii="仿宋" w:hAnsi="仿宋"/>
              <w:sz w:val="28"/>
              <w:szCs w:val="28"/>
            </w:rPr>
          </w:pPr>
          <w:r>
            <w:rPr>
              <w:rFonts w:hint="eastAsia" w:ascii="仿宋" w:hAnsi="仿宋"/>
              <w:sz w:val="28"/>
              <w:szCs w:val="28"/>
            </w:rPr>
            <w:t>2.3所有经理需要具有全国物业管理从业人员岗位证书。</w:t>
          </w:r>
        </w:p>
        <w:p>
          <w:pPr>
            <w:adjustRightInd w:val="0"/>
            <w:spacing w:line="480" w:lineRule="exact"/>
            <w:ind w:right="120" w:rightChars="50" w:firstLine="560" w:firstLineChars="200"/>
            <w:jc w:val="left"/>
            <w:textAlignment w:val="baseline"/>
            <w:rPr>
              <w:rFonts w:ascii="黑体" w:hAnsi="黑体" w:eastAsia="黑体"/>
              <w:sz w:val="28"/>
              <w:szCs w:val="28"/>
            </w:rPr>
          </w:pPr>
        </w:p>
        <w:p>
          <w:pPr>
            <w:pStyle w:val="9"/>
            <w:spacing w:line="400" w:lineRule="exact"/>
            <w:ind w:firstLine="548" w:firstLineChars="196"/>
            <w:rPr>
              <w:rFonts w:ascii="黑体" w:hAnsi="黑体" w:eastAsia="黑体"/>
              <w:kern w:val="0"/>
              <w:sz w:val="28"/>
              <w:szCs w:val="28"/>
            </w:rPr>
          </w:pPr>
          <w:r>
            <w:rPr>
              <w:rFonts w:hint="eastAsia" w:ascii="黑体" w:hAnsi="黑体" w:eastAsia="黑体"/>
              <w:kern w:val="0"/>
              <w:sz w:val="28"/>
              <w:szCs w:val="28"/>
            </w:rPr>
            <w:t>（二）保洁服务项目</w:t>
          </w:r>
        </w:p>
        <w:p>
          <w:pPr>
            <w:adjustRightInd w:val="0"/>
            <w:spacing w:line="480" w:lineRule="exact"/>
            <w:ind w:right="120" w:rightChars="50" w:firstLine="562" w:firstLineChars="200"/>
            <w:jc w:val="left"/>
            <w:textAlignment w:val="baseline"/>
            <w:rPr>
              <w:rFonts w:ascii="仿宋" w:hAnsi="仿宋"/>
              <w:b/>
              <w:bCs/>
              <w:sz w:val="28"/>
              <w:szCs w:val="28"/>
            </w:rPr>
          </w:pPr>
          <w:r>
            <w:rPr>
              <w:rFonts w:hint="eastAsia" w:ascii="仿宋" w:hAnsi="仿宋"/>
              <w:b/>
              <w:bCs/>
              <w:sz w:val="28"/>
              <w:szCs w:val="28"/>
            </w:rPr>
            <w:t>1、项目范围</w:t>
          </w:r>
        </w:p>
        <w:p>
          <w:pPr>
            <w:numPr>
              <w:ilvl w:val="0"/>
              <w:numId w:val="0"/>
            </w:numPr>
            <w:adjustRightInd w:val="0"/>
            <w:spacing w:line="480" w:lineRule="exact"/>
            <w:ind w:right="120" w:rightChars="50"/>
            <w:jc w:val="left"/>
            <w:textAlignment w:val="baseline"/>
            <w:rPr>
              <w:rFonts w:hint="eastAsia" w:ascii="仿宋" w:hAnsi="仿宋"/>
              <w:sz w:val="28"/>
              <w:szCs w:val="28"/>
              <w:lang w:val="en-US" w:eastAsia="zh-CN"/>
            </w:rPr>
          </w:pPr>
          <w:r>
            <w:rPr>
              <w:rFonts w:hint="eastAsia" w:ascii="仿宋" w:hAnsi="仿宋"/>
              <w:sz w:val="28"/>
              <w:szCs w:val="28"/>
            </w:rPr>
            <w:t>楼内保洁：负责</w:t>
          </w:r>
          <w:r>
            <w:rPr>
              <w:rFonts w:hint="eastAsia" w:ascii="仿宋" w:hAnsi="仿宋"/>
              <w:sz w:val="28"/>
              <w:szCs w:val="28"/>
              <w:lang w:val="en-US" w:eastAsia="zh-CN"/>
            </w:rPr>
            <w:t>营口市鲅鱼圈区审批技术审查与公共资源交易中心</w:t>
          </w:r>
        </w:p>
        <w:p>
          <w:pPr>
            <w:adjustRightInd w:val="0"/>
            <w:spacing w:line="480" w:lineRule="exact"/>
            <w:ind w:right="120" w:rightChars="50"/>
            <w:jc w:val="left"/>
            <w:textAlignment w:val="baseline"/>
            <w:rPr>
              <w:rFonts w:hint="eastAsia" w:ascii="仿宋" w:hAnsi="仿宋"/>
              <w:b/>
              <w:bCs/>
              <w:sz w:val="28"/>
              <w:szCs w:val="28"/>
            </w:rPr>
          </w:pPr>
          <w:r>
            <w:rPr>
              <w:rFonts w:hint="eastAsia" w:ascii="仿宋" w:hAnsi="仿宋"/>
              <w:sz w:val="28"/>
              <w:szCs w:val="28"/>
              <w:lang w:eastAsia="zh-CN"/>
            </w:rPr>
            <w:t>办公楼</w:t>
          </w:r>
          <w:r>
            <w:rPr>
              <w:rFonts w:hint="eastAsia" w:ascii="仿宋" w:hAnsi="仿宋"/>
              <w:sz w:val="28"/>
              <w:szCs w:val="28"/>
            </w:rPr>
            <w:t>的大堂、会议室、活动室、楼梯、走廊及连廊、卫生间、标牌、灯具、墙面、地面、公共部分的门窗、玻璃、楼内电梯等区域内环境卫生、所有公共物品及设施的保洁，办公楼外的停车场、进入办公区域道路、硬质铺装路面等。办公室内的保洁工作由各自办公人员自行负责。</w:t>
          </w:r>
        </w:p>
        <w:p>
          <w:pPr>
            <w:adjustRightInd w:val="0"/>
            <w:spacing w:line="480" w:lineRule="exact"/>
            <w:ind w:right="120" w:rightChars="50" w:firstLine="562" w:firstLineChars="200"/>
            <w:jc w:val="left"/>
            <w:textAlignment w:val="baseline"/>
            <w:rPr>
              <w:rFonts w:ascii="仿宋" w:hAnsi="仿宋"/>
              <w:b/>
              <w:bCs/>
              <w:sz w:val="28"/>
              <w:szCs w:val="28"/>
            </w:rPr>
          </w:pPr>
          <w:r>
            <w:rPr>
              <w:rFonts w:hint="eastAsia" w:ascii="仿宋" w:hAnsi="仿宋"/>
              <w:b/>
              <w:bCs/>
              <w:sz w:val="28"/>
              <w:szCs w:val="28"/>
            </w:rPr>
            <w:t>2、保洁标准：</w:t>
          </w:r>
        </w:p>
        <w:tbl>
          <w:tblPr>
            <w:tblStyle w:val="27"/>
            <w:tblpPr w:leftFromText="180" w:rightFromText="180" w:vertAnchor="text" w:horzAnchor="page" w:tblpXSpec="center" w:tblpY="447"/>
            <w:tblOverlap w:val="never"/>
            <w:tblW w:w="8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left="120" w:leftChars="50" w:right="120" w:rightChars="50"/>
                  <w:jc w:val="left"/>
                  <w:textAlignment w:val="baseline"/>
                  <w:rPr>
                    <w:rFonts w:ascii="仿宋" w:hAnsi="仿宋"/>
                    <w:sz w:val="28"/>
                    <w:szCs w:val="28"/>
                  </w:rPr>
                </w:pPr>
                <w:r>
                  <w:rPr>
                    <w:rFonts w:hint="eastAsia" w:ascii="仿宋" w:hAnsi="仿宋"/>
                    <w:sz w:val="28"/>
                    <w:szCs w:val="28"/>
                  </w:rPr>
                  <w:t>服务内容</w:t>
                </w:r>
              </w:p>
            </w:tc>
            <w:tc>
              <w:tcPr>
                <w:tcW w:w="6804" w:type="dxa"/>
                <w:tcBorders>
                  <w:top w:val="single" w:color="auto" w:sz="4" w:space="0"/>
                  <w:left w:val="nil"/>
                  <w:bottom w:val="single" w:color="auto" w:sz="4" w:space="0"/>
                  <w:right w:val="single" w:color="auto" w:sz="4" w:space="0"/>
                </w:tcBorders>
                <w:noWrap w:val="0"/>
                <w:vAlign w:val="center"/>
              </w:tcPr>
              <w:p>
                <w:pPr>
                  <w:adjustRightInd w:val="0"/>
                  <w:spacing w:line="480" w:lineRule="exact"/>
                  <w:ind w:left="120" w:leftChars="50" w:right="120" w:rightChars="50" w:firstLine="506" w:firstLineChars="181"/>
                  <w:jc w:val="left"/>
                  <w:textAlignment w:val="baseline"/>
                  <w:rPr>
                    <w:rFonts w:ascii="仿宋" w:hAnsi="仿宋"/>
                    <w:sz w:val="28"/>
                    <w:szCs w:val="28"/>
                  </w:rPr>
                </w:pPr>
                <w:r>
                  <w:rPr>
                    <w:rFonts w:hint="eastAsia" w:ascii="仿宋" w:hAnsi="仿宋"/>
                    <w:sz w:val="28"/>
                    <w:szCs w:val="28"/>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left="120" w:leftChars="50" w:right="120" w:rightChars="50"/>
                  <w:jc w:val="left"/>
                  <w:textAlignment w:val="baseline"/>
                  <w:rPr>
                    <w:rFonts w:ascii="仿宋" w:hAnsi="仿宋"/>
                    <w:sz w:val="28"/>
                    <w:szCs w:val="28"/>
                  </w:rPr>
                </w:pPr>
                <w:r>
                  <w:rPr>
                    <w:rFonts w:hint="eastAsia" w:ascii="仿宋" w:hAnsi="仿宋"/>
                    <w:sz w:val="28"/>
                    <w:szCs w:val="28"/>
                  </w:rPr>
                  <w:t>垃圾收集</w:t>
                </w:r>
              </w:p>
            </w:tc>
            <w:tc>
              <w:tcPr>
                <w:tcW w:w="6804" w:type="dxa"/>
                <w:tcBorders>
                  <w:top w:val="single" w:color="auto" w:sz="4" w:space="0"/>
                  <w:left w:val="nil"/>
                  <w:bottom w:val="single" w:color="auto" w:sz="4" w:space="0"/>
                  <w:right w:val="single" w:color="auto" w:sz="4" w:space="0"/>
                </w:tcBorders>
                <w:noWrap w:val="0"/>
                <w:vAlign w:val="center"/>
              </w:tcPr>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（1）按楼层设置垃圾收集点，每天更换2至3次垃圾袋；每天早晨、中午、下午定时清理，垃圾日产日清。</w:t>
                </w:r>
              </w:p>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2）垃圾运送人员定时收取垃圾桶内垃圾，保证垃圾桶内呈半空以下状态，方便使用，回收完垃圾桶内垃圾后应重新铺好新垃圾袋，铺垃圾袋时将垃圾袋口完全张开，袋口反卷5cm折贴在垃圾箱外沿，再盖好垃圾桶盖。</w:t>
                </w:r>
              </w:p>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（3）垃圾分类收集、定点堆放；废弃涂料、油漆等流质性垃圾在运送途中注意容器的封闭，防止溢流污染路面；垃圾在运送途中应加以遮挡，防止垃圾掉落或飞扬引起二次污染。</w:t>
                </w:r>
              </w:p>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（4）运送垃圾避让人流高峰，不可使用客用电梯运送垃圾；垃圾收集无突出噪音，无污染，全封闭，无垃圾外溢、气味四散、垃圾洒落。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left="120" w:leftChars="50" w:right="120" w:rightChars="50"/>
                  <w:jc w:val="left"/>
                  <w:textAlignment w:val="baseline"/>
                  <w:rPr>
                    <w:rFonts w:ascii="仿宋" w:hAnsi="仿宋"/>
                    <w:sz w:val="28"/>
                    <w:szCs w:val="28"/>
                  </w:rPr>
                </w:pPr>
                <w:r>
                  <w:rPr>
                    <w:rFonts w:hint="eastAsia" w:ascii="仿宋" w:hAnsi="仿宋"/>
                    <w:sz w:val="28"/>
                    <w:szCs w:val="28"/>
                  </w:rPr>
                  <w:t>通道及楼梯台阶</w:t>
                </w:r>
              </w:p>
            </w:tc>
            <w:tc>
              <w:tcPr>
                <w:tcW w:w="6804" w:type="dxa"/>
                <w:tcBorders>
                  <w:top w:val="single" w:color="auto" w:sz="4" w:space="0"/>
                  <w:left w:val="nil"/>
                  <w:bottom w:val="single" w:color="auto" w:sz="4" w:space="0"/>
                  <w:right w:val="single" w:color="auto" w:sz="4" w:space="0"/>
                </w:tcBorders>
                <w:noWrap w:val="0"/>
                <w:vAlign w:val="center"/>
              </w:tcPr>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（1）保持各楼层通道和楼梯台阶清洁，每日打扫三次，并拖洗干净；水泥地面每周刷洗一次，大理石地面按需要打蜡抛光。</w:t>
                </w:r>
              </w:p>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（2）每日清理三次电梯口和通道摆放的烟灰缸内垃圾。</w:t>
                </w:r>
              </w:p>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（3）步梯间墙面、天花板每周除尘一次。</w:t>
                </w:r>
              </w:p>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（4）地面、梯间洁净，无污渍、水渍、灰尘，无乱贴乱划，无擅自占用现象，无乱堆乱放；检查一次楼梯内纸屑、烟头不多于两处。</w:t>
                </w:r>
              </w:p>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（5）楼梯间顶面无蜘蛛网、灰尘，地脚线干净无灰尘，瓷砖及大理石地面干净无灰尘，水泥地面干净无杂物、污迹； 楼梯道内外玻璃、门窗等要保持明亮、干净。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left="120" w:leftChars="50" w:right="120" w:rightChars="50"/>
                  <w:jc w:val="left"/>
                  <w:textAlignment w:val="baseline"/>
                  <w:rPr>
                    <w:rFonts w:ascii="仿宋" w:hAnsi="仿宋"/>
                    <w:sz w:val="28"/>
                    <w:szCs w:val="28"/>
                  </w:rPr>
                </w:pPr>
                <w:r>
                  <w:rPr>
                    <w:rFonts w:hint="eastAsia" w:ascii="仿宋" w:hAnsi="仿宋"/>
                    <w:sz w:val="28"/>
                    <w:szCs w:val="28"/>
                  </w:rPr>
                  <w:t>楼梯扶手、栏杆、窗台、开关</w:t>
                </w:r>
              </w:p>
            </w:tc>
            <w:tc>
              <w:tcPr>
                <w:tcW w:w="6804" w:type="dxa"/>
                <w:tcBorders>
                  <w:top w:val="single" w:color="auto" w:sz="4" w:space="0"/>
                  <w:left w:val="nil"/>
                  <w:bottom w:val="single" w:color="auto" w:sz="4" w:space="0"/>
                  <w:right w:val="single" w:color="auto" w:sz="4" w:space="0"/>
                </w:tcBorders>
                <w:noWrap w:val="0"/>
                <w:vAlign w:val="center"/>
              </w:tcPr>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扶手、栏杆：用带有保钢油的无绒毛巾擦拭，每天擦拭一次，保持干净光亮、无灰尘，清洁结束用干净纸巾擦拭检查50cm无显著脏污。</w:t>
                </w:r>
              </w:p>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开关：毛巾擦拭，洁净、无污渍、水渍</w:t>
                </w:r>
              </w:p>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窗框、窗台：用毛巾擦拭,干净、无胶渍、无灰尘。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left="120" w:leftChars="50" w:right="120" w:rightChars="50"/>
                  <w:jc w:val="left"/>
                  <w:textAlignment w:val="baseline"/>
                  <w:rPr>
                    <w:rFonts w:ascii="仿宋" w:hAnsi="仿宋"/>
                    <w:sz w:val="28"/>
                    <w:szCs w:val="28"/>
                  </w:rPr>
                </w:pPr>
                <w:r>
                  <w:rPr>
                    <w:rFonts w:hint="eastAsia" w:ascii="仿宋" w:hAnsi="仿宋"/>
                    <w:sz w:val="28"/>
                    <w:szCs w:val="28"/>
                  </w:rPr>
                  <w:t>门、窗等玻璃</w:t>
                </w:r>
              </w:p>
            </w:tc>
            <w:tc>
              <w:tcPr>
                <w:tcW w:w="6804" w:type="dxa"/>
                <w:tcBorders>
                  <w:top w:val="single" w:color="auto" w:sz="4" w:space="0"/>
                  <w:left w:val="nil"/>
                  <w:bottom w:val="single" w:color="auto" w:sz="4" w:space="0"/>
                  <w:right w:val="single" w:color="auto" w:sz="4" w:space="0"/>
                </w:tcBorders>
                <w:noWrap w:val="0"/>
                <w:vAlign w:val="center"/>
              </w:tcPr>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每周擦抹两次，用玻璃刮及玻璃水擦拭，保持洁净、无灰尘、无污渍。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left="120" w:leftChars="50" w:right="120" w:rightChars="50"/>
                  <w:jc w:val="left"/>
                  <w:textAlignment w:val="baseline"/>
                  <w:rPr>
                    <w:rFonts w:ascii="仿宋" w:hAnsi="仿宋"/>
                    <w:sz w:val="28"/>
                    <w:szCs w:val="28"/>
                  </w:rPr>
                </w:pPr>
                <w:r>
                  <w:rPr>
                    <w:rFonts w:hint="eastAsia" w:ascii="仿宋" w:hAnsi="仿宋"/>
                    <w:sz w:val="28"/>
                    <w:szCs w:val="28"/>
                  </w:rPr>
                  <w:t>天花板、公共灯具</w:t>
                </w:r>
              </w:p>
            </w:tc>
            <w:tc>
              <w:tcPr>
                <w:tcW w:w="6804" w:type="dxa"/>
                <w:tcBorders>
                  <w:top w:val="single" w:color="auto" w:sz="4" w:space="0"/>
                  <w:left w:val="nil"/>
                  <w:bottom w:val="single" w:color="auto" w:sz="4" w:space="0"/>
                  <w:right w:val="single" w:color="auto" w:sz="4" w:space="0"/>
                </w:tcBorders>
                <w:noWrap w:val="0"/>
                <w:vAlign w:val="center"/>
              </w:tcPr>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每月除尘两次，天花板、灯盖、灯罩、灯座目视无灰尘、无污迹、无蜘蛛网。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left="120" w:leftChars="50" w:right="120" w:rightChars="50"/>
                  <w:jc w:val="left"/>
                  <w:textAlignment w:val="baseline"/>
                  <w:rPr>
                    <w:rFonts w:ascii="仿宋" w:hAnsi="仿宋"/>
                    <w:sz w:val="28"/>
                    <w:szCs w:val="28"/>
                  </w:rPr>
                </w:pPr>
                <w:r>
                  <w:rPr>
                    <w:rFonts w:hint="eastAsia" w:ascii="仿宋" w:hAnsi="仿宋"/>
                    <w:sz w:val="28"/>
                    <w:szCs w:val="28"/>
                  </w:rPr>
                  <w:t>电梯、扶梯</w:t>
                </w:r>
              </w:p>
            </w:tc>
            <w:tc>
              <w:tcPr>
                <w:tcW w:w="6804" w:type="dxa"/>
                <w:tcBorders>
                  <w:top w:val="single" w:color="auto" w:sz="4" w:space="0"/>
                  <w:left w:val="nil"/>
                  <w:bottom w:val="single" w:color="auto" w:sz="4" w:space="0"/>
                  <w:right w:val="single" w:color="auto" w:sz="4" w:space="0"/>
                </w:tcBorders>
                <w:noWrap w:val="0"/>
                <w:vAlign w:val="center"/>
              </w:tcPr>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 xml:space="preserve">（1）电梯门及轿厢：用伸缩杆、毛头、全能水等清洁，保证地面干净、无污渍、杂物；侧面及顶部光亮、无污渍、水渍；不锈钢光亮、无灰尘。                                          </w:t>
                </w:r>
              </w:p>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 xml:space="preserve">（2）扶梯：扶手干净、无灰尘、污渍；不锈钢及玻璃明亮、无手印、污渍；楼梯无沙粒、杂物。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消火栓、指示牌</w:t>
                </w:r>
              </w:p>
            </w:tc>
            <w:tc>
              <w:tcPr>
                <w:tcW w:w="6804" w:type="dxa"/>
                <w:tcBorders>
                  <w:top w:val="single" w:color="auto" w:sz="4" w:space="0"/>
                  <w:left w:val="nil"/>
                  <w:bottom w:val="single" w:color="auto" w:sz="4" w:space="0"/>
                  <w:right w:val="single" w:color="auto" w:sz="4" w:space="0"/>
                </w:tcBorders>
                <w:noWrap w:val="0"/>
                <w:vAlign w:val="center"/>
              </w:tcPr>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隔天擦拭一次，保持干净无灰尘、无污迹。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left="120" w:leftChars="50" w:right="120" w:rightChars="50"/>
                  <w:jc w:val="left"/>
                  <w:textAlignment w:val="baseline"/>
                  <w:rPr>
                    <w:rFonts w:ascii="仿宋" w:hAnsi="仿宋"/>
                    <w:sz w:val="28"/>
                    <w:szCs w:val="28"/>
                  </w:rPr>
                </w:pPr>
                <w:r>
                  <w:rPr>
                    <w:rFonts w:hint="eastAsia" w:ascii="仿宋" w:hAnsi="仿宋"/>
                    <w:sz w:val="28"/>
                    <w:szCs w:val="28"/>
                  </w:rPr>
                  <w:t>大厅</w:t>
                </w:r>
              </w:p>
            </w:tc>
            <w:tc>
              <w:tcPr>
                <w:tcW w:w="6804" w:type="dxa"/>
                <w:tcBorders>
                  <w:top w:val="single" w:color="auto" w:sz="4" w:space="0"/>
                  <w:left w:val="nil"/>
                  <w:bottom w:val="single" w:color="auto" w:sz="4" w:space="0"/>
                  <w:right w:val="single" w:color="auto" w:sz="4" w:space="0"/>
                </w:tcBorders>
                <w:noWrap w:val="0"/>
                <w:vAlign w:val="top"/>
              </w:tcPr>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（1）大厅日常卫生随机保洁。</w:t>
                </w:r>
              </w:p>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（2）大厅的瓷砖地面按需要打蜡抛光。保证地面干净无灰尘、无杂物。</w:t>
                </w:r>
              </w:p>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（3）根据实际情况，科学做好消杀工作。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公共卫生间</w:t>
                </w:r>
              </w:p>
            </w:tc>
            <w:tc>
              <w:tcPr>
                <w:tcW w:w="6804" w:type="dxa"/>
                <w:tcBorders>
                  <w:top w:val="single" w:color="auto" w:sz="4" w:space="0"/>
                  <w:left w:val="nil"/>
                  <w:bottom w:val="single" w:color="auto" w:sz="4" w:space="0"/>
                  <w:right w:val="single" w:color="auto" w:sz="4" w:space="0"/>
                </w:tcBorders>
                <w:noWrap w:val="0"/>
                <w:vAlign w:val="top"/>
              </w:tcPr>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1）保持卫生间地石、台石、墙石、坑内等清洁，遇有流量超大，应保持人走立即清扫。保洁时悬挂醒目标识；（清洁内容包括：通风换气；冲洗烟灰缸、洁具；清扫地面垃圾、清倒垃圾篓垃圾、换新的垃圾袋；用洗洁剂清洗大、小便器；用百洁布擦洗洗手盆并冲洗干净；用毛巾抹墙面、台面、开关、门牌；用毛巾擦干净玻璃、镜面；用拖把拖干净地面；补充卷纸、擦手纸；小便器内放置香球等）。</w:t>
                </w:r>
              </w:p>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2）每日早上用玻璃清洁工具清洁共用卫生间的玻璃镜面；每周2次用毛巾擦拭灯具；每天两次对共用卫生间进行消杀，发现墙壁有字及时清洁。室内无异味、臭味；地面无烟头、纸屑、污渍、积水，天花板、墙面无灰尘、蜘蛛网，墙壁干净，便器洁净无黄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top"/>
              </w:tcPr>
              <w:p>
                <w:pPr>
                  <w:adjustRightInd w:val="0"/>
                  <w:spacing w:line="480" w:lineRule="exact"/>
                  <w:ind w:right="120" w:rightChars="50"/>
                  <w:jc w:val="center"/>
                  <w:textAlignment w:val="baseline"/>
                  <w:rPr>
                    <w:rFonts w:ascii="仿宋" w:hAnsi="仿宋"/>
                    <w:sz w:val="28"/>
                    <w:szCs w:val="28"/>
                  </w:rPr>
                </w:pPr>
                <w:r>
                  <w:rPr>
                    <w:rFonts w:hint="eastAsia" w:ascii="仿宋" w:hAnsi="仿宋"/>
                    <w:sz w:val="28"/>
                    <w:szCs w:val="28"/>
                  </w:rPr>
                  <w:t>室外区域</w:t>
                </w:r>
              </w:p>
            </w:tc>
            <w:tc>
              <w:tcPr>
                <w:tcW w:w="6804" w:type="dxa"/>
                <w:tcBorders>
                  <w:top w:val="single" w:color="auto" w:sz="4" w:space="0"/>
                  <w:left w:val="single" w:color="auto" w:sz="4" w:space="0"/>
                  <w:bottom w:val="single" w:color="auto" w:sz="4" w:space="0"/>
                  <w:right w:val="single" w:color="auto" w:sz="4" w:space="0"/>
                </w:tcBorders>
                <w:noWrap w:val="0"/>
                <w:vAlign w:val="top"/>
              </w:tcPr>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清扫停车场、办公楼前道路等室外地面垃圾杂物、泥土等，保持地面干净卫生整洁。</w:t>
                </w:r>
              </w:p>
            </w:tc>
          </w:tr>
        </w:tbl>
        <w:p>
          <w:pPr>
            <w:adjustRightInd w:val="0"/>
            <w:spacing w:line="480" w:lineRule="exact"/>
            <w:ind w:right="120" w:rightChars="50"/>
            <w:jc w:val="left"/>
            <w:textAlignment w:val="baseline"/>
            <w:rPr>
              <w:rFonts w:hint="eastAsia" w:ascii="仿宋" w:hAnsi="仿宋"/>
              <w:b/>
              <w:bCs/>
              <w:sz w:val="28"/>
              <w:szCs w:val="28"/>
            </w:rPr>
          </w:pPr>
        </w:p>
        <w:p>
          <w:pPr>
            <w:adjustRightInd w:val="0"/>
            <w:spacing w:line="480" w:lineRule="exact"/>
            <w:ind w:right="120" w:rightChars="50" w:firstLine="562" w:firstLineChars="200"/>
            <w:jc w:val="left"/>
            <w:textAlignment w:val="baseline"/>
            <w:rPr>
              <w:rFonts w:ascii="黑体" w:hAnsi="黑体" w:eastAsia="黑体"/>
              <w:sz w:val="28"/>
              <w:szCs w:val="28"/>
            </w:rPr>
          </w:pPr>
          <w:r>
            <w:rPr>
              <w:rFonts w:hint="eastAsia" w:ascii="仿宋" w:hAnsi="仿宋"/>
              <w:b/>
              <w:bCs/>
              <w:sz w:val="28"/>
              <w:szCs w:val="28"/>
            </w:rPr>
            <w:t>3、人员配备要求</w:t>
          </w:r>
        </w:p>
        <w:p>
          <w:pPr>
            <w:adjustRightInd w:val="0"/>
            <w:spacing w:line="480" w:lineRule="exact"/>
            <w:ind w:left="630" w:right="120" w:rightChars="50"/>
            <w:jc w:val="left"/>
            <w:textAlignment w:val="baseline"/>
            <w:rPr>
              <w:rFonts w:ascii="仿宋" w:hAnsi="仿宋"/>
              <w:sz w:val="28"/>
              <w:szCs w:val="28"/>
            </w:rPr>
          </w:pPr>
          <w:r>
            <w:rPr>
              <w:rFonts w:hint="eastAsia" w:ascii="仿宋" w:hAnsi="仿宋"/>
              <w:sz w:val="28"/>
              <w:szCs w:val="28"/>
            </w:rPr>
            <w:t>3.1人员要求：共</w:t>
          </w:r>
          <w:r>
            <w:rPr>
              <w:rFonts w:hint="eastAsia" w:ascii="仿宋" w:hAnsi="仿宋"/>
              <w:sz w:val="28"/>
              <w:szCs w:val="28"/>
              <w:lang w:val="en-US" w:eastAsia="zh-CN"/>
            </w:rPr>
            <w:t>18</w:t>
          </w:r>
          <w:r>
            <w:rPr>
              <w:rFonts w:hint="eastAsia" w:ascii="仿宋" w:hAnsi="仿宋"/>
              <w:sz w:val="28"/>
              <w:szCs w:val="28"/>
            </w:rPr>
            <w:t>人</w:t>
          </w:r>
        </w:p>
        <w:p>
          <w:pPr>
            <w:adjustRightInd w:val="0"/>
            <w:spacing w:line="480" w:lineRule="exact"/>
            <w:ind w:right="120" w:rightChars="50" w:firstLine="560" w:firstLineChars="200"/>
            <w:jc w:val="left"/>
            <w:textAlignment w:val="baseline"/>
            <w:rPr>
              <w:rFonts w:ascii="仿宋" w:hAnsi="仿宋"/>
              <w:sz w:val="28"/>
              <w:szCs w:val="28"/>
            </w:rPr>
          </w:pPr>
          <w:r>
            <w:rPr>
              <w:rFonts w:hint="eastAsia" w:ascii="仿宋" w:hAnsi="仿宋"/>
              <w:sz w:val="28"/>
              <w:szCs w:val="28"/>
            </w:rPr>
            <w:t>3.2所有工作人员应从事过相关工作，具有一定的工作经验。</w:t>
          </w:r>
        </w:p>
        <w:p>
          <w:pPr>
            <w:adjustRightInd w:val="0"/>
            <w:spacing w:line="480" w:lineRule="exact"/>
            <w:ind w:right="120" w:rightChars="50" w:firstLine="560" w:firstLineChars="200"/>
            <w:jc w:val="left"/>
            <w:textAlignment w:val="baseline"/>
            <w:rPr>
              <w:rFonts w:ascii="仿宋" w:hAnsi="仿宋"/>
              <w:sz w:val="28"/>
              <w:szCs w:val="28"/>
            </w:rPr>
          </w:pPr>
          <w:r>
            <w:rPr>
              <w:rFonts w:hint="eastAsia" w:ascii="仿宋" w:hAnsi="仿宋"/>
              <w:sz w:val="28"/>
              <w:szCs w:val="28"/>
            </w:rPr>
            <w:t>3.3服务意识强，身体健康状况良好，无传染病及其它疾病，持健康证上岗。</w:t>
          </w:r>
          <w:r>
            <w:rPr>
              <w:rFonts w:hint="eastAsia" w:ascii="黑体" w:hAnsi="黑体" w:eastAsia="黑体"/>
              <w:kern w:val="0"/>
              <w:sz w:val="28"/>
              <w:szCs w:val="28"/>
            </w:rPr>
            <w:t>（四）</w:t>
          </w:r>
        </w:p>
        <w:p>
          <w:pPr>
            <w:adjustRightInd w:val="0"/>
            <w:spacing w:line="480" w:lineRule="exact"/>
            <w:ind w:right="120" w:rightChars="50" w:firstLine="560" w:firstLineChars="200"/>
            <w:jc w:val="left"/>
            <w:textAlignment w:val="baseline"/>
            <w:rPr>
              <w:rFonts w:ascii="仿宋" w:hAnsi="仿宋"/>
              <w:sz w:val="28"/>
              <w:szCs w:val="28"/>
            </w:rPr>
          </w:pPr>
          <w:r>
            <w:rPr>
              <w:rFonts w:hint="eastAsia" w:ascii="仿宋" w:hAnsi="仿宋"/>
              <w:sz w:val="28"/>
              <w:szCs w:val="28"/>
            </w:rPr>
            <w:t>3.4所有工作人员要求统一着装，规范管理，保持良好形象。</w:t>
          </w:r>
        </w:p>
        <w:p>
          <w:pPr>
            <w:adjustRightInd w:val="0"/>
            <w:spacing w:line="480" w:lineRule="exact"/>
            <w:ind w:right="120" w:rightChars="50" w:firstLine="562" w:firstLineChars="200"/>
            <w:jc w:val="left"/>
            <w:textAlignment w:val="baseline"/>
            <w:rPr>
              <w:rFonts w:ascii="仿宋" w:hAnsi="仿宋"/>
              <w:b/>
              <w:bCs/>
              <w:sz w:val="28"/>
              <w:szCs w:val="28"/>
            </w:rPr>
          </w:pPr>
          <w:r>
            <w:rPr>
              <w:rFonts w:hint="eastAsia" w:ascii="仿宋" w:hAnsi="仿宋"/>
              <w:b/>
              <w:bCs/>
              <w:sz w:val="28"/>
              <w:szCs w:val="28"/>
            </w:rPr>
            <w:t>4、特殊说明</w:t>
          </w:r>
        </w:p>
        <w:p>
          <w:pPr>
            <w:adjustRightInd w:val="0"/>
            <w:spacing w:line="480" w:lineRule="exact"/>
            <w:ind w:right="120" w:rightChars="50"/>
            <w:jc w:val="left"/>
            <w:textAlignment w:val="baseline"/>
            <w:rPr>
              <w:rFonts w:ascii="仿宋" w:hAnsi="仿宋"/>
              <w:sz w:val="28"/>
              <w:szCs w:val="28"/>
            </w:rPr>
          </w:pPr>
          <w:r>
            <w:rPr>
              <w:rFonts w:hint="eastAsia" w:ascii="仿宋" w:hAnsi="仿宋"/>
              <w:sz w:val="28"/>
              <w:szCs w:val="28"/>
            </w:rPr>
            <w:t xml:space="preserve">    员工劳保用品、设备工具等物品由投标人按需自行配备。</w:t>
          </w:r>
        </w:p>
        <w:p>
          <w:pPr>
            <w:pStyle w:val="9"/>
            <w:spacing w:line="400" w:lineRule="exact"/>
            <w:ind w:firstLine="548" w:firstLineChars="196"/>
            <w:rPr>
              <w:rFonts w:ascii="黑体" w:hAnsi="黑体" w:eastAsia="黑体"/>
              <w:kern w:val="0"/>
              <w:sz w:val="28"/>
              <w:szCs w:val="28"/>
            </w:rPr>
          </w:pPr>
        </w:p>
        <w:p>
          <w:pPr>
            <w:adjustRightInd w:val="0"/>
            <w:spacing w:line="500" w:lineRule="exact"/>
            <w:ind w:firstLine="560" w:firstLineChars="200"/>
            <w:textAlignment w:val="baseline"/>
            <w:rPr>
              <w:rFonts w:ascii="黑体" w:hAnsi="黑体" w:eastAsia="黑体"/>
              <w:kern w:val="0"/>
              <w:sz w:val="28"/>
              <w:szCs w:val="28"/>
            </w:rPr>
          </w:pPr>
          <w:r>
            <w:rPr>
              <w:rFonts w:hint="eastAsia" w:ascii="黑体" w:hAnsi="黑体" w:eastAsia="黑体"/>
              <w:kern w:val="0"/>
              <w:sz w:val="28"/>
              <w:szCs w:val="28"/>
            </w:rPr>
            <w:t>（三）食堂服务及食材采购</w:t>
          </w:r>
        </w:p>
        <w:p>
          <w:pPr>
            <w:adjustRightInd w:val="0"/>
            <w:spacing w:line="500" w:lineRule="exact"/>
            <w:ind w:firstLine="562" w:firstLineChars="200"/>
            <w:textAlignment w:val="baseline"/>
            <w:rPr>
              <w:rFonts w:ascii="仿宋" w:hAnsi="仿宋"/>
              <w:b/>
              <w:sz w:val="28"/>
              <w:szCs w:val="28"/>
            </w:rPr>
          </w:pPr>
          <w:r>
            <w:rPr>
              <w:rFonts w:hint="eastAsia" w:ascii="仿宋" w:hAnsi="仿宋"/>
              <w:b/>
              <w:sz w:val="28"/>
              <w:szCs w:val="28"/>
            </w:rPr>
            <w:t>1、基本情况</w:t>
          </w:r>
        </w:p>
        <w:p>
          <w:pPr>
            <w:adjustRightInd w:val="0"/>
            <w:spacing w:line="500" w:lineRule="exact"/>
            <w:ind w:left="120" w:leftChars="50" w:right="120" w:rightChars="50" w:firstLine="560" w:firstLineChars="200"/>
            <w:jc w:val="left"/>
            <w:textAlignment w:val="baseline"/>
            <w:rPr>
              <w:rFonts w:ascii="仿宋" w:hAnsi="仿宋"/>
              <w:sz w:val="28"/>
              <w:szCs w:val="28"/>
            </w:rPr>
          </w:pPr>
          <w:r>
            <w:rPr>
              <w:rFonts w:hint="eastAsia" w:ascii="仿宋" w:hAnsi="仿宋"/>
              <w:sz w:val="28"/>
              <w:szCs w:val="28"/>
              <w:lang w:val="en-US" w:eastAsia="zh-CN"/>
            </w:rPr>
            <w:t>营口市鲅鱼圈区审批技术审查与公共资源交易中心就餐人数</w:t>
          </w:r>
          <w:r>
            <w:rPr>
              <w:rFonts w:hint="eastAsia" w:ascii="仿宋" w:hAnsi="仿宋"/>
              <w:sz w:val="30"/>
              <w:szCs w:val="30"/>
              <w:lang w:val="en-US" w:eastAsia="zh-CN"/>
            </w:rPr>
            <w:t>50</w:t>
          </w:r>
          <w:r>
            <w:rPr>
              <w:rFonts w:hint="eastAsia" w:ascii="仿宋" w:hAnsi="仿宋"/>
              <w:sz w:val="30"/>
              <w:szCs w:val="30"/>
            </w:rPr>
            <w:t>人</w:t>
          </w:r>
          <w:r>
            <w:rPr>
              <w:rFonts w:hint="eastAsia" w:ascii="仿宋" w:hAnsi="仿宋"/>
              <w:sz w:val="30"/>
              <w:szCs w:val="30"/>
              <w:lang w:eastAsia="zh-CN"/>
            </w:rPr>
            <w:t>，</w:t>
          </w:r>
          <w:r>
            <w:rPr>
              <w:rFonts w:hint="eastAsia" w:ascii="仿宋" w:hAnsi="仿宋"/>
              <w:sz w:val="30"/>
              <w:szCs w:val="30"/>
            </w:rPr>
            <w:t>食堂配备的厨具、炊具、餐具、洗消等设备完善。</w:t>
          </w:r>
        </w:p>
        <w:p>
          <w:pPr>
            <w:adjustRightInd w:val="0"/>
            <w:spacing w:line="500" w:lineRule="exact"/>
            <w:ind w:firstLine="562" w:firstLineChars="200"/>
            <w:textAlignment w:val="baseline"/>
            <w:rPr>
              <w:rFonts w:ascii="仿宋" w:hAnsi="仿宋"/>
              <w:b/>
              <w:sz w:val="28"/>
              <w:szCs w:val="28"/>
            </w:rPr>
          </w:pPr>
          <w:r>
            <w:rPr>
              <w:rFonts w:hint="eastAsia" w:ascii="仿宋" w:hAnsi="仿宋"/>
              <w:b/>
              <w:sz w:val="28"/>
              <w:szCs w:val="28"/>
            </w:rPr>
            <w:t>2、服务内容</w:t>
          </w:r>
        </w:p>
        <w:p>
          <w:pPr>
            <w:adjustRightInd w:val="0"/>
            <w:spacing w:line="500" w:lineRule="exact"/>
            <w:ind w:left="120" w:leftChars="50" w:right="120" w:rightChars="50" w:firstLine="543" w:firstLineChars="181"/>
            <w:jc w:val="left"/>
            <w:textAlignment w:val="baseline"/>
            <w:rPr>
              <w:rFonts w:ascii="仿宋" w:hAnsi="仿宋"/>
              <w:sz w:val="30"/>
              <w:szCs w:val="30"/>
            </w:rPr>
          </w:pPr>
          <w:r>
            <w:rPr>
              <w:rFonts w:hint="eastAsia" w:ascii="仿宋" w:hAnsi="仿宋"/>
              <w:sz w:val="30"/>
              <w:szCs w:val="30"/>
            </w:rPr>
            <w:t>2.1食堂食材采购、加工并对食堂食品安全负主体责任。</w:t>
          </w:r>
        </w:p>
        <w:p>
          <w:pPr>
            <w:adjustRightInd w:val="0"/>
            <w:spacing w:line="500" w:lineRule="exact"/>
            <w:ind w:left="120" w:leftChars="50" w:right="120" w:rightChars="50" w:firstLine="543" w:firstLineChars="181"/>
            <w:jc w:val="left"/>
            <w:textAlignment w:val="baseline"/>
            <w:rPr>
              <w:rFonts w:ascii="仿宋" w:hAnsi="仿宋"/>
              <w:sz w:val="30"/>
              <w:szCs w:val="30"/>
            </w:rPr>
          </w:pPr>
          <w:r>
            <w:rPr>
              <w:rFonts w:hint="eastAsia" w:ascii="仿宋" w:hAnsi="仿宋"/>
              <w:sz w:val="30"/>
              <w:szCs w:val="30"/>
            </w:rPr>
            <w:t>2.2工作人员就餐、执勤值班人员就餐及外来人员就餐接待服务等。</w:t>
          </w:r>
        </w:p>
        <w:p>
          <w:pPr>
            <w:adjustRightInd w:val="0"/>
            <w:spacing w:line="500" w:lineRule="exact"/>
            <w:ind w:firstLine="562" w:firstLineChars="200"/>
            <w:textAlignment w:val="baseline"/>
            <w:rPr>
              <w:rFonts w:ascii="仿宋" w:hAnsi="仿宋"/>
              <w:b/>
              <w:sz w:val="28"/>
              <w:szCs w:val="28"/>
            </w:rPr>
          </w:pPr>
          <w:r>
            <w:rPr>
              <w:rFonts w:hint="eastAsia" w:ascii="仿宋" w:hAnsi="仿宋"/>
              <w:b/>
              <w:sz w:val="28"/>
              <w:szCs w:val="28"/>
            </w:rPr>
            <w:t>3、相关要求</w:t>
          </w:r>
        </w:p>
        <w:p>
          <w:pPr>
            <w:adjustRightInd w:val="0"/>
            <w:spacing w:line="500" w:lineRule="exact"/>
            <w:ind w:left="120" w:leftChars="50" w:right="120" w:rightChars="50" w:firstLine="509" w:firstLineChars="181"/>
            <w:jc w:val="left"/>
            <w:textAlignment w:val="baseline"/>
            <w:rPr>
              <w:rFonts w:ascii="仿宋" w:hAnsi="仿宋"/>
              <w:b/>
              <w:bCs/>
              <w:sz w:val="28"/>
              <w:szCs w:val="28"/>
            </w:rPr>
          </w:pPr>
          <w:r>
            <w:rPr>
              <w:rFonts w:hint="eastAsia" w:ascii="仿宋" w:hAnsi="仿宋"/>
              <w:b/>
              <w:bCs/>
              <w:sz w:val="28"/>
              <w:szCs w:val="28"/>
            </w:rPr>
            <w:t>3.1人员素质要求</w:t>
          </w:r>
        </w:p>
        <w:p>
          <w:pPr>
            <w:adjustRightInd w:val="0"/>
            <w:spacing w:line="500" w:lineRule="exact"/>
            <w:ind w:left="120" w:leftChars="50" w:right="120" w:rightChars="50" w:firstLine="506" w:firstLineChars="181"/>
            <w:jc w:val="left"/>
            <w:textAlignment w:val="baseline"/>
            <w:rPr>
              <w:rFonts w:ascii="仿宋" w:hAnsi="仿宋"/>
              <w:sz w:val="28"/>
              <w:szCs w:val="28"/>
            </w:rPr>
          </w:pPr>
          <w:r>
            <w:rPr>
              <w:rFonts w:hint="eastAsia" w:ascii="仿宋" w:hAnsi="仿宋"/>
              <w:sz w:val="28"/>
              <w:szCs w:val="28"/>
            </w:rPr>
            <w:t>食堂厨师、面点师等专业人员要有相关的资质和多年机关食堂工作经验，厨师、面点师要有相关的等级证书。食堂所有工作人员都应具有一定的工作经验，具有较强事业心、责任心和服务意识。</w:t>
          </w:r>
        </w:p>
        <w:p>
          <w:pPr>
            <w:adjustRightInd w:val="0"/>
            <w:spacing w:line="500" w:lineRule="exact"/>
            <w:ind w:right="120" w:rightChars="50" w:firstLine="562" w:firstLineChars="200"/>
            <w:jc w:val="left"/>
            <w:textAlignment w:val="baseline"/>
            <w:rPr>
              <w:rFonts w:ascii="仿宋" w:hAnsi="仿宋"/>
              <w:b/>
              <w:bCs/>
              <w:sz w:val="28"/>
              <w:szCs w:val="28"/>
            </w:rPr>
          </w:pPr>
          <w:r>
            <w:rPr>
              <w:rFonts w:hint="eastAsia" w:ascii="仿宋" w:hAnsi="仿宋"/>
              <w:b/>
              <w:bCs/>
              <w:sz w:val="28"/>
              <w:szCs w:val="28"/>
            </w:rPr>
            <w:t>3.2人员配备要求</w:t>
          </w:r>
        </w:p>
        <w:p>
          <w:pPr>
            <w:adjustRightInd w:val="0"/>
            <w:spacing w:line="500" w:lineRule="exact"/>
            <w:ind w:left="120" w:leftChars="50" w:right="120" w:rightChars="50" w:firstLine="506" w:firstLineChars="181"/>
            <w:jc w:val="left"/>
            <w:textAlignment w:val="baseline"/>
            <w:rPr>
              <w:rFonts w:ascii="仿宋" w:hAnsi="仿宋"/>
              <w:sz w:val="28"/>
              <w:szCs w:val="28"/>
            </w:rPr>
          </w:pPr>
          <w:r>
            <w:rPr>
              <w:rFonts w:hint="eastAsia" w:ascii="仿宋" w:hAnsi="仿宋"/>
              <w:sz w:val="28"/>
              <w:szCs w:val="28"/>
            </w:rPr>
            <w:t>本项目食堂需配备工作人员</w:t>
          </w:r>
          <w:r>
            <w:rPr>
              <w:rFonts w:hint="eastAsia" w:ascii="仿宋" w:hAnsi="仿宋"/>
              <w:sz w:val="28"/>
              <w:szCs w:val="28"/>
              <w:lang w:val="en-US" w:eastAsia="zh-CN"/>
            </w:rPr>
            <w:t>3</w:t>
          </w:r>
          <w:r>
            <w:rPr>
              <w:rFonts w:hint="eastAsia" w:ascii="仿宋" w:hAnsi="仿宋"/>
              <w:sz w:val="28"/>
              <w:szCs w:val="28"/>
            </w:rPr>
            <w:t>人，其中：</w:t>
          </w:r>
        </w:p>
        <w:p>
          <w:pPr>
            <w:adjustRightInd w:val="0"/>
            <w:spacing w:line="500" w:lineRule="exact"/>
            <w:ind w:left="120" w:leftChars="50" w:right="120" w:rightChars="50" w:firstLine="506" w:firstLineChars="181"/>
            <w:jc w:val="left"/>
            <w:textAlignment w:val="baseline"/>
            <w:rPr>
              <w:rFonts w:hint="eastAsia" w:ascii="仿宋" w:hAnsi="仿宋"/>
              <w:sz w:val="28"/>
              <w:szCs w:val="28"/>
            </w:rPr>
          </w:pPr>
          <w:r>
            <w:rPr>
              <w:rFonts w:hint="eastAsia" w:ascii="仿宋" w:hAnsi="仿宋"/>
              <w:sz w:val="28"/>
              <w:szCs w:val="28"/>
            </w:rPr>
            <w:t>厨师</w:t>
          </w:r>
          <w:r>
            <w:rPr>
              <w:rFonts w:hint="eastAsia" w:ascii="仿宋" w:hAnsi="仿宋"/>
              <w:sz w:val="28"/>
              <w:szCs w:val="28"/>
              <w:lang w:val="en-US" w:eastAsia="zh-CN"/>
            </w:rPr>
            <w:t>1</w:t>
          </w:r>
          <w:r>
            <w:rPr>
              <w:rFonts w:hint="eastAsia" w:ascii="仿宋" w:hAnsi="仿宋"/>
              <w:sz w:val="28"/>
              <w:szCs w:val="28"/>
            </w:rPr>
            <w:t>人</w:t>
          </w:r>
        </w:p>
        <w:p>
          <w:pPr>
            <w:adjustRightInd w:val="0"/>
            <w:spacing w:line="500" w:lineRule="exact"/>
            <w:ind w:left="120" w:leftChars="50" w:right="120" w:rightChars="50" w:firstLine="506" w:firstLineChars="181"/>
            <w:jc w:val="left"/>
            <w:textAlignment w:val="baseline"/>
            <w:rPr>
              <w:rFonts w:hint="eastAsia" w:ascii="仿宋" w:hAnsi="仿宋"/>
              <w:sz w:val="28"/>
              <w:szCs w:val="28"/>
            </w:rPr>
          </w:pPr>
          <w:r>
            <w:rPr>
              <w:rFonts w:hint="eastAsia" w:ascii="仿宋" w:hAnsi="仿宋"/>
              <w:sz w:val="28"/>
              <w:szCs w:val="28"/>
            </w:rPr>
            <w:t>面点师1人</w:t>
          </w:r>
        </w:p>
        <w:p>
          <w:pPr>
            <w:adjustRightInd w:val="0"/>
            <w:spacing w:line="500" w:lineRule="exact"/>
            <w:ind w:left="120" w:leftChars="50" w:right="120" w:rightChars="50" w:firstLine="506" w:firstLineChars="181"/>
            <w:jc w:val="left"/>
            <w:textAlignment w:val="baseline"/>
            <w:rPr>
              <w:rFonts w:hint="eastAsia" w:ascii="仿宋" w:hAnsi="仿宋" w:eastAsia="仿宋"/>
              <w:sz w:val="28"/>
              <w:szCs w:val="28"/>
              <w:lang w:eastAsia="zh-CN"/>
            </w:rPr>
          </w:pPr>
          <w:r>
            <w:rPr>
              <w:rFonts w:hint="eastAsia" w:ascii="仿宋" w:hAnsi="仿宋"/>
              <w:sz w:val="28"/>
              <w:szCs w:val="28"/>
            </w:rPr>
            <w:t>厨工1</w:t>
          </w:r>
          <w:r>
            <w:rPr>
              <w:rFonts w:hint="eastAsia" w:ascii="仿宋" w:hAnsi="仿宋"/>
              <w:sz w:val="28"/>
              <w:szCs w:val="28"/>
              <w:lang w:eastAsia="zh-CN"/>
            </w:rPr>
            <w:t>人</w:t>
          </w:r>
        </w:p>
        <w:p>
          <w:pPr>
            <w:adjustRightInd w:val="0"/>
            <w:spacing w:line="500" w:lineRule="exact"/>
            <w:ind w:left="120" w:leftChars="50" w:right="120" w:rightChars="50" w:firstLine="509" w:firstLineChars="181"/>
            <w:jc w:val="left"/>
            <w:textAlignment w:val="baseline"/>
            <w:rPr>
              <w:rFonts w:ascii="仿宋" w:hAnsi="仿宋"/>
              <w:b/>
              <w:bCs/>
              <w:sz w:val="28"/>
              <w:szCs w:val="28"/>
            </w:rPr>
          </w:pPr>
          <w:r>
            <w:rPr>
              <w:rFonts w:hint="eastAsia" w:ascii="仿宋" w:hAnsi="仿宋"/>
              <w:b/>
              <w:bCs/>
              <w:sz w:val="28"/>
              <w:szCs w:val="28"/>
            </w:rPr>
            <w:t>3.3卫生要求</w:t>
          </w:r>
        </w:p>
        <w:p>
          <w:pPr>
            <w:adjustRightInd w:val="0"/>
            <w:spacing w:line="500" w:lineRule="exact"/>
            <w:ind w:left="120" w:leftChars="50" w:right="120" w:rightChars="50" w:firstLine="506" w:firstLineChars="181"/>
            <w:jc w:val="left"/>
            <w:textAlignment w:val="baseline"/>
            <w:rPr>
              <w:rFonts w:ascii="仿宋" w:hAnsi="仿宋"/>
              <w:sz w:val="28"/>
              <w:szCs w:val="28"/>
            </w:rPr>
          </w:pPr>
          <w:r>
            <w:rPr>
              <w:rFonts w:hint="eastAsia" w:ascii="仿宋" w:hAnsi="仿宋"/>
              <w:sz w:val="28"/>
              <w:szCs w:val="28"/>
            </w:rPr>
            <w:t>3.3.1保证食堂室内外卫生清洁。食堂室内外卫生是指内到厨房卫生，外到餐厅、食堂洗手间及周边环境卫生。各项餐饮标准都要达到国家有关标准规定并建立食品留验制度。采购单位主管部门将不定时组织人员进行检查监督，发现问题及时整改。</w:t>
          </w:r>
        </w:p>
        <w:p>
          <w:pPr>
            <w:adjustRightInd w:val="0"/>
            <w:spacing w:line="500" w:lineRule="exact"/>
            <w:ind w:left="120" w:leftChars="50" w:right="120" w:rightChars="50" w:firstLine="506" w:firstLineChars="181"/>
            <w:jc w:val="left"/>
            <w:textAlignment w:val="baseline"/>
            <w:rPr>
              <w:rFonts w:ascii="仿宋" w:hAnsi="仿宋"/>
              <w:sz w:val="28"/>
              <w:szCs w:val="28"/>
            </w:rPr>
          </w:pPr>
          <w:r>
            <w:rPr>
              <w:rFonts w:hint="eastAsia" w:ascii="仿宋" w:hAnsi="仿宋"/>
              <w:sz w:val="28"/>
              <w:szCs w:val="28"/>
            </w:rPr>
            <w:t>3.3.2食堂工作人员必须持有效健康证上岗，搞好食品卫生、个人卫生和环境卫生。做好消毒工作，把住病从口入关，严防食物中毒和食源性疾病。严格执行安全管理制度，做好防火、防盗，坚决杜绝事故发生。</w:t>
          </w:r>
        </w:p>
        <w:p>
          <w:pPr>
            <w:adjustRightInd w:val="0"/>
            <w:spacing w:line="500" w:lineRule="exact"/>
            <w:ind w:left="120" w:leftChars="50" w:right="120" w:rightChars="50" w:firstLine="509" w:firstLineChars="181"/>
            <w:jc w:val="left"/>
            <w:textAlignment w:val="baseline"/>
            <w:rPr>
              <w:rFonts w:ascii="仿宋" w:hAnsi="仿宋"/>
              <w:b/>
              <w:bCs/>
              <w:sz w:val="28"/>
              <w:szCs w:val="28"/>
            </w:rPr>
          </w:pPr>
          <w:r>
            <w:rPr>
              <w:rFonts w:hint="eastAsia" w:ascii="仿宋" w:hAnsi="仿宋"/>
              <w:b/>
              <w:bCs/>
              <w:sz w:val="28"/>
              <w:szCs w:val="28"/>
            </w:rPr>
            <w:t>3.4食材采购要求</w:t>
          </w:r>
        </w:p>
        <w:p>
          <w:pPr>
            <w:adjustRightInd w:val="0"/>
            <w:spacing w:line="500" w:lineRule="exact"/>
            <w:ind w:left="120" w:leftChars="50" w:right="120" w:rightChars="50" w:firstLine="506" w:firstLineChars="181"/>
            <w:jc w:val="left"/>
            <w:textAlignment w:val="baseline"/>
            <w:rPr>
              <w:rFonts w:ascii="仿宋" w:hAnsi="仿宋"/>
              <w:sz w:val="28"/>
              <w:szCs w:val="28"/>
            </w:rPr>
          </w:pPr>
          <w:r>
            <w:rPr>
              <w:rFonts w:hint="eastAsia" w:ascii="仿宋" w:hAnsi="仿宋"/>
              <w:sz w:val="28"/>
              <w:szCs w:val="28"/>
            </w:rPr>
            <w:t>3.4.1采购食材，严格按照采购单位机关食堂食材采购标准执行，不得偷工减料，采购单位主管部门将安排专人不定时抽查，对食材采购质量、数量进行监督。</w:t>
          </w:r>
        </w:p>
        <w:p>
          <w:pPr>
            <w:adjustRightInd w:val="0"/>
            <w:spacing w:line="500" w:lineRule="exact"/>
            <w:ind w:left="120" w:leftChars="50" w:right="120" w:rightChars="50" w:firstLine="506" w:firstLineChars="181"/>
            <w:jc w:val="left"/>
            <w:textAlignment w:val="baseline"/>
            <w:rPr>
              <w:rFonts w:ascii="仿宋" w:hAnsi="仿宋"/>
              <w:sz w:val="28"/>
              <w:szCs w:val="28"/>
            </w:rPr>
          </w:pPr>
          <w:r>
            <w:rPr>
              <w:rFonts w:hint="eastAsia" w:ascii="仿宋" w:hAnsi="仿宋"/>
              <w:sz w:val="28"/>
              <w:szCs w:val="28"/>
            </w:rPr>
            <w:t>3.4.2采购食材必须符合国家有关食品安全的标准和规定。 禁止采购有毒、有害、腐烂变质、酸败、霉变、生虫、污秽不洁、混有异物或其他感官性状异常的食品、无检验合格证明的肉类食品、超过保质期限及其他不符合食品标签规定的定型包装食品、无食品生产许可证的食品生产经营者供应的食品；</w:t>
          </w:r>
          <w:r>
            <w:rPr>
              <w:rFonts w:hint="eastAsia" w:ascii="仿宋" w:hAnsi="仿宋"/>
              <w:color w:val="333333"/>
              <w:kern w:val="0"/>
              <w:sz w:val="28"/>
              <w:szCs w:val="28"/>
            </w:rPr>
            <w:t>禁止采购转基因豆油等食材，确保就餐人员安全。</w:t>
          </w:r>
        </w:p>
        <w:p>
          <w:pPr>
            <w:adjustRightInd w:val="0"/>
            <w:spacing w:line="500" w:lineRule="exact"/>
            <w:ind w:left="120" w:leftChars="50" w:right="120" w:rightChars="50" w:firstLine="506" w:firstLineChars="181"/>
            <w:jc w:val="left"/>
            <w:textAlignment w:val="baseline"/>
            <w:rPr>
              <w:rFonts w:ascii="仿宋" w:hAnsi="仿宋"/>
              <w:sz w:val="28"/>
              <w:szCs w:val="28"/>
            </w:rPr>
          </w:pPr>
          <w:r>
            <w:rPr>
              <w:rFonts w:hint="eastAsia" w:ascii="仿宋" w:hAnsi="仿宋"/>
              <w:sz w:val="28"/>
              <w:szCs w:val="28"/>
            </w:rPr>
            <w:t xml:space="preserve">3.4.3采购食材车辆专用，盛装容器清洁卫生，生熟分开，运输过程采取防蝇、防尘、防晒、防雨措施;装卸食品轻拿轻放，讲究卫生，食品不直接接触地面，不在人行道、路边堆放直接入口食品。 </w:t>
          </w:r>
        </w:p>
        <w:p>
          <w:pPr>
            <w:adjustRightInd w:val="0"/>
            <w:spacing w:line="500" w:lineRule="exact"/>
            <w:ind w:left="120" w:leftChars="50" w:right="120" w:rightChars="50" w:firstLine="560" w:firstLineChars="200"/>
            <w:jc w:val="left"/>
            <w:textAlignment w:val="baseline"/>
            <w:rPr>
              <w:rFonts w:ascii="仿宋" w:hAnsi="仿宋"/>
              <w:sz w:val="28"/>
              <w:szCs w:val="28"/>
            </w:rPr>
          </w:pPr>
          <w:r>
            <w:rPr>
              <w:rFonts w:hint="eastAsia" w:ascii="仿宋" w:hAnsi="仿宋"/>
              <w:sz w:val="28"/>
              <w:szCs w:val="28"/>
            </w:rPr>
            <w:t>3.4.4采购肉类食品等必须索要检验合格证或化验单。</w:t>
          </w:r>
        </w:p>
        <w:p>
          <w:pPr>
            <w:adjustRightInd w:val="0"/>
            <w:spacing w:line="500" w:lineRule="exact"/>
            <w:ind w:left="120" w:leftChars="50" w:right="120" w:rightChars="50" w:firstLine="560" w:firstLineChars="200"/>
            <w:jc w:val="left"/>
            <w:textAlignment w:val="baseline"/>
            <w:rPr>
              <w:rFonts w:ascii="仿宋" w:hAnsi="仿宋"/>
              <w:sz w:val="28"/>
              <w:szCs w:val="28"/>
            </w:rPr>
          </w:pPr>
          <w:r>
            <w:rPr>
              <w:rFonts w:hint="eastAsia" w:ascii="仿宋" w:hAnsi="仿宋"/>
              <w:sz w:val="28"/>
              <w:szCs w:val="28"/>
            </w:rPr>
            <w:t>3.4.5采购食品及其原料等必须做到如下要求：</w:t>
          </w:r>
        </w:p>
        <w:p>
          <w:pPr>
            <w:adjustRightInd w:val="0"/>
            <w:spacing w:line="500" w:lineRule="exact"/>
            <w:ind w:right="120" w:rightChars="50" w:firstLine="560" w:firstLineChars="200"/>
            <w:jc w:val="left"/>
            <w:textAlignment w:val="baseline"/>
            <w:rPr>
              <w:rFonts w:ascii="仿宋" w:hAnsi="仿宋"/>
              <w:sz w:val="28"/>
              <w:szCs w:val="28"/>
            </w:rPr>
          </w:pPr>
          <w:r>
            <w:rPr>
              <w:rFonts w:hint="eastAsia" w:ascii="仿宋" w:hAnsi="仿宋"/>
              <w:sz w:val="28"/>
              <w:szCs w:val="28"/>
            </w:rPr>
            <w:t>采购定型包装食品及其原料必须查验供应商“五证一票”(生产厂商的《食品生产许可证》、《营业执照》、同批次食品检验《合格证》、供应商的《食品流通许可证》、《营业执照》和进货票据“一票通”)。</w:t>
          </w:r>
        </w:p>
        <w:p>
          <w:pPr>
            <w:adjustRightInd w:val="0"/>
            <w:spacing w:line="500" w:lineRule="exact"/>
            <w:ind w:left="120" w:leftChars="50" w:right="120" w:rightChars="50" w:firstLine="560" w:firstLineChars="200"/>
            <w:jc w:val="left"/>
            <w:textAlignment w:val="baseline"/>
            <w:rPr>
              <w:rFonts w:ascii="仿宋" w:hAnsi="仿宋"/>
              <w:sz w:val="28"/>
              <w:szCs w:val="28"/>
            </w:rPr>
          </w:pPr>
          <w:r>
            <w:rPr>
              <w:rFonts w:hint="eastAsia" w:ascii="仿宋" w:hAnsi="仿宋"/>
              <w:sz w:val="28"/>
              <w:szCs w:val="28"/>
            </w:rPr>
            <w:t>采购散装食品及其原料时进行色泽、气味、滋味和形态等感官性状检查，并查验“五证一票”。</w:t>
          </w:r>
        </w:p>
        <w:p>
          <w:pPr>
            <w:adjustRightInd w:val="0"/>
            <w:spacing w:line="500" w:lineRule="exact"/>
            <w:ind w:left="120" w:leftChars="50" w:right="120" w:rightChars="50" w:firstLine="560" w:firstLineChars="200"/>
            <w:jc w:val="left"/>
            <w:textAlignment w:val="baseline"/>
            <w:rPr>
              <w:rFonts w:ascii="仿宋" w:hAnsi="仿宋"/>
              <w:sz w:val="28"/>
              <w:szCs w:val="28"/>
            </w:rPr>
          </w:pPr>
          <w:r>
            <w:rPr>
              <w:rFonts w:hint="eastAsia" w:ascii="仿宋" w:hAnsi="仿宋"/>
              <w:sz w:val="28"/>
              <w:szCs w:val="28"/>
            </w:rPr>
            <w:t>查验的“五证一票”与采购食品名称、商标、批号或生产日期相一致。</w:t>
          </w:r>
        </w:p>
        <w:p>
          <w:pPr>
            <w:adjustRightInd w:val="0"/>
            <w:spacing w:line="500" w:lineRule="exact"/>
            <w:ind w:left="120" w:leftChars="50" w:right="120" w:rightChars="50" w:firstLine="560" w:firstLineChars="200"/>
            <w:jc w:val="left"/>
            <w:textAlignment w:val="baseline"/>
            <w:rPr>
              <w:rFonts w:ascii="仿宋" w:hAnsi="仿宋"/>
              <w:sz w:val="28"/>
              <w:szCs w:val="28"/>
            </w:rPr>
          </w:pPr>
          <w:r>
            <w:rPr>
              <w:rFonts w:hint="eastAsia" w:ascii="仿宋" w:hAnsi="仿宋"/>
              <w:sz w:val="28"/>
              <w:szCs w:val="28"/>
            </w:rPr>
            <w:t>3.4.6采购人员应保管好采购食品的来源相关票据资料，落实台账管理制度;注意个人卫生并随时接受卫生监督。</w:t>
          </w:r>
        </w:p>
        <w:p>
          <w:pPr>
            <w:shd w:val="clear" w:color="auto" w:fill="CCE8CF"/>
            <w:adjustRightInd w:val="0"/>
            <w:spacing w:line="500" w:lineRule="exact"/>
            <w:ind w:left="120" w:leftChars="50" w:right="120" w:rightChars="50" w:firstLine="560" w:firstLineChars="200"/>
            <w:jc w:val="left"/>
            <w:textAlignment w:val="baseline"/>
            <w:rPr>
              <w:rFonts w:ascii="仿宋" w:hAnsi="仿宋"/>
              <w:sz w:val="28"/>
              <w:szCs w:val="28"/>
            </w:rPr>
          </w:pPr>
          <w:r>
            <w:rPr>
              <w:rFonts w:hint="eastAsia" w:ascii="仿宋" w:hAnsi="仿宋"/>
              <w:sz w:val="28"/>
              <w:szCs w:val="28"/>
            </w:rPr>
            <w:t>3.4.7</w:t>
          </w:r>
          <w:r>
            <w:rPr>
              <w:rFonts w:hint="eastAsia"/>
            </w:rPr>
            <w:t xml:space="preserve"> </w:t>
          </w:r>
          <w:r>
            <w:rPr>
              <w:rFonts w:hint="eastAsia" w:ascii="仿宋" w:hAnsi="仿宋"/>
              <w:sz w:val="28"/>
              <w:szCs w:val="28"/>
            </w:rPr>
            <w:t>严格食材出入库登记制度。由专人验收过称，对出入库食材实行登记签字制度。</w:t>
          </w:r>
        </w:p>
        <w:p>
          <w:pPr>
            <w:widowControl/>
            <w:shd w:val="clear" w:color="auto" w:fill="CCE8CF"/>
            <w:spacing w:line="480" w:lineRule="exact"/>
            <w:ind w:firstLine="640"/>
            <w:jc w:val="left"/>
            <w:rPr>
              <w:rFonts w:ascii="仿宋" w:hAnsi="仿宋"/>
              <w:b/>
              <w:bCs/>
              <w:color w:val="333333"/>
              <w:kern w:val="0"/>
              <w:sz w:val="28"/>
              <w:szCs w:val="28"/>
              <w:shd w:val="clear" w:color="auto" w:fill="FBFDFE"/>
            </w:rPr>
          </w:pPr>
          <w:r>
            <w:rPr>
              <w:rFonts w:hint="eastAsia" w:ascii="仿宋" w:hAnsi="仿宋"/>
              <w:b/>
              <w:bCs/>
              <w:sz w:val="28"/>
              <w:szCs w:val="28"/>
            </w:rPr>
            <w:t>3.5</w:t>
          </w:r>
          <w:r>
            <w:rPr>
              <w:rFonts w:hint="eastAsia" w:ascii="仿宋" w:hAnsi="仿宋"/>
              <w:b/>
              <w:bCs/>
              <w:color w:val="333333"/>
              <w:kern w:val="0"/>
              <w:sz w:val="28"/>
              <w:szCs w:val="28"/>
              <w:shd w:val="clear" w:color="auto" w:fill="FBFDFE"/>
            </w:rPr>
            <w:t>管理要求</w:t>
          </w:r>
        </w:p>
        <w:p>
          <w:pPr>
            <w:widowControl/>
            <w:spacing w:line="480" w:lineRule="exact"/>
            <w:ind w:firstLine="560" w:firstLineChars="200"/>
            <w:jc w:val="left"/>
            <w:rPr>
              <w:rFonts w:ascii="仿宋" w:hAnsi="仿宋"/>
              <w:color w:val="333333"/>
              <w:kern w:val="0"/>
              <w:sz w:val="28"/>
              <w:szCs w:val="28"/>
            </w:rPr>
          </w:pPr>
          <w:r>
            <w:rPr>
              <w:rFonts w:hint="eastAsia" w:ascii="仿宋" w:hAnsi="仿宋"/>
              <w:color w:val="333333"/>
              <w:kern w:val="0"/>
              <w:sz w:val="28"/>
              <w:szCs w:val="28"/>
            </w:rPr>
            <w:t>3.5.1食堂工作人员要求统一着装，规范化管理。</w:t>
          </w:r>
        </w:p>
        <w:p>
          <w:pPr>
            <w:shd w:val="clear" w:color="auto" w:fill="CCE8CF"/>
            <w:adjustRightInd w:val="0"/>
            <w:spacing w:line="480" w:lineRule="exact"/>
            <w:ind w:firstLine="560" w:firstLineChars="200"/>
            <w:textAlignment w:val="baseline"/>
            <w:rPr>
              <w:rFonts w:ascii="仿宋" w:hAnsi="仿宋"/>
              <w:sz w:val="28"/>
              <w:szCs w:val="28"/>
            </w:rPr>
          </w:pPr>
          <w:r>
            <w:rPr>
              <w:rFonts w:hint="eastAsia" w:ascii="仿宋" w:hAnsi="仿宋"/>
              <w:sz w:val="28"/>
              <w:szCs w:val="28"/>
            </w:rPr>
            <w:t xml:space="preserve">3.5.2 掌握当天的食品安全，工具、设备摆放情况。 </w:t>
          </w:r>
        </w:p>
        <w:p>
          <w:pPr>
            <w:shd w:val="clear" w:color="auto" w:fill="CCE8CF"/>
            <w:adjustRightInd w:val="0"/>
            <w:spacing w:line="480" w:lineRule="exact"/>
            <w:ind w:firstLine="560" w:firstLineChars="200"/>
            <w:textAlignment w:val="baseline"/>
            <w:rPr>
              <w:rFonts w:ascii="仿宋" w:hAnsi="仿宋"/>
              <w:sz w:val="28"/>
              <w:szCs w:val="28"/>
            </w:rPr>
          </w:pPr>
          <w:r>
            <w:rPr>
              <w:rFonts w:hint="eastAsia" w:ascii="仿宋" w:hAnsi="仿宋"/>
              <w:sz w:val="28"/>
              <w:szCs w:val="28"/>
            </w:rPr>
            <w:t>3.5.3负责制定菜谱，做好记录。</w:t>
          </w:r>
        </w:p>
        <w:p>
          <w:pPr>
            <w:shd w:val="clear" w:color="auto" w:fill="CCE8CF"/>
            <w:adjustRightInd w:val="0"/>
            <w:spacing w:line="480" w:lineRule="exact"/>
            <w:ind w:firstLine="560" w:firstLineChars="200"/>
            <w:textAlignment w:val="baseline"/>
            <w:rPr>
              <w:rFonts w:ascii="仿宋" w:hAnsi="仿宋"/>
              <w:sz w:val="28"/>
              <w:szCs w:val="28"/>
            </w:rPr>
          </w:pPr>
          <w:r>
            <w:rPr>
              <w:rFonts w:hint="eastAsia" w:ascii="仿宋" w:hAnsi="仿宋"/>
              <w:sz w:val="28"/>
              <w:szCs w:val="28"/>
            </w:rPr>
            <w:t>3.5.4对厨房的出品质量，控制食品原料、采购时间、数量和品质。</w:t>
          </w:r>
        </w:p>
        <w:p>
          <w:pPr>
            <w:adjustRightInd w:val="0"/>
            <w:spacing w:line="480" w:lineRule="exact"/>
            <w:ind w:firstLine="560" w:firstLineChars="200"/>
            <w:textAlignment w:val="baseline"/>
            <w:rPr>
              <w:rFonts w:ascii="仿宋" w:hAnsi="仿宋"/>
              <w:sz w:val="28"/>
              <w:szCs w:val="28"/>
            </w:rPr>
          </w:pPr>
          <w:r>
            <w:rPr>
              <w:rFonts w:hint="eastAsia" w:ascii="仿宋" w:hAnsi="仿宋"/>
              <w:sz w:val="28"/>
              <w:szCs w:val="28"/>
            </w:rPr>
            <w:t>3.5.5注重厨房和食品卫生工作，组织员工学习食品卫生知识，严格执行有关规定，每天检查厨具、餐具、工作区卫生及员工卫生，确保达到优秀餐饮单位标准和符合食品卫生规定要求，检查冰箱和原料，严禁使用冷冻期过长、容易变质腐败的食品。严格落实食品留样制度，杜绝食物中毒等问题发生。</w:t>
          </w:r>
        </w:p>
        <w:p>
          <w:pPr>
            <w:adjustRightInd w:val="0"/>
            <w:spacing w:line="480" w:lineRule="exact"/>
            <w:ind w:firstLine="560" w:firstLineChars="200"/>
            <w:textAlignment w:val="baseline"/>
            <w:rPr>
              <w:rFonts w:ascii="仿宋" w:hAnsi="仿宋"/>
              <w:sz w:val="28"/>
              <w:szCs w:val="28"/>
            </w:rPr>
          </w:pPr>
          <w:r>
            <w:rPr>
              <w:rFonts w:hint="eastAsia" w:ascii="仿宋" w:hAnsi="仿宋"/>
              <w:sz w:val="28"/>
              <w:szCs w:val="28"/>
            </w:rPr>
            <w:t>3.5.6加强厨房的设备设施管理，维护后厨设施，使之保持完好。</w:t>
          </w:r>
        </w:p>
        <w:p>
          <w:pPr>
            <w:adjustRightInd w:val="0"/>
            <w:spacing w:line="480" w:lineRule="exact"/>
            <w:ind w:firstLine="560" w:firstLineChars="200"/>
            <w:textAlignment w:val="baseline"/>
            <w:rPr>
              <w:rFonts w:ascii="仿宋" w:hAnsi="仿宋"/>
              <w:sz w:val="28"/>
              <w:szCs w:val="28"/>
            </w:rPr>
          </w:pPr>
          <w:r>
            <w:rPr>
              <w:rFonts w:hint="eastAsia" w:ascii="仿宋" w:hAnsi="仿宋"/>
              <w:sz w:val="28"/>
              <w:szCs w:val="28"/>
            </w:rPr>
            <w:t>3.5.7注重厨房安全防火工作，落实安全防火责任岗位，检查监督每天放工前水、电、气、各系统设施消防隐患和安全因素，负责对食堂烟道清理，切实预防火灾事故的发生，确保食堂安全。</w:t>
          </w:r>
        </w:p>
        <w:p>
          <w:pPr>
            <w:adjustRightInd w:val="0"/>
            <w:spacing w:line="480" w:lineRule="exact"/>
            <w:ind w:left="120" w:leftChars="50" w:right="120" w:rightChars="50" w:firstLine="506" w:firstLineChars="181"/>
            <w:jc w:val="left"/>
            <w:textAlignment w:val="baseline"/>
            <w:rPr>
              <w:rFonts w:ascii="仿宋" w:hAnsi="仿宋"/>
              <w:sz w:val="28"/>
              <w:szCs w:val="28"/>
            </w:rPr>
          </w:pPr>
          <w:r>
            <w:rPr>
              <w:rFonts w:hint="eastAsia" w:ascii="仿宋" w:hAnsi="仿宋"/>
              <w:sz w:val="28"/>
              <w:szCs w:val="28"/>
            </w:rPr>
            <w:t>3.5.8做好外来人员就餐服务及采购单位赋予的有关食堂运行管理方面的任务。</w:t>
          </w:r>
        </w:p>
        <w:p>
          <w:pPr>
            <w:widowControl/>
            <w:spacing w:line="480" w:lineRule="exact"/>
            <w:ind w:firstLine="640"/>
            <w:jc w:val="left"/>
            <w:rPr>
              <w:rFonts w:ascii="仿宋" w:hAnsi="仿宋"/>
              <w:b/>
              <w:bCs/>
              <w:color w:val="000000"/>
              <w:sz w:val="28"/>
              <w:szCs w:val="28"/>
            </w:rPr>
          </w:pPr>
          <w:r>
            <w:rPr>
              <w:rFonts w:hint="eastAsia" w:ascii="仿宋" w:hAnsi="仿宋"/>
              <w:b/>
              <w:bCs/>
              <w:color w:val="000000"/>
              <w:kern w:val="0"/>
              <w:sz w:val="28"/>
              <w:szCs w:val="28"/>
            </w:rPr>
            <w:t>3.6质量要求</w:t>
          </w:r>
        </w:p>
        <w:p>
          <w:pPr>
            <w:widowControl/>
            <w:spacing w:line="480" w:lineRule="exact"/>
            <w:ind w:firstLine="560" w:firstLineChars="200"/>
            <w:jc w:val="left"/>
            <w:rPr>
              <w:rFonts w:ascii="仿宋" w:hAnsi="仿宋"/>
              <w:color w:val="000000"/>
              <w:kern w:val="0"/>
              <w:sz w:val="28"/>
              <w:szCs w:val="28"/>
            </w:rPr>
          </w:pPr>
          <w:r>
            <w:rPr>
              <w:rFonts w:hint="eastAsia" w:ascii="仿宋" w:hAnsi="仿宋"/>
              <w:color w:val="000000"/>
              <w:kern w:val="0"/>
              <w:sz w:val="28"/>
              <w:szCs w:val="28"/>
            </w:rPr>
            <w:t>食堂烹制的食品，必须符合食品卫生安全质量标准，做到饭菜可口充足，确保热饭热菜。注重食品的营养质量和色香味搭配，营养均衡。招标方主管部门定期调查满意度，满意度不达标将责令整改，整改无效、屡教不改将终止合作。</w:t>
          </w:r>
        </w:p>
        <w:p>
          <w:pPr>
            <w:widowControl/>
            <w:spacing w:line="480" w:lineRule="exact"/>
            <w:ind w:firstLine="562" w:firstLineChars="200"/>
            <w:jc w:val="left"/>
            <w:rPr>
              <w:rFonts w:ascii="仿宋" w:hAnsi="仿宋"/>
              <w:b/>
              <w:bCs/>
              <w:color w:val="000000"/>
              <w:sz w:val="28"/>
              <w:szCs w:val="28"/>
            </w:rPr>
          </w:pPr>
          <w:r>
            <w:rPr>
              <w:rFonts w:hint="eastAsia" w:ascii="仿宋" w:hAnsi="仿宋"/>
              <w:b/>
              <w:bCs/>
              <w:color w:val="000000"/>
              <w:sz w:val="28"/>
              <w:szCs w:val="28"/>
            </w:rPr>
            <w:t>3.7服务态度要求</w:t>
          </w:r>
        </w:p>
        <w:p>
          <w:pPr>
            <w:widowControl/>
            <w:spacing w:line="480" w:lineRule="exact"/>
            <w:ind w:firstLine="560" w:firstLineChars="200"/>
            <w:jc w:val="left"/>
            <w:rPr>
              <w:rFonts w:eastAsia="仿宋_GB2312"/>
              <w:color w:val="000000"/>
              <w:sz w:val="28"/>
              <w:szCs w:val="28"/>
            </w:rPr>
          </w:pPr>
          <w:r>
            <w:rPr>
              <w:rFonts w:hint="eastAsia" w:ascii="仿宋" w:hAnsi="仿宋"/>
              <w:color w:val="000000"/>
              <w:sz w:val="28"/>
              <w:szCs w:val="28"/>
            </w:rPr>
            <w:t>食堂工作人员要服从领导，听从安排，同时要</w:t>
          </w:r>
          <w:r>
            <w:rPr>
              <w:rFonts w:ascii="仿宋_GB2312" w:hAnsi="仿宋_GB2312"/>
              <w:color w:val="000000"/>
              <w:sz w:val="28"/>
              <w:szCs w:val="28"/>
            </w:rPr>
            <w:t>和蔼、亲切；服务态度端正、主动热情、礼仪规范，称呼恰当，问候亲切，语气诚恳，耐心细致；使用文明用语。</w:t>
          </w:r>
        </w:p>
        <w:p>
          <w:pPr>
            <w:widowControl/>
            <w:spacing w:line="480" w:lineRule="exact"/>
            <w:ind w:firstLine="562" w:firstLineChars="200"/>
            <w:jc w:val="left"/>
            <w:rPr>
              <w:rFonts w:ascii="仿宋" w:hAnsi="仿宋"/>
              <w:b/>
              <w:bCs/>
              <w:color w:val="000000"/>
              <w:sz w:val="28"/>
              <w:szCs w:val="28"/>
            </w:rPr>
          </w:pPr>
          <w:r>
            <w:rPr>
              <w:rFonts w:hint="eastAsia" w:ascii="仿宋" w:hAnsi="仿宋"/>
              <w:b/>
              <w:bCs/>
              <w:color w:val="000000"/>
              <w:sz w:val="28"/>
              <w:szCs w:val="28"/>
            </w:rPr>
            <w:t>3.8特殊说明</w:t>
          </w:r>
        </w:p>
        <w:p>
          <w:pPr>
            <w:widowControl/>
            <w:spacing w:line="480" w:lineRule="exact"/>
            <w:ind w:firstLine="600" w:firstLineChars="200"/>
            <w:jc w:val="left"/>
            <w:rPr>
              <w:rFonts w:ascii="仿宋" w:hAnsi="仿宋"/>
              <w:color w:val="000000"/>
              <w:sz w:val="30"/>
              <w:szCs w:val="30"/>
            </w:rPr>
          </w:pPr>
          <w:r>
            <w:rPr>
              <w:rFonts w:hint="eastAsia" w:ascii="仿宋" w:hAnsi="仿宋"/>
              <w:color w:val="000000"/>
              <w:sz w:val="30"/>
              <w:szCs w:val="30"/>
            </w:rPr>
            <w:t>3.8.1食堂零杂日常用品由投标方按需自行配备，涉及厨具、设备更新由采购单位专项采购。</w:t>
          </w:r>
        </w:p>
        <w:p>
          <w:pPr>
            <w:widowControl/>
            <w:spacing w:line="480" w:lineRule="exact"/>
            <w:ind w:firstLine="600" w:firstLineChars="200"/>
            <w:jc w:val="left"/>
            <w:rPr>
              <w:rFonts w:ascii="仿宋" w:hAnsi="仿宋"/>
              <w:color w:val="000000"/>
              <w:sz w:val="30"/>
              <w:szCs w:val="30"/>
            </w:rPr>
          </w:pPr>
          <w:r>
            <w:rPr>
              <w:rFonts w:hint="eastAsia" w:ascii="仿宋" w:hAnsi="仿宋"/>
              <w:color w:val="000000"/>
              <w:sz w:val="30"/>
              <w:szCs w:val="30"/>
            </w:rPr>
            <w:t>3.8.2执勤、值班人员工作日晚餐及双休日、节假日就餐费用不包含在食堂总体费用之中，如有需要另行支付。</w:t>
          </w:r>
        </w:p>
        <w:p>
          <w:pPr>
            <w:widowControl/>
            <w:spacing w:line="480" w:lineRule="exact"/>
            <w:ind w:firstLine="600" w:firstLineChars="200"/>
            <w:jc w:val="left"/>
            <w:rPr>
              <w:rFonts w:ascii="黑体" w:hAnsi="黑体" w:eastAsia="黑体" w:cs="仿宋"/>
              <w:b/>
              <w:bCs/>
              <w:color w:val="000000"/>
              <w:sz w:val="30"/>
              <w:szCs w:val="30"/>
            </w:rPr>
          </w:pPr>
          <w:r>
            <w:rPr>
              <w:rFonts w:hint="eastAsia" w:ascii="仿宋" w:hAnsi="仿宋"/>
              <w:color w:val="000000"/>
              <w:sz w:val="30"/>
              <w:szCs w:val="30"/>
            </w:rPr>
            <w:t>3.8.3外来人员就餐所需费用由</w:t>
          </w:r>
          <w:r>
            <w:rPr>
              <w:rFonts w:hint="eastAsia" w:ascii="仿宋" w:hAnsi="仿宋"/>
              <w:color w:val="000000"/>
              <w:sz w:val="30"/>
              <w:szCs w:val="30"/>
              <w:lang w:eastAsia="zh-CN"/>
            </w:rPr>
            <w:t>中心</w:t>
          </w:r>
          <w:r>
            <w:rPr>
              <w:rFonts w:hint="eastAsia" w:ascii="仿宋" w:hAnsi="仿宋"/>
              <w:color w:val="000000"/>
              <w:sz w:val="30"/>
              <w:szCs w:val="30"/>
            </w:rPr>
            <w:t>负责。</w:t>
          </w:r>
        </w:p>
        <w:p>
          <w:pPr>
            <w:widowControl/>
            <w:spacing w:line="480" w:lineRule="exact"/>
            <w:ind w:firstLine="602" w:firstLineChars="200"/>
            <w:jc w:val="left"/>
            <w:rPr>
              <w:rFonts w:ascii="黑体" w:hAnsi="黑体" w:eastAsia="黑体" w:cs="仿宋"/>
              <w:b/>
              <w:bCs/>
              <w:color w:val="000000"/>
              <w:sz w:val="30"/>
              <w:szCs w:val="30"/>
            </w:rPr>
          </w:pPr>
        </w:p>
        <w:p>
          <w:pPr>
            <w:widowControl/>
            <w:spacing w:line="480" w:lineRule="exact"/>
            <w:jc w:val="left"/>
            <w:rPr>
              <w:rFonts w:ascii="黑体" w:hAnsi="黑体" w:eastAsia="黑体" w:cs="仿宋"/>
              <w:b/>
              <w:bCs/>
              <w:color w:val="000000"/>
              <w:sz w:val="30"/>
              <w:szCs w:val="30"/>
            </w:rPr>
          </w:pPr>
          <w:r>
            <w:rPr>
              <w:rFonts w:hint="eastAsia" w:ascii="黑体" w:hAnsi="黑体" w:eastAsia="黑体" w:cs="仿宋"/>
              <w:b/>
              <w:bCs/>
              <w:color w:val="000000"/>
              <w:sz w:val="30"/>
              <w:szCs w:val="30"/>
            </w:rPr>
            <w:t>三、项目服务期限</w:t>
          </w:r>
        </w:p>
        <w:p>
          <w:pPr>
            <w:adjustRightInd w:val="0"/>
            <w:spacing w:line="500" w:lineRule="exact"/>
            <w:ind w:right="120" w:rightChars="50" w:firstLine="600"/>
            <w:jc w:val="left"/>
            <w:textAlignment w:val="baseline"/>
            <w:rPr>
              <w:rFonts w:ascii="黑体" w:hAnsi="黑体" w:eastAsia="黑体" w:cs="仿宋"/>
              <w:b/>
              <w:bCs/>
              <w:color w:val="000000"/>
              <w:sz w:val="30"/>
              <w:szCs w:val="30"/>
            </w:rPr>
          </w:pPr>
          <w:r>
            <w:rPr>
              <w:rFonts w:hint="eastAsia" w:ascii="仿宋" w:hAnsi="仿宋"/>
              <w:color w:val="333333"/>
              <w:sz w:val="30"/>
              <w:szCs w:val="30"/>
            </w:rPr>
            <w:t>本物业服务项目：食堂服务、工程维修服务、保洁服务，</w:t>
          </w:r>
          <w:r>
            <w:rPr>
              <w:rFonts w:hint="eastAsia" w:ascii="仿宋" w:hAnsi="仿宋"/>
              <w:sz w:val="28"/>
              <w:szCs w:val="28"/>
            </w:rPr>
            <w:t xml:space="preserve">服务期限为三年。   </w:t>
          </w:r>
        </w:p>
        <w:p>
          <w:pPr>
            <w:widowControl/>
            <w:jc w:val="left"/>
            <w:rPr>
              <w:rFonts w:ascii="黑体" w:hAnsi="黑体" w:eastAsia="黑体" w:cs="仿宋"/>
              <w:b/>
              <w:bCs/>
              <w:color w:val="000000"/>
              <w:sz w:val="30"/>
              <w:szCs w:val="30"/>
            </w:rPr>
          </w:pPr>
          <w:r>
            <w:rPr>
              <w:rFonts w:hint="eastAsia" w:ascii="黑体" w:hAnsi="黑体" w:eastAsia="黑体" w:cs="仿宋"/>
              <w:b/>
              <w:bCs/>
              <w:color w:val="000000"/>
              <w:sz w:val="30"/>
              <w:szCs w:val="30"/>
            </w:rPr>
            <w:t>四、服务地点及服务费支付方式</w:t>
          </w:r>
        </w:p>
        <w:p>
          <w:pPr>
            <w:adjustRightInd w:val="0"/>
            <w:ind w:right="120" w:rightChars="50" w:firstLine="600"/>
            <w:jc w:val="left"/>
            <w:textAlignment w:val="baseline"/>
            <w:rPr>
              <w:rFonts w:hint="eastAsia" w:ascii="仿宋" w:hAnsi="仿宋" w:eastAsia="仿宋"/>
              <w:sz w:val="28"/>
              <w:szCs w:val="28"/>
              <w:lang w:eastAsia="zh-CN"/>
            </w:rPr>
          </w:pPr>
          <w:r>
            <w:rPr>
              <w:rFonts w:hint="eastAsia" w:ascii="仿宋" w:hAnsi="仿宋"/>
              <w:sz w:val="28"/>
              <w:szCs w:val="28"/>
            </w:rPr>
            <w:t>（一）付款方式：</w:t>
          </w:r>
          <w:r>
            <w:rPr>
              <w:rFonts w:hint="eastAsia" w:ascii="仿宋" w:hAnsi="仿宋"/>
              <w:sz w:val="28"/>
              <w:szCs w:val="28"/>
              <w:lang w:eastAsia="zh-CN"/>
            </w:rPr>
            <w:t>按财政拨款进度付款</w:t>
          </w:r>
        </w:p>
        <w:p>
          <w:pPr>
            <w:numPr>
              <w:ilvl w:val="0"/>
              <w:numId w:val="0"/>
            </w:numPr>
            <w:adjustRightInd w:val="0"/>
            <w:spacing w:line="480" w:lineRule="exact"/>
            <w:ind w:left="2878" w:leftChars="266" w:right="120" w:rightChars="50" w:hanging="2240" w:hangingChars="800"/>
            <w:jc w:val="left"/>
            <w:textAlignment w:val="baseline"/>
            <w:rPr>
              <w:rFonts w:ascii="仿宋" w:hAnsi="仿宋"/>
              <w:sz w:val="28"/>
              <w:szCs w:val="28"/>
            </w:rPr>
          </w:pPr>
          <w:r>
            <w:rPr>
              <w:rFonts w:hint="eastAsia" w:ascii="仿宋" w:hAnsi="仿宋"/>
              <w:sz w:val="28"/>
              <w:szCs w:val="28"/>
            </w:rPr>
            <w:t>（二）服务地点：</w:t>
          </w:r>
          <w:r>
            <w:rPr>
              <w:rFonts w:hint="eastAsia" w:ascii="仿宋" w:hAnsi="仿宋"/>
              <w:sz w:val="28"/>
              <w:szCs w:val="28"/>
              <w:lang w:val="en-US" w:eastAsia="zh-CN"/>
            </w:rPr>
            <w:t>营口市鲅鱼圈区审批技术审查与公共资源交易中心办公楼</w:t>
          </w:r>
        </w:p>
        <w:p>
          <w:pPr>
            <w:adjustRightInd w:val="0"/>
            <w:ind w:right="120" w:rightChars="50" w:firstLine="600"/>
            <w:jc w:val="left"/>
            <w:textAlignment w:val="baseline"/>
            <w:rPr>
              <w:rFonts w:ascii="仿宋" w:hAnsi="仿宋"/>
              <w:sz w:val="28"/>
              <w:szCs w:val="28"/>
            </w:rPr>
          </w:pPr>
          <w:r>
            <w:rPr>
              <w:rFonts w:hint="eastAsia" w:ascii="仿宋" w:hAnsi="仿宋"/>
              <w:sz w:val="28"/>
              <w:szCs w:val="28"/>
            </w:rPr>
            <w:t>（三）履约</w:t>
          </w:r>
          <w:r>
            <w:rPr>
              <w:rFonts w:ascii="仿宋" w:hAnsi="仿宋"/>
              <w:sz w:val="28"/>
              <w:szCs w:val="28"/>
            </w:rPr>
            <w:t>期限：</w:t>
          </w:r>
          <w:r>
            <w:rPr>
              <w:rFonts w:hint="eastAsia" w:ascii="仿宋" w:hAnsi="仿宋"/>
              <w:sz w:val="28"/>
              <w:szCs w:val="28"/>
            </w:rPr>
            <w:t>在预算保障的前提下</w:t>
          </w:r>
          <w:r>
            <w:rPr>
              <w:rFonts w:hint="eastAsia" w:ascii="仿宋" w:hAnsi="仿宋"/>
              <w:sz w:val="28"/>
              <w:szCs w:val="28"/>
              <w:lang w:eastAsia="zh-CN"/>
            </w:rPr>
            <w:t>，签订政府采购合同之日起履约</w:t>
          </w:r>
          <w:r>
            <w:rPr>
              <w:rFonts w:hint="eastAsia" w:ascii="仿宋" w:hAnsi="仿宋"/>
              <w:sz w:val="28"/>
              <w:szCs w:val="28"/>
            </w:rPr>
            <w:t>期限为三年</w:t>
          </w:r>
          <w:r>
            <w:rPr>
              <w:rFonts w:ascii="仿宋" w:hAnsi="仿宋"/>
              <w:sz w:val="28"/>
              <w:szCs w:val="28"/>
            </w:rPr>
            <w:t>。</w:t>
          </w:r>
        </w:p>
        <w:p>
          <w:pPr>
            <w:adjustRightInd w:val="0"/>
            <w:ind w:right="120" w:rightChars="50" w:firstLine="600"/>
            <w:jc w:val="left"/>
            <w:textAlignment w:val="baseline"/>
            <w:rPr>
              <w:rFonts w:ascii="仿宋" w:hAnsi="仿宋"/>
              <w:sz w:val="28"/>
              <w:szCs w:val="28"/>
            </w:rPr>
          </w:pPr>
        </w:p>
        <w:tbl>
          <w:tblPr>
            <w:tblStyle w:val="27"/>
            <w:tblW w:w="8522" w:type="dxa"/>
            <w:tblInd w:w="0" w:type="dxa"/>
            <w:tblLayout w:type="fixed"/>
            <w:tblCellMar>
              <w:top w:w="0" w:type="dxa"/>
              <w:left w:w="0" w:type="dxa"/>
              <w:bottom w:w="0" w:type="dxa"/>
              <w:right w:w="0" w:type="dxa"/>
            </w:tblCellMar>
          </w:tblPr>
          <w:tblGrid>
            <w:gridCol w:w="741"/>
            <w:gridCol w:w="2404"/>
            <w:gridCol w:w="741"/>
            <w:gridCol w:w="1304"/>
            <w:gridCol w:w="3332"/>
          </w:tblGrid>
          <w:tr>
            <w:tblPrEx>
              <w:tblCellMar>
                <w:top w:w="0" w:type="dxa"/>
                <w:left w:w="0" w:type="dxa"/>
                <w:bottom w:w="0" w:type="dxa"/>
                <w:right w:w="0" w:type="dxa"/>
              </w:tblCellMar>
            </w:tblPrEx>
            <w:trPr>
              <w:trHeight w:val="600" w:hRule="atLeast"/>
            </w:trPr>
            <w:tc>
              <w:tcPr>
                <w:tcW w:w="5190"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 xml:space="preserve">     招标控制价汇总表</w:t>
                </w:r>
              </w:p>
            </w:tc>
            <w:tc>
              <w:tcPr>
                <w:tcW w:w="3332"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单位：人民币元</w:t>
                </w:r>
              </w:p>
            </w:tc>
          </w:tr>
          <w:tr>
            <w:tblPrEx>
              <w:tblCellMar>
                <w:top w:w="0" w:type="dxa"/>
                <w:left w:w="0" w:type="dxa"/>
                <w:bottom w:w="0" w:type="dxa"/>
                <w:right w:w="0" w:type="dxa"/>
              </w:tblCellMar>
            </w:tblPrEx>
            <w:trPr>
              <w:trHeight w:val="559" w:hRule="atLeast"/>
            </w:trPr>
            <w:tc>
              <w:tcPr>
                <w:tcW w:w="741" w:type="dxa"/>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序号</w:t>
                </w:r>
              </w:p>
            </w:tc>
            <w:tc>
              <w:tcPr>
                <w:tcW w:w="2404"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项目名称</w:t>
                </w:r>
              </w:p>
            </w:tc>
            <w:tc>
              <w:tcPr>
                <w:tcW w:w="741"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单位</w:t>
                </w:r>
              </w:p>
            </w:tc>
            <w:tc>
              <w:tcPr>
                <w:tcW w:w="1304"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费用</w:t>
                </w:r>
              </w:p>
            </w:tc>
            <w:tc>
              <w:tcPr>
                <w:tcW w:w="3332" w:type="dxa"/>
                <w:tcBorders>
                  <w:top w:val="single" w:color="000000" w:sz="8"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559" w:hRule="atLeast"/>
            </w:trPr>
            <w:tc>
              <w:tcPr>
                <w:tcW w:w="74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一</w:t>
                </w:r>
              </w:p>
            </w:tc>
            <w:tc>
              <w:tcPr>
                <w:tcW w:w="2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员工工资及福利</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人</w:t>
                </w:r>
              </w:p>
            </w:tc>
            <w:tc>
              <w:tcPr>
                <w:tcW w:w="1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333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明细见附表1</w:t>
                </w:r>
              </w:p>
            </w:tc>
          </w:tr>
          <w:tr>
            <w:tblPrEx>
              <w:tblCellMar>
                <w:top w:w="0" w:type="dxa"/>
                <w:left w:w="0" w:type="dxa"/>
                <w:bottom w:w="0" w:type="dxa"/>
                <w:right w:w="0" w:type="dxa"/>
              </w:tblCellMar>
            </w:tblPrEx>
            <w:trPr>
              <w:trHeight w:val="559" w:hRule="atLeast"/>
            </w:trPr>
            <w:tc>
              <w:tcPr>
                <w:tcW w:w="74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二</w:t>
                </w:r>
              </w:p>
            </w:tc>
            <w:tc>
              <w:tcPr>
                <w:tcW w:w="2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物料消耗费用</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w:t>
                </w:r>
              </w:p>
            </w:tc>
            <w:tc>
              <w:tcPr>
                <w:tcW w:w="1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ind w:firstLine="600" w:firstLineChars="30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元</w:t>
                </w:r>
                <w:r>
                  <w:rPr>
                    <w:rFonts w:hint="eastAsia" w:ascii="宋体" w:hAnsi="宋体" w:eastAsia="宋体" w:cs="宋体"/>
                    <w:i w:val="0"/>
                    <w:color w:val="000000"/>
                    <w:kern w:val="0"/>
                    <w:sz w:val="20"/>
                    <w:szCs w:val="20"/>
                    <w:u w:val="none"/>
                    <w:lang w:val="en-US" w:eastAsia="zh-CN" w:bidi="ar"/>
                  </w:rPr>
                  <w:t>/</w:t>
                </w:r>
                <w:r>
                  <w:rPr>
                    <w:rFonts w:hint="eastAsia" w:ascii="仿宋" w:hAnsi="仿宋" w:eastAsia="仿宋" w:cs="仿宋"/>
                    <w:i w:val="0"/>
                    <w:color w:val="000000"/>
                    <w:kern w:val="0"/>
                    <w:sz w:val="20"/>
                    <w:szCs w:val="20"/>
                    <w:u w:val="none"/>
                    <w:lang w:val="en-US" w:eastAsia="zh-CN" w:bidi="ar"/>
                  </w:rPr>
                  <w:t>月</w:t>
                </w:r>
                <w:r>
                  <w:rPr>
                    <w:rFonts w:hint="eastAsia" w:ascii="宋体" w:hAnsi="宋体" w:eastAsia="宋体" w:cs="宋体"/>
                    <w:i w:val="0"/>
                    <w:color w:val="000000"/>
                    <w:kern w:val="0"/>
                    <w:sz w:val="20"/>
                    <w:szCs w:val="20"/>
                    <w:u w:val="none"/>
                    <w:lang w:val="en-US" w:eastAsia="zh-CN" w:bidi="ar"/>
                  </w:rPr>
                  <w:t xml:space="preserve">*12=   </w:t>
                </w:r>
                <w:r>
                  <w:rPr>
                    <w:rFonts w:hint="eastAsia" w:ascii="仿宋" w:hAnsi="仿宋" w:eastAsia="仿宋" w:cs="仿宋"/>
                    <w:i w:val="0"/>
                    <w:color w:val="000000"/>
                    <w:kern w:val="0"/>
                    <w:sz w:val="20"/>
                    <w:szCs w:val="20"/>
                    <w:u w:val="none"/>
                    <w:lang w:val="en-US" w:eastAsia="zh-CN" w:bidi="ar"/>
                  </w:rPr>
                  <w:t>，明细见附表2</w:t>
                </w:r>
              </w:p>
            </w:tc>
          </w:tr>
          <w:tr>
            <w:tblPrEx>
              <w:tblCellMar>
                <w:top w:w="0" w:type="dxa"/>
                <w:left w:w="0" w:type="dxa"/>
                <w:bottom w:w="0" w:type="dxa"/>
                <w:right w:w="0" w:type="dxa"/>
              </w:tblCellMar>
            </w:tblPrEx>
            <w:trPr>
              <w:trHeight w:val="559" w:hRule="atLeast"/>
            </w:trPr>
            <w:tc>
              <w:tcPr>
                <w:tcW w:w="74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三</w:t>
                </w:r>
              </w:p>
            </w:tc>
            <w:tc>
              <w:tcPr>
                <w:tcW w:w="240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食堂食材费用</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w:t>
                </w:r>
              </w:p>
            </w:tc>
            <w:tc>
              <w:tcPr>
                <w:tcW w:w="1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left"/>
                  <w:rPr>
                    <w:rFonts w:ascii="仿宋" w:hAnsi="仿宋" w:cs="宋体"/>
                    <w:color w:val="000000"/>
                    <w:kern w:val="0"/>
                    <w:sz w:val="20"/>
                    <w:szCs w:val="20"/>
                  </w:rPr>
                </w:pPr>
                <w:r>
                  <w:rPr>
                    <w:rFonts w:hint="eastAsia" w:ascii="仿宋" w:hAnsi="仿宋" w:cs="宋体"/>
                    <w:color w:val="000000"/>
                    <w:kern w:val="0"/>
                    <w:sz w:val="20"/>
                    <w:szCs w:val="20"/>
                  </w:rPr>
                  <w:t>早餐：  元</w:t>
                </w:r>
                <w:r>
                  <w:rPr>
                    <w:rFonts w:hint="eastAsia" w:ascii="宋体" w:hAnsi="宋体" w:eastAsia="宋体" w:cs="宋体"/>
                    <w:color w:val="000000"/>
                    <w:kern w:val="0"/>
                    <w:sz w:val="20"/>
                    <w:szCs w:val="20"/>
                  </w:rPr>
                  <w:t>/</w:t>
                </w:r>
                <w:r>
                  <w:rPr>
                    <w:rFonts w:hint="eastAsia" w:ascii="仿宋" w:hAnsi="仿宋" w:cs="宋体"/>
                    <w:color w:val="000000"/>
                    <w:kern w:val="0"/>
                    <w:sz w:val="20"/>
                    <w:szCs w:val="20"/>
                  </w:rPr>
                  <w:t>人</w:t>
                </w:r>
                <w:r>
                  <w:rPr>
                    <w:rFonts w:hint="eastAsia" w:ascii="宋体" w:hAnsi="宋体" w:eastAsia="宋体" w:cs="宋体"/>
                    <w:color w:val="000000"/>
                    <w:kern w:val="0"/>
                    <w:sz w:val="20"/>
                    <w:szCs w:val="20"/>
                  </w:rPr>
                  <w:t>/</w:t>
                </w:r>
                <w:r>
                  <w:rPr>
                    <w:rFonts w:hint="eastAsia" w:ascii="仿宋" w:hAnsi="仿宋" w:cs="宋体"/>
                    <w:color w:val="000000"/>
                    <w:kern w:val="0"/>
                    <w:sz w:val="20"/>
                    <w:szCs w:val="20"/>
                  </w:rPr>
                  <w:t>天</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50</w:t>
                </w:r>
                <w:r>
                  <w:rPr>
                    <w:rFonts w:hint="eastAsia" w:ascii="仿宋" w:hAnsi="仿宋" w:cs="宋体"/>
                    <w:color w:val="000000"/>
                    <w:kern w:val="0"/>
                    <w:sz w:val="20"/>
                    <w:szCs w:val="20"/>
                  </w:rPr>
                  <w:t>人</w:t>
                </w:r>
                <w:r>
                  <w:rPr>
                    <w:rFonts w:hint="eastAsia" w:ascii="宋体" w:hAnsi="宋体" w:eastAsia="宋体" w:cs="宋体"/>
                    <w:color w:val="000000"/>
                    <w:kern w:val="0"/>
                    <w:sz w:val="20"/>
                    <w:szCs w:val="20"/>
                  </w:rPr>
                  <w:t>*365</w:t>
                </w:r>
                <w:r>
                  <w:rPr>
                    <w:rFonts w:hint="eastAsia" w:ascii="仿宋" w:hAnsi="仿宋" w:cs="宋体"/>
                    <w:color w:val="000000"/>
                    <w:kern w:val="0"/>
                    <w:sz w:val="20"/>
                    <w:szCs w:val="20"/>
                  </w:rPr>
                  <w:t>天；</w:t>
                </w:r>
              </w:p>
              <w:p>
                <w:pPr>
                  <w:widowControl/>
                  <w:jc w:val="left"/>
                  <w:rPr>
                    <w:rFonts w:hint="eastAsia" w:ascii="仿宋" w:hAnsi="仿宋" w:eastAsia="仿宋" w:cs="仿宋"/>
                    <w:i w:val="0"/>
                    <w:color w:val="000000"/>
                    <w:sz w:val="20"/>
                    <w:szCs w:val="20"/>
                    <w:u w:val="none"/>
                  </w:rPr>
                </w:pPr>
                <w:r>
                  <w:rPr>
                    <w:rFonts w:hint="eastAsia" w:ascii="仿宋" w:hAnsi="仿宋" w:cs="宋体"/>
                    <w:color w:val="000000"/>
                    <w:kern w:val="0"/>
                    <w:sz w:val="20"/>
                    <w:szCs w:val="20"/>
                  </w:rPr>
                  <w:t>午餐：  元/人/天*</w:t>
                </w:r>
                <w:r>
                  <w:rPr>
                    <w:rFonts w:hint="eastAsia" w:ascii="仿宋" w:hAnsi="仿宋" w:cs="宋体"/>
                    <w:color w:val="000000"/>
                    <w:kern w:val="0"/>
                    <w:sz w:val="20"/>
                    <w:szCs w:val="20"/>
                    <w:lang w:val="en-US" w:eastAsia="zh-CN"/>
                  </w:rPr>
                  <w:t>50</w:t>
                </w:r>
                <w:r>
                  <w:rPr>
                    <w:rFonts w:hint="eastAsia" w:ascii="仿宋" w:hAnsi="仿宋" w:cs="宋体"/>
                    <w:color w:val="000000"/>
                    <w:kern w:val="0"/>
                    <w:sz w:val="20"/>
                    <w:szCs w:val="20"/>
                  </w:rPr>
                  <w:t>人*365天；</w:t>
                </w:r>
              </w:p>
            </w:tc>
          </w:tr>
          <w:tr>
            <w:tblPrEx>
              <w:tblCellMar>
                <w:top w:w="0" w:type="dxa"/>
                <w:left w:w="0" w:type="dxa"/>
                <w:bottom w:w="0" w:type="dxa"/>
                <w:right w:w="0" w:type="dxa"/>
              </w:tblCellMar>
            </w:tblPrEx>
            <w:trPr>
              <w:trHeight w:val="559" w:hRule="atLeast"/>
            </w:trPr>
            <w:tc>
              <w:tcPr>
                <w:tcW w:w="74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四</w:t>
                </w:r>
              </w:p>
            </w:tc>
            <w:tc>
              <w:tcPr>
                <w:tcW w:w="240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设备折旧费用</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w:t>
                </w:r>
              </w:p>
            </w:tc>
            <w:tc>
              <w:tcPr>
                <w:tcW w:w="1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明细详见附表3</w:t>
                </w:r>
              </w:p>
            </w:tc>
          </w:tr>
          <w:tr>
            <w:tblPrEx>
              <w:tblCellMar>
                <w:top w:w="0" w:type="dxa"/>
                <w:left w:w="0" w:type="dxa"/>
                <w:bottom w:w="0" w:type="dxa"/>
                <w:right w:w="0" w:type="dxa"/>
              </w:tblCellMar>
            </w:tblPrEx>
            <w:trPr>
              <w:trHeight w:val="559" w:hRule="atLeast"/>
            </w:trPr>
            <w:tc>
              <w:tcPr>
                <w:tcW w:w="74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cs="仿宋"/>
                    <w:i w:val="0"/>
                    <w:color w:val="000000"/>
                    <w:kern w:val="0"/>
                    <w:sz w:val="22"/>
                    <w:szCs w:val="22"/>
                    <w:u w:val="none"/>
                    <w:lang w:val="en-US" w:eastAsia="zh-CN" w:bidi="ar"/>
                  </w:rPr>
                  <w:t>五</w:t>
                </w:r>
              </w:p>
            </w:tc>
            <w:tc>
              <w:tcPr>
                <w:tcW w:w="240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消防维保费用</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w:t>
                </w:r>
              </w:p>
            </w:tc>
            <w:tc>
              <w:tcPr>
                <w:tcW w:w="1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559" w:hRule="atLeast"/>
            </w:trPr>
            <w:tc>
              <w:tcPr>
                <w:tcW w:w="74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cs="仿宋"/>
                    <w:i w:val="0"/>
                    <w:color w:val="000000"/>
                    <w:kern w:val="0"/>
                    <w:sz w:val="22"/>
                    <w:szCs w:val="22"/>
                    <w:u w:val="none"/>
                    <w:lang w:val="en-US" w:eastAsia="zh-CN" w:bidi="ar"/>
                  </w:rPr>
                  <w:t>六</w:t>
                </w:r>
              </w:p>
            </w:tc>
            <w:tc>
              <w:tcPr>
                <w:tcW w:w="240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电梯维保费用</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w:t>
                </w:r>
              </w:p>
            </w:tc>
            <w:tc>
              <w:tcPr>
                <w:tcW w:w="1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含检测费用。</w:t>
                </w:r>
              </w:p>
            </w:tc>
          </w:tr>
          <w:tr>
            <w:tblPrEx>
              <w:tblCellMar>
                <w:top w:w="0" w:type="dxa"/>
                <w:left w:w="0" w:type="dxa"/>
                <w:bottom w:w="0" w:type="dxa"/>
                <w:right w:w="0" w:type="dxa"/>
              </w:tblCellMar>
            </w:tblPrEx>
            <w:trPr>
              <w:trHeight w:val="559" w:hRule="atLeast"/>
            </w:trPr>
            <w:tc>
              <w:tcPr>
                <w:tcW w:w="741" w:type="dxa"/>
                <w:tcBorders>
                  <w:top w:val="single" w:color="000000" w:sz="4" w:space="0"/>
                  <w:left w:val="single" w:color="000000" w:sz="8"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cs="仿宋"/>
                    <w:i w:val="0"/>
                    <w:color w:val="000000"/>
                    <w:kern w:val="0"/>
                    <w:sz w:val="22"/>
                    <w:szCs w:val="22"/>
                    <w:u w:val="none"/>
                    <w:lang w:val="en-US" w:eastAsia="zh-CN" w:bidi="ar"/>
                  </w:rPr>
                  <w:t>七</w:t>
                </w:r>
              </w:p>
            </w:tc>
            <w:tc>
              <w:tcPr>
                <w:tcW w:w="240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不可预见费用</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w:t>
                </w:r>
              </w:p>
            </w:tc>
            <w:tc>
              <w:tcPr>
                <w:tcW w:w="130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nil"/>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包括但不限于停电租赁发电机设备等费用</w:t>
                </w:r>
              </w:p>
            </w:tc>
          </w:tr>
          <w:tr>
            <w:tblPrEx>
              <w:tblCellMar>
                <w:top w:w="0" w:type="dxa"/>
                <w:left w:w="0" w:type="dxa"/>
                <w:bottom w:w="0" w:type="dxa"/>
                <w:right w:w="0" w:type="dxa"/>
              </w:tblCellMar>
            </w:tblPrEx>
            <w:trPr>
              <w:trHeight w:val="559" w:hRule="atLeast"/>
            </w:trPr>
            <w:tc>
              <w:tcPr>
                <w:tcW w:w="74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cs="仿宋"/>
                    <w:i w:val="0"/>
                    <w:color w:val="000000"/>
                    <w:kern w:val="0"/>
                    <w:sz w:val="22"/>
                    <w:szCs w:val="22"/>
                    <w:u w:val="none"/>
                    <w:lang w:val="en-US" w:eastAsia="zh-CN" w:bidi="ar"/>
                  </w:rPr>
                  <w:t>八</w:t>
                </w:r>
              </w:p>
            </w:tc>
            <w:tc>
              <w:tcPr>
                <w:tcW w:w="2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公共责任险</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w:t>
                </w:r>
              </w:p>
            </w:tc>
            <w:tc>
              <w:tcPr>
                <w:tcW w:w="1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cs="宋体"/>
                    <w:color w:val="000000"/>
                    <w:kern w:val="0"/>
                    <w:sz w:val="20"/>
                    <w:szCs w:val="20"/>
                  </w:rPr>
                  <w:t>按费用总额取整的</w:t>
                </w:r>
                <w:r>
                  <w:rPr>
                    <w:rFonts w:hint="eastAsia" w:ascii="宋体" w:hAnsi="宋体" w:eastAsia="宋体" w:cs="宋体"/>
                    <w:color w:val="000000"/>
                    <w:kern w:val="0"/>
                    <w:sz w:val="20"/>
                    <w:szCs w:val="20"/>
                  </w:rPr>
                  <w:t>1.2%</w:t>
                </w:r>
                <w:r>
                  <w:rPr>
                    <w:rFonts w:hint="eastAsia" w:ascii="仿宋" w:hAnsi="仿宋" w:cs="宋体"/>
                    <w:color w:val="000000"/>
                    <w:kern w:val="0"/>
                    <w:sz w:val="20"/>
                    <w:szCs w:val="20"/>
                  </w:rPr>
                  <w:t>计算，未超过行业上限即费用总额的</w:t>
                </w:r>
                <w:r>
                  <w:rPr>
                    <w:rFonts w:hint="eastAsia" w:ascii="宋体" w:hAnsi="宋体" w:eastAsia="宋体" w:cs="宋体"/>
                    <w:color w:val="000000"/>
                    <w:kern w:val="0"/>
                    <w:sz w:val="20"/>
                    <w:szCs w:val="20"/>
                  </w:rPr>
                  <w:t>1.5%</w:t>
                </w:r>
              </w:p>
            </w:tc>
          </w:tr>
          <w:tr>
            <w:tblPrEx>
              <w:tblCellMar>
                <w:top w:w="0" w:type="dxa"/>
                <w:left w:w="0" w:type="dxa"/>
                <w:bottom w:w="0" w:type="dxa"/>
                <w:right w:w="0" w:type="dxa"/>
              </w:tblCellMar>
            </w:tblPrEx>
            <w:trPr>
              <w:trHeight w:val="559" w:hRule="atLeast"/>
            </w:trPr>
            <w:tc>
              <w:tcPr>
                <w:tcW w:w="3886" w:type="dxa"/>
                <w:gridSpan w:val="3"/>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小    计</w:t>
                </w:r>
              </w:p>
            </w:tc>
            <w:tc>
              <w:tcPr>
                <w:tcW w:w="1304"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333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559" w:hRule="atLeast"/>
            </w:trPr>
            <w:tc>
              <w:tcPr>
                <w:tcW w:w="741" w:type="dxa"/>
                <w:tcBorders>
                  <w:top w:val="nil"/>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十</w:t>
                </w:r>
              </w:p>
            </w:tc>
            <w:tc>
              <w:tcPr>
                <w:tcW w:w="240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管理费用及利润</w:t>
                </w:r>
                <w:r>
                  <w:rPr>
                    <w:rFonts w:hint="eastAsia" w:ascii="宋体" w:hAnsi="宋体" w:eastAsia="宋体" w:cs="宋体"/>
                    <w:i w:val="0"/>
                    <w:color w:val="000000"/>
                    <w:kern w:val="0"/>
                    <w:sz w:val="20"/>
                    <w:szCs w:val="20"/>
                    <w:u w:val="none"/>
                    <w:lang w:val="en-US" w:eastAsia="zh-CN" w:bidi="ar"/>
                  </w:rPr>
                  <w:t>(</w:t>
                </w:r>
                <w:r>
                  <w:rPr>
                    <w:rFonts w:hint="eastAsia" w:ascii="仿宋" w:hAnsi="仿宋" w:eastAsia="仿宋" w:cs="仿宋"/>
                    <w:i w:val="0"/>
                    <w:color w:val="000000"/>
                    <w:kern w:val="0"/>
                    <w:sz w:val="20"/>
                    <w:szCs w:val="20"/>
                    <w:u w:val="none"/>
                    <w:lang w:val="en-US" w:eastAsia="zh-CN" w:bidi="ar"/>
                  </w:rPr>
                  <w:t>成本</w:t>
                </w:r>
                <w:r>
                  <w:rPr>
                    <w:rFonts w:hint="eastAsia" w:ascii="宋体" w:hAnsi="宋体" w:eastAsia="宋体" w:cs="宋体"/>
                    <w:i w:val="0"/>
                    <w:color w:val="000000"/>
                    <w:kern w:val="0"/>
                    <w:sz w:val="20"/>
                    <w:szCs w:val="20"/>
                    <w:u w:val="none"/>
                    <w:lang w:val="en-US" w:eastAsia="zh-CN" w:bidi="ar"/>
                  </w:rPr>
                  <w:t>8%)</w:t>
                </w:r>
              </w:p>
            </w:tc>
            <w:tc>
              <w:tcPr>
                <w:tcW w:w="74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w:t>
                </w:r>
              </w:p>
            </w:tc>
            <w:tc>
              <w:tcPr>
                <w:tcW w:w="130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2" w:type="dxa"/>
                <w:tcBorders>
                  <w:top w:val="nil"/>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根据行业收费总体情况</w:t>
                </w:r>
              </w:p>
            </w:tc>
          </w:tr>
          <w:tr>
            <w:tblPrEx>
              <w:tblCellMar>
                <w:top w:w="0" w:type="dxa"/>
                <w:left w:w="0" w:type="dxa"/>
                <w:bottom w:w="0" w:type="dxa"/>
                <w:right w:w="0" w:type="dxa"/>
              </w:tblCellMar>
            </w:tblPrEx>
            <w:trPr>
              <w:trHeight w:val="559" w:hRule="atLeast"/>
            </w:trPr>
            <w:tc>
              <w:tcPr>
                <w:tcW w:w="74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十一</w:t>
                </w:r>
              </w:p>
            </w:tc>
            <w:tc>
              <w:tcPr>
                <w:tcW w:w="2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增值税（费用及利润</w:t>
                </w:r>
                <w:r>
                  <w:rPr>
                    <w:rFonts w:hint="eastAsia" w:ascii="宋体" w:hAnsi="宋体" w:eastAsia="宋体" w:cs="宋体"/>
                    <w:i w:val="0"/>
                    <w:color w:val="000000"/>
                    <w:kern w:val="0"/>
                    <w:sz w:val="20"/>
                    <w:szCs w:val="20"/>
                    <w:u w:val="none"/>
                    <w:lang w:val="en-US" w:eastAsia="zh-CN" w:bidi="ar"/>
                  </w:rPr>
                  <w:t>6%</w:t>
                </w:r>
                <w:r>
                  <w:rPr>
                    <w:rFonts w:hint="eastAsia" w:ascii="仿宋" w:hAnsi="仿宋" w:eastAsia="仿宋" w:cs="仿宋"/>
                    <w:i w:val="0"/>
                    <w:color w:val="000000"/>
                    <w:kern w:val="0"/>
                    <w:sz w:val="20"/>
                    <w:szCs w:val="20"/>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w:t>
                </w:r>
              </w:p>
            </w:tc>
            <w:tc>
              <w:tcPr>
                <w:tcW w:w="1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根据税法规定</w:t>
                </w:r>
              </w:p>
            </w:tc>
          </w:tr>
          <w:tr>
            <w:tblPrEx>
              <w:tblCellMar>
                <w:top w:w="0" w:type="dxa"/>
                <w:left w:w="0" w:type="dxa"/>
                <w:bottom w:w="0" w:type="dxa"/>
                <w:right w:w="0" w:type="dxa"/>
              </w:tblCellMar>
            </w:tblPrEx>
            <w:trPr>
              <w:trHeight w:val="559" w:hRule="atLeast"/>
            </w:trPr>
            <w:tc>
              <w:tcPr>
                <w:tcW w:w="74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十二</w:t>
                </w:r>
              </w:p>
            </w:tc>
            <w:tc>
              <w:tcPr>
                <w:tcW w:w="2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附加税（增值税</w:t>
                </w:r>
                <w:r>
                  <w:rPr>
                    <w:rFonts w:hint="eastAsia" w:ascii="宋体" w:hAnsi="宋体" w:eastAsia="宋体" w:cs="宋体"/>
                    <w:i w:val="0"/>
                    <w:color w:val="000000"/>
                    <w:kern w:val="0"/>
                    <w:sz w:val="20"/>
                    <w:szCs w:val="20"/>
                    <w:u w:val="none"/>
                    <w:lang w:val="en-US" w:eastAsia="zh-CN" w:bidi="ar"/>
                  </w:rPr>
                  <w:t>12%</w:t>
                </w:r>
                <w:r>
                  <w:rPr>
                    <w:rFonts w:hint="eastAsia" w:ascii="仿宋" w:hAnsi="仿宋" w:eastAsia="仿宋" w:cs="仿宋"/>
                    <w:i w:val="0"/>
                    <w:color w:val="000000"/>
                    <w:kern w:val="0"/>
                    <w:sz w:val="20"/>
                    <w:szCs w:val="20"/>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w:t>
                </w:r>
              </w:p>
            </w:tc>
            <w:tc>
              <w:tcPr>
                <w:tcW w:w="1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根据税法规定</w:t>
                </w:r>
              </w:p>
            </w:tc>
          </w:tr>
          <w:tr>
            <w:tblPrEx>
              <w:tblCellMar>
                <w:top w:w="0" w:type="dxa"/>
                <w:left w:w="0" w:type="dxa"/>
                <w:bottom w:w="0" w:type="dxa"/>
                <w:right w:w="0" w:type="dxa"/>
              </w:tblCellMar>
            </w:tblPrEx>
            <w:trPr>
              <w:trHeight w:val="559" w:hRule="atLeast"/>
            </w:trPr>
            <w:tc>
              <w:tcPr>
                <w:tcW w:w="74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十三</w:t>
                </w:r>
              </w:p>
            </w:tc>
            <w:tc>
              <w:tcPr>
                <w:tcW w:w="2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所得税</w:t>
                </w:r>
                <w:r>
                  <w:rPr>
                    <w:rFonts w:hint="eastAsia" w:ascii="宋体" w:hAnsi="宋体" w:eastAsia="宋体" w:cs="宋体"/>
                    <w:i w:val="0"/>
                    <w:color w:val="000000"/>
                    <w:kern w:val="0"/>
                    <w:sz w:val="20"/>
                    <w:szCs w:val="20"/>
                    <w:u w:val="none"/>
                    <w:lang w:val="en-US" w:eastAsia="zh-CN" w:bidi="ar"/>
                  </w:rPr>
                  <w:t>(</w:t>
                </w:r>
                <w:r>
                  <w:rPr>
                    <w:rFonts w:hint="eastAsia" w:ascii="仿宋" w:hAnsi="仿宋" w:eastAsia="仿宋" w:cs="仿宋"/>
                    <w:i w:val="0"/>
                    <w:color w:val="000000"/>
                    <w:kern w:val="0"/>
                    <w:sz w:val="20"/>
                    <w:szCs w:val="20"/>
                    <w:u w:val="none"/>
                    <w:lang w:val="en-US" w:eastAsia="zh-CN" w:bidi="ar"/>
                  </w:rPr>
                  <w:t>利润</w:t>
                </w:r>
                <w:r>
                  <w:rPr>
                    <w:rFonts w:hint="eastAsia" w:ascii="宋体" w:hAnsi="宋体" w:eastAsia="宋体" w:cs="宋体"/>
                    <w:i w:val="0"/>
                    <w:color w:val="000000"/>
                    <w:kern w:val="0"/>
                    <w:sz w:val="20"/>
                    <w:szCs w:val="20"/>
                    <w:u w:val="none"/>
                    <w:lang w:val="en-US" w:eastAsia="zh-CN" w:bidi="ar"/>
                  </w:rPr>
                  <w:t>25%)</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w:t>
                </w:r>
              </w:p>
            </w:tc>
            <w:tc>
              <w:tcPr>
                <w:tcW w:w="1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33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根据税法规定</w:t>
                </w:r>
              </w:p>
            </w:tc>
          </w:tr>
          <w:tr>
            <w:tblPrEx>
              <w:tblCellMar>
                <w:top w:w="0" w:type="dxa"/>
                <w:left w:w="0" w:type="dxa"/>
                <w:bottom w:w="0" w:type="dxa"/>
                <w:right w:w="0" w:type="dxa"/>
              </w:tblCellMar>
            </w:tblPrEx>
            <w:trPr>
              <w:trHeight w:val="559" w:hRule="atLeast"/>
            </w:trPr>
            <w:tc>
              <w:tcPr>
                <w:tcW w:w="741" w:type="dxa"/>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十四</w:t>
                </w:r>
              </w:p>
            </w:tc>
            <w:tc>
              <w:tcPr>
                <w:tcW w:w="2404"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物业服务费合计</w:t>
                </w:r>
              </w:p>
            </w:tc>
            <w:tc>
              <w:tcPr>
                <w:tcW w:w="741"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年</w:t>
                </w:r>
              </w:p>
            </w:tc>
            <w:tc>
              <w:tcPr>
                <w:tcW w:w="1304"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333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left"/>
                  <w:rPr>
                    <w:rFonts w:hint="eastAsia" w:ascii="仿宋" w:hAnsi="仿宋" w:eastAsia="仿宋" w:cs="仿宋"/>
                    <w:b/>
                    <w:i w:val="0"/>
                    <w:color w:val="000000"/>
                    <w:sz w:val="20"/>
                    <w:szCs w:val="20"/>
                    <w:u w:val="none"/>
                  </w:rPr>
                </w:pPr>
              </w:p>
            </w:tc>
          </w:tr>
        </w:tbl>
        <w:p/>
        <w:p/>
        <w:tbl>
          <w:tblPr>
            <w:tblStyle w:val="27"/>
            <w:tblW w:w="8316" w:type="dxa"/>
            <w:tblInd w:w="0" w:type="dxa"/>
            <w:tblLayout w:type="fixed"/>
            <w:tblCellMar>
              <w:top w:w="0" w:type="dxa"/>
              <w:left w:w="0" w:type="dxa"/>
              <w:bottom w:w="0" w:type="dxa"/>
              <w:right w:w="0" w:type="dxa"/>
            </w:tblCellMar>
          </w:tblPr>
          <w:tblGrid>
            <w:gridCol w:w="557"/>
            <w:gridCol w:w="1039"/>
            <w:gridCol w:w="705"/>
            <w:gridCol w:w="1230"/>
            <w:gridCol w:w="1680"/>
            <w:gridCol w:w="893"/>
            <w:gridCol w:w="2212"/>
          </w:tblGrid>
          <w:tr>
            <w:tblPrEx>
              <w:tblCellMar>
                <w:top w:w="0" w:type="dxa"/>
                <w:left w:w="0" w:type="dxa"/>
                <w:bottom w:w="0" w:type="dxa"/>
                <w:right w:w="0" w:type="dxa"/>
              </w:tblCellMar>
            </w:tblPrEx>
            <w:trPr>
              <w:trHeight w:val="660" w:hRule="atLeast"/>
            </w:trPr>
            <w:tc>
              <w:tcPr>
                <w:tcW w:w="8316" w:type="dxa"/>
                <w:gridSpan w:val="7"/>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营口市鲅鱼圈区审批技术审查与公共资源交易中心物业人员工资表</w:t>
                </w:r>
              </w:p>
            </w:tc>
          </w:tr>
          <w:tr>
            <w:tblPrEx>
              <w:tblCellMar>
                <w:top w:w="0" w:type="dxa"/>
                <w:left w:w="0" w:type="dxa"/>
                <w:bottom w:w="0" w:type="dxa"/>
                <w:right w:w="0" w:type="dxa"/>
              </w:tblCellMar>
            </w:tblPrEx>
            <w:trPr>
              <w:trHeight w:val="360" w:hRule="atLeast"/>
            </w:trPr>
            <w:tc>
              <w:tcPr>
                <w:tcW w:w="5211" w:type="dxa"/>
                <w:gridSpan w:val="5"/>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附表1</w:t>
                </w:r>
              </w:p>
            </w:tc>
            <w:tc>
              <w:tcPr>
                <w:tcW w:w="3105" w:type="dxa"/>
                <w:gridSpan w:val="2"/>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i w:val="0"/>
                    <w:color w:val="FF0000"/>
                    <w:sz w:val="28"/>
                    <w:szCs w:val="28"/>
                    <w:u w:val="none"/>
                  </w:rPr>
                </w:pPr>
              </w:p>
            </w:tc>
          </w:tr>
          <w:tr>
            <w:tblPrEx>
              <w:tblCellMar>
                <w:top w:w="0" w:type="dxa"/>
                <w:left w:w="0" w:type="dxa"/>
                <w:bottom w:w="0" w:type="dxa"/>
                <w:right w:w="0" w:type="dxa"/>
              </w:tblCellMar>
            </w:tblPrEx>
            <w:trPr>
              <w:trHeight w:val="499" w:hRule="atLeast"/>
            </w:trPr>
            <w:tc>
              <w:tcPr>
                <w:tcW w:w="557"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序号</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职务</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人数</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lang w:val="en-US" w:eastAsia="zh-CN" w:bidi="ar"/>
                  </w:rPr>
                  <w:t>工资标准</w:t>
                </w:r>
                <w:r>
                  <w:rPr>
                    <w:rFonts w:hint="eastAsia" w:ascii="宋体" w:hAnsi="宋体" w:eastAsia="宋体" w:cs="宋体"/>
                    <w:b/>
                    <w:i w:val="0"/>
                    <w:color w:val="000000"/>
                    <w:kern w:val="0"/>
                    <w:sz w:val="20"/>
                    <w:szCs w:val="20"/>
                    <w:u w:val="none"/>
                    <w:lang w:val="en-US" w:eastAsia="zh-CN" w:bidi="ar"/>
                  </w:rPr>
                  <w:t>/</w:t>
                </w:r>
                <w:r>
                  <w:rPr>
                    <w:lang w:val="en-US" w:eastAsia="zh-CN" w:bidi="ar"/>
                  </w:rPr>
                  <w:t>月</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lang w:val="en-US" w:eastAsia="zh-CN" w:bidi="ar"/>
                  </w:rPr>
                  <w:t>保险</w:t>
                </w:r>
                <w:r>
                  <w:rPr>
                    <w:rFonts w:hint="eastAsia" w:ascii="宋体" w:hAnsi="宋体" w:eastAsia="宋体" w:cs="宋体"/>
                    <w:b/>
                    <w:i w:val="0"/>
                    <w:color w:val="000000"/>
                    <w:kern w:val="0"/>
                    <w:sz w:val="20"/>
                    <w:szCs w:val="20"/>
                    <w:u w:val="none"/>
                    <w:lang w:val="en-US" w:eastAsia="zh-CN" w:bidi="ar"/>
                  </w:rPr>
                  <w:t>/</w:t>
                </w:r>
                <w:r>
                  <w:rPr>
                    <w:lang w:val="en-US" w:eastAsia="zh-CN" w:bidi="ar"/>
                  </w:rPr>
                  <w:t>月</w:t>
                </w:r>
              </w:p>
            </w:tc>
            <w:tc>
              <w:tcPr>
                <w:tcW w:w="8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服装费</w:t>
                </w:r>
              </w:p>
            </w:tc>
            <w:tc>
              <w:tcPr>
                <w:tcW w:w="221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年金额合计</w:t>
                </w:r>
              </w:p>
            </w:tc>
          </w:tr>
          <w:tr>
            <w:tblPrEx>
              <w:tblCellMar>
                <w:top w:w="0" w:type="dxa"/>
                <w:left w:w="0" w:type="dxa"/>
                <w:bottom w:w="0" w:type="dxa"/>
                <w:right w:w="0" w:type="dxa"/>
              </w:tblCellMar>
            </w:tblPrEx>
            <w:trPr>
              <w:trHeight w:val="499" w:hRule="atLeast"/>
            </w:trPr>
            <w:tc>
              <w:tcPr>
                <w:tcW w:w="557" w:type="dxa"/>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03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经理</w:t>
                </w:r>
              </w:p>
            </w:tc>
            <w:tc>
              <w:tcPr>
                <w:tcW w:w="70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2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p>
            </w:tc>
            <w:tc>
              <w:tcPr>
                <w:tcW w:w="1680" w:type="dxa"/>
                <w:tcBorders>
                  <w:top w:val="nil"/>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 xml:space="preserve"> </w:t>
                </w:r>
              </w:p>
            </w:tc>
            <w:tc>
              <w:tcPr>
                <w:tcW w:w="89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212" w:type="dxa"/>
                <w:tcBorders>
                  <w:top w:val="nil"/>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499" w:hRule="atLeast"/>
            </w:trPr>
            <w:tc>
              <w:tcPr>
                <w:tcW w:w="557" w:type="dxa"/>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10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客服及接待</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8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212" w:type="dxa"/>
                <w:tcBorders>
                  <w:top w:val="nil"/>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499" w:hRule="atLeast"/>
            </w:trPr>
            <w:tc>
              <w:tcPr>
                <w:tcW w:w="557" w:type="dxa"/>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0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保洁员</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8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212" w:type="dxa"/>
                <w:tcBorders>
                  <w:top w:val="nil"/>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499" w:hRule="atLeast"/>
            </w:trPr>
            <w:tc>
              <w:tcPr>
                <w:tcW w:w="557" w:type="dxa"/>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w:t>
                </w:r>
              </w:p>
            </w:tc>
            <w:tc>
              <w:tcPr>
                <w:tcW w:w="10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万能工</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8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212" w:type="dxa"/>
                <w:tcBorders>
                  <w:top w:val="nil"/>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499" w:hRule="atLeast"/>
            </w:trPr>
            <w:tc>
              <w:tcPr>
                <w:tcW w:w="557" w:type="dxa"/>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w:t>
                </w:r>
              </w:p>
            </w:tc>
            <w:tc>
              <w:tcPr>
                <w:tcW w:w="10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保安员</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8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212" w:type="dxa"/>
                <w:tcBorders>
                  <w:top w:val="nil"/>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499" w:hRule="atLeast"/>
            </w:trPr>
            <w:tc>
              <w:tcPr>
                <w:tcW w:w="557" w:type="dxa"/>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10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厨师</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8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212" w:type="dxa"/>
                <w:tcBorders>
                  <w:top w:val="nil"/>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499" w:hRule="atLeast"/>
            </w:trPr>
            <w:tc>
              <w:tcPr>
                <w:tcW w:w="557" w:type="dxa"/>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w:t>
                </w:r>
              </w:p>
            </w:tc>
            <w:tc>
              <w:tcPr>
                <w:tcW w:w="10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厨工</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8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212" w:type="dxa"/>
                <w:tcBorders>
                  <w:top w:val="nil"/>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499" w:hRule="atLeast"/>
            </w:trPr>
            <w:tc>
              <w:tcPr>
                <w:tcW w:w="557" w:type="dxa"/>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w:t>
                </w:r>
              </w:p>
            </w:tc>
            <w:tc>
              <w:tcPr>
                <w:tcW w:w="10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面点</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8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212" w:type="dxa"/>
                <w:tcBorders>
                  <w:top w:val="nil"/>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499" w:hRule="atLeast"/>
            </w:trPr>
            <w:tc>
              <w:tcPr>
                <w:tcW w:w="1596"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小计</w:t>
                </w:r>
              </w:p>
            </w:tc>
            <w:tc>
              <w:tcPr>
                <w:tcW w:w="70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18</w:t>
                </w:r>
              </w:p>
            </w:tc>
            <w:tc>
              <w:tcPr>
                <w:tcW w:w="1230"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80"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93"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1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r>
        </w:tbl>
        <w:p/>
        <w:tbl>
          <w:tblPr>
            <w:tblStyle w:val="27"/>
            <w:tblW w:w="8331" w:type="dxa"/>
            <w:tblInd w:w="0" w:type="dxa"/>
            <w:tblLayout w:type="fixed"/>
            <w:tblCellMar>
              <w:top w:w="0" w:type="dxa"/>
              <w:left w:w="0" w:type="dxa"/>
              <w:bottom w:w="0" w:type="dxa"/>
              <w:right w:w="0" w:type="dxa"/>
            </w:tblCellMar>
          </w:tblPr>
          <w:tblGrid>
            <w:gridCol w:w="459"/>
            <w:gridCol w:w="1287"/>
            <w:gridCol w:w="1005"/>
            <w:gridCol w:w="1020"/>
            <w:gridCol w:w="735"/>
            <w:gridCol w:w="1080"/>
            <w:gridCol w:w="2745"/>
          </w:tblGrid>
          <w:tr>
            <w:tblPrEx>
              <w:tblCellMar>
                <w:top w:w="0" w:type="dxa"/>
                <w:left w:w="0" w:type="dxa"/>
                <w:bottom w:w="0" w:type="dxa"/>
                <w:right w:w="0" w:type="dxa"/>
              </w:tblCellMar>
            </w:tblPrEx>
            <w:trPr>
              <w:trHeight w:val="462" w:hRule="atLeast"/>
            </w:trPr>
            <w:tc>
              <w:tcPr>
                <w:tcW w:w="8331" w:type="dxa"/>
                <w:gridSpan w:val="7"/>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营口市鲅鱼圈区审批技术审查与公共资源交易中心消耗品月费用表</w:t>
                </w:r>
              </w:p>
            </w:tc>
          </w:tr>
          <w:tr>
            <w:tblPrEx>
              <w:tblCellMar>
                <w:top w:w="0" w:type="dxa"/>
                <w:left w:w="0" w:type="dxa"/>
                <w:bottom w:w="0" w:type="dxa"/>
                <w:right w:w="0" w:type="dxa"/>
              </w:tblCellMar>
            </w:tblPrEx>
            <w:trPr>
              <w:trHeight w:val="342" w:hRule="atLeast"/>
            </w:trPr>
            <w:tc>
              <w:tcPr>
                <w:tcW w:w="1746" w:type="dxa"/>
                <w:gridSpan w:val="2"/>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附表2</w:t>
                </w:r>
              </w:p>
            </w:tc>
            <w:tc>
              <w:tcPr>
                <w:tcW w:w="1005"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02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735"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08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745"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物品名称</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单价（元）</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每月费用（元）</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大盘卫生纸</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平均每个每2天1盘</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擦手纸</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平均每个每2天1包</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大垃圾袋</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每个楼层一天用1个，每月22天</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中垃圾袋</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每个楼层一天用2个,每月22天</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小垃圾袋</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捆（100个）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按一天50个计算</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全能清洁剂</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玻璃清洁剂</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一个月做两次</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洗涤灵</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厨房和保洁用，10天一桶计算</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百洁布</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去污粉</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袋</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3个保洁，每人每月2袋</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洁而亮</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洗手液</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不锈钢光亮剂</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工作篮</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每人每年1个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梯子</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24个月折旧</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水桶</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每年每个楼层1个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挫子、条帚</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6个月，每个楼层1个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拖把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6个月，每个楼层1个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尘推架</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每年每个楼层1个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尘拖布</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每人每2个月1个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海绵地拖</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每年每人1个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海绵地拖头</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每年每人2个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云石铲刀</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每年每人1个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云石铲刀刀片</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每月每个人2个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马桶刷</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每年每个楼层1个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马桶抽子</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每年每个楼层1个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小喷壶</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每年每人1个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伸缩杆</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每年2人1个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玻璃刮水器</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每人每年1个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玻璃皮条</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每人每2个月1个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毛头架</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每人每年3个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毛头</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每人每年3个</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钢丝球</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袋</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每人每月1个，保洁和厨房用</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287"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胶手套</w:t>
                </w:r>
              </w:p>
            </w:tc>
            <w:tc>
              <w:tcPr>
                <w:tcW w:w="100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付</w:t>
                </w:r>
              </w:p>
            </w:tc>
            <w:tc>
              <w:tcPr>
                <w:tcW w:w="102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08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每人每月1副，保洁和厨房用</w:t>
                </w:r>
              </w:p>
            </w:tc>
          </w:tr>
          <w:tr>
            <w:tblPrEx>
              <w:tblCellMar>
                <w:top w:w="0" w:type="dxa"/>
                <w:left w:w="0" w:type="dxa"/>
                <w:bottom w:w="0" w:type="dxa"/>
                <w:right w:w="0" w:type="dxa"/>
              </w:tblCellMar>
            </w:tblPrEx>
            <w:trPr>
              <w:trHeight w:val="390" w:hRule="atLeast"/>
            </w:trPr>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287" w:type="dxa"/>
                <w:tcBorders>
                  <w:top w:val="single" w:color="000000" w:sz="4" w:space="0"/>
                  <w:left w:val="nil"/>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油性静电吸尘剂</w:t>
                </w:r>
              </w:p>
            </w:tc>
            <w:tc>
              <w:tcPr>
                <w:tcW w:w="100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2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每层楼每月1瓶</w:t>
                </w:r>
              </w:p>
            </w:tc>
          </w:tr>
          <w:tr>
            <w:tblPrEx>
              <w:tblCellMar>
                <w:top w:w="0" w:type="dxa"/>
                <w:left w:w="0" w:type="dxa"/>
                <w:bottom w:w="0" w:type="dxa"/>
                <w:right w:w="0" w:type="dxa"/>
              </w:tblCellMar>
            </w:tblPrEx>
            <w:trPr>
              <w:trHeight w:val="390" w:hRule="atLeast"/>
            </w:trPr>
            <w:tc>
              <w:tcPr>
                <w:tcW w:w="174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  计</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i w:val="0"/>
                    <w:color w:val="000000"/>
                    <w:sz w:val="20"/>
                    <w:szCs w:val="20"/>
                    <w:u w:val="none"/>
                  </w:rPr>
                </w:pPr>
              </w:p>
            </w:tc>
          </w:tr>
        </w:tbl>
        <w:p/>
        <w:p/>
        <w:p/>
        <w:p/>
        <w:p/>
        <w:p/>
        <w:tbl>
          <w:tblPr>
            <w:tblStyle w:val="27"/>
            <w:tblW w:w="8342" w:type="dxa"/>
            <w:tblInd w:w="0" w:type="dxa"/>
            <w:tblLayout w:type="fixed"/>
            <w:tblCellMar>
              <w:top w:w="0" w:type="dxa"/>
              <w:left w:w="0" w:type="dxa"/>
              <w:bottom w:w="0" w:type="dxa"/>
              <w:right w:w="0" w:type="dxa"/>
            </w:tblCellMar>
          </w:tblPr>
          <w:tblGrid>
            <w:gridCol w:w="692"/>
            <w:gridCol w:w="1380"/>
            <w:gridCol w:w="765"/>
            <w:gridCol w:w="645"/>
            <w:gridCol w:w="1020"/>
            <w:gridCol w:w="1275"/>
            <w:gridCol w:w="1260"/>
            <w:gridCol w:w="1305"/>
          </w:tblGrid>
          <w:tr>
            <w:tblPrEx>
              <w:tblCellMar>
                <w:top w:w="0" w:type="dxa"/>
                <w:left w:w="0" w:type="dxa"/>
                <w:bottom w:w="0" w:type="dxa"/>
                <w:right w:w="0" w:type="dxa"/>
              </w:tblCellMar>
            </w:tblPrEx>
            <w:trPr>
              <w:trHeight w:val="600" w:hRule="atLeast"/>
            </w:trPr>
            <w:tc>
              <w:tcPr>
                <w:tcW w:w="8342" w:type="dxa"/>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营口市鲅鱼圈区审批技术审查与公共资源交易中心物业提供设备费用表</w:t>
                </w:r>
              </w:p>
            </w:tc>
          </w:tr>
          <w:tr>
            <w:tblPrEx>
              <w:tblCellMar>
                <w:top w:w="0" w:type="dxa"/>
                <w:left w:w="0" w:type="dxa"/>
                <w:bottom w:w="0" w:type="dxa"/>
                <w:right w:w="0" w:type="dxa"/>
              </w:tblCellMar>
            </w:tblPrEx>
            <w:trPr>
              <w:trHeight w:val="300" w:hRule="atLeast"/>
            </w:trPr>
            <w:tc>
              <w:tcPr>
                <w:tcW w:w="3482" w:type="dxa"/>
                <w:gridSpan w:val="4"/>
                <w:tcBorders>
                  <w:top w:val="nil"/>
                  <w:left w:val="nil"/>
                  <w:bottom w:val="single" w:color="000000" w:sz="8"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附表3</w:t>
                </w:r>
              </w:p>
            </w:tc>
            <w:tc>
              <w:tcPr>
                <w:tcW w:w="1020" w:type="dxa"/>
                <w:tcBorders>
                  <w:top w:val="nil"/>
                  <w:left w:val="nil"/>
                  <w:bottom w:val="nil"/>
                  <w:right w:val="nil"/>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75" w:type="dxa"/>
                <w:tcBorders>
                  <w:top w:val="nil"/>
                  <w:left w:val="nil"/>
                  <w:bottom w:val="nil"/>
                  <w:right w:val="nil"/>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260" w:type="dxa"/>
                <w:tcBorders>
                  <w:top w:val="nil"/>
                  <w:left w:val="nil"/>
                  <w:bottom w:val="nil"/>
                  <w:right w:val="nil"/>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305" w:type="dxa"/>
                <w:tcBorders>
                  <w:top w:val="nil"/>
                  <w:left w:val="nil"/>
                  <w:bottom w:val="nil"/>
                  <w:right w:val="nil"/>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702" w:hRule="atLeast"/>
            </w:trPr>
            <w:tc>
              <w:tcPr>
                <w:tcW w:w="6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138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设备名称</w:t>
                </w:r>
              </w:p>
            </w:tc>
            <w:tc>
              <w:tcPr>
                <w:tcW w:w="7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单位</w:t>
                </w:r>
              </w:p>
            </w:tc>
            <w:tc>
              <w:tcPr>
                <w:tcW w:w="6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数量</w:t>
                </w:r>
              </w:p>
            </w:tc>
            <w:tc>
              <w:tcPr>
                <w:tcW w:w="102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单价（元）</w:t>
                </w:r>
              </w:p>
            </w:tc>
            <w:tc>
              <w:tcPr>
                <w:tcW w:w="127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金额（元）</w:t>
                </w:r>
              </w:p>
            </w:tc>
            <w:tc>
              <w:tcPr>
                <w:tcW w:w="1260" w:type="dxa"/>
                <w:tcBorders>
                  <w:top w:val="single" w:color="000000" w:sz="8" w:space="0"/>
                  <w:left w:val="nil"/>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年折旧费（元）</w:t>
                </w:r>
              </w:p>
            </w:tc>
            <w:tc>
              <w:tcPr>
                <w:tcW w:w="130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702" w:hRule="atLeast"/>
            </w:trPr>
            <w:tc>
              <w:tcPr>
                <w:tcW w:w="6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38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手推式洗地机</w:t>
                </w:r>
              </w:p>
            </w:tc>
            <w:tc>
              <w:tcPr>
                <w:tcW w:w="7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6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27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260" w:type="dxa"/>
                <w:tcBorders>
                  <w:top w:val="nil"/>
                  <w:left w:val="nil"/>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0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按3年期限折旧</w:t>
                </w:r>
              </w:p>
            </w:tc>
          </w:tr>
          <w:tr>
            <w:tblPrEx>
              <w:tblCellMar>
                <w:top w:w="0" w:type="dxa"/>
                <w:left w:w="0" w:type="dxa"/>
                <w:bottom w:w="0" w:type="dxa"/>
                <w:right w:w="0" w:type="dxa"/>
              </w:tblCellMar>
            </w:tblPrEx>
            <w:trPr>
              <w:trHeight w:val="702" w:hRule="atLeast"/>
            </w:trPr>
            <w:tc>
              <w:tcPr>
                <w:tcW w:w="6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38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吸尘吸水机</w:t>
                </w:r>
              </w:p>
            </w:tc>
            <w:tc>
              <w:tcPr>
                <w:tcW w:w="7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6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27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260" w:type="dxa"/>
                <w:tcBorders>
                  <w:top w:val="nil"/>
                  <w:left w:val="nil"/>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0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按3年期限折旧</w:t>
                </w:r>
              </w:p>
            </w:tc>
          </w:tr>
          <w:tr>
            <w:tblPrEx>
              <w:tblCellMar>
                <w:top w:w="0" w:type="dxa"/>
                <w:left w:w="0" w:type="dxa"/>
                <w:bottom w:w="0" w:type="dxa"/>
                <w:right w:w="0" w:type="dxa"/>
              </w:tblCellMar>
            </w:tblPrEx>
            <w:trPr>
              <w:trHeight w:val="702" w:hRule="atLeast"/>
            </w:trPr>
            <w:tc>
              <w:tcPr>
                <w:tcW w:w="6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38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多功能单擦机</w:t>
                </w:r>
              </w:p>
            </w:tc>
            <w:tc>
              <w:tcPr>
                <w:tcW w:w="7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6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27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260" w:type="dxa"/>
                <w:tcBorders>
                  <w:top w:val="nil"/>
                  <w:left w:val="nil"/>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0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按3年期限折旧</w:t>
                </w:r>
              </w:p>
            </w:tc>
          </w:tr>
          <w:tr>
            <w:tblPrEx>
              <w:tblCellMar>
                <w:top w:w="0" w:type="dxa"/>
                <w:left w:w="0" w:type="dxa"/>
                <w:bottom w:w="0" w:type="dxa"/>
                <w:right w:w="0" w:type="dxa"/>
              </w:tblCellMar>
            </w:tblPrEx>
            <w:trPr>
              <w:trHeight w:val="702" w:hRule="atLeast"/>
            </w:trPr>
            <w:tc>
              <w:tcPr>
                <w:tcW w:w="6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38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洗衣机</w:t>
                </w:r>
              </w:p>
            </w:tc>
            <w:tc>
              <w:tcPr>
                <w:tcW w:w="7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6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27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260" w:type="dxa"/>
                <w:tcBorders>
                  <w:top w:val="nil"/>
                  <w:left w:val="nil"/>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0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按3年期限折旧</w:t>
                </w:r>
              </w:p>
            </w:tc>
          </w:tr>
          <w:tr>
            <w:tblPrEx>
              <w:tblCellMar>
                <w:top w:w="0" w:type="dxa"/>
                <w:left w:w="0" w:type="dxa"/>
                <w:bottom w:w="0" w:type="dxa"/>
                <w:right w:w="0" w:type="dxa"/>
              </w:tblCellMar>
            </w:tblPrEx>
            <w:trPr>
              <w:trHeight w:val="702" w:hRule="atLeast"/>
            </w:trPr>
            <w:tc>
              <w:tcPr>
                <w:tcW w:w="6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38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保洁工具车</w:t>
                </w:r>
              </w:p>
            </w:tc>
            <w:tc>
              <w:tcPr>
                <w:tcW w:w="7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6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27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260" w:type="dxa"/>
                <w:tcBorders>
                  <w:top w:val="nil"/>
                  <w:left w:val="nil"/>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0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lang w:val="en-US" w:eastAsia="zh-CN" w:bidi="ar"/>
                  </w:rPr>
                  <w:t>按</w:t>
                </w:r>
                <w:r>
                  <w:rPr>
                    <w:rFonts w:hint="eastAsia" w:ascii="宋体" w:hAnsi="宋体" w:eastAsia="宋体" w:cs="宋体"/>
                    <w:i w:val="0"/>
                    <w:color w:val="000000"/>
                    <w:kern w:val="0"/>
                    <w:sz w:val="22"/>
                    <w:szCs w:val="22"/>
                    <w:u w:val="none"/>
                    <w:lang w:val="en-US" w:eastAsia="zh-CN" w:bidi="ar"/>
                  </w:rPr>
                  <w:t>2</w:t>
                </w:r>
                <w:r>
                  <w:rPr>
                    <w:lang w:val="en-US" w:eastAsia="zh-CN" w:bidi="ar"/>
                  </w:rPr>
                  <w:t>年期限折旧，保洁员每人1个</w:t>
                </w:r>
              </w:p>
            </w:tc>
          </w:tr>
          <w:tr>
            <w:tblPrEx>
              <w:tblCellMar>
                <w:top w:w="0" w:type="dxa"/>
                <w:left w:w="0" w:type="dxa"/>
                <w:bottom w:w="0" w:type="dxa"/>
                <w:right w:w="0" w:type="dxa"/>
              </w:tblCellMar>
            </w:tblPrEx>
            <w:trPr>
              <w:trHeight w:val="702" w:hRule="atLeast"/>
            </w:trPr>
            <w:tc>
              <w:tcPr>
                <w:tcW w:w="6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38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lang w:val="en-US" w:eastAsia="zh-CN" w:bidi="ar"/>
                  </w:rPr>
                  <w:t>电源线盘</w:t>
                </w:r>
                <w:r>
                  <w:rPr>
                    <w:rFonts w:hint="eastAsia" w:ascii="宋体" w:hAnsi="宋体" w:eastAsia="宋体" w:cs="宋体"/>
                    <w:i w:val="0"/>
                    <w:color w:val="000000"/>
                    <w:kern w:val="0"/>
                    <w:sz w:val="24"/>
                    <w:szCs w:val="24"/>
                    <w:u w:val="none"/>
                    <w:lang w:val="en-US" w:eastAsia="zh-CN" w:bidi="ar"/>
                  </w:rPr>
                  <w:t>50</w:t>
                </w:r>
                <w:r>
                  <w:rPr>
                    <w:lang w:val="en-US" w:eastAsia="zh-CN" w:bidi="ar"/>
                  </w:rPr>
                  <w:t>米（</w:t>
                </w:r>
                <w:r>
                  <w:rPr>
                    <w:rFonts w:hint="eastAsia" w:ascii="宋体" w:hAnsi="宋体" w:eastAsia="宋体" w:cs="宋体"/>
                    <w:i w:val="0"/>
                    <w:color w:val="000000"/>
                    <w:kern w:val="0"/>
                    <w:sz w:val="24"/>
                    <w:szCs w:val="24"/>
                    <w:u w:val="none"/>
                    <w:lang w:val="en-US" w:eastAsia="zh-CN" w:bidi="ar"/>
                  </w:rPr>
                  <w:t>3</w:t>
                </w:r>
                <w:r>
                  <w:rPr>
                    <w:lang w:val="en-US" w:eastAsia="zh-CN" w:bidi="ar"/>
                  </w:rPr>
                  <w:t>芯</w:t>
                </w:r>
                <w:r>
                  <w:rPr>
                    <w:rFonts w:hint="eastAsia" w:ascii="宋体" w:hAnsi="宋体" w:eastAsia="宋体" w:cs="宋体"/>
                    <w:i w:val="0"/>
                    <w:color w:val="000000"/>
                    <w:kern w:val="0"/>
                    <w:sz w:val="24"/>
                    <w:szCs w:val="24"/>
                    <w:u w:val="none"/>
                    <w:lang w:val="en-US" w:eastAsia="zh-CN" w:bidi="ar"/>
                  </w:rPr>
                  <w:t>4</w:t>
                </w:r>
                <w:r>
                  <w:rPr>
                    <w:lang w:val="en-US" w:eastAsia="zh-CN" w:bidi="ar"/>
                  </w:rPr>
                  <w:t>平方）</w:t>
                </w:r>
              </w:p>
            </w:tc>
            <w:tc>
              <w:tcPr>
                <w:tcW w:w="7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6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27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260" w:type="dxa"/>
                <w:tcBorders>
                  <w:top w:val="nil"/>
                  <w:left w:val="nil"/>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0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按3年期限折旧</w:t>
                </w:r>
              </w:p>
            </w:tc>
          </w:tr>
          <w:tr>
            <w:tblPrEx>
              <w:tblCellMar>
                <w:top w:w="0" w:type="dxa"/>
                <w:left w:w="0" w:type="dxa"/>
                <w:bottom w:w="0" w:type="dxa"/>
                <w:right w:w="0" w:type="dxa"/>
              </w:tblCellMar>
            </w:tblPrEx>
            <w:trPr>
              <w:trHeight w:val="702" w:hRule="atLeast"/>
            </w:trPr>
            <w:tc>
              <w:tcPr>
                <w:tcW w:w="6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38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洗地机刷盘</w:t>
                </w:r>
              </w:p>
            </w:tc>
            <w:tc>
              <w:tcPr>
                <w:tcW w:w="7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6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27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260" w:type="dxa"/>
                <w:tcBorders>
                  <w:top w:val="nil"/>
                  <w:left w:val="nil"/>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0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按3年期限折旧</w:t>
                </w:r>
              </w:p>
            </w:tc>
          </w:tr>
          <w:tr>
            <w:tblPrEx>
              <w:tblCellMar>
                <w:top w:w="0" w:type="dxa"/>
                <w:left w:w="0" w:type="dxa"/>
                <w:bottom w:w="0" w:type="dxa"/>
                <w:right w:w="0" w:type="dxa"/>
              </w:tblCellMar>
            </w:tblPrEx>
            <w:trPr>
              <w:trHeight w:val="702" w:hRule="atLeast"/>
            </w:trPr>
            <w:tc>
              <w:tcPr>
                <w:tcW w:w="69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38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除雪锹</w:t>
                </w:r>
              </w:p>
            </w:tc>
            <w:tc>
              <w:tcPr>
                <w:tcW w:w="76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4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10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27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260" w:type="dxa"/>
                <w:tcBorders>
                  <w:top w:val="nil"/>
                  <w:left w:val="nil"/>
                  <w:bottom w:val="single" w:color="000000" w:sz="8"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30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lang w:val="en-US" w:eastAsia="zh-CN" w:bidi="ar"/>
                  </w:rPr>
                  <w:t>按</w:t>
                </w:r>
                <w:r>
                  <w:rPr>
                    <w:rFonts w:hint="eastAsia" w:ascii="宋体" w:hAnsi="宋体" w:eastAsia="宋体" w:cs="宋体"/>
                    <w:i w:val="0"/>
                    <w:color w:val="000000"/>
                    <w:kern w:val="0"/>
                    <w:sz w:val="22"/>
                    <w:szCs w:val="22"/>
                    <w:u w:val="none"/>
                    <w:lang w:val="en-US" w:eastAsia="zh-CN" w:bidi="ar"/>
                  </w:rPr>
                  <w:t>3</w:t>
                </w:r>
                <w:r>
                  <w:rPr>
                    <w:lang w:val="en-US" w:eastAsia="zh-CN" w:bidi="ar"/>
                  </w:rPr>
                  <w:t>年期限折旧，所有员工每人每年</w:t>
                </w:r>
                <w:r>
                  <w:rPr>
                    <w:rFonts w:hint="eastAsia" w:ascii="宋体" w:hAnsi="宋体" w:eastAsia="宋体" w:cs="宋体"/>
                    <w:i w:val="0"/>
                    <w:color w:val="000000"/>
                    <w:kern w:val="0"/>
                    <w:sz w:val="22"/>
                    <w:szCs w:val="22"/>
                    <w:u w:val="none"/>
                    <w:lang w:val="en-US" w:eastAsia="zh-CN" w:bidi="ar"/>
                  </w:rPr>
                  <w:t>1</w:t>
                </w:r>
                <w:r>
                  <w:rPr>
                    <w:lang w:val="en-US" w:eastAsia="zh-CN" w:bidi="ar"/>
                  </w:rPr>
                  <w:t>把</w:t>
                </w:r>
              </w:p>
            </w:tc>
          </w:tr>
          <w:tr>
            <w:tblPrEx>
              <w:tblCellMar>
                <w:top w:w="0" w:type="dxa"/>
                <w:left w:w="0" w:type="dxa"/>
                <w:bottom w:w="0" w:type="dxa"/>
                <w:right w:w="0" w:type="dxa"/>
              </w:tblCellMar>
            </w:tblPrEx>
            <w:trPr>
              <w:trHeight w:val="702" w:hRule="atLeast"/>
            </w:trPr>
            <w:tc>
              <w:tcPr>
                <w:tcW w:w="5777" w:type="dxa"/>
                <w:gridSpan w:val="6"/>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合计</w:t>
                </w:r>
              </w:p>
            </w:tc>
            <w:tc>
              <w:tcPr>
                <w:tcW w:w="126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cs="仿宋"/>
                    <w:b/>
                    <w:i w:val="0"/>
                    <w:color w:val="000000"/>
                    <w:kern w:val="0"/>
                    <w:sz w:val="24"/>
                    <w:szCs w:val="24"/>
                    <w:u w:val="none"/>
                    <w:lang w:val="en-US" w:eastAsia="zh-CN" w:bidi="ar"/>
                  </w:rPr>
                  <w:t xml:space="preserve"> </w:t>
                </w:r>
                <w:r>
                  <w:rPr>
                    <w:rFonts w:hint="eastAsia" w:ascii="仿宋" w:hAnsi="仿宋" w:eastAsia="仿宋" w:cs="仿宋"/>
                    <w:b/>
                    <w:i w:val="0"/>
                    <w:color w:val="000000"/>
                    <w:kern w:val="0"/>
                    <w:sz w:val="24"/>
                    <w:szCs w:val="24"/>
                    <w:u w:val="none"/>
                    <w:lang w:val="en-US" w:eastAsia="zh-CN" w:bidi="ar"/>
                  </w:rPr>
                  <w:t xml:space="preserve"> </w:t>
                </w:r>
              </w:p>
            </w:tc>
            <w:tc>
              <w:tcPr>
                <w:tcW w:w="1305" w:type="dxa"/>
                <w:tcBorders>
                  <w:top w:val="nil"/>
                  <w:left w:val="nil"/>
                  <w:bottom w:val="single" w:color="000000" w:sz="8" w:space="0"/>
                  <w:right w:val="single" w:color="000000" w:sz="8" w:space="0"/>
                </w:tcBorders>
                <w:noWrap w:val="0"/>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r>
        </w:tbl>
        <w:p/>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3d9a570532584e9b"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3d9a570532584e9b"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BYQ-2020C038</vt:lpwstr>
  </property>
</Properties>
</file>