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营口经济技术开发区中心医院安防系统建设</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BYQ-2021A020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营口经济技术开发区中心医院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rPr>
              <w:rFonts w:ascii="仿宋" w:hAnsi="仿宋" w:eastAsia="仿宋"/>
              <w:sz w:val="24"/>
            </w:rPr>
          </w:pPr>
        </w:p>
        <w:tbl>
          <w:tblPr>
            <w:tblStyle w:val="18"/>
            <w:tblW w:w="8290" w:type="dxa"/>
            <w:tblInd w:w="93" w:type="dxa"/>
            <w:tblLayout w:type="fixed"/>
            <w:tblCellMar>
              <w:top w:w="0" w:type="dxa"/>
              <w:left w:w="108" w:type="dxa"/>
              <w:bottom w:w="0" w:type="dxa"/>
              <w:right w:w="108" w:type="dxa"/>
            </w:tblCellMar>
          </w:tblPr>
          <w:tblGrid>
            <w:gridCol w:w="714"/>
            <w:gridCol w:w="1171"/>
            <w:gridCol w:w="4920"/>
            <w:gridCol w:w="750"/>
            <w:gridCol w:w="735"/>
          </w:tblGrid>
          <w:tr>
            <w:tblPrEx>
              <w:tblCellMar>
                <w:top w:w="0" w:type="dxa"/>
                <w:left w:w="108" w:type="dxa"/>
                <w:bottom w:w="0" w:type="dxa"/>
                <w:right w:w="108" w:type="dxa"/>
              </w:tblCellMar>
            </w:tblPrEx>
            <w:trPr>
              <w:trHeight w:val="720" w:hRule="atLeast"/>
            </w:trPr>
            <w:tc>
              <w:tcPr>
                <w:tcW w:w="8290" w:type="dxa"/>
                <w:gridSpan w:val="5"/>
                <w:tcBorders>
                  <w:top w:val="nil"/>
                  <w:left w:val="nil"/>
                  <w:bottom w:val="nil"/>
                  <w:right w:val="nil"/>
                </w:tcBorders>
                <w:noWrap/>
                <w:vAlign w:val="center"/>
              </w:tcPr>
              <w:p>
                <w:pPr>
                  <w:widowControl/>
                  <w:jc w:val="center"/>
                  <w:textAlignment w:val="center"/>
                  <w:rPr>
                    <w:rFonts w:ascii="等线" w:hAnsi="等线" w:eastAsia="等线" w:cs="等线"/>
                    <w:color w:val="000000"/>
                    <w:sz w:val="36"/>
                    <w:szCs w:val="36"/>
                  </w:rPr>
                </w:pPr>
                <w:r>
                  <w:rPr>
                    <w:rFonts w:ascii="等线" w:hAnsi="等线" w:eastAsia="等线" w:cs="等线"/>
                    <w:color w:val="000000"/>
                    <w:kern w:val="0"/>
                    <w:sz w:val="36"/>
                    <w:szCs w:val="36"/>
                    <w:lang w:bidi="ar"/>
                  </w:rPr>
                  <w:t>医院安防系统数量清单</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序号</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名称</w:t>
                </w:r>
              </w:p>
            </w:tc>
            <w:tc>
              <w:tcPr>
                <w:tcW w:w="4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参数要求</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数量</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单位</w:t>
                </w:r>
              </w:p>
            </w:tc>
          </w:tr>
          <w:tr>
            <w:tblPrEx>
              <w:tblCellMar>
                <w:top w:w="0" w:type="dxa"/>
                <w:left w:w="108" w:type="dxa"/>
                <w:bottom w:w="0" w:type="dxa"/>
                <w:right w:w="108" w:type="dxa"/>
              </w:tblCellMar>
            </w:tblPrEx>
            <w:trPr>
              <w:trHeight w:val="30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电梯半球</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像素：≥200万</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通用行为分析：绊线入侵，区域入侵</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视频压缩标准：H.265；H.264；H.264B；MJPEG</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内置MIC</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内置扬声器</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接入标准：ONVIF；GB/T28181</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供电方式：DC12V及POE</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防护等级：≥IP54</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9</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11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电梯网桥</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支持PASSIVE POE供电.同时支持12V/1A电源适配器供电方式</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9</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对</w:t>
                </w:r>
              </w:p>
            </w:tc>
          </w:tr>
          <w:tr>
            <w:tblPrEx>
              <w:tblCellMar>
                <w:top w:w="0" w:type="dxa"/>
                <w:left w:w="108" w:type="dxa"/>
                <w:bottom w:w="0" w:type="dxa"/>
                <w:right w:w="108" w:type="dxa"/>
              </w:tblCellMar>
            </w:tblPrEx>
            <w:trPr>
              <w:trHeight w:val="318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拾音半球</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像素：≥200万；</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最大补光距离：≥50m（红外）</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视频压缩标准：H.265；H.264；H.264H；H.264B；MJPEG；</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内置MIC：</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接入标准：ONVIF（Profile S）  ；GB/T28181；</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供电方式：DC12V及POE；</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防护等级：IP67</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12</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464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4</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32路硬盘录像机</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视频接入路数：≥32路</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盘位：≥8路</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eSATA接口：≥1个；</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HDMI：≥2路；</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IPC分辨率：12M/4K/6M/5M/4M/3M/1080P/1.3M/720P；</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USB接口：≥4个，2个前置USB2.0接口、2个后置USB3.0接口；</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VGA：≥2路；</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报警接口：16进6出；</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操作界面：WEB方式，本地GUI操作；</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操作系统：嵌入式Linux操作系统；</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多路回放：1、4、9、16分割；</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1245"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5</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6T监控级硬盘</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监控级硬盘</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容量：≥6000G</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转数：≥5400</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接口：SATA</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块</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6</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摄像机电源</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lang w:bidi="ar"/>
                  </w:rPr>
                  <w:t>输出：DC12V</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个</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7</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8网口交换机</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8个10/100/1000M自适应以太网端口</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27</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532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8</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人脸门禁一体机</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lang w:bidi="ar"/>
                  </w:rPr>
                  <w:t>≥7寸触摸液晶屏</w:t>
                </w:r>
                <w:r>
                  <w:rPr>
                    <w:lang w:bidi="ar"/>
                  </w:rPr>
                  <w:br w:type="textWrapping"/>
                </w:r>
                <w:r>
                  <w:rPr>
                    <w:lang w:bidi="ar"/>
                  </w:rPr>
                  <w:t>支持人脸、IC卡、密码、二维码</w:t>
                </w:r>
                <w:r>
                  <w:rPr>
                    <w:lang w:bidi="ar"/>
                  </w:rPr>
                  <w:br w:type="textWrapping"/>
                </w:r>
                <w:r>
                  <w:rPr>
                    <w:lang w:bidi="ar"/>
                  </w:rPr>
                  <w:t>支持显示人脸框，并实时检测最大人脸，支持识别区域及人脸目标大小设置</w:t>
                </w:r>
                <w:r>
                  <w:rPr>
                    <w:lang w:bidi="ar"/>
                  </w:rPr>
                  <w:br w:type="textWrapping"/>
                </w:r>
                <w:r>
                  <w:rPr>
                    <w:lang w:bidi="ar"/>
                  </w:rPr>
                  <w:t>采用200万广角宽动态双目摄像头，支持自动开启补光灯以及手动调节补光灯亮度</w:t>
                </w:r>
                <w:r>
                  <w:rPr>
                    <w:lang w:bidi="ar"/>
                  </w:rPr>
                  <w:br w:type="textWrapping"/>
                </w:r>
                <w:r>
                  <w:rPr>
                    <w:lang w:bidi="ar"/>
                  </w:rPr>
                  <w:t>支持面部识别距离0.3m-2.0m，适应0.9m～2.4m身高范围</w:t>
                </w:r>
                <w:r>
                  <w:rPr>
                    <w:lang w:bidi="ar"/>
                  </w:rPr>
                  <w:br w:type="textWrapping"/>
                </w:r>
                <w:r>
                  <w:rPr>
                    <w:lang w:bidi="ar"/>
                  </w:rPr>
                  <w:t>适应侧脸，支持人脸识别角度0~90°设置</w:t>
                </w:r>
                <w:r>
                  <w:rPr>
                    <w:lang w:bidi="ar"/>
                  </w:rPr>
                  <w:br w:type="textWrapping"/>
                </w:r>
                <w:r>
                  <w:rPr>
                    <w:lang w:bidi="ar"/>
                  </w:rPr>
                  <w:t>设备支持50000个用户，50000张卡，50000个密码，50000个人脸，50个管理员</w:t>
                </w:r>
                <w:r>
                  <w:rPr>
                    <w:lang w:bidi="ar"/>
                  </w:rPr>
                  <w:br w:type="textWrapping"/>
                </w:r>
                <w:r>
                  <w:rPr>
                    <w:lang w:bidi="ar"/>
                  </w:rPr>
                  <w:t>支持活体检测功能，支持手机照片、打印照片和视频防假</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9</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75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9</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出门按钮</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lang w:bidi="ar"/>
                  </w:rPr>
                  <w:t>塑料外壳</w:t>
                </w:r>
                <w:r>
                  <w:rPr>
                    <w:lang w:bidi="ar"/>
                  </w:rPr>
                  <w:br w:type="textWrapping"/>
                </w:r>
                <w:r>
                  <w:rPr>
                    <w:lang w:bidi="ar"/>
                  </w:rPr>
                  <w:t>86盒安装</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9</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个</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10</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电锁</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通电上锁.断电开锁</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9</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套</w:t>
                </w:r>
              </w:p>
            </w:tc>
          </w:tr>
          <w:tr>
            <w:tblPrEx>
              <w:tblCellMar>
                <w:top w:w="0" w:type="dxa"/>
                <w:left w:w="108" w:type="dxa"/>
                <w:bottom w:w="0" w:type="dxa"/>
                <w:right w:w="108" w:type="dxa"/>
              </w:tblCellMar>
            </w:tblPrEx>
            <w:trPr>
              <w:trHeight w:val="885"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11</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IC卡发卡器</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支持Mifare卡（IC卡）刷卡</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支持USB2.0接口，即插即用，无需安装驱动</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126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12</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人脸采集摄像机</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接口：USB</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像素：200万</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镜头焦距：3.6mm</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供电方式：USB5V</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13</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IC卡</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采用ABS外壳</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张</w:t>
                </w:r>
              </w:p>
            </w:tc>
          </w:tr>
          <w:tr>
            <w:tblPrEx>
              <w:tblCellMar>
                <w:top w:w="0" w:type="dxa"/>
                <w:left w:w="108" w:type="dxa"/>
                <w:bottom w:w="0" w:type="dxa"/>
                <w:right w:w="108" w:type="dxa"/>
              </w:tblCellMar>
            </w:tblPrEx>
            <w:trPr>
              <w:trHeight w:val="156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14</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可视对讲主机外机</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主处理器：高性能嵌入式处理器；</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操作系统：嵌入式LINUX操作系统；</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安装方式：暗装；</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外观颜色：黑色面板+银色边框；</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外壳材料：PC+亚克力面板；</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7</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套</w:t>
                </w:r>
              </w:p>
            </w:tc>
          </w:tr>
          <w:tr>
            <w:tblPrEx>
              <w:tblCellMar>
                <w:top w:w="0" w:type="dxa"/>
                <w:left w:w="108" w:type="dxa"/>
                <w:bottom w:w="0" w:type="dxa"/>
                <w:right w:w="108" w:type="dxa"/>
              </w:tblCellMar>
            </w:tblPrEx>
            <w:trPr>
              <w:trHeight w:val="206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15</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对讲内机</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主处理器：高性能嵌入式处理器；</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操作系统：嵌入式LINUX操作系统；</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显示屏：7寸TFT屏；</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屏幕分辨率：1024(H)×600(V)；</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安装方式：暗装；</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外观颜色：玫瑰金；</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外壳材料：PC+ABS</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7</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套</w:t>
                </w:r>
              </w:p>
            </w:tc>
          </w:tr>
          <w:tr>
            <w:tblPrEx>
              <w:tblCellMar>
                <w:top w:w="0" w:type="dxa"/>
                <w:left w:w="108" w:type="dxa"/>
                <w:bottom w:w="0" w:type="dxa"/>
                <w:right w:w="108" w:type="dxa"/>
              </w:tblCellMar>
            </w:tblPrEx>
            <w:trPr>
              <w:trHeight w:val="3145"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16</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双源双视角安检机</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1）传送带速度0.2m/s，传送带最大负荷250Kg。</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2）通道尺寸:  650mm（宽）*500mm（高）</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3）穿透力  水平视角：46mm，垂直视角：46mm，线分辨力   水平视角：40AWG，垂直视角：40AWG</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4）空间分辨力  水平视角  垂直：0.8mm 水平：0.8mm， 垂直视角  垂直：0.8mm 水平：0.8mm</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5）辐射安全指标：单次剂量≤2.3 μSv(μGy)，泄露剂量≤0.1μSv/h(μGy/h)。</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6）噪音级不大于58dB。</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7）供电AC 220V～240V。</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8）功耗（典型值） 450W，最大功耗1KW。</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9）智能分析：支持12种物品识别，如刀具、枪支、喷灌、液体、打火机、烟花爆竹、指虎、警棍、手铐、电子产品、雨伞、钝器等违禁物品。</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10）根据危险等级，触发声光报警（报警IO输出）、语音提示、平台报警、屏幕提示等</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11）可对可编程键、成像显示（垂直镜像、最大放大倍数）、扫描方式设置（双向、方向、强扫、节能）、行李计数器、人包关联等功能进行设置。</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12）具有彩色/黑白、局部增强、超级增强、边缘增强、图像扫描、有机物剔除、无机物剔除、混合物剔除、图像反色、高能穿透加强、低能穿透加强、加亮、减暗、可疑有机物增强Z7/Z8/Z9、难穿透报警、智能叠加、垂直翻转、伪彩色等功能。</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套</w:t>
                </w:r>
              </w:p>
            </w:tc>
          </w:tr>
          <w:tr>
            <w:tblPrEx>
              <w:tblCellMar>
                <w:top w:w="0" w:type="dxa"/>
                <w:left w:w="108" w:type="dxa"/>
                <w:bottom w:w="0" w:type="dxa"/>
                <w:right w:w="108" w:type="dxa"/>
              </w:tblCellMar>
            </w:tblPrEx>
            <w:trPr>
              <w:trHeight w:val="16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17</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测温人脸安检门</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一体化设计，集人体测温、视频存储、人脸识别、金属探测于一体，智能产品突破传统金属探测</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支持体温检测，同时体温与人脸、金属报警关联</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支持对通过金属探测门的人脸进行识别和视频监控，同时也支持对人脸进行检测，视频回放等。</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支持30万张人脸底库，10个人脸库</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支持2路智能人脸实时流，12张/S人脸图片流</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套</w:t>
                </w:r>
              </w:p>
            </w:tc>
          </w:tr>
          <w:tr>
            <w:tblPrEx>
              <w:tblCellMar>
                <w:top w:w="0" w:type="dxa"/>
                <w:left w:w="108" w:type="dxa"/>
                <w:bottom w:w="0" w:type="dxa"/>
                <w:right w:w="108" w:type="dxa"/>
              </w:tblCellMar>
            </w:tblPrEx>
            <w:trPr>
              <w:trHeight w:val="18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18</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综合管理平台</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软硬一体机</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集安检， 安防，联网，智能，管理等功能于一体，具有建设成本低、部署运维简易、组合扩展灵活、性能强悍及安全稳定高可靠等特点</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214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19</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手持金属探测器</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lang w:bidi="ar"/>
                  </w:rPr>
                  <w:t>检测规格：大头针：20mm六四式手枪：120mm六寸匕首：100mm直径20mm钢球：65mm</w:t>
                </w:r>
                <w:r>
                  <w:rPr>
                    <w:lang w:bidi="ar"/>
                  </w:rPr>
                  <w:br w:type="textWrapping"/>
                </w:r>
                <w:r>
                  <w:rPr>
                    <w:lang w:bidi="ar"/>
                  </w:rPr>
                  <w:t>报警方式：不少于声+光/振动+光，两种报警模式</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7</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套</w:t>
                </w:r>
              </w:p>
            </w:tc>
          </w:tr>
          <w:tr>
            <w:tblPrEx>
              <w:tblCellMar>
                <w:top w:w="0" w:type="dxa"/>
                <w:left w:w="108" w:type="dxa"/>
                <w:bottom w:w="0" w:type="dxa"/>
                <w:right w:w="108" w:type="dxa"/>
              </w:tblCellMar>
            </w:tblPrEx>
            <w:trPr>
              <w:trHeight w:val="222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20</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液态危险化学品探测仪（台式）</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仪器采用非入侵式检测手段，能够在不打开包装的前提下对封装在玻璃、塑料、陶瓷、金属等各种常见材质包装内的液体进行检查，能够检测不少于100种危险液体</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2035"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21</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液态危险化学品探测仪（手持）</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支持在无需开启容器的情况下，迅速判断液体是否属于违禁危险品</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可探测种类试验：仪器能够对以下非金属密封容器中的易燃或者危险液体报警：1、汽油 2、煤油 3、柴油 4、乙醚5、异丙醚6、石油醚7、乙腈8、乙二醇9、硝基苯10、环氧丙烷11、正庚烷12、松节油13、丙酮14、苯15、甲苯16、二甲苯17、二氯乙烷18、乙醇19、异丙醇20、正辛烷21、二硫化碳22、甲醇23、硝基甲烷24、乙醛25、三氯甲烷26、油漆稀料27、四氢呋喃</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242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22</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巡更点</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应用环境：坚固耐用，可在各种恶劣环境中使用</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使用寿命：&gt;10年</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供电方式：巡更点无需电源，无需布线，具备夜视功能</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64</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个</w:t>
                </w:r>
              </w:p>
            </w:tc>
          </w:tr>
          <w:tr>
            <w:tblPrEx>
              <w:tblCellMar>
                <w:top w:w="0" w:type="dxa"/>
                <w:left w:w="108" w:type="dxa"/>
                <w:bottom w:w="0" w:type="dxa"/>
                <w:right w:w="108" w:type="dxa"/>
              </w:tblCellMar>
            </w:tblPrEx>
            <w:trPr>
              <w:trHeight w:val="404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23</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巡更棒</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结构介绍：合金外壳、外壳胶套、硅胶内胆、亚克力面板</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防护等级：IP67</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超长待机：读卡500次/天，26天</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 xml:space="preserve"> 状态提示：读卡时振动1次，液晶屏依次显示LOGO、巡检器号码、当前记录、时间、温度、指南针</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数据存储：6万条数据</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通讯方式：防水、防破坏全新型触点式USB通讯</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 xml:space="preserve"> 夜视功能：具备手电照明功能</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个</w:t>
                </w:r>
              </w:p>
            </w:tc>
          </w:tr>
          <w:tr>
            <w:tblPrEx>
              <w:tblCellMar>
                <w:top w:w="0" w:type="dxa"/>
                <w:left w:w="108" w:type="dxa"/>
                <w:bottom w:w="0" w:type="dxa"/>
                <w:right w:w="108" w:type="dxa"/>
              </w:tblCellMar>
            </w:tblPrEx>
            <w:trPr>
              <w:trHeight w:val="15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24</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电脑</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等线" w:cs="Calibri"/>
                    <w:color w:val="000000"/>
                    <w:sz w:val="20"/>
                    <w:szCs w:val="20"/>
                  </w:rPr>
                </w:pPr>
                <w:r>
                  <w:rPr>
                    <w:rFonts w:eastAsia="等线"/>
                    <w:lang w:bidi="ar"/>
                  </w:rPr>
                  <w:t>CPU</w:t>
                </w:r>
                <w:r>
                  <w:rPr>
                    <w:lang w:bidi="ar"/>
                  </w:rPr>
                  <w:t>最低配置</w:t>
                </w:r>
                <w:r>
                  <w:rPr>
                    <w:rFonts w:eastAsia="等线"/>
                    <w:lang w:bidi="ar"/>
                  </w:rPr>
                  <w:t xml:space="preserve"> </w:t>
                </w:r>
                <w:r>
                  <w:rPr>
                    <w:lang w:bidi="ar"/>
                  </w:rPr>
                  <w:t>：</w:t>
                </w:r>
                <w:r>
                  <w:rPr>
                    <w:rFonts w:eastAsia="等线"/>
                    <w:lang w:bidi="ar"/>
                  </w:rPr>
                  <w:t xml:space="preserve">  Intel I5</w:t>
                </w:r>
                <w:r>
                  <w:rPr>
                    <w:lang w:bidi="ar"/>
                  </w:rPr>
                  <w:t>十代以上</w:t>
                </w:r>
                <w:r>
                  <w:rPr>
                    <w:rFonts w:eastAsia="等线"/>
                    <w:lang w:bidi="ar"/>
                  </w:rPr>
                  <w:t xml:space="preserve">   </w:t>
                </w:r>
                <w:r>
                  <w:rPr>
                    <w:lang w:bidi="ar"/>
                  </w:rPr>
                  <w:t>主频</w:t>
                </w:r>
                <w:r>
                  <w:rPr>
                    <w:rFonts w:eastAsia="等线"/>
                    <w:lang w:bidi="ar"/>
                  </w:rPr>
                  <w:t>3.2G</w:t>
                </w:r>
                <w:r>
                  <w:rPr>
                    <w:rFonts w:eastAsia="等线"/>
                    <w:lang w:bidi="ar"/>
                  </w:rPr>
                  <w:br w:type="textWrapping"/>
                </w:r>
                <w:r>
                  <w:rPr>
                    <w:lang w:bidi="ar"/>
                  </w:rPr>
                  <w:t>显卡最低要求：</w:t>
                </w:r>
                <w:r>
                  <w:rPr>
                    <w:rFonts w:eastAsia="等线"/>
                    <w:lang w:bidi="ar"/>
                  </w:rPr>
                  <w:t xml:space="preserve">  4G 128bit</w:t>
                </w:r>
                <w:r>
                  <w:rPr>
                    <w:rFonts w:eastAsia="等线"/>
                    <w:lang w:bidi="ar"/>
                  </w:rPr>
                  <w:br w:type="textWrapping"/>
                </w:r>
                <w:r>
                  <w:rPr>
                    <w:lang w:bidi="ar"/>
                  </w:rPr>
                  <w:t>内存最低要求：</w:t>
                </w:r>
                <w:r>
                  <w:rPr>
                    <w:rFonts w:eastAsia="等线"/>
                    <w:lang w:bidi="ar"/>
                  </w:rPr>
                  <w:t xml:space="preserve">  16G</w:t>
                </w:r>
                <w:r>
                  <w:rPr>
                    <w:lang w:bidi="ar"/>
                  </w:rPr>
                  <w:t>内存以上</w:t>
                </w:r>
                <w:r>
                  <w:rPr>
                    <w:rFonts w:eastAsia="等线"/>
                    <w:lang w:bidi="ar"/>
                  </w:rPr>
                  <w:br w:type="textWrapping"/>
                </w:r>
                <w:r>
                  <w:rPr>
                    <w:lang w:bidi="ar"/>
                  </w:rPr>
                  <w:t>硬盘要求</w:t>
                </w:r>
                <w:r>
                  <w:rPr>
                    <w:rFonts w:eastAsia="等线"/>
                    <w:lang w:bidi="ar"/>
                  </w:rPr>
                  <w:t xml:space="preserve">    </w:t>
                </w:r>
                <w:r>
                  <w:rPr>
                    <w:lang w:bidi="ar"/>
                  </w:rPr>
                  <w:t>：</w:t>
                </w:r>
                <w:r>
                  <w:rPr>
                    <w:rFonts w:eastAsia="等线"/>
                    <w:lang w:bidi="ar"/>
                  </w:rPr>
                  <w:t xml:space="preserve">  </w:t>
                </w:r>
                <w:r>
                  <w:rPr>
                    <w:lang w:bidi="ar"/>
                  </w:rPr>
                  <w:t>固态</w:t>
                </w:r>
                <w:r>
                  <w:rPr>
                    <w:rFonts w:eastAsia="等线"/>
                    <w:lang w:bidi="ar"/>
                  </w:rPr>
                  <w:t>128G</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855"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25</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报警主机</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三合一多功能防盗报警控制器：接收无线防区80个+32个总线防区+8个有线防区（尾阻报警功能）；</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26</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控制键盘</w:t>
                </w:r>
              </w:p>
            </w:tc>
            <w:tc>
              <w:tcPr>
                <w:tcW w:w="4920" w:type="dxa"/>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eastAsia="等线" w:cs="等线"/>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13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27</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探测器</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无线传输距离达2-10KM</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多波束双元红外探测，灵敏度调节功能，误报率降低，探距8M~12M、110度；数字编码</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7</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795"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28</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报警按钮</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无线传输距离2-10公里</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采用防雨结构设计，可用于室外环境</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个</w:t>
                </w:r>
              </w:p>
            </w:tc>
          </w:tr>
          <w:tr>
            <w:tblPrEx>
              <w:tblCellMar>
                <w:top w:w="0" w:type="dxa"/>
                <w:left w:w="108" w:type="dxa"/>
                <w:bottom w:w="0" w:type="dxa"/>
                <w:right w:w="108" w:type="dxa"/>
              </w:tblCellMar>
            </w:tblPrEx>
            <w:trPr>
              <w:trHeight w:val="14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29</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信号放大器</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227Mhz转227Mhz无线，中继转发无线信号，起到延长无线作用距离的效果，发射功率2W</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6</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个</w:t>
                </w:r>
              </w:p>
            </w:tc>
          </w:tr>
          <w:tr>
            <w:tblPrEx>
              <w:tblCellMar>
                <w:top w:w="0" w:type="dxa"/>
                <w:left w:w="108" w:type="dxa"/>
                <w:bottom w:w="0" w:type="dxa"/>
                <w:right w:w="108" w:type="dxa"/>
              </w:tblCellMar>
            </w:tblPrEx>
            <w:trPr>
              <w:trHeight w:val="99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30</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警号</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声光报警器</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声压：≥108分贝</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电流：≤250毫安</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个</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31</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信号线</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RVV4*0.5无氧铜</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400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米</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32</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网线</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超五类无氧铜</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1800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米</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33</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电源线</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RVV2*2.5无氧铜</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800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米</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34</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电源线</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RVV2*1.0无氧铜</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1400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米</w:t>
                </w:r>
              </w:p>
            </w:tc>
          </w:tr>
          <w:tr>
            <w:tblPrEx>
              <w:tblCellMar>
                <w:top w:w="0" w:type="dxa"/>
                <w:left w:w="108" w:type="dxa"/>
                <w:bottom w:w="0" w:type="dxa"/>
                <w:right w:w="108" w:type="dxa"/>
              </w:tblCellMar>
            </w:tblPrEx>
            <w:trPr>
              <w:trHeight w:val="70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全千兆接入交换机</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H3C MS4024P 多业务以太网交换机主机(24GE+2SFP,交流供电)</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36</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防盗安全门</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室外双锁防盗</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套</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37</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配电箱</w:t>
                </w:r>
              </w:p>
            </w:tc>
            <w:tc>
              <w:tcPr>
                <w:tcW w:w="4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300*200*180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16</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等线" w:hAnsi="等线" w:eastAsia="等线" w:cs="等线"/>
                    <w:color w:val="000000"/>
                    <w:sz w:val="22"/>
                    <w:szCs w:val="22"/>
                  </w:rPr>
                </w:pPr>
                <w:r>
                  <w:rPr>
                    <w:rFonts w:ascii="等线" w:hAnsi="等线" w:eastAsia="等线" w:cs="等线"/>
                    <w:color w:val="000000"/>
                    <w:kern w:val="0"/>
                    <w:sz w:val="22"/>
                    <w:szCs w:val="22"/>
                    <w:lang w:bidi="ar"/>
                  </w:rPr>
                  <w:t>个</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38</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机柜（600*800*2000)</w:t>
                </w:r>
              </w:p>
            </w:tc>
            <w:tc>
              <w:tcPr>
                <w:tcW w:w="4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尺寸：600mm*800mm*2000mm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个</w:t>
                </w:r>
              </w:p>
            </w:tc>
          </w:tr>
          <w:tr>
            <w:tblPrEx>
              <w:tblCellMar>
                <w:top w:w="0" w:type="dxa"/>
                <w:left w:w="108" w:type="dxa"/>
                <w:bottom w:w="0" w:type="dxa"/>
                <w:right w:w="108" w:type="dxa"/>
              </w:tblCellMar>
            </w:tblPrEx>
            <w:trPr>
              <w:trHeight w:val="63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39</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核心交换机</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24个10/100/1000BASE-T电口,支持4个1G/10G BASE-X SFP+端口</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40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光纤收发器</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光信号传输稳定.</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对</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41</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辅材</w:t>
                </w:r>
              </w:p>
            </w:tc>
            <w:tc>
              <w:tcPr>
                <w:tcW w:w="4920" w:type="dxa"/>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eastAsia="等线" w:cs="等线"/>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项</w:t>
                </w:r>
              </w:p>
            </w:tc>
          </w:tr>
          <w:tr>
            <w:tblPrEx>
              <w:tblCellMar>
                <w:top w:w="0" w:type="dxa"/>
                <w:left w:w="108" w:type="dxa"/>
                <w:bottom w:w="0" w:type="dxa"/>
                <w:right w:w="108"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42</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施工</w:t>
                </w:r>
              </w:p>
            </w:tc>
            <w:tc>
              <w:tcPr>
                <w:tcW w:w="4920" w:type="dxa"/>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eastAsia="等线" w:cs="等线"/>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项</w:t>
                </w:r>
              </w:p>
            </w:tc>
          </w:tr>
        </w:tbl>
        <w:p>
          <w:pPr>
            <w:rPr>
              <w:rFonts w:ascii="仿宋" w:hAnsi="仿宋"/>
            </w:rPr>
          </w:pPr>
        </w:p>
        <w:p>
          <w:pPr>
            <w:spacing w:line="360" w:lineRule="auto"/>
            <w:rPr>
              <w:rFonts w:ascii="仿宋" w:hAnsi="仿宋" w:eastAsia="仿宋"/>
              <w:sz w:val="24"/>
            </w:rPr>
          </w:pPr>
        </w:p>
        <w:p/>
        <w:p/>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c5e0b79e172647e4"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c5e0b79e172647e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BYQ-2021A020</vt:lpwstr>
  </property>
</Properties>
</file>