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大石桥市委办公室公务用车采购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DSQZC2020-030</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中国共产党大石桥市委员会办公室</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5036E7" w:rsidRDefault="006763E7" w:rsidP="005036E7">
          <w:pPr>
            <w:jc w:val="center"/>
            <w:rPr>
              <w:rFonts w:ascii="宋体" w:hAnsi="宋体"/>
              <w:b/>
              <w:sz w:val="28"/>
              <w:szCs w:val="21"/>
            </w:rPr>
          </w:pPr>
          <w:r w:rsidRPr="005036E7">
            <w:rPr>
              <w:rFonts w:ascii="宋体" w:hAnsi="宋体" w:hint="eastAsia"/>
              <w:b/>
              <w:sz w:val="28"/>
              <w:szCs w:val="21"/>
            </w:rPr>
            <w:t>（实质性要求及重要指标用★标注，★标注项不得负偏离，如果负偏离，则投标文件无效）</w:t>
          </w:r>
        </w:p>
        <w:p w:rsidR="005036E7" w:rsidRPr="005036E7" w:rsidRDefault="006763E7" w:rsidP="005036E7">
          <w:pPr>
            <w:rPr>
              <w:rFonts w:ascii="仿宋" w:eastAsia="仿宋" w:hAnsi="仿宋"/>
              <w:sz w:val="36"/>
            </w:rPr>
          </w:pPr>
          <w:r>
            <w:rPr>
              <w:rFonts w:ascii="宋体" w:hAnsi="宋体" w:hint="eastAsia"/>
              <w:b/>
              <w:sz w:val="28"/>
              <w:szCs w:val="21"/>
            </w:rPr>
            <w:t>两台：</w:t>
          </w:r>
        </w:p>
        <w:p w:rsidR="005036E7" w:rsidRPr="005036E7" w:rsidRDefault="006763E7" w:rsidP="005036E7">
          <w:pPr>
            <w:rPr>
              <w:rFonts w:ascii="仿宋" w:eastAsia="仿宋" w:hAnsi="仿宋"/>
              <w:b/>
              <w:sz w:val="28"/>
              <w:szCs w:val="28"/>
            </w:rPr>
          </w:pPr>
          <w:r w:rsidRPr="005036E7">
            <w:rPr>
              <w:rFonts w:ascii="仿宋" w:eastAsia="仿宋" w:hAnsi="仿宋" w:hint="eastAsia"/>
              <w:b/>
              <w:sz w:val="28"/>
              <w:szCs w:val="28"/>
            </w:rPr>
            <w:t>★车型：5门7座MPV</w:t>
          </w:r>
        </w:p>
        <w:p w:rsidR="005036E7" w:rsidRPr="005036E7" w:rsidRDefault="006763E7" w:rsidP="005036E7">
          <w:pPr>
            <w:rPr>
              <w:rFonts w:ascii="仿宋" w:eastAsia="仿宋" w:hAnsi="仿宋"/>
              <w:b/>
              <w:sz w:val="28"/>
              <w:szCs w:val="28"/>
            </w:rPr>
          </w:pPr>
          <w:r w:rsidRPr="005036E7">
            <w:rPr>
              <w:rFonts w:ascii="仿宋" w:eastAsia="仿宋" w:hAnsi="仿宋" w:hint="eastAsia"/>
              <w:b/>
              <w:sz w:val="28"/>
              <w:szCs w:val="28"/>
            </w:rPr>
            <w:t>★车长≥5000mm</w:t>
          </w:r>
        </w:p>
        <w:p w:rsidR="005036E7" w:rsidRPr="005036E7" w:rsidRDefault="006763E7" w:rsidP="005036E7">
          <w:pPr>
            <w:rPr>
              <w:rFonts w:ascii="仿宋" w:eastAsia="仿宋" w:hAnsi="仿宋"/>
              <w:b/>
              <w:sz w:val="28"/>
              <w:szCs w:val="28"/>
            </w:rPr>
          </w:pPr>
          <w:r w:rsidRPr="005036E7">
            <w:rPr>
              <w:rFonts w:ascii="仿宋" w:eastAsia="仿宋" w:hAnsi="仿宋" w:hint="eastAsia"/>
              <w:b/>
              <w:sz w:val="28"/>
              <w:szCs w:val="28"/>
            </w:rPr>
            <w:t>★车宽≥1880mm</w:t>
          </w:r>
        </w:p>
        <w:p w:rsidR="005036E7" w:rsidRPr="005036E7" w:rsidRDefault="006763E7" w:rsidP="005036E7">
          <w:pPr>
            <w:rPr>
              <w:rFonts w:ascii="仿宋" w:eastAsia="仿宋" w:hAnsi="仿宋"/>
              <w:b/>
              <w:sz w:val="28"/>
              <w:szCs w:val="28"/>
            </w:rPr>
          </w:pPr>
          <w:r w:rsidRPr="005036E7">
            <w:rPr>
              <w:rFonts w:ascii="仿宋" w:eastAsia="仿宋" w:hAnsi="仿宋" w:hint="eastAsia"/>
              <w:b/>
              <w:sz w:val="28"/>
              <w:szCs w:val="28"/>
            </w:rPr>
            <w:t>★车高≥1800mm</w:t>
          </w:r>
        </w:p>
        <w:p w:rsidR="005036E7" w:rsidRPr="005036E7" w:rsidRDefault="006763E7" w:rsidP="005036E7">
          <w:pPr>
            <w:rPr>
              <w:rFonts w:ascii="仿宋" w:eastAsia="仿宋" w:hAnsi="仿宋"/>
              <w:b/>
              <w:sz w:val="28"/>
              <w:szCs w:val="28"/>
            </w:rPr>
          </w:pPr>
          <w:r w:rsidRPr="005036E7">
            <w:rPr>
              <w:rFonts w:ascii="仿宋" w:eastAsia="仿宋" w:hAnsi="仿宋" w:hint="eastAsia"/>
              <w:b/>
              <w:sz w:val="28"/>
              <w:szCs w:val="28"/>
            </w:rPr>
            <w:t>★排量≥2.0L</w:t>
          </w:r>
        </w:p>
        <w:p w:rsidR="005036E7" w:rsidRPr="005036E7" w:rsidRDefault="006763E7" w:rsidP="005036E7">
          <w:pPr>
            <w:rPr>
              <w:rFonts w:ascii="仿宋" w:eastAsia="仿宋" w:hAnsi="仿宋"/>
              <w:b/>
              <w:sz w:val="28"/>
              <w:szCs w:val="28"/>
            </w:rPr>
          </w:pPr>
          <w:r w:rsidRPr="005036E7">
            <w:rPr>
              <w:rFonts w:ascii="仿宋" w:eastAsia="仿宋" w:hAnsi="仿宋" w:hint="eastAsia"/>
              <w:b/>
              <w:sz w:val="28"/>
              <w:szCs w:val="28"/>
            </w:rPr>
            <w:t>★功率≥140KW</w:t>
          </w:r>
        </w:p>
        <w:p w:rsidR="005036E7" w:rsidRPr="005036E7" w:rsidRDefault="006763E7" w:rsidP="005036E7">
          <w:pPr>
            <w:rPr>
              <w:rFonts w:ascii="仿宋" w:eastAsia="仿宋" w:hAnsi="仿宋"/>
              <w:b/>
              <w:sz w:val="28"/>
              <w:szCs w:val="28"/>
            </w:rPr>
          </w:pPr>
          <w:r w:rsidRPr="005036E7">
            <w:rPr>
              <w:rFonts w:ascii="仿宋" w:eastAsia="仿宋" w:hAnsi="仿宋" w:hint="eastAsia"/>
              <w:b/>
              <w:sz w:val="28"/>
              <w:szCs w:val="28"/>
            </w:rPr>
            <w:t>★扭矩≥250Nm</w:t>
          </w:r>
        </w:p>
        <w:p w:rsidR="005036E7" w:rsidRPr="005036E7" w:rsidRDefault="006763E7" w:rsidP="005036E7">
          <w:pPr>
            <w:rPr>
              <w:rFonts w:ascii="仿宋" w:eastAsia="仿宋" w:hAnsi="仿宋"/>
              <w:b/>
              <w:sz w:val="28"/>
              <w:szCs w:val="28"/>
            </w:rPr>
          </w:pPr>
          <w:r w:rsidRPr="005036E7">
            <w:rPr>
              <w:rFonts w:ascii="仿宋" w:eastAsia="仿宋" w:hAnsi="仿宋" w:hint="eastAsia"/>
              <w:b/>
              <w:sz w:val="28"/>
              <w:szCs w:val="28"/>
            </w:rPr>
            <w:t>★轴距≥3000mm</w:t>
          </w:r>
        </w:p>
        <w:p w:rsidR="005036E7" w:rsidRPr="005036E7" w:rsidRDefault="006763E7" w:rsidP="005036E7">
          <w:pPr>
            <w:rPr>
              <w:rFonts w:ascii="仿宋" w:eastAsia="仿宋" w:hAnsi="仿宋"/>
              <w:b/>
              <w:sz w:val="28"/>
              <w:szCs w:val="28"/>
            </w:rPr>
          </w:pPr>
          <w:r w:rsidRPr="005036E7">
            <w:rPr>
              <w:rFonts w:ascii="仿宋" w:eastAsia="仿宋" w:hAnsi="仿宋" w:hint="eastAsia"/>
              <w:b/>
              <w:sz w:val="28"/>
              <w:szCs w:val="28"/>
            </w:rPr>
            <w:t>★燃油类型：汽油</w:t>
          </w:r>
        </w:p>
        <w:p w:rsidR="005036E7" w:rsidRPr="005036E7" w:rsidRDefault="006763E7" w:rsidP="005036E7">
          <w:pPr>
            <w:rPr>
              <w:rFonts w:ascii="仿宋" w:eastAsia="仿宋" w:hAnsi="仿宋"/>
              <w:b/>
              <w:sz w:val="28"/>
              <w:szCs w:val="28"/>
            </w:rPr>
          </w:pPr>
          <w:r w:rsidRPr="005036E7">
            <w:rPr>
              <w:rFonts w:ascii="仿宋" w:eastAsia="仿宋" w:hAnsi="仿宋" w:hint="eastAsia"/>
              <w:b/>
              <w:sz w:val="28"/>
              <w:szCs w:val="28"/>
            </w:rPr>
            <w:t>★变速箱：≥6速自动挡变速箱</w:t>
          </w:r>
        </w:p>
        <w:p w:rsidR="005036E7" w:rsidRPr="005036E7" w:rsidRDefault="006763E7" w:rsidP="005036E7">
          <w:pPr>
            <w:rPr>
              <w:rFonts w:ascii="仿宋" w:eastAsia="仿宋" w:hAnsi="仿宋"/>
              <w:b/>
              <w:sz w:val="28"/>
              <w:szCs w:val="28"/>
            </w:rPr>
          </w:pPr>
          <w:r w:rsidRPr="005036E7">
            <w:rPr>
              <w:rFonts w:ascii="仿宋" w:eastAsia="仿宋" w:hAnsi="仿宋" w:hint="eastAsia"/>
              <w:b/>
              <w:sz w:val="28"/>
              <w:szCs w:val="28"/>
            </w:rPr>
            <w:t>★ESP车身电子稳定系统</w:t>
          </w:r>
        </w:p>
        <w:p w:rsidR="005036E7" w:rsidRPr="005036E7" w:rsidRDefault="006763E7" w:rsidP="005036E7">
          <w:pPr>
            <w:rPr>
              <w:rFonts w:ascii="仿宋" w:eastAsia="仿宋" w:hAnsi="仿宋"/>
              <w:b/>
              <w:sz w:val="28"/>
              <w:szCs w:val="28"/>
            </w:rPr>
          </w:pPr>
          <w:r w:rsidRPr="005036E7">
            <w:rPr>
              <w:rFonts w:ascii="仿宋" w:eastAsia="仿宋" w:hAnsi="仿宋" w:hint="eastAsia"/>
              <w:b/>
              <w:sz w:val="28"/>
              <w:szCs w:val="28"/>
            </w:rPr>
            <w:t>★中央彩色控制大屏</w:t>
          </w:r>
        </w:p>
        <w:p w:rsidR="005036E7" w:rsidRPr="005036E7" w:rsidRDefault="006763E7" w:rsidP="005036E7">
          <w:pPr>
            <w:rPr>
              <w:rFonts w:ascii="仿宋" w:eastAsia="仿宋" w:hAnsi="仿宋"/>
              <w:b/>
              <w:sz w:val="28"/>
              <w:szCs w:val="28"/>
            </w:rPr>
          </w:pPr>
          <w:r w:rsidRPr="005036E7">
            <w:rPr>
              <w:rFonts w:ascii="仿宋" w:eastAsia="仿宋" w:hAnsi="仿宋" w:hint="eastAsia"/>
              <w:b/>
              <w:sz w:val="28"/>
              <w:szCs w:val="28"/>
            </w:rPr>
            <w:t>定速巡航系统</w:t>
          </w:r>
        </w:p>
        <w:p w:rsidR="005036E7" w:rsidRPr="005036E7" w:rsidRDefault="006763E7" w:rsidP="005036E7">
          <w:pPr>
            <w:rPr>
              <w:rFonts w:ascii="仿宋" w:eastAsia="仿宋" w:hAnsi="仿宋"/>
              <w:b/>
              <w:sz w:val="28"/>
              <w:szCs w:val="28"/>
            </w:rPr>
          </w:pPr>
          <w:r w:rsidRPr="005036E7">
            <w:rPr>
              <w:rFonts w:ascii="仿宋" w:eastAsia="仿宋" w:hAnsi="仿宋" w:hint="eastAsia"/>
              <w:b/>
              <w:sz w:val="28"/>
              <w:szCs w:val="28"/>
            </w:rPr>
            <w:t>多功能方向盘</w:t>
          </w:r>
        </w:p>
        <w:p w:rsidR="005036E7" w:rsidRPr="005036E7" w:rsidRDefault="006763E7" w:rsidP="005036E7">
          <w:pPr>
            <w:rPr>
              <w:rFonts w:ascii="仿宋" w:eastAsia="仿宋" w:hAnsi="仿宋"/>
              <w:b/>
              <w:sz w:val="28"/>
              <w:szCs w:val="28"/>
            </w:rPr>
          </w:pPr>
          <w:r w:rsidRPr="005036E7">
            <w:rPr>
              <w:rFonts w:ascii="仿宋" w:eastAsia="仿宋" w:hAnsi="仿宋" w:hint="eastAsia"/>
              <w:b/>
              <w:sz w:val="28"/>
              <w:szCs w:val="28"/>
            </w:rPr>
            <w:t>后排出风口</w:t>
          </w:r>
        </w:p>
        <w:p w:rsidR="005036E7" w:rsidRPr="005036E7" w:rsidRDefault="006763E7" w:rsidP="005036E7">
          <w:pPr>
            <w:spacing w:line="360" w:lineRule="auto"/>
            <w:rPr>
              <w:b/>
              <w:sz w:val="28"/>
              <w:szCs w:val="28"/>
            </w:rPr>
          </w:pPr>
          <w:r w:rsidRPr="005036E7">
            <w:rPr>
              <w:rFonts w:ascii="仿宋" w:eastAsia="仿宋" w:hAnsi="仿宋" w:hint="eastAsia"/>
              <w:b/>
              <w:sz w:val="28"/>
              <w:szCs w:val="28"/>
            </w:rPr>
            <w:t>环保标准：国五</w:t>
          </w:r>
        </w:p>
        <w:p w:rsidR="0050268E" w:rsidRPr="005036E7" w:rsidRDefault="009556C2" w:rsidP="005036E7">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DSQZC2020-030</vt:lpwstr>
  </property>
</Properties>
</file>