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2020年市纪委监委办案办公室设备采购项目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中共盖州纪委办公室</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9203B9"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9203B9"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r>
            <w:rPr>
              <w:rFonts w:ascii="仿宋_GB2312" w:eastAsia="仿宋_GB2312" w:hAnsi="仿宋_GB2312" w:cs="仿宋_GB2312" w:hint="eastAsia"/>
              <w:szCs w:val="21"/>
            </w:rPr>
            <w:t xml:space="preserve"> 中标后10个工作内货物交付到指定地点。</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r>
            <w:rPr>
              <w:rFonts w:ascii="仿宋_GB2312" w:eastAsia="仿宋_GB2312" w:hAnsi="仿宋_GB2312" w:cs="仿宋_GB2312" w:hint="eastAsia"/>
              <w:szCs w:val="21"/>
            </w:rPr>
            <w:t xml:space="preserve"> 财政拨款</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9203B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D664F" w:rsidRDefault="009203B9" w:rsidP="003D664F">
          <w:pPr>
            <w:spacing w:line="360" w:lineRule="auto"/>
            <w:rPr>
              <w:rFonts w:ascii="微软雅黑" w:eastAsia="微软雅黑" w:hAnsi="微软雅黑" w:cs="微软雅黑"/>
              <w:b/>
              <w:bCs/>
              <w:szCs w:val="21"/>
              <w:shd w:val="clear" w:color="FFFFFF" w:fill="D9D9D9"/>
            </w:rPr>
          </w:pPr>
          <w:proofErr w:type="gramStart"/>
          <w:r>
            <w:rPr>
              <w:rFonts w:ascii="微软雅黑" w:eastAsia="微软雅黑" w:hAnsi="微软雅黑" w:cs="微软雅黑" w:hint="eastAsia"/>
              <w:b/>
              <w:bCs/>
              <w:szCs w:val="21"/>
              <w:shd w:val="clear" w:color="FFFFFF" w:fill="D9D9D9"/>
            </w:rPr>
            <w:t>一</w:t>
          </w:r>
          <w:proofErr w:type="gramEnd"/>
          <w:r>
            <w:rPr>
              <w:rFonts w:ascii="微软雅黑" w:eastAsia="微软雅黑" w:hAnsi="微软雅黑" w:cs="微软雅黑" w:hint="eastAsia"/>
              <w:b/>
              <w:bCs/>
              <w:szCs w:val="21"/>
              <w:shd w:val="clear" w:color="FFFFFF" w:fill="D9D9D9"/>
            </w:rPr>
            <w:t xml:space="preserve"> 便携笔记本（32台）5000</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★1、机型:中国品牌商用笔记本,不接受家用或消费类笔记本</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★2、CPU：≥intel酷</w:t>
          </w:r>
          <w:proofErr w:type="gramStart"/>
          <w:r>
            <w:rPr>
              <w:rFonts w:ascii="微软雅黑" w:eastAsia="微软雅黑" w:hAnsi="微软雅黑" w:cs="微软雅黑" w:hint="eastAsia"/>
              <w:szCs w:val="21"/>
            </w:rPr>
            <w:t>睿</w:t>
          </w:r>
          <w:proofErr w:type="gramEnd"/>
          <w:r>
            <w:rPr>
              <w:rFonts w:ascii="微软雅黑" w:eastAsia="微软雅黑" w:hAnsi="微软雅黑" w:cs="微软雅黑" w:hint="eastAsia"/>
              <w:szCs w:val="21"/>
            </w:rPr>
            <w:t xml:space="preserve">I5-8265U(4核8线程，缓存≥6MB) </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3、内存：≥4GB DDR4-2400MHz</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4、硬盘：≥500G机械硬盘</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★5、显示屏：14寸防眩光雾面屏；</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★6、光驱：内置DVD刻录光驱</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7、显卡：≥2G独立显卡</w:t>
          </w:r>
        </w:p>
        <w:p w:rsidR="003D664F" w:rsidRDefault="009203B9"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摄像头：720P高清摄像头</w:t>
          </w:r>
        </w:p>
        <w:p w:rsidR="003D664F" w:rsidRDefault="009203B9"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USB接口：≥3个USB 3.0接口，1个USB2.0接口 HDMI接口、VGA接口、SD读卡器</w:t>
          </w:r>
        </w:p>
        <w:p w:rsidR="003D664F" w:rsidRDefault="009203B9"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蓝牙：</w:t>
          </w:r>
          <w:proofErr w:type="gramStart"/>
          <w:r>
            <w:rPr>
              <w:rFonts w:ascii="微软雅黑" w:eastAsia="微软雅黑" w:hAnsi="微软雅黑" w:cs="微软雅黑" w:hint="eastAsia"/>
              <w:szCs w:val="21"/>
            </w:rPr>
            <w:t>蓝牙</w:t>
          </w:r>
          <w:proofErr w:type="gramEnd"/>
          <w:r>
            <w:rPr>
              <w:rFonts w:ascii="微软雅黑" w:eastAsia="微软雅黑" w:hAnsi="微软雅黑" w:cs="微软雅黑" w:hint="eastAsia"/>
              <w:szCs w:val="21"/>
            </w:rPr>
            <w:t>4.1</w:t>
          </w:r>
        </w:p>
        <w:p w:rsidR="003D664F" w:rsidRDefault="009203B9"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键盘：采用防泼溅键盘</w:t>
          </w:r>
        </w:p>
        <w:p w:rsidR="003D664F" w:rsidRDefault="009203B9"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网卡：千兆有线网卡以及802.11 AC双频无线网卡</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★13、单独配件盖设计，可方便快速更换或升级SSD和内存</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★14、便利性：屏幕支持180度平放，方便屏幕内容分享</w:t>
          </w:r>
        </w:p>
        <w:p w:rsidR="003D664F" w:rsidRDefault="009203B9" w:rsidP="003D664F">
          <w:pPr>
            <w:numPr>
              <w:ilvl w:val="0"/>
              <w:numId w:val="14"/>
            </w:numPr>
            <w:spacing w:line="360" w:lineRule="auto"/>
            <w:rPr>
              <w:rFonts w:ascii="微软雅黑" w:eastAsia="微软雅黑" w:hAnsi="微软雅黑" w:cs="微软雅黑"/>
              <w:szCs w:val="21"/>
            </w:rPr>
          </w:pPr>
          <w:r>
            <w:rPr>
              <w:rFonts w:ascii="微软雅黑" w:eastAsia="微软雅黑" w:hAnsi="微软雅黑" w:cs="微软雅黑" w:hint="eastAsia"/>
              <w:szCs w:val="21"/>
            </w:rPr>
            <w:t>指纹识别：第三代射频指纹识别，可以检测至皮肤表层底下的真皮层的指纹</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★16、静音：噪音≤18分贝（提供证书）</w:t>
          </w: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二 台式计算机（19台）5000</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★1、CPU:≥Intel coreI3-7100 (3.9/3MB/2C/2400MHZ/51W)</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★2、芯片组：≥Intel Q270</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3、内存：≥8GB DDR4 2400 UDIMM</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4、硬盘：双硬盘≥1TB SATA 标准硬盘 3.5寸，7200RPM + ≥128GB SSD固态硬盘 （支持2*3.5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 xml:space="preserve"> +1*2.5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HHDS或者3*2.5“SSDS）</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★5、显卡; ≥1G独立显卡</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★6、光驱：DVD刻录光驱</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7、网卡：≥Intel 1219-LM 千兆网卡</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8、声卡：≥集成声卡 内置扬声器</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9、键盘、鼠标：USB防菌键盘、鼠标 PS/2可选</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10、接口：前置接口：自带闪亮指示灯 4个USB 3.0/7合一读卡器/立体声接口、麦克风接口 后置接口：2*DP 1*VGA 1*串口 1*RJ45 1*IEEE1394 USB3.0*4 音频、麦克风*1 扩展槽位：PCLE 3.0插槽81 PCLE*4插槽*1个（X16物理长度） pcle*1插槽*1个 M.2PCLE插槽*1个</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★11、电源: ≥250w 85%</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12、机箱：≥18升 </w:t>
          </w:r>
          <w:proofErr w:type="gramStart"/>
          <w:r>
            <w:rPr>
              <w:rFonts w:ascii="微软雅黑" w:eastAsia="微软雅黑" w:hAnsi="微软雅黑" w:cs="微软雅黑" w:hint="eastAsia"/>
              <w:szCs w:val="21"/>
            </w:rPr>
            <w:t>免工具</w:t>
          </w:r>
          <w:proofErr w:type="gramEnd"/>
          <w:r>
            <w:rPr>
              <w:rFonts w:ascii="微软雅黑" w:eastAsia="微软雅黑" w:hAnsi="微软雅黑" w:cs="微软雅黑" w:hint="eastAsia"/>
              <w:szCs w:val="21"/>
            </w:rPr>
            <w:t>拆装</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13、显示器：≥21.5LED液晶显示器 分辨率1920*1080 16：9</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★14：系统：支持WIN 7系统</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15、服务：三年保修 三年上门</w:t>
          </w:r>
        </w:p>
        <w:p w:rsidR="003D664F" w:rsidRDefault="00F70563" w:rsidP="003D664F">
          <w:pPr>
            <w:spacing w:line="360" w:lineRule="auto"/>
            <w:rPr>
              <w:rFonts w:ascii="微软雅黑" w:eastAsia="微软雅黑" w:hAnsi="微软雅黑" w:cs="微软雅黑"/>
              <w:szCs w:val="21"/>
            </w:rPr>
          </w:pP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三．多功能打印机11台 2000</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支持：★复印，打印，扫描，双面打印（无wifi 无传真）</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内存≥32M</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处理器≥266MHZ</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接口高速USB2.0接口，10Base-T/100Base-TX以太网，</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自动进高器（ADF)≥35页</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纸盒：A4、Letter、B5 (JIS)、A5、A5 (长边)、A6、Executive、16K (195x270mm)</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支持双面打印,双面打印速度≥15面/分钟</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网络打印功能：有线 网络</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复印速度 A4≥30PPM  </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支持多份复印</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★中/英文液晶显示,显示行数≥2行</w:t>
          </w:r>
        </w:p>
        <w:p w:rsidR="003D664F" w:rsidRDefault="009203B9"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★鼓粉分离</w:t>
          </w: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四 激光打印机（1台） 1200</w:t>
          </w:r>
        </w:p>
        <w:p w:rsidR="003D664F" w:rsidRDefault="009203B9" w:rsidP="003D664F">
          <w:pPr>
            <w:numPr>
              <w:ilvl w:val="0"/>
              <w:numId w:val="16"/>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内存≥8M</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处理器≥266MHZ</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纸盒≥100页</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纸：A4、Letter、B5 (JIS)、A5、A5 (长边)、A6、Executive、16K (195x270mm)</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9203B9"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F70563" w:rsidP="003D664F">
          <w:pPr>
            <w:spacing w:line="360" w:lineRule="auto"/>
            <w:rPr>
              <w:rFonts w:ascii="微软雅黑" w:eastAsia="微软雅黑" w:hAnsi="微软雅黑" w:cs="微软雅黑"/>
              <w:szCs w:val="21"/>
              <w:shd w:val="clear" w:color="FFFFFF" w:fill="D9D9D9"/>
            </w:rPr>
          </w:pPr>
        </w:p>
        <w:p w:rsidR="003D664F" w:rsidRDefault="00F70563" w:rsidP="003D664F">
          <w:pPr>
            <w:spacing w:line="360" w:lineRule="auto"/>
            <w:rPr>
              <w:rFonts w:ascii="微软雅黑" w:eastAsia="微软雅黑" w:hAnsi="微软雅黑" w:cs="微软雅黑"/>
              <w:szCs w:val="21"/>
            </w:rPr>
          </w:pPr>
        </w:p>
        <w:p w:rsidR="003D664F" w:rsidRDefault="00F70563" w:rsidP="003D664F">
          <w:pPr>
            <w:spacing w:line="360" w:lineRule="auto"/>
            <w:rPr>
              <w:rFonts w:ascii="微软雅黑" w:eastAsia="微软雅黑" w:hAnsi="微软雅黑" w:cs="微软雅黑"/>
              <w:szCs w:val="21"/>
            </w:rPr>
          </w:pPr>
        </w:p>
        <w:p w:rsidR="003D664F" w:rsidRDefault="00F70563" w:rsidP="003D664F">
          <w:pPr>
            <w:spacing w:line="360" w:lineRule="auto"/>
            <w:rPr>
              <w:rFonts w:ascii="微软雅黑" w:eastAsia="微软雅黑" w:hAnsi="微软雅黑" w:cs="微软雅黑"/>
              <w:szCs w:val="21"/>
            </w:rPr>
          </w:pP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五．光盘碎纸机（5台 1000）</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1.[保密等级]  ≥  4级</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2.[机器噪音（DB）]       ＜58DB</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3.[机器功率（W）] 60W</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4.★[碎纸能力（张）]≥ 10张 </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5.★[连续碎纸（min）]    ≥  40min</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6.[碎纸尺寸（mm）]    ≥  2x12mm</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7.[纸筒容量（L）]   ≥20L</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8.[进纸宽幅]     ≥A4</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9.★[碎纸速度（m/min）]  ≥1.8m/min</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10.氮化碎纸钢刀</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11.无纸放入自5秒后自动待机</w:t>
          </w:r>
        </w:p>
        <w:p w:rsidR="003D664F" w:rsidRDefault="009203B9"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12.持续运行，过度发热自动停机机身和</w:t>
          </w:r>
          <w:proofErr w:type="gramStart"/>
          <w:r>
            <w:rPr>
              <w:rFonts w:ascii="微软雅黑" w:eastAsia="微软雅黑" w:hAnsi="微软雅黑" w:cs="微软雅黑" w:hint="eastAsia"/>
              <w:szCs w:val="21"/>
            </w:rPr>
            <w:t>纸屑桶可分离</w:t>
          </w:r>
          <w:proofErr w:type="gramEnd"/>
          <w:r>
            <w:rPr>
              <w:rFonts w:ascii="微软雅黑" w:eastAsia="微软雅黑" w:hAnsi="微软雅黑" w:cs="微软雅黑" w:hint="eastAsia"/>
              <w:szCs w:val="21"/>
            </w:rPr>
            <w:t>，纸屑桶拉出即停</w:t>
          </w: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六．★[具有自动对焦/自动曝光的单镜头反光式数码相机（1台）18500  </w:t>
          </w:r>
        </w:p>
        <w:tbl>
          <w:tblPr>
            <w:tblW w:w="9450" w:type="dxa"/>
            <w:tblCellMar>
              <w:left w:w="0" w:type="dxa"/>
              <w:right w:w="0" w:type="dxa"/>
            </w:tblCellMar>
            <w:tblLook w:val="04A0" w:firstRow="1" w:lastRow="0" w:firstColumn="1" w:lastColumn="0" w:noHBand="0" w:noVBand="1"/>
          </w:tblPr>
          <w:tblGrid>
            <w:gridCol w:w="3681"/>
            <w:gridCol w:w="9"/>
            <w:gridCol w:w="5760"/>
          </w:tblGrid>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记录媒体</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CF卡（I型、兼容UDMA模式7） SD存储卡、SDHC存储卡※、SDXC存储卡※兼容UHS-I※</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图像感应器尺寸</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36×24毫米</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兼容镜头</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佳能EF系列镜头（EF-S、EF-M镜头除外）（镜头的有效视角大约相当于所标示的焦距）</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镜头卡口</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EF卡口</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★2.图像感应器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CMOS图像感应器（支持全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核CMOS AF）</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≥3040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素※有效像素数为万位数四舍五入</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长宽比</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除尘功能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自动、手动、添加除尘数据</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3.记录系统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相机文件系统设计规则2.0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（Design rule for Camera File System 2.0）</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★图像类型</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JPEG、RAW（14位，佳能）</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可以同时记录RAW+JPEG</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记录像素≥</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L（大）：约3010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M（中）：约1330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素（4464×2976）</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S1（小1）：约750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S2（小2）：约250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素（1920×1280）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S3（小3）：约35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素（720×480）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RAW：约3010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M-RAW：约1690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素（5040×3360）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S-RAW：约750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记录功能</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标准、自动切换存储卡、分别记录、记录到多个媒体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创建/选择文件夹</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文件编号</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连续编号、自动重设、手动重设</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4.拍摄期间的图像处理</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具备白平衡校正和白平衡包围曝光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※支持闪光色温信息传输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自动图像亮度校正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自动亮度优化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lastRenderedPageBreak/>
                  <w:t>降噪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可应用于长时间曝光和高ISO感光度拍摄</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高光色调优先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镜头像差校正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周边光量校正、色差校正、失真校正、衍射校正、数码镜头优化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眼平五棱镜</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视野率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垂直/水平方向约为100%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≥眼点约为21毫米</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放大倍率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≥约0.71倍（-1m</w:t>
                </w:r>
                <w:r>
                  <w:rPr>
                    <w:sz w:val="16"/>
                    <w:szCs w:val="16"/>
                    <w:lang w:bidi="ar"/>
                  </w:rPr>
                  <w:t>-1</w:t>
                </w:r>
                <w:r>
                  <w:rPr>
                    <w:sz w:val="16"/>
                    <w:szCs w:val="16"/>
                    <w:lang w:bidi="ar"/>
                  </w:rPr>
                  <w:t>，使用</w:t>
                </w:r>
                <w:r>
                  <w:rPr>
                    <w:sz w:val="16"/>
                    <w:szCs w:val="16"/>
                    <w:lang w:bidi="ar"/>
                  </w:rPr>
                  <w:t>50mm</w:t>
                </w:r>
                <w:r>
                  <w:rPr>
                    <w:sz w:val="16"/>
                    <w:szCs w:val="16"/>
                    <w:lang w:bidi="ar"/>
                  </w:rPr>
                  <w:t>镜头对无限远处对焦）</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≥约21毫米（自目镜透镜中央起-1m</w:t>
                </w:r>
                <w:r>
                  <w:rPr>
                    <w:sz w:val="16"/>
                    <w:szCs w:val="16"/>
                    <w:lang w:bidi="ar"/>
                  </w:rPr>
                  <w:t>-1</w:t>
                </w:r>
                <w:r>
                  <w:rPr>
                    <w:sz w:val="16"/>
                    <w:szCs w:val="16"/>
                    <w:lang w:bidi="ar"/>
                  </w:rPr>
                  <w: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屈光度调节范围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≥约-3.0～+1.0 m</w:t>
                </w:r>
                <w:r>
                  <w:rPr>
                    <w:sz w:val="16"/>
                    <w:szCs w:val="16"/>
                    <w:lang w:bidi="ar"/>
                  </w:rPr>
                  <w:t>-1</w:t>
                </w:r>
                <w:r>
                  <w:rPr>
                    <w:sz w:val="16"/>
                    <w:szCs w:val="16"/>
                    <w:lang w:bidi="ar"/>
                  </w:rPr>
                  <w:t>（</w:t>
                </w:r>
                <w:r>
                  <w:rPr>
                    <w:sz w:val="16"/>
                    <w:szCs w:val="16"/>
                    <w:lang w:bidi="ar"/>
                  </w:rPr>
                  <w:t>dpt</w:t>
                </w:r>
                <w:r>
                  <w:rPr>
                    <w:sz w:val="16"/>
                    <w:szCs w:val="16"/>
                    <w:lang w:bidi="ar"/>
                  </w:rPr>
                  <w: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网格线显示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取景器内信息显示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电池电量、拍摄模式、白平衡、驱动模式、自动对焦操作、测光模式、图像类型：JPEG/RAW、数码镜头优化、全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核RAW、闪烁检测、警告指示、自动对焦状态指示</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反光镜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快回型</w:t>
                </w:r>
                <w:proofErr w:type="gramEnd"/>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景深预览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★5.自动对焦（使用取景器拍摄时）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TTL辅助影像重合，使用专用自动对焦感应器的相差检测</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≥61点（最多41个十字型对焦点）</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※可利用的自动对焦点、十字型对焦点以及双十字对焦点数量根据镜头而不同。</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≥※中央纵向5点对应F2.8光束的双十字型自动对焦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属性：使用A组镜头时）</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≥※全61点均兼容F8光束，其中21点兼容F8光束的十字型检测（自动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属性：使用F组镜头时）</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-3～18（对应F2.8光束的中央自动对焦点、单次自动对焦、23℃、ISO 100）</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单次自动对焦、人工智能伺服自动对焦、人工智能自动对焦、手动对焦</w:t>
                </w:r>
              </w:p>
            </w:tc>
          </w:tr>
          <w:tr w:rsidR="003D664F" w:rsidTr="009802C8">
            <w:trPr>
              <w:trHeight w:val="138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自动对焦区域选择模式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手动选择：定点自动对焦、手动选择：单点自动对焦、扩展自动对焦区域：上下左右4点、扩展自动对焦区域：周围、手动选择：区域自动对焦、手动选择：大区域自动对焦、自动选择：61个自动对焦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自动对焦点自动选择条件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基于EOS iTR AF设置</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（可以进行使用色彩和面部优先信息的自动对焦）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※iTR：智能追踪和识别</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自动对焦配置工具</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场合1～6</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人工智能伺服自动对焦特性</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追踪灵敏度、加速/减速追踪、自动对焦点自动切换</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自动对焦自定义功能</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≥17种</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自动对焦微调（所有镜头统一调整或按镜头调整）</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自动对焦辅助光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通过EOS专用外接闪光灯发出</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6.曝光控制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使用约15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 RGB+红外 测光感应器、252区TTL全开光圈测光</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EOS iSA（智能被摄体分析）系统</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•评价测光（与所有自动对焦点联动）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•局部测光（取景器中央约6.1%的面积）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•点测光（取景器中央约1.3%的面积）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•中央重点平均测光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0～20（23℃、ISO 100）</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场景智能自动、程序自动曝光、快门优先自动曝光、光圈优先自动曝光、手动曝光、B门曝光、自定义拍摄模式（C1、C2、C3）</w:t>
                </w:r>
              </w:p>
            </w:tc>
          </w:tr>
          <w:tr w:rsidR="003D664F" w:rsidTr="009802C8">
            <w:trPr>
              <w:trHeight w:val="138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 （推荐的曝光指数）≥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场景智能自动：在ISO 100～12800之间自动设置 P,Tv,Av,M,B：自动ISO、在ISO 100-32000范围内手动设置（以1/3级</w:t>
                </w:r>
                <w:proofErr w:type="gramStart"/>
                <w:r>
                  <w:rPr>
                    <w:rFonts w:ascii="微软雅黑" w:eastAsia="微软雅黑" w:hAnsi="微软雅黑" w:cs="微软雅黑" w:hint="eastAsia"/>
                    <w:color w:val="000000"/>
                    <w:kern w:val="0"/>
                    <w:sz w:val="16"/>
                    <w:szCs w:val="16"/>
                    <w:lang w:bidi="ar"/>
                  </w:rPr>
                  <w:t>或整级为</w:t>
                </w:r>
                <w:proofErr w:type="gramEnd"/>
                <w:r>
                  <w:rPr>
                    <w:rFonts w:ascii="微软雅黑" w:eastAsia="微软雅黑" w:hAnsi="微软雅黑" w:cs="微软雅黑" w:hint="eastAsia"/>
                    <w:color w:val="000000"/>
                    <w:kern w:val="0"/>
                    <w:sz w:val="16"/>
                    <w:szCs w:val="16"/>
                    <w:lang w:bidi="ar"/>
                  </w:rPr>
                  <w:t>单位），可扩展到L（相当于ISO 50）、H1（相当于ISO 51200）、H2（相当于ISO 102400）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※启用高光色调优先时，可在ISO 200-32000的范围内设置</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ISO感光度设置</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可设置拍摄静止图像时的ISO感光度范围、自动ISO范围、自动ISO最低快门速度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★曝光补偿</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手动：在±5级间以1/3或1/2级为单位调节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自动包围曝光：在±3级间以1/3或1/2级为单位调节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（可与手动曝光补偿组合使用）</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自动曝光锁</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自动：在使用评价测光的单次自动对焦模式下合焦时应用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手动：通过自动曝光锁按钮</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防闪烁拍摄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间隔定时器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可设置间隔、张数</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B门定时器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可设置曝光时间</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7.HDR拍摄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动态范围调整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自动、±1EV、±2EV、±3EV</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自然、标准绘画风格、浓艳绘画风格、油画风格、浮雕画风格</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自动图像对齐</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color w:val="000000"/>
                    <w:kern w:val="0"/>
                    <w:sz w:val="16"/>
                    <w:szCs w:val="16"/>
                    <w:lang w:bidi="ar"/>
                  </w:rPr>
                  <w:lastRenderedPageBreak/>
                  <w:t>★</w:t>
                </w:r>
                <w:r>
                  <w:rPr>
                    <w:rFonts w:ascii="微软雅黑" w:eastAsia="微软雅黑" w:hAnsi="微软雅黑" w:cs="微软雅黑" w:hint="eastAsia"/>
                    <w:b/>
                    <w:color w:val="000000"/>
                    <w:kern w:val="0"/>
                    <w:sz w:val="16"/>
                    <w:szCs w:val="16"/>
                    <w:lang w:bidi="ar"/>
                  </w:rPr>
                  <w:t>8.多重曝光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拍摄方法</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功能/控制优先、连拍优先</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多重曝光次数≥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2～9次曝光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加法、平均、明亮、黑暗</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9.快门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电子控制焦平面快门</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1/8000至30秒（总快门速度范围。可用范围随拍摄模式各异）、B门、闪光同步速度1/200秒</w:t>
                </w:r>
              </w:p>
            </w:tc>
          </w:tr>
          <w:tr w:rsidR="003D664F" w:rsidTr="009802C8">
            <w:trPr>
              <w:trHeight w:val="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10.液晶监视器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TFT彩色液晶监视器</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监视器尺寸和点数≥</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宽屏，3.2〃（3:2），约162万点</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亮度调节≥</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自动（暗、标准、亮）、手动（7级）</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色调调节≥</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暖色、标准、冷色1、冷色2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界面语言</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25种（含简体中文）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触摸屏技术</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电容式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帮助显示</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6"/>
                    <w:szCs w:val="16"/>
                    <w:lang w:bidi="ar"/>
                  </w:rPr>
                  <w:t>★</w:t>
                </w:r>
                <w:r>
                  <w:rPr>
                    <w:rFonts w:ascii="微软雅黑" w:eastAsia="微软雅黑" w:hAnsi="微软雅黑" w:cs="微软雅黑" w:hint="eastAsia"/>
                    <w:b/>
                    <w:bCs/>
                    <w:color w:val="000000"/>
                    <w:kern w:val="0"/>
                    <w:sz w:val="18"/>
                    <w:szCs w:val="18"/>
                    <w:lang w:bidi="ar"/>
                  </w:rPr>
                  <w:t>11.镜头</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8"/>
                    <w:szCs w:val="18"/>
                  </w:rPr>
                </w:pP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全副画面</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焦段</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标准变焦</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焦距</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24-105mm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半画幅换算焦距*1</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38-168mm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镜头类型</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自动镜头</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是否支持自动对焦</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对焦驱动系统</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唤醒USM超声波马达</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镜头防</w:t>
                </w:r>
                <w:proofErr w:type="gramStart"/>
                <w:r>
                  <w:rPr>
                    <w:rFonts w:ascii="微软雅黑" w:eastAsia="微软雅黑" w:hAnsi="微软雅黑" w:cs="微软雅黑" w:hint="eastAsia"/>
                    <w:color w:val="000000"/>
                    <w:kern w:val="0"/>
                    <w:sz w:val="18"/>
                    <w:szCs w:val="18"/>
                    <w:lang w:bidi="ar"/>
                  </w:rPr>
                  <w:t>抖功能</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约4级IS光学防抖</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最大光圈</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F4</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最小光圈*2</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F22</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近距离对焦</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约0.45米</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放大倍率*3</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0.24倍</w:t>
                </w:r>
              </w:p>
            </w:tc>
          </w:tr>
        </w:tbl>
        <w:p w:rsidR="003D664F" w:rsidRDefault="00F70563" w:rsidP="003D664F"/>
        <w:p w:rsidR="003D664F" w:rsidRDefault="009203B9" w:rsidP="003D664F">
          <w:pPr>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七．★高端数码摄像机（1台）14500 </w:t>
          </w:r>
        </w:p>
        <w:tbl>
          <w:tblPr>
            <w:tblW w:w="8145" w:type="dxa"/>
            <w:tblCellMar>
              <w:left w:w="0" w:type="dxa"/>
              <w:right w:w="0" w:type="dxa"/>
            </w:tblCellMar>
            <w:tblLook w:val="04A0" w:firstRow="1" w:lastRow="0" w:firstColumn="1" w:lastColumn="0" w:noHBand="0" w:noVBand="1"/>
          </w:tblPr>
          <w:tblGrid>
            <w:gridCol w:w="1960"/>
            <w:gridCol w:w="1007"/>
            <w:gridCol w:w="1617"/>
            <w:gridCol w:w="1357"/>
            <w:gridCol w:w="1129"/>
            <w:gridCol w:w="1075"/>
          </w:tblGrid>
          <w:tr w:rsidR="003D664F" w:rsidTr="009802C8">
            <w:trPr>
              <w:trHeight w:val="270"/>
            </w:trPr>
            <w:tc>
              <w:tcPr>
                <w:tcW w:w="81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摄像机</w:t>
                </w:r>
              </w:p>
            </w:tc>
          </w:tr>
          <w:tr w:rsidR="003D664F" w:rsidTr="009802C8">
            <w:trPr>
              <w:trHeight w:val="300"/>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电视制式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PAL</w:t>
                </w:r>
              </w:p>
            </w:tc>
          </w:tr>
          <w:tr w:rsidR="003D664F" w:rsidTr="009802C8">
            <w:trPr>
              <w:trHeight w:val="48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1.硬件性能</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影像传感器</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w:t>
                </w:r>
                <w:r>
                  <w:rPr>
                    <w:rFonts w:ascii="微软雅黑" w:eastAsia="微软雅黑" w:hAnsi="微软雅黑" w:cs="微软雅黑"/>
                    <w:sz w:val="16"/>
                    <w:szCs w:val="16"/>
                    <w:lang w:bidi="ar"/>
                  </w:rPr>
                  <w:t>型约</w:t>
                </w:r>
                <w:r>
                  <w:rPr>
                    <w:rFonts w:ascii="微软雅黑" w:eastAsia="微软雅黑" w:hAnsi="微软雅黑" w:cs="微软雅黑" w:hint="eastAsia"/>
                    <w:sz w:val="16"/>
                    <w:szCs w:val="16"/>
                    <w:lang w:bidi="ar"/>
                  </w:rPr>
                  <w:t>1340</w:t>
                </w:r>
                <w:r>
                  <w:rPr>
                    <w:rFonts w:ascii="微软雅黑" w:eastAsia="微软雅黑" w:hAnsi="微软雅黑" w:cs="微软雅黑"/>
                    <w:sz w:val="16"/>
                    <w:szCs w:val="16"/>
                    <w:lang w:bidi="ar"/>
                  </w:rPr>
                  <w:t>万总像素</w:t>
                </w:r>
                <w:r>
                  <w:rPr>
                    <w:rFonts w:ascii="微软雅黑" w:eastAsia="微软雅黑" w:hAnsi="微软雅黑" w:cs="微软雅黑" w:hint="eastAsia"/>
                    <w:sz w:val="16"/>
                    <w:szCs w:val="16"/>
                    <w:lang w:bidi="ar"/>
                  </w:rPr>
                  <w:t>CMOS</w:t>
                </w:r>
                <w:r>
                  <w:rPr>
                    <w:rFonts w:ascii="微软雅黑" w:eastAsia="微软雅黑" w:hAnsi="微软雅黑" w:cs="微软雅黑"/>
                    <w:sz w:val="16"/>
                    <w:szCs w:val="16"/>
                    <w:lang w:bidi="ar"/>
                  </w:rPr>
                  <w:t>影像传感器</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829</w:t>
                </w:r>
                <w:proofErr w:type="gramStart"/>
                <w:r>
                  <w:rPr>
                    <w:rFonts w:ascii="微软雅黑" w:eastAsia="微软雅黑" w:hAnsi="微软雅黑" w:cs="微软雅黑"/>
                    <w:sz w:val="16"/>
                    <w:szCs w:val="16"/>
                    <w:lang w:bidi="ar"/>
                  </w:rPr>
                  <w:t>万像</w:t>
                </w:r>
                <w:proofErr w:type="gramEnd"/>
                <w:r>
                  <w:rPr>
                    <w:rFonts w:ascii="微软雅黑" w:eastAsia="微软雅黑" w:hAnsi="微软雅黑" w:cs="微软雅黑"/>
                    <w:sz w:val="16"/>
                    <w:szCs w:val="16"/>
                    <w:lang w:bidi="ar"/>
                  </w:rPr>
                  <w:t>素</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摄像镜头≥</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镜头结构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焦距范围</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 xml:space="preserve"> 25.5mm-382.5mm(</w:t>
                </w:r>
                <w:r>
                  <w:rPr>
                    <w:rFonts w:ascii="微软雅黑" w:eastAsia="微软雅黑" w:hAnsi="微软雅黑" w:cs="微软雅黑"/>
                    <w:sz w:val="16"/>
                    <w:szCs w:val="16"/>
                    <w:lang w:bidi="ar"/>
                  </w:rPr>
                  <w:t>动态防抖关闭</w:t>
                </w:r>
                <w:r>
                  <w:rPr>
                    <w:rFonts w:ascii="微软雅黑" w:eastAsia="微软雅黑" w:hAnsi="微软雅黑" w:cs="微软雅黑" w:hint="eastAsia"/>
                    <w:sz w:val="16"/>
                    <w:szCs w:val="16"/>
                    <w:lang w:bidi="ar"/>
                  </w:rPr>
                  <w:t>)</w:t>
                </w:r>
              </w:p>
            </w:tc>
          </w:tr>
          <w:tr w:rsidR="003D664F" w:rsidTr="009802C8">
            <w:trPr>
              <w:trHeight w:val="51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(35mm</w:t>
                </w:r>
                <w:r>
                  <w:rPr>
                    <w:rFonts w:ascii="微软雅黑" w:eastAsia="微软雅黑" w:hAnsi="微软雅黑" w:cs="微软雅黑"/>
                    <w:sz w:val="16"/>
                    <w:szCs w:val="16"/>
                    <w:lang w:bidi="ar"/>
                  </w:rPr>
                  <w:t>等效</w:t>
                </w:r>
                <w:r>
                  <w:rPr>
                    <w:rFonts w:ascii="微软雅黑" w:eastAsia="微软雅黑" w:hAnsi="微软雅黑" w:cs="微软雅黑" w:hint="eastAsia"/>
                    <w:sz w:val="16"/>
                    <w:szCs w:val="16"/>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 xml:space="preserve"> 28.3mm-424.6mm(</w:t>
                </w:r>
                <w:r>
                  <w:rPr>
                    <w:rFonts w:ascii="微软雅黑" w:eastAsia="微软雅黑" w:hAnsi="微软雅黑" w:cs="微软雅黑"/>
                    <w:sz w:val="16"/>
                    <w:szCs w:val="16"/>
                    <w:lang w:bidi="ar"/>
                  </w:rPr>
                  <w:t>动态防抖开启</w:t>
                </w:r>
                <w:r>
                  <w:rPr>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最大光圈</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F2.8</w:t>
                </w:r>
                <w:r>
                  <w:rPr>
                    <w:rFonts w:ascii="微软雅黑" w:eastAsia="微软雅黑" w:hAnsi="微软雅黑" w:cs="微软雅黑"/>
                    <w:sz w:val="16"/>
                    <w:szCs w:val="16"/>
                    <w:lang w:bidi="ar"/>
                  </w:rPr>
                  <w:t>（广角）</w:t>
                </w:r>
                <w:r>
                  <w:rPr>
                    <w:rFonts w:ascii="微软雅黑" w:eastAsia="微软雅黑" w:hAnsi="微软雅黑" w:cs="微软雅黑" w:hint="eastAsia"/>
                    <w:sz w:val="16"/>
                    <w:szCs w:val="16"/>
                    <w:lang w:bidi="ar"/>
                  </w:rPr>
                  <w:t>/4.5</w:t>
                </w:r>
                <w:r>
                  <w:rPr>
                    <w:rFonts w:ascii="微软雅黑" w:eastAsia="微软雅黑" w:hAnsi="微软雅黑" w:cs="微软雅黑"/>
                    <w:sz w:val="16"/>
                    <w:szCs w:val="16"/>
                    <w:lang w:bidi="ar"/>
                  </w:rPr>
                  <w:t>（长焦），</w:t>
                </w:r>
                <w:r>
                  <w:rPr>
                    <w:rFonts w:ascii="微软雅黑" w:eastAsia="微软雅黑" w:hAnsi="微软雅黑" w:cs="微软雅黑" w:hint="eastAsia"/>
                    <w:sz w:val="16"/>
                    <w:szCs w:val="16"/>
                    <w:lang w:bidi="ar"/>
                  </w:rPr>
                  <w:t>9</w:t>
                </w:r>
                <w:r>
                  <w:rPr>
                    <w:rFonts w:ascii="微软雅黑" w:eastAsia="微软雅黑" w:hAnsi="微软雅黑" w:cs="微软雅黑"/>
                    <w:sz w:val="16"/>
                    <w:szCs w:val="16"/>
                    <w:lang w:bidi="ar"/>
                  </w:rPr>
                  <w:t>叶片虹膜光圈</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变焦倍率</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光学变焦：</w:t>
                </w:r>
                <w:r>
                  <w:rPr>
                    <w:rFonts w:ascii="微软雅黑" w:eastAsia="微软雅黑" w:hAnsi="微软雅黑" w:cs="微软雅黑" w:hint="eastAsia"/>
                    <w:sz w:val="16"/>
                    <w:szCs w:val="16"/>
                    <w:lang w:bidi="ar"/>
                  </w:rPr>
                  <w:t>15X</w:t>
                </w:r>
              </w:p>
            </w:tc>
          </w:tr>
          <w:tr w:rsidR="003D664F" w:rsidTr="009802C8">
            <w:trPr>
              <w:trHeight w:val="49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内置滤镜</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ND1</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1/4</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ND2</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1/16</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ND3</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1/64</w:t>
                </w:r>
                <w:r>
                  <w:rPr>
                    <w:rFonts w:ascii="微软雅黑" w:eastAsia="微软雅黑" w:hAnsi="微软雅黑" w:cs="微软雅黑"/>
                    <w:sz w:val="16"/>
                    <w:szCs w:val="16"/>
                    <w:lang w:bidi="ar"/>
                  </w:rPr>
                  <w:t>，电动切换</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影像稳定系统</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光学影像稳定系统和电子稳定系统，搭载强力防抖</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动态防抖</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58mm</w:t>
                </w:r>
              </w:p>
            </w:tc>
          </w:tr>
          <w:tr w:rsidR="003D664F" w:rsidTr="009802C8">
            <w:trPr>
              <w:trHeight w:val="465"/>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2.对焦方式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w:t>
                </w:r>
                <w:r>
                  <w:rPr>
                    <w:rFonts w:ascii="微软雅黑" w:eastAsia="微软雅黑" w:hAnsi="微软雅黑" w:cs="微软雅黑" w:hint="eastAsia"/>
                    <w:sz w:val="16"/>
                    <w:szCs w:val="16"/>
                    <w:lang w:bidi="ar"/>
                  </w:rPr>
                  <w:t xml:space="preserve"> CMOS AF</w:t>
                </w:r>
                <w:r>
                  <w:rPr>
                    <w:rFonts w:ascii="微软雅黑" w:eastAsia="微软雅黑" w:hAnsi="微软雅黑" w:cs="微软雅黑"/>
                    <w:sz w:val="16"/>
                    <w:szCs w:val="16"/>
                    <w:lang w:bidi="ar"/>
                  </w:rPr>
                  <w:t>，反差对焦，手动对焦</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3.记录系统</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影像处理器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双</w:t>
                </w:r>
                <w:r>
                  <w:rPr>
                    <w:rFonts w:ascii="微软雅黑" w:eastAsia="微软雅黑" w:hAnsi="微软雅黑" w:cs="微软雅黑" w:hint="eastAsia"/>
                    <w:sz w:val="16"/>
                    <w:szCs w:val="16"/>
                    <w:lang w:bidi="ar"/>
                  </w:rPr>
                  <w:t xml:space="preserve"> DIGIC DV 6</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AVC/H.264</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视频规格≥</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视频质量</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比特率</w:t>
                </w:r>
                <w:r>
                  <w:rPr>
                    <w:rFonts w:ascii="微软雅黑" w:eastAsia="微软雅黑" w:hAnsi="微软雅黑" w:cs="微软雅黑" w:hint="eastAsia"/>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影像分辨率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帧</w:t>
                </w:r>
                <w:proofErr w:type="gramEnd"/>
                <w:r>
                  <w:rPr>
                    <w:rFonts w:ascii="微软雅黑" w:eastAsia="微软雅黑" w:hAnsi="微软雅黑" w:cs="微软雅黑" w:hint="eastAsia"/>
                    <w:color w:val="000000"/>
                    <w:kern w:val="0"/>
                    <w:sz w:val="16"/>
                    <w:szCs w:val="16"/>
                    <w:lang w:bidi="ar"/>
                  </w:rPr>
                  <w:t>速率</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150Mbps(VBR) YCC 4:2:0 8 Bit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3840x2160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12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35Mbps(VBR) /17Mbps(VBR)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1920x1080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4Mbps (VBR) YCC4:2:0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25p</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图片压缩格式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JPEG </w:t>
                </w:r>
                <w:r>
                  <w:rPr>
                    <w:rFonts w:ascii="微软雅黑" w:eastAsia="微软雅黑" w:hAnsi="微软雅黑" w:cs="微软雅黑"/>
                    <w:sz w:val="16"/>
                    <w:szCs w:val="16"/>
                    <w:lang w:bidi="ar"/>
                  </w:rPr>
                  <w:t>符合</w:t>
                </w:r>
                <w:r>
                  <w:rPr>
                    <w:rFonts w:ascii="微软雅黑" w:eastAsia="微软雅黑" w:hAnsi="微软雅黑" w:cs="微软雅黑" w:hint="eastAsia"/>
                    <w:sz w:val="16"/>
                    <w:szCs w:val="16"/>
                    <w:lang w:bidi="ar"/>
                  </w:rPr>
                  <w:t>DCF(</w:t>
                </w:r>
                <w:r>
                  <w:rPr>
                    <w:rFonts w:ascii="微软雅黑" w:eastAsia="微软雅黑" w:hAnsi="微软雅黑" w:cs="微软雅黑"/>
                    <w:sz w:val="16"/>
                    <w:szCs w:val="16"/>
                    <w:lang w:bidi="ar"/>
                  </w:rPr>
                  <w:t>用于相机文件系统的设计规则</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，兼容</w:t>
                </w:r>
                <w:r>
                  <w:rPr>
                    <w:rFonts w:ascii="微软雅黑" w:eastAsia="微软雅黑" w:hAnsi="微软雅黑" w:cs="微软雅黑" w:hint="eastAsia"/>
                    <w:sz w:val="16"/>
                    <w:szCs w:val="16"/>
                    <w:lang w:bidi="ar"/>
                  </w:rPr>
                  <w:t>Exif2.3</w:t>
                </w:r>
                <w:r>
                  <w:rPr>
                    <w:rFonts w:ascii="微软雅黑" w:eastAsia="微软雅黑" w:hAnsi="微软雅黑" w:cs="微软雅黑"/>
                    <w:sz w:val="16"/>
                    <w:szCs w:val="16"/>
                    <w:lang w:bidi="ar"/>
                  </w:rPr>
                  <w:t>版</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AAC-LC 16</w:t>
                </w:r>
                <w:r>
                  <w:rPr>
                    <w:rFonts w:ascii="微软雅黑" w:eastAsia="微软雅黑" w:hAnsi="微软雅黑" w:cs="微软雅黑"/>
                    <w:sz w:val="16"/>
                    <w:szCs w:val="16"/>
                    <w:lang w:bidi="ar"/>
                  </w:rPr>
                  <w:t>位</w:t>
                </w:r>
                <w:r>
                  <w:rPr>
                    <w:rFonts w:ascii="微软雅黑" w:eastAsia="微软雅黑" w:hAnsi="微软雅黑" w:cs="微软雅黑" w:hint="eastAsia"/>
                    <w:sz w:val="16"/>
                    <w:szCs w:val="16"/>
                    <w:lang w:bidi="ar"/>
                  </w:rPr>
                  <w:t xml:space="preserve"> 2</w:t>
                </w:r>
                <w:r>
                  <w:rPr>
                    <w:rFonts w:ascii="微软雅黑" w:eastAsia="微软雅黑" w:hAnsi="微软雅黑" w:cs="微软雅黑"/>
                    <w:sz w:val="16"/>
                    <w:szCs w:val="16"/>
                    <w:lang w:bidi="ar"/>
                  </w:rPr>
                  <w:t>通道</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线性</w:t>
                </w:r>
                <w:r>
                  <w:rPr>
                    <w:rFonts w:ascii="微软雅黑" w:eastAsia="微软雅黑" w:hAnsi="微软雅黑" w:cs="微软雅黑" w:hint="eastAsia"/>
                    <w:sz w:val="16"/>
                    <w:szCs w:val="16"/>
                    <w:lang w:bidi="ar"/>
                  </w:rPr>
                  <w:t>PCM 16</w:t>
                </w:r>
                <w:r>
                  <w:rPr>
                    <w:rFonts w:ascii="微软雅黑" w:eastAsia="微软雅黑" w:hAnsi="微软雅黑" w:cs="微软雅黑"/>
                    <w:sz w:val="16"/>
                    <w:szCs w:val="16"/>
                    <w:lang w:bidi="ar"/>
                  </w:rPr>
                  <w:t>位</w:t>
                </w:r>
                <w:r>
                  <w:rPr>
                    <w:rFonts w:ascii="微软雅黑" w:eastAsia="微软雅黑" w:hAnsi="微软雅黑" w:cs="微软雅黑" w:hint="eastAsia"/>
                    <w:sz w:val="16"/>
                    <w:szCs w:val="16"/>
                    <w:lang w:bidi="ar"/>
                  </w:rPr>
                  <w:t xml:space="preserve"> 4</w:t>
                </w:r>
                <w:r>
                  <w:rPr>
                    <w:rFonts w:ascii="微软雅黑" w:eastAsia="微软雅黑" w:hAnsi="微软雅黑" w:cs="微软雅黑"/>
                    <w:sz w:val="16"/>
                    <w:szCs w:val="16"/>
                    <w:lang w:bidi="ar"/>
                  </w:rPr>
                  <w:t>通道，采样率：</w:t>
                </w:r>
                <w:r>
                  <w:rPr>
                    <w:rFonts w:ascii="微软雅黑" w:eastAsia="微软雅黑" w:hAnsi="微软雅黑" w:cs="微软雅黑" w:hint="eastAsia"/>
                    <w:sz w:val="16"/>
                    <w:szCs w:val="16"/>
                    <w:lang w:bidi="ar"/>
                  </w:rPr>
                  <w:t>48kHz</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搭载</w:t>
                </w:r>
                <w:r>
                  <w:rPr>
                    <w:rFonts w:ascii="微软雅黑" w:eastAsia="微软雅黑" w:hAnsi="微软雅黑" w:cs="微软雅黑" w:hint="eastAsia"/>
                    <w:sz w:val="16"/>
                    <w:szCs w:val="16"/>
                    <w:lang w:bidi="ar"/>
                  </w:rPr>
                  <w:t>7</w:t>
                </w:r>
                <w:r>
                  <w:rPr>
                    <w:rFonts w:ascii="微软雅黑" w:eastAsia="微软雅黑" w:hAnsi="微软雅黑" w:cs="微软雅黑"/>
                    <w:sz w:val="16"/>
                    <w:szCs w:val="16"/>
                    <w:lang w:bidi="ar"/>
                  </w:rPr>
                  <w:t>种音频场景选择模式</w:t>
                </w:r>
              </w:p>
            </w:tc>
          </w:tr>
          <w:tr w:rsidR="003D664F" w:rsidTr="009802C8">
            <w:trPr>
              <w:trHeight w:val="7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4.记录时间</w:t>
                </w: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MP4≥</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16GB SD</w:t>
                </w:r>
                <w:r>
                  <w:rPr>
                    <w:rFonts w:ascii="微软雅黑" w:eastAsia="微软雅黑" w:hAnsi="微软雅黑" w:cs="微软雅黑"/>
                    <w:sz w:val="16"/>
                    <w:szCs w:val="16"/>
                    <w:lang w:bidi="ar"/>
                  </w:rPr>
                  <w:t>存储卡</w:t>
                </w:r>
                <w:r>
                  <w:rPr>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10</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55</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2</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4</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15</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8</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35</w:t>
                </w:r>
                <w:r>
                  <w:rPr>
                    <w:rFonts w:ascii="微软雅黑" w:eastAsia="微软雅黑" w:hAnsi="微软雅黑" w:cs="微软雅黑"/>
                    <w:sz w:val="16"/>
                    <w:szCs w:val="16"/>
                    <w:lang w:bidi="ar"/>
                  </w:rPr>
                  <w:t>分</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64GB SD</w:t>
                </w:r>
                <w:r>
                  <w:rPr>
                    <w:rFonts w:ascii="微软雅黑" w:eastAsia="微软雅黑" w:hAnsi="微软雅黑" w:cs="微软雅黑"/>
                    <w:sz w:val="16"/>
                    <w:szCs w:val="16"/>
                    <w:lang w:bidi="ar"/>
                  </w:rPr>
                  <w:t>存储卡</w:t>
                </w:r>
                <w:r>
                  <w:rPr>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55</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4</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8</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15</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17</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35</w:t>
                </w:r>
                <w:r>
                  <w:rPr>
                    <w:rFonts w:ascii="微软雅黑" w:eastAsia="微软雅黑" w:hAnsi="微软雅黑" w:cs="微软雅黑"/>
                    <w:sz w:val="16"/>
                    <w:szCs w:val="16"/>
                    <w:lang w:bidi="ar"/>
                  </w:rPr>
                  <w:t>分</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35</w:t>
                </w:r>
                <w:r>
                  <w:rPr>
                    <w:rFonts w:ascii="微软雅黑" w:eastAsia="微软雅黑" w:hAnsi="微软雅黑" w:cs="微软雅黑"/>
                    <w:sz w:val="16"/>
                    <w:szCs w:val="16"/>
                    <w:lang w:bidi="ar"/>
                  </w:rPr>
                  <w:t>小时</w:t>
                </w:r>
                <w:r>
                  <w:rPr>
                    <w:rFonts w:ascii="微软雅黑" w:eastAsia="微软雅黑" w:hAnsi="微软雅黑" w:cs="微软雅黑" w:hint="eastAsia"/>
                    <w:sz w:val="16"/>
                    <w:szCs w:val="16"/>
                    <w:lang w:bidi="ar"/>
                  </w:rPr>
                  <w:t>15</w:t>
                </w:r>
                <w:r>
                  <w:rPr>
                    <w:rFonts w:ascii="微软雅黑" w:eastAsia="微软雅黑" w:hAnsi="微软雅黑" w:cs="微软雅黑"/>
                    <w:sz w:val="16"/>
                    <w:szCs w:val="16"/>
                    <w:lang w:bidi="ar"/>
                  </w:rPr>
                  <w:t>分</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5.拍摄性能</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0.1 lux (</w:t>
                </w:r>
                <w:r>
                  <w:rPr>
                    <w:rFonts w:ascii="微软雅黑" w:eastAsia="微软雅黑" w:hAnsi="微软雅黑" w:cs="微软雅黑"/>
                    <w:sz w:val="16"/>
                    <w:szCs w:val="16"/>
                    <w:lang w:bidi="ar"/>
                  </w:rPr>
                  <w:t>低光照模式时：</w:t>
                </w:r>
                <w:r>
                  <w:rPr>
                    <w:rFonts w:ascii="微软雅黑" w:eastAsia="微软雅黑" w:hAnsi="微软雅黑" w:cs="微软雅黑" w:hint="eastAsia"/>
                    <w:sz w:val="16"/>
                    <w:szCs w:val="16"/>
                    <w:lang w:bidi="ar"/>
                  </w:rPr>
                  <w:t>1/2</w:t>
                </w:r>
                <w:r>
                  <w:rPr>
                    <w:rFonts w:ascii="微软雅黑" w:eastAsia="微软雅黑" w:hAnsi="微软雅黑" w:cs="微软雅黑"/>
                    <w:sz w:val="16"/>
                    <w:szCs w:val="16"/>
                    <w:lang w:bidi="ar"/>
                  </w:rPr>
                  <w:t>秒</w:t>
                </w:r>
                <w:r>
                  <w:rPr>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手动摄影，不使用</w:t>
                </w:r>
                <w:r>
                  <w:rPr>
                    <w:rFonts w:ascii="微软雅黑" w:eastAsia="微软雅黑" w:hAnsi="微软雅黑" w:cs="微软雅黑" w:hint="eastAsia"/>
                    <w:sz w:val="16"/>
                    <w:szCs w:val="16"/>
                    <w:lang w:bidi="ar"/>
                  </w:rPr>
                  <w:t>Wide DR</w:t>
                </w:r>
                <w:r>
                  <w:rPr>
                    <w:rFonts w:ascii="微软雅黑" w:eastAsia="微软雅黑" w:hAnsi="微软雅黑" w:cs="微软雅黑"/>
                    <w:sz w:val="16"/>
                    <w:szCs w:val="16"/>
                    <w:lang w:bidi="ar"/>
                  </w:rPr>
                  <w:t>：</w:t>
                </w:r>
                <w:r>
                  <w:rPr>
                    <w:rFonts w:ascii="微软雅黑" w:eastAsia="微软雅黑" w:hAnsi="微软雅黑" w:cs="微软雅黑" w:hint="eastAsia"/>
                    <w:sz w:val="16"/>
                    <w:szCs w:val="16"/>
                    <w:lang w:bidi="ar"/>
                  </w:rPr>
                  <w:t>0-39dB(1dB</w:t>
                </w:r>
                <w:r>
                  <w:rPr>
                    <w:rFonts w:ascii="微软雅黑" w:eastAsia="微软雅黑" w:hAnsi="微软雅黑" w:cs="微软雅黑"/>
                    <w:sz w:val="16"/>
                    <w:szCs w:val="16"/>
                    <w:lang w:bidi="ar"/>
                  </w:rPr>
                  <w:t>间隔调整</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自动白平衡，日光，白炽灯，色温设置</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特殊拍摄模式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升降格记录、</w:t>
                </w:r>
                <w:proofErr w:type="gramStart"/>
                <w:r>
                  <w:rPr>
                    <w:rFonts w:ascii="微软雅黑" w:eastAsia="微软雅黑" w:hAnsi="微软雅黑" w:cs="微软雅黑" w:hint="eastAsia"/>
                    <w:color w:val="000000"/>
                    <w:kern w:val="0"/>
                    <w:sz w:val="16"/>
                    <w:szCs w:val="16"/>
                    <w:lang w:bidi="ar"/>
                  </w:rPr>
                  <w:t>预记录</w:t>
                </w:r>
                <w:proofErr w:type="gramEnd"/>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效果设置</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w:t>
                </w:r>
                <w:r>
                  <w:rPr>
                    <w:rFonts w:ascii="微软雅黑" w:eastAsia="微软雅黑" w:hAnsi="微软雅黑" w:cs="微软雅黑" w:hint="eastAsia"/>
                    <w:sz w:val="16"/>
                    <w:szCs w:val="16"/>
                    <w:lang w:bidi="ar"/>
                  </w:rPr>
                  <w:t>Wide DR</w:t>
                </w:r>
                <w:r>
                  <w:rPr>
                    <w:rFonts w:ascii="微软雅黑" w:eastAsia="微软雅黑" w:hAnsi="微软雅黑" w:cs="微软雅黑"/>
                    <w:sz w:val="16"/>
                    <w:szCs w:val="16"/>
                    <w:lang w:bidi="ar"/>
                  </w:rPr>
                  <w:t>，单色</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红外线拍摄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Wi-Fi</w:t>
                </w:r>
                <w:r>
                  <w:rPr>
                    <w:rFonts w:ascii="微软雅黑" w:eastAsia="微软雅黑" w:hAnsi="微软雅黑" w:cs="微软雅黑" w:hint="eastAsia"/>
                    <w:color w:val="000000"/>
                    <w:kern w:val="0"/>
                    <w:sz w:val="16"/>
                    <w:szCs w:val="16"/>
                    <w:vertAlign w:val="superscript"/>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r>
                  <w:rPr>
                    <w:rFonts w:ascii="微软雅黑" w:eastAsia="微软雅黑" w:hAnsi="微软雅黑" w:cs="微软雅黑" w:hint="eastAsia"/>
                    <w:sz w:val="16"/>
                    <w:szCs w:val="16"/>
                    <w:lang w:bidi="ar"/>
                  </w:rPr>
                  <w:t xml:space="preserve"> (2.4Ghz</w:t>
                </w:r>
                <w:r>
                  <w:rPr>
                    <w:rFonts w:ascii="微软雅黑" w:eastAsia="微软雅黑" w:hAnsi="微软雅黑" w:cs="微软雅黑"/>
                    <w:sz w:val="16"/>
                    <w:szCs w:val="16"/>
                    <w:lang w:bidi="ar"/>
                  </w:rPr>
                  <w:t>和</w:t>
                </w:r>
                <w:r>
                  <w:rPr>
                    <w:rFonts w:ascii="微软雅黑" w:eastAsia="微软雅黑" w:hAnsi="微软雅黑" w:cs="微软雅黑" w:hint="eastAsia"/>
                    <w:sz w:val="16"/>
                    <w:szCs w:val="16"/>
                    <w:lang w:bidi="ar"/>
                  </w:rPr>
                  <w:t>5Ghz)</w:t>
                </w:r>
              </w:p>
            </w:tc>
          </w:tr>
          <w:tr w:rsidR="003D664F" w:rsidTr="009802C8">
            <w:trPr>
              <w:trHeight w:val="302"/>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Fonts w:ascii="微软雅黑" w:eastAsia="微软雅黑" w:hAnsi="微软雅黑" w:cs="微软雅黑" w:hint="eastAsia"/>
                    <w:sz w:val="16"/>
                    <w:szCs w:val="16"/>
                    <w:lang w:bidi="ar"/>
                  </w:rPr>
                  <w:t>Drop Frame/Non Drop Frame</w:t>
                </w:r>
                <w:r>
                  <w:rPr>
                    <w:rFonts w:ascii="微软雅黑" w:eastAsia="微软雅黑" w:hAnsi="微软雅黑" w:cs="微软雅黑"/>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Fonts w:ascii="微软雅黑" w:eastAsia="微软雅黑" w:hAnsi="微软雅黑" w:cs="微软雅黑" w:hint="eastAsia"/>
                    <w:sz w:val="16"/>
                    <w:szCs w:val="16"/>
                    <w:lang w:bidi="ar"/>
                  </w:rPr>
                  <w:t>Regen/RecRun/Free Run</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6.存储方式</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内置存储容量</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插槽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无</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双卡槽</w:t>
                </w:r>
                <w:r>
                  <w:rPr>
                    <w:rFonts w:ascii="微软雅黑" w:eastAsia="微软雅黑" w:hAnsi="微软雅黑" w:cs="微软雅黑" w:hint="eastAsia"/>
                    <w:sz w:val="16"/>
                    <w:szCs w:val="16"/>
                    <w:lang w:bidi="ar"/>
                  </w:rPr>
                  <w:t xml:space="preserve"> SD</w:t>
                </w:r>
                <w:r>
                  <w:rPr>
                    <w:rFonts w:ascii="微软雅黑" w:eastAsia="微软雅黑" w:hAnsi="微软雅黑" w:cs="微软雅黑"/>
                    <w:sz w:val="16"/>
                    <w:szCs w:val="16"/>
                    <w:lang w:bidi="ar"/>
                  </w:rPr>
                  <w:t>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可使用存储</w:t>
                </w:r>
                <w:proofErr w:type="gramStart"/>
                <w:r>
                  <w:rPr>
                    <w:rFonts w:ascii="微软雅黑" w:eastAsia="微软雅黑" w:hAnsi="微软雅黑" w:cs="微软雅黑" w:hint="eastAsia"/>
                    <w:color w:val="000000"/>
                    <w:kern w:val="0"/>
                    <w:sz w:val="16"/>
                    <w:szCs w:val="16"/>
                    <w:lang w:bidi="ar"/>
                  </w:rPr>
                  <w:t>卡类型</w:t>
                </w:r>
                <w:proofErr w:type="gramEnd"/>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SD/SDHC/SDXC</w:t>
                </w:r>
                <w:r>
                  <w:rPr>
                    <w:rFonts w:ascii="微软雅黑" w:eastAsia="微软雅黑" w:hAnsi="微软雅黑" w:cs="微软雅黑"/>
                    <w:sz w:val="16"/>
                    <w:szCs w:val="16"/>
                    <w:lang w:bidi="ar"/>
                  </w:rPr>
                  <w:t>存储卡</w:t>
                </w:r>
                <w:r>
                  <w:rPr>
                    <w:rFonts w:ascii="微软雅黑" w:eastAsia="微软雅黑" w:hAnsi="微软雅黑" w:cs="微软雅黑" w:hint="eastAsia"/>
                    <w:sz w:val="16"/>
                    <w:szCs w:val="16"/>
                    <w:lang w:bidi="ar"/>
                  </w:rPr>
                  <w:t xml:space="preserve"> </w:t>
                </w:r>
                <w:r>
                  <w:rPr>
                    <w:rFonts w:ascii="微软雅黑" w:eastAsia="微软雅黑" w:hAnsi="微软雅黑" w:cs="微软雅黑"/>
                    <w:sz w:val="16"/>
                    <w:szCs w:val="16"/>
                    <w:lang w:bidi="ar"/>
                  </w:rPr>
                  <w:t>支持</w:t>
                </w:r>
                <w:r>
                  <w:rPr>
                    <w:rFonts w:ascii="微软雅黑" w:eastAsia="微软雅黑" w:hAnsi="微软雅黑" w:cs="微软雅黑" w:hint="eastAsia"/>
                    <w:sz w:val="16"/>
                    <w:szCs w:val="16"/>
                    <w:lang w:bidi="ar"/>
                  </w:rPr>
                  <w:t>UHS-I</w:t>
                </w:r>
                <w:r>
                  <w:rPr>
                    <w:rFonts w:ascii="微软雅黑" w:eastAsia="微软雅黑" w:hAnsi="微软雅黑" w:cs="微软雅黑"/>
                    <w:sz w:val="16"/>
                    <w:szCs w:val="16"/>
                    <w:lang w:bidi="ar"/>
                  </w:rPr>
                  <w:t>标准</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Fonts w:ascii="微软雅黑" w:eastAsia="微软雅黑" w:hAnsi="微软雅黑" w:cs="微软雅黑" w:hint="eastAsia"/>
                    <w:sz w:val="16"/>
                    <w:szCs w:val="16"/>
                    <w:lang w:bidi="ar"/>
                  </w:rPr>
                  <w:t>150Mbps</w:t>
                </w:r>
                <w:r>
                  <w:rPr>
                    <w:rFonts w:ascii="微软雅黑" w:eastAsia="微软雅黑" w:hAnsi="微软雅黑" w:cs="微软雅黑"/>
                    <w:sz w:val="16"/>
                    <w:szCs w:val="16"/>
                    <w:lang w:bidi="ar"/>
                  </w:rPr>
                  <w:t>时，推荐使用</w:t>
                </w:r>
                <w:r>
                  <w:rPr>
                    <w:rFonts w:ascii="微软雅黑" w:eastAsia="微软雅黑" w:hAnsi="微软雅黑" w:cs="微软雅黑" w:hint="eastAsia"/>
                    <w:sz w:val="16"/>
                    <w:szCs w:val="16"/>
                    <w:lang w:bidi="ar"/>
                  </w:rPr>
                  <w:t>Class U3</w:t>
                </w:r>
                <w:r>
                  <w:rPr>
                    <w:rFonts w:ascii="微软雅黑" w:eastAsia="微软雅黑" w:hAnsi="微软雅黑" w:cs="微软雅黑"/>
                    <w:sz w:val="16"/>
                    <w:szCs w:val="16"/>
                    <w:lang w:bidi="ar"/>
                  </w:rPr>
                  <w:t>级存储卡</w:t>
                </w:r>
              </w:p>
            </w:tc>
          </w:tr>
          <w:tr w:rsidR="003D664F" w:rsidTr="009802C8">
            <w:trPr>
              <w:trHeight w:val="70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Fonts w:ascii="微软雅黑" w:eastAsia="微软雅黑" w:hAnsi="微软雅黑" w:cs="微软雅黑" w:hint="eastAsia"/>
                    <w:sz w:val="16"/>
                    <w:szCs w:val="16"/>
                    <w:lang w:bidi="ar"/>
                  </w:rPr>
                  <w:t>4/8/17/35Mpbs</w:t>
                </w:r>
                <w:r>
                  <w:rPr>
                    <w:rFonts w:ascii="微软雅黑" w:eastAsia="微软雅黑" w:hAnsi="微软雅黑" w:cs="微软雅黑"/>
                    <w:sz w:val="16"/>
                    <w:szCs w:val="16"/>
                    <w:lang w:bidi="ar"/>
                  </w:rPr>
                  <w:t>时，推荐使用</w:t>
                </w:r>
                <w:r>
                  <w:rPr>
                    <w:rFonts w:ascii="微软雅黑" w:eastAsia="微软雅黑" w:hAnsi="微软雅黑" w:cs="微软雅黑" w:hint="eastAsia"/>
                    <w:sz w:val="16"/>
                    <w:szCs w:val="16"/>
                    <w:lang w:bidi="ar"/>
                  </w:rPr>
                  <w:t>Class 6,Class 10,Class U1</w:t>
                </w:r>
                <w:r>
                  <w:rPr>
                    <w:rFonts w:ascii="微软雅黑" w:eastAsia="微软雅黑" w:hAnsi="微软雅黑" w:cs="微软雅黑"/>
                    <w:sz w:val="16"/>
                    <w:szCs w:val="16"/>
                    <w:lang w:bidi="ar"/>
                  </w:rPr>
                  <w:t>或</w:t>
                </w:r>
                <w:r>
                  <w:rPr>
                    <w:rFonts w:ascii="微软雅黑" w:eastAsia="微软雅黑" w:hAnsi="微软雅黑" w:cs="微软雅黑" w:hint="eastAsia"/>
                    <w:sz w:val="16"/>
                    <w:szCs w:val="16"/>
                    <w:lang w:bidi="ar"/>
                  </w:rPr>
                  <w:t>Class U3</w:t>
                </w:r>
                <w:r>
                  <w:rPr>
                    <w:rFonts w:ascii="微软雅黑" w:eastAsia="微软雅黑" w:hAnsi="微软雅黑" w:cs="微软雅黑"/>
                    <w:sz w:val="16"/>
                    <w:szCs w:val="16"/>
                    <w:lang w:bidi="ar"/>
                  </w:rPr>
                  <w:t>级别存储卡</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记录升降格时，推荐使用</w:t>
                </w:r>
                <w:r>
                  <w:rPr>
                    <w:rFonts w:ascii="微软雅黑" w:eastAsia="微软雅黑" w:hAnsi="微软雅黑" w:cs="微软雅黑" w:hint="eastAsia"/>
                    <w:sz w:val="16"/>
                    <w:szCs w:val="16"/>
                    <w:lang w:bidi="ar"/>
                  </w:rPr>
                  <w:t>Class U3</w:t>
                </w:r>
                <w:r>
                  <w:rPr>
                    <w:rFonts w:ascii="微软雅黑" w:eastAsia="微软雅黑" w:hAnsi="微软雅黑" w:cs="微软雅黑"/>
                    <w:sz w:val="16"/>
                    <w:szCs w:val="16"/>
                    <w:lang w:bidi="ar"/>
                  </w:rPr>
                  <w:t>级别存储卡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存储卡记录功能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同时记录，自动继续记录，升降格记录</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7.输入输出接口</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w:t>
                </w:r>
                <w:r>
                  <w:rPr>
                    <w:rFonts w:ascii="微软雅黑" w:eastAsia="微软雅黑" w:hAnsi="微软雅黑" w:cs="微软雅黑"/>
                    <w:sz w:val="16"/>
                    <w:szCs w:val="16"/>
                    <w:lang w:bidi="ar"/>
                  </w:rPr>
                  <w:t>迷你接口</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仅限输出</w:t>
                </w:r>
                <w:r>
                  <w:rPr>
                    <w:rFonts w:ascii="微软雅黑" w:eastAsia="微软雅黑" w:hAnsi="微软雅黑" w:cs="微软雅黑" w:hint="eastAsia"/>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MIC </w:t>
                </w:r>
                <w:r>
                  <w:rPr>
                    <w:rFonts w:ascii="微软雅黑" w:eastAsia="微软雅黑" w:hAnsi="微软雅黑" w:cs="微软雅黑"/>
                    <w:sz w:val="16"/>
                    <w:szCs w:val="16"/>
                    <w:lang w:bidi="ar"/>
                  </w:rPr>
                  <w:t>输入接口、耳机输出接口</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Remote</w:t>
                </w:r>
                <w:r>
                  <w:rPr>
                    <w:rFonts w:ascii="微软雅黑" w:eastAsia="微软雅黑" w:hAnsi="微软雅黑" w:cs="微软雅黑"/>
                    <w:sz w:val="16"/>
                    <w:szCs w:val="16"/>
                    <w:lang w:bidi="ar"/>
                  </w:rPr>
                  <w:t>端子、</w:t>
                </w:r>
                <w:r>
                  <w:rPr>
                    <w:rFonts w:ascii="微软雅黑" w:eastAsia="微软雅黑" w:hAnsi="微软雅黑" w:cs="微软雅黑" w:hint="eastAsia"/>
                    <w:sz w:val="16"/>
                    <w:szCs w:val="16"/>
                    <w:lang w:bidi="ar"/>
                  </w:rPr>
                  <w:t>USB</w:t>
                </w:r>
                <w:r>
                  <w:rPr>
                    <w:rFonts w:ascii="微软雅黑" w:eastAsia="微软雅黑" w:hAnsi="微软雅黑" w:cs="微软雅黑"/>
                    <w:sz w:val="16"/>
                    <w:szCs w:val="16"/>
                    <w:lang w:bidi="ar"/>
                  </w:rPr>
                  <w:t>端子，微型热靴接口</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液晶显示器≥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w:t>
                </w:r>
                <w:r>
                  <w:rPr>
                    <w:rFonts w:ascii="微软雅黑" w:eastAsia="微软雅黑" w:hAnsi="微软雅黑" w:cs="微软雅黑"/>
                    <w:sz w:val="16"/>
                    <w:szCs w:val="16"/>
                    <w:lang w:bidi="ar"/>
                  </w:rPr>
                  <w:t>英寸</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约</w:t>
                </w:r>
                <w:r>
                  <w:rPr>
                    <w:rFonts w:ascii="微软雅黑" w:eastAsia="微软雅黑" w:hAnsi="微软雅黑" w:cs="微软雅黑" w:hint="eastAsia"/>
                    <w:sz w:val="16"/>
                    <w:szCs w:val="16"/>
                    <w:lang w:bidi="ar"/>
                  </w:rPr>
                  <w:t>156</w:t>
                </w:r>
                <w:r>
                  <w:rPr>
                    <w:rFonts w:ascii="微软雅黑" w:eastAsia="微软雅黑" w:hAnsi="微软雅黑" w:cs="微软雅黑"/>
                    <w:sz w:val="16"/>
                    <w:szCs w:val="16"/>
                    <w:lang w:bidi="ar"/>
                  </w:rPr>
                  <w:t>万点</w:t>
                </w:r>
                <w:r>
                  <w:rPr>
                    <w:rFonts w:ascii="微软雅黑" w:eastAsia="微软雅黑" w:hAnsi="微软雅黑" w:cs="微软雅黑" w:hint="eastAsia"/>
                    <w:sz w:val="16"/>
                    <w:szCs w:val="16"/>
                    <w:lang w:bidi="ar"/>
                  </w:rPr>
                  <w:t>,</w:t>
                </w:r>
                <w:r>
                  <w:rPr>
                    <w:rFonts w:ascii="微软雅黑" w:eastAsia="微软雅黑" w:hAnsi="微软雅黑" w:cs="微软雅黑"/>
                    <w:sz w:val="16"/>
                    <w:szCs w:val="16"/>
                    <w:lang w:bidi="ar"/>
                  </w:rPr>
                  <w:t>电容式触摸面板</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彩色寻像器≥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0.24</w:t>
                </w:r>
                <w:r>
                  <w:rPr>
                    <w:rFonts w:ascii="微软雅黑" w:eastAsia="微软雅黑" w:hAnsi="微软雅黑" w:cs="微软雅黑"/>
                    <w:sz w:val="16"/>
                    <w:szCs w:val="16"/>
                    <w:lang w:bidi="ar"/>
                  </w:rPr>
                  <w:t>英寸；约</w:t>
                </w:r>
                <w:r>
                  <w:rPr>
                    <w:rFonts w:ascii="微软雅黑" w:eastAsia="微软雅黑" w:hAnsi="微软雅黑" w:cs="微软雅黑" w:hint="eastAsia"/>
                    <w:sz w:val="16"/>
                    <w:szCs w:val="16"/>
                    <w:lang w:bidi="ar"/>
                  </w:rPr>
                  <w:t>156</w:t>
                </w:r>
                <w:r>
                  <w:rPr>
                    <w:rFonts w:ascii="微软雅黑" w:eastAsia="微软雅黑" w:hAnsi="微软雅黑" w:cs="微软雅黑"/>
                    <w:sz w:val="16"/>
                    <w:szCs w:val="16"/>
                    <w:lang w:bidi="ar"/>
                  </w:rPr>
                  <w:t>万点</w:t>
                </w:r>
                <w:r>
                  <w:rPr>
                    <w:rFonts w:ascii="微软雅黑" w:eastAsia="微软雅黑" w:hAnsi="微软雅黑" w:cs="微软雅黑" w:hint="eastAsia"/>
                    <w:sz w:val="16"/>
                    <w:szCs w:val="16"/>
                    <w:lang w:bidi="ar"/>
                  </w:rPr>
                  <w:t>,100%</w:t>
                </w:r>
                <w:r>
                  <w:rPr>
                    <w:rFonts w:ascii="微软雅黑" w:eastAsia="微软雅黑" w:hAnsi="微软雅黑" w:cs="微软雅黑"/>
                    <w:sz w:val="16"/>
                    <w:szCs w:val="16"/>
                    <w:lang w:bidi="ar"/>
                  </w:rPr>
                  <w:t>视野率</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支持电池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BP-820/BP-828</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工作温度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Fonts w:ascii="微软雅黑" w:eastAsia="微软雅黑" w:hAnsi="微软雅黑" w:cs="微软雅黑" w:hint="eastAsia"/>
                    <w:sz w:val="16"/>
                    <w:szCs w:val="16"/>
                    <w:lang w:bidi="ar"/>
                  </w:rPr>
                  <w:t xml:space="preserve"> 0°C ~ +40°C</w:t>
                </w:r>
              </w:p>
            </w:tc>
          </w:tr>
        </w:tbl>
        <w:p w:rsidR="003D664F" w:rsidRDefault="00F70563" w:rsidP="003D664F">
          <w:pPr>
            <w:rPr>
              <w:rFonts w:ascii="微软雅黑" w:eastAsia="微软雅黑" w:hAnsi="微软雅黑" w:cs="微软雅黑"/>
              <w:b/>
              <w:bCs/>
              <w:szCs w:val="21"/>
              <w:shd w:val="clear" w:color="FFFFFF" w:fill="D9D9D9"/>
            </w:rPr>
          </w:pPr>
        </w:p>
        <w:p w:rsidR="003D664F" w:rsidRDefault="009203B9"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八．★数码摄像机（1台）39000  </w:t>
          </w:r>
        </w:p>
        <w:tbl>
          <w:tblPr>
            <w:tblW w:w="9165" w:type="dxa"/>
            <w:tblCellMar>
              <w:left w:w="0" w:type="dxa"/>
              <w:right w:w="0" w:type="dxa"/>
            </w:tblCellMar>
            <w:tblLook w:val="04A0" w:firstRow="1" w:lastRow="0" w:firstColumn="1" w:lastColumn="0" w:noHBand="0" w:noVBand="1"/>
          </w:tblPr>
          <w:tblGrid>
            <w:gridCol w:w="885"/>
            <w:gridCol w:w="1770"/>
            <w:gridCol w:w="6510"/>
          </w:tblGrid>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宋体" w:hAnsi="宋体" w:cs="宋体"/>
                    <w:b/>
                    <w:color w:val="000000"/>
                    <w:sz w:val="24"/>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1.规格</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功耗≥</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约24W (记录时，液晶屏关闭，寻像器打开，未使用外部设备接口)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约36W (记录时，液晶屏打开，寻像器打开，使用外部设备接口)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电池运行时间≥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使用BP-U30电池，约1小时5分钟 (记录时，液晶屏关闭，寻像器打开，未使用外部设备接口)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使用BP-U60电池，约2小时10分钟 (记录时，液晶屏关闭，寻像器打开，未使用外部设备接 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使用BP-U90电池，约3小时15分钟 (记录时，液晶屏关闭，寻像器打开，未使用外部设备接 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MPEG-4 AVC/H.264, CBG, 最高600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MPEG-4 AVC/H.264, CBG, 最高222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QFHD模式: MPEG-4 H.264/AVC, VBR, 最高150Mbps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MPEG-4 H.264/AVC, VBR,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MPEG-4 H.264/AVC,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MPEG-4 H.264/AVC, VBR, 最高25Mbps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MPEG-2 422P@HL, CBR,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MPEG-2 MP@HL,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 DVCAM, CBR, 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XAVC-I模式: LPCM 24比特, 48kHz, 4 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录制帧率</w:t>
                </w:r>
                <w:proofErr w:type="gramEnd"/>
                <w:r>
                  <w:rPr>
                    <w:rFonts w:ascii="微软雅黑" w:eastAsia="微软雅黑" w:hAnsi="微软雅黑" w:cs="微软雅黑" w:hint="eastAsia"/>
                    <w:color w:val="000000"/>
                    <w:kern w:val="0"/>
                    <w:sz w:val="16"/>
                    <w:szCs w:val="16"/>
                    <w:lang w:bidi="ar"/>
                  </w:rPr>
                  <w:t>≥</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3840×2160/59.94p,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1920×1080/59.94p, 59.94i, 50p,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 3840×2160/59.94p, 50p, 29.97 p, 23.98 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1920×1080/59.94p, 50p, 59.94i,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1920×1080/59.94p, 50p, 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1920×1080/59.94i,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 1920×1080/59.94i, 50i, 29.97p, 23.98p, 25p 1440×1080/59.94i,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720×480/59.94i, 29.97PsF 720×576/50i, 25PsF</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录制/播放时间≥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 模式，使用SBP-128E(128GB)约22分钟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 模式，使用SBP-128E(128GB)约57分钟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模式，使用SBP-128E(128GB)约86分钟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 模式，使用SBP-128E(128GB)约230分钟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 模式，使用SBP-128E(128GB)约310分钟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25 模式，使用SBP-128E(128GB)约420分钟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模式，使用SBP-128E(128GB)约215分钟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模式，使用SBP-128E(128GB)约330分钟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模式，使用SBP-128E(128GB): 约405分钟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XAVC代理: AAC-LC, 128 kbps, 2通道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 代理: AVC/H.264 Main Profile 4:2:0 Long GOP, VBR</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6Mbps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640×360, 3Mbps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1Mbps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0.5Mbps</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2.镜头</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17倍 (光学)，伺服/手动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 = 5.6 - 95.2 mm (35mm等效：30.3 - 515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光圈≥</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F1.9 - F16和关闭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 mm 到 ∞ (Macro打开, 广角)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(Macro打开, 长焦)</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图像防抖≥</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打开/关闭可选，位移镜头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M77 mm, 螺距0.75mm</w:t>
                </w:r>
              </w:p>
            </w:tc>
          </w:tr>
          <w:tr w:rsidR="003D664F" w:rsidTr="009802C8">
            <w:trPr>
              <w:trHeight w:val="3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对焦范围（从镜头前端起计算）</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9203B9"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3.摄像机部分</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成像设备（类型）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1/2英寸背照式</w:t>
                </w:r>
                <w:proofErr w:type="gramEnd"/>
                <w:r>
                  <w:rPr>
                    <w:rFonts w:ascii="微软雅黑" w:eastAsia="微软雅黑" w:hAnsi="微软雅黑" w:cs="微软雅黑" w:hint="eastAsia"/>
                    <w:color w:val="000000"/>
                    <w:kern w:val="0"/>
                    <w:sz w:val="16"/>
                    <w:szCs w:val="16"/>
                    <w:lang w:bidi="ar"/>
                  </w:rPr>
                  <w:t>Exmor R 3CMOS成像器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 (水平)×2160 (垂直)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光学系统≥</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F1.6棱镜系统</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内置光学滤镜</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ND滤镜，关闭: CLEAR；1: 1/4ND；2: 1/16ND；3: 1/64ND；无级可调ND (约1/4ND到 1/128ND)</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灵敏度 (2000 lx, 89.9% 反射率)≥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1920×1080/59.94p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1920×1080/50p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3840×2160/59.94p,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3840×2160/50p,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0.0013lx (典型) (1920×1080/59.94i 模式, F1.9, +42 dB增益, 高灵敏度模式, 带64帧 积累)</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水平分辨率≥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2,000 TV 电视线或更高 (3840×2160p 模式)，1,000 TV 电视线或更高 (1920×1080p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信噪比≥</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63 dB (Y) (典型)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1/24秒到 1/8,000秒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慢快门 (SLS)≥</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 3, 4, 5, 6, 7, 8, 16, 32,和64帧积累</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慢&amp;快动作功能≥</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2160P: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预设 (3200K), 存储A,存储B/ATW自动跟踪白平衡</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 0, 3, 6, 9, 12, 15, 18dB, 42dB (打开Turbo Gain), AGC自动增益控制</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伽玛曲线≥</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4.输入/输出</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XLR型3芯(母) (×2), LINE/MIC/MIC +48V 可选 LINE:+4, 0, -3dBu/10kΩ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MIC:-80dBu 到-30dBu /3kΩ (0 dBu=0.775 Vrms)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集成到Multi/Micro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12G/3G/HD/SD可选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HD-Y/ HD-SYNC/复合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(可切换为同步锁相输入)</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(可切换为时间码输出) 0.5V-1.8Vp-p, 3.3kΩ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同步锁相输入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(可切换为视频输出)</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 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USB设备, 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Host: USB 3.0/2.0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 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(可切换为时间码输入)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耳机输出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立体声小型插孔 (×1) (Φ3.5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-16dBu 16Ω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扬声器输出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单声道输出: 500mW</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直流电输出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直流插孔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遥控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立体声迷你插孔 (×1) (Φ2.5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有线局域网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RJ-45 (×1), 1000BASE-T, 100BASE-T, 10BASE-T</w:t>
                </w:r>
              </w:p>
            </w:tc>
          </w:tr>
          <w:tr w:rsidR="003D664F" w:rsidTr="009802C8">
            <w:trPr>
              <w:trHeight w:val="167"/>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F70563" w:rsidP="009802C8">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D664F" w:rsidRDefault="00F70563" w:rsidP="009802C8">
                <w:pPr>
                  <w:jc w:val="center"/>
                  <w:rPr>
                    <w:rFonts w:ascii="宋体" w:hAnsi="宋体" w:cs="宋体"/>
                    <w:color w:val="000000"/>
                    <w:sz w:val="16"/>
                    <w:szCs w:val="16"/>
                  </w:rPr>
                </w:pP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b/>
                    <w:color w:val="000000"/>
                    <w:kern w:val="0"/>
                    <w:szCs w:val="21"/>
                    <w:lang w:bidi="ar"/>
                  </w:rPr>
                  <w:t>5.监控</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寻像器≥</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1.3 cm (0.5英寸型)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约236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F70563"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液晶屏≥</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8.8cm (3.5英寸型) 约156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72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6.内置麦克风</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内置麦克风</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全指向性立体声电容麦克风</w:t>
                </w:r>
              </w:p>
            </w:tc>
          </w:tr>
          <w:tr w:rsidR="003D664F" w:rsidTr="009802C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7.介质</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9203B9"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ExpressCard/34插槽 (×2)</w:t>
                </w:r>
              </w:p>
            </w:tc>
          </w:tr>
        </w:tbl>
        <w:p w:rsidR="003D664F" w:rsidRDefault="00F70563" w:rsidP="003D664F"/>
        <w:p w:rsidR="0090203E" w:rsidRDefault="00F70563"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GZC2020-08</vt:lpwstr>
  </property>
</Properties>
</file>