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盖州市殡仪馆殡葬商品采购项目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GZC2021-003(1)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盖州市殡仪馆</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B07492" w:rsidRPr="00B07492" w:rsidRDefault="002D58A2" w:rsidP="00B07492">
          <w:pPr>
            <w:ind w:firstLineChars="200" w:firstLine="480"/>
            <w:rPr>
              <w:rFonts w:ascii="仿宋_GB2312" w:eastAsia="仿宋_GB2312" w:hAnsi="仿宋_GB2312" w:cs="仿宋_GB2312"/>
              <w:szCs w:val="21"/>
            </w:rPr>
          </w:pPr>
          <w:r w:rsidRPr="00B07492">
            <w:rPr>
              <w:rFonts w:ascii="仿宋_GB2312" w:eastAsia="仿宋_GB2312" w:hAnsi="仿宋_GB2312" w:cs="仿宋_GB2312" w:hint="eastAsia"/>
              <w:szCs w:val="21"/>
            </w:rPr>
            <w:t>采购人应对招标货物提出详细的数量、技术规格及相关要求。</w:t>
          </w:r>
        </w:p>
        <w:p w:rsidR="00B07492" w:rsidRPr="00B07492" w:rsidRDefault="002D58A2" w:rsidP="00B07492">
          <w:p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本部分一般应包含但不限于如下主要内容：</w:t>
          </w:r>
        </w:p>
        <w:p w:rsidR="00B07492" w:rsidRPr="00B07492" w:rsidRDefault="002D58A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交货时间及交货地点</w:t>
          </w:r>
        </w:p>
        <w:p w:rsidR="00B07492" w:rsidRPr="00B07492" w:rsidRDefault="002D58A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付款方式</w:t>
          </w:r>
        </w:p>
        <w:p w:rsidR="00B07492" w:rsidRPr="00B07492" w:rsidRDefault="002D58A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货物名称、数量、货物用途、需实现的功能或者目标，以及为落实政府采购政策需满足的要求</w:t>
          </w:r>
        </w:p>
        <w:p w:rsidR="00B07492" w:rsidRPr="00B07492" w:rsidRDefault="002D58A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技术规格及参数要求、需满足的质量、安全、技术规格、物理特性等要求</w:t>
          </w:r>
        </w:p>
        <w:p w:rsidR="00B07492" w:rsidRPr="00B07492" w:rsidRDefault="002D58A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需执行的国家相关标准、行业标准、地方标准或者其他标准、规范</w:t>
          </w:r>
        </w:p>
        <w:p w:rsidR="00B07492" w:rsidRPr="00B07492" w:rsidRDefault="002D58A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备品备件</w:t>
          </w:r>
        </w:p>
        <w:p w:rsidR="00B07492" w:rsidRPr="00B07492" w:rsidRDefault="002D58A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安装调试</w:t>
          </w:r>
        </w:p>
        <w:p w:rsidR="00B07492" w:rsidRPr="00B07492" w:rsidRDefault="002D58A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技术服务及培训</w:t>
          </w:r>
        </w:p>
        <w:p w:rsidR="00B07492" w:rsidRPr="00B07492" w:rsidRDefault="002D58A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验收标准及方法</w:t>
          </w:r>
        </w:p>
        <w:p w:rsidR="00B07492" w:rsidRPr="00B07492" w:rsidRDefault="002D58A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质量保证和售后服务要求，需满足的服务标准、期限、效率等</w:t>
          </w:r>
        </w:p>
        <w:p w:rsidR="00A511B2" w:rsidRDefault="002D58A2" w:rsidP="0090203E">
          <w:pPr>
            <w:rPr>
              <w:rFonts w:ascii="仿宋" w:hAnsi="仿宋"/>
            </w:rPr>
          </w:pPr>
        </w:p>
        <w:p w:rsidR="00A511B2" w:rsidRPr="006B3687" w:rsidRDefault="002D58A2" w:rsidP="00A511B2">
          <w:pPr>
            <w:jc w:val="center"/>
            <w:rPr>
              <w:rFonts w:ascii="楷体" w:eastAsia="楷体" w:hAnsi="楷体"/>
              <w:b/>
              <w:sz w:val="36"/>
              <w:szCs w:val="36"/>
            </w:rPr>
          </w:pPr>
          <w:r w:rsidRPr="006B3687">
            <w:rPr>
              <w:rFonts w:ascii="楷体" w:eastAsia="楷体" w:hAnsi="楷体" w:hint="eastAsia"/>
              <w:b/>
              <w:sz w:val="36"/>
              <w:szCs w:val="36"/>
            </w:rPr>
            <w:t>盖州市殡仪馆</w:t>
          </w:r>
          <w:r w:rsidRPr="006B3687">
            <w:rPr>
              <w:rFonts w:ascii="楷体" w:eastAsia="楷体" w:hAnsi="楷体" w:hint="eastAsia"/>
              <w:b/>
              <w:sz w:val="36"/>
              <w:szCs w:val="36"/>
            </w:rPr>
            <w:t>2021</w:t>
          </w:r>
          <w:r w:rsidRPr="006B3687">
            <w:rPr>
              <w:rFonts w:ascii="楷体" w:eastAsia="楷体" w:hAnsi="楷体" w:hint="eastAsia"/>
              <w:b/>
              <w:sz w:val="36"/>
              <w:szCs w:val="36"/>
            </w:rPr>
            <w:t>年度殡葬商品</w:t>
          </w:r>
        </w:p>
        <w:p w:rsidR="00A511B2" w:rsidRPr="006B3687" w:rsidRDefault="002D58A2" w:rsidP="00A511B2">
          <w:pPr>
            <w:jc w:val="center"/>
            <w:rPr>
              <w:rFonts w:ascii="楷体" w:eastAsia="楷体" w:hAnsi="楷体"/>
              <w:b/>
              <w:sz w:val="36"/>
              <w:szCs w:val="36"/>
            </w:rPr>
          </w:pPr>
          <w:r w:rsidRPr="006B3687">
            <w:rPr>
              <w:rFonts w:ascii="楷体" w:eastAsia="楷体" w:hAnsi="楷体" w:hint="eastAsia"/>
              <w:b/>
              <w:sz w:val="36"/>
              <w:szCs w:val="36"/>
            </w:rPr>
            <w:t>采购有关说明及要求</w:t>
          </w:r>
        </w:p>
        <w:p w:rsidR="00A511B2" w:rsidRPr="006B3687" w:rsidRDefault="002D58A2" w:rsidP="00A511B2">
          <w:pPr>
            <w:rPr>
              <w:rFonts w:ascii="楷体" w:eastAsia="楷体" w:hAnsi="楷体"/>
              <w:sz w:val="32"/>
              <w:szCs w:val="32"/>
            </w:rPr>
          </w:pPr>
          <w:r w:rsidRPr="006B3687">
            <w:rPr>
              <w:rFonts w:ascii="楷体" w:eastAsia="楷体" w:hAnsi="楷体" w:hint="eastAsia"/>
              <w:sz w:val="32"/>
              <w:szCs w:val="32"/>
            </w:rPr>
            <w:t>资质要求：供货商需在本地区有售后服务中心、（其中相框洞和灵牌，供货方需带设备在采购</w:t>
          </w:r>
          <w:proofErr w:type="gramStart"/>
          <w:r w:rsidRPr="006B3687">
            <w:rPr>
              <w:rFonts w:ascii="楷体" w:eastAsia="楷体" w:hAnsi="楷体" w:hint="eastAsia"/>
              <w:sz w:val="32"/>
              <w:szCs w:val="32"/>
            </w:rPr>
            <w:t>方现场</w:t>
          </w:r>
          <w:proofErr w:type="gramEnd"/>
          <w:r w:rsidRPr="006B3687">
            <w:rPr>
              <w:rFonts w:ascii="楷体" w:eastAsia="楷体" w:hAnsi="楷体" w:hint="eastAsia"/>
              <w:sz w:val="32"/>
              <w:szCs w:val="32"/>
            </w:rPr>
            <w:t>制作。）</w:t>
          </w:r>
        </w:p>
        <w:p w:rsidR="00A511B2" w:rsidRPr="006B3687" w:rsidRDefault="002D58A2" w:rsidP="00A511B2">
          <w:pPr>
            <w:rPr>
              <w:rFonts w:ascii="楷体" w:eastAsia="楷体" w:hAnsi="楷体"/>
              <w:sz w:val="32"/>
              <w:szCs w:val="32"/>
            </w:rPr>
          </w:pPr>
          <w:r w:rsidRPr="006B3687">
            <w:rPr>
              <w:rFonts w:ascii="楷体" w:eastAsia="楷体" w:hAnsi="楷体" w:hint="eastAsia"/>
              <w:sz w:val="32"/>
              <w:szCs w:val="32"/>
            </w:rPr>
            <w:t>采购内容：</w:t>
          </w:r>
        </w:p>
        <w:p w:rsidR="00A511B2" w:rsidRPr="006B3687" w:rsidRDefault="002D58A2" w:rsidP="00A511B2">
          <w:pPr>
            <w:rPr>
              <w:rFonts w:ascii="楷体" w:eastAsia="楷体" w:hAnsi="楷体"/>
              <w:sz w:val="32"/>
              <w:szCs w:val="32"/>
            </w:rPr>
          </w:pPr>
          <w:r w:rsidRPr="006B3687">
            <w:rPr>
              <w:rFonts w:ascii="楷体" w:eastAsia="楷体" w:hAnsi="楷体" w:hint="eastAsia"/>
              <w:sz w:val="32"/>
              <w:szCs w:val="32"/>
            </w:rPr>
            <w:t>共一包：殡葬商品</w:t>
          </w:r>
          <w:r w:rsidRPr="006B3687">
            <w:rPr>
              <w:rFonts w:ascii="楷体" w:eastAsia="楷体" w:hAnsi="楷体" w:hint="eastAsia"/>
              <w:sz w:val="32"/>
              <w:szCs w:val="32"/>
            </w:rPr>
            <w:t xml:space="preserve"> </w:t>
          </w:r>
          <w:r>
            <w:rPr>
              <w:rFonts w:ascii="楷体" w:eastAsia="楷体" w:hAnsi="楷体" w:hint="eastAsia"/>
              <w:sz w:val="32"/>
              <w:szCs w:val="32"/>
            </w:rPr>
            <w:t>38</w:t>
          </w:r>
          <w:r w:rsidRPr="006B3687">
            <w:rPr>
              <w:rFonts w:ascii="楷体" w:eastAsia="楷体" w:hAnsi="楷体" w:hint="eastAsia"/>
              <w:sz w:val="32"/>
              <w:szCs w:val="32"/>
            </w:rPr>
            <w:t>种、骨灰盒</w:t>
          </w:r>
          <w:r w:rsidRPr="006B3687">
            <w:rPr>
              <w:rFonts w:ascii="楷体" w:eastAsia="楷体" w:hAnsi="楷体" w:hint="eastAsia"/>
              <w:sz w:val="32"/>
              <w:szCs w:val="32"/>
            </w:rPr>
            <w:t xml:space="preserve">  </w:t>
          </w:r>
          <w:r>
            <w:rPr>
              <w:rFonts w:ascii="楷体" w:eastAsia="楷体" w:hAnsi="楷体" w:hint="eastAsia"/>
              <w:sz w:val="32"/>
              <w:szCs w:val="32"/>
            </w:rPr>
            <w:t>32</w:t>
          </w:r>
          <w:r w:rsidRPr="006B3687">
            <w:rPr>
              <w:rFonts w:ascii="楷体" w:eastAsia="楷体" w:hAnsi="楷体" w:hint="eastAsia"/>
              <w:sz w:val="32"/>
              <w:szCs w:val="32"/>
            </w:rPr>
            <w:t>种。</w:t>
          </w:r>
        </w:p>
        <w:p w:rsidR="00A511B2" w:rsidRPr="006B3687" w:rsidRDefault="002D58A2" w:rsidP="00A511B2">
          <w:pPr>
            <w:numPr>
              <w:ilvl w:val="0"/>
              <w:numId w:val="13"/>
            </w:numPr>
            <w:rPr>
              <w:rFonts w:ascii="楷体" w:eastAsia="楷体" w:hAnsi="楷体"/>
              <w:sz w:val="32"/>
              <w:szCs w:val="32"/>
            </w:rPr>
          </w:pPr>
          <w:r w:rsidRPr="006B3687">
            <w:rPr>
              <w:rFonts w:ascii="楷体" w:eastAsia="楷体" w:hAnsi="楷体" w:hint="eastAsia"/>
              <w:sz w:val="32"/>
              <w:szCs w:val="32"/>
            </w:rPr>
            <w:t>付款方式：实际结算金额按照采购方实际销售数量确定，供货方提供发票，采购方转账支付货款。</w:t>
          </w:r>
        </w:p>
        <w:p w:rsidR="00A511B2" w:rsidRPr="006B3687" w:rsidRDefault="002D58A2" w:rsidP="00A511B2">
          <w:pPr>
            <w:numPr>
              <w:ilvl w:val="0"/>
              <w:numId w:val="13"/>
            </w:numPr>
            <w:rPr>
              <w:rFonts w:ascii="楷体" w:eastAsia="楷体" w:hAnsi="楷体"/>
              <w:sz w:val="32"/>
              <w:szCs w:val="32"/>
            </w:rPr>
          </w:pPr>
          <w:r w:rsidRPr="006B3687">
            <w:rPr>
              <w:rFonts w:ascii="楷体" w:eastAsia="楷体" w:hAnsi="楷体" w:hint="eastAsia"/>
              <w:sz w:val="32"/>
              <w:szCs w:val="32"/>
            </w:rPr>
            <w:t>其他费用：货物运输、售后服务等产生的费用由供货方承担，运输途中坏损货物由供货方无偿更换。</w:t>
          </w:r>
        </w:p>
        <w:p w:rsidR="00A511B2" w:rsidRPr="006B3687" w:rsidRDefault="002D58A2" w:rsidP="00A511B2">
          <w:pPr>
            <w:numPr>
              <w:ilvl w:val="0"/>
              <w:numId w:val="13"/>
            </w:numPr>
            <w:rPr>
              <w:rFonts w:ascii="楷体" w:eastAsia="楷体" w:hAnsi="楷体"/>
              <w:sz w:val="32"/>
              <w:szCs w:val="32"/>
            </w:rPr>
          </w:pPr>
          <w:r w:rsidRPr="006B3687">
            <w:rPr>
              <w:rFonts w:ascii="楷体" w:eastAsia="楷体" w:hAnsi="楷体" w:hint="eastAsia"/>
              <w:sz w:val="32"/>
              <w:szCs w:val="32"/>
            </w:rPr>
            <w:t>交货时间：每一批货物的交货时间为采购方通知后</w:t>
          </w:r>
          <w:r w:rsidRPr="006B3687">
            <w:rPr>
              <w:rFonts w:ascii="楷体" w:eastAsia="楷体" w:hAnsi="楷体" w:hint="eastAsia"/>
              <w:sz w:val="32"/>
              <w:szCs w:val="32"/>
            </w:rPr>
            <w:t>7</w:t>
          </w:r>
          <w:r w:rsidRPr="006B3687">
            <w:rPr>
              <w:rFonts w:ascii="楷体" w:eastAsia="楷体" w:hAnsi="楷体" w:hint="eastAsia"/>
              <w:sz w:val="32"/>
              <w:szCs w:val="32"/>
            </w:rPr>
            <w:t>个自然日内。</w:t>
          </w:r>
        </w:p>
        <w:p w:rsidR="00A511B2" w:rsidRPr="006B3687" w:rsidRDefault="002D58A2" w:rsidP="00A511B2">
          <w:pPr>
            <w:numPr>
              <w:ilvl w:val="0"/>
              <w:numId w:val="13"/>
            </w:numPr>
            <w:rPr>
              <w:rFonts w:ascii="楷体" w:eastAsia="楷体" w:hAnsi="楷体"/>
              <w:sz w:val="32"/>
              <w:szCs w:val="32"/>
            </w:rPr>
          </w:pPr>
          <w:r w:rsidRPr="006B3687">
            <w:rPr>
              <w:rFonts w:ascii="楷体" w:eastAsia="楷体" w:hAnsi="楷体" w:hint="eastAsia"/>
              <w:sz w:val="32"/>
              <w:szCs w:val="32"/>
            </w:rPr>
            <w:t>交货地点：盖州市殡仪馆。</w:t>
          </w:r>
        </w:p>
        <w:p w:rsidR="00A511B2" w:rsidRPr="006B3687" w:rsidRDefault="002D58A2" w:rsidP="00A511B2">
          <w:pPr>
            <w:numPr>
              <w:ilvl w:val="0"/>
              <w:numId w:val="13"/>
            </w:numPr>
            <w:rPr>
              <w:rFonts w:ascii="楷体" w:eastAsia="楷体" w:hAnsi="楷体"/>
              <w:sz w:val="32"/>
              <w:szCs w:val="32"/>
            </w:rPr>
          </w:pPr>
          <w:r w:rsidRPr="006B3687">
            <w:rPr>
              <w:rFonts w:ascii="楷体" w:eastAsia="楷体" w:hAnsi="楷体" w:hint="eastAsia"/>
              <w:sz w:val="32"/>
              <w:szCs w:val="32"/>
            </w:rPr>
            <w:t>质保期：一年。一年之内意外坏损供货方负责免费更换。</w:t>
          </w:r>
        </w:p>
        <w:p w:rsidR="00A511B2" w:rsidRPr="006B3687" w:rsidRDefault="002D58A2" w:rsidP="00A511B2">
          <w:pPr>
            <w:numPr>
              <w:ilvl w:val="0"/>
              <w:numId w:val="13"/>
            </w:numPr>
            <w:rPr>
              <w:rFonts w:ascii="楷体" w:eastAsia="楷体" w:hAnsi="楷体"/>
              <w:sz w:val="32"/>
              <w:szCs w:val="32"/>
            </w:rPr>
          </w:pPr>
          <w:r w:rsidRPr="006B3687">
            <w:rPr>
              <w:rFonts w:ascii="楷体" w:eastAsia="楷体" w:hAnsi="楷体" w:hint="eastAsia"/>
              <w:sz w:val="32"/>
              <w:szCs w:val="32"/>
            </w:rPr>
            <w:t>质量要求：符合国家标准。</w:t>
          </w:r>
        </w:p>
        <w:p w:rsidR="00A511B2" w:rsidRPr="006B3687" w:rsidRDefault="002D58A2" w:rsidP="00A511B2">
          <w:pPr>
            <w:numPr>
              <w:ilvl w:val="0"/>
              <w:numId w:val="13"/>
            </w:numPr>
            <w:rPr>
              <w:rFonts w:ascii="楷体" w:eastAsia="楷体" w:hAnsi="楷体"/>
              <w:sz w:val="32"/>
              <w:szCs w:val="32"/>
            </w:rPr>
          </w:pPr>
          <w:r w:rsidRPr="006B3687">
            <w:rPr>
              <w:rFonts w:ascii="楷体" w:eastAsia="楷体" w:hAnsi="楷体" w:hint="eastAsia"/>
              <w:sz w:val="32"/>
              <w:szCs w:val="32"/>
            </w:rPr>
            <w:t>产品要求：所有殡葬商品的基材、规格均以采购明细为准。</w:t>
          </w:r>
        </w:p>
        <w:p w:rsidR="00A511B2" w:rsidRDefault="002D58A2" w:rsidP="00A511B2">
          <w:pPr>
            <w:numPr>
              <w:ilvl w:val="0"/>
              <w:numId w:val="13"/>
            </w:numPr>
            <w:rPr>
              <w:rFonts w:ascii="楷体" w:eastAsia="楷体" w:hAnsi="楷体"/>
              <w:sz w:val="32"/>
              <w:szCs w:val="32"/>
            </w:rPr>
          </w:pPr>
          <w:r w:rsidRPr="006B3687">
            <w:rPr>
              <w:rFonts w:ascii="楷体" w:eastAsia="楷体" w:hAnsi="楷体" w:hint="eastAsia"/>
              <w:sz w:val="32"/>
              <w:szCs w:val="32"/>
            </w:rPr>
            <w:t>合同签订：</w:t>
          </w:r>
          <w:r w:rsidRPr="006B3687">
            <w:rPr>
              <w:rFonts w:ascii="楷体" w:eastAsia="楷体" w:hAnsi="楷体" w:hint="eastAsia"/>
              <w:sz w:val="32"/>
              <w:szCs w:val="32"/>
            </w:rPr>
            <w:t>1</w:t>
          </w:r>
          <w:r w:rsidRPr="006B3687">
            <w:rPr>
              <w:rFonts w:ascii="楷体" w:eastAsia="楷体" w:hAnsi="楷体" w:hint="eastAsia"/>
              <w:sz w:val="32"/>
              <w:szCs w:val="32"/>
            </w:rPr>
            <w:t>、供货方（中标人）应在接到中标通知</w:t>
          </w:r>
          <w:r w:rsidRPr="006B3687">
            <w:rPr>
              <w:rFonts w:ascii="楷体" w:eastAsia="楷体" w:hAnsi="楷体" w:hint="eastAsia"/>
              <w:sz w:val="32"/>
              <w:szCs w:val="32"/>
            </w:rPr>
            <w:t>30</w:t>
          </w:r>
          <w:proofErr w:type="gramStart"/>
          <w:r w:rsidRPr="006B3687">
            <w:rPr>
              <w:rFonts w:ascii="楷体" w:eastAsia="楷体" w:hAnsi="楷体" w:hint="eastAsia"/>
              <w:sz w:val="32"/>
              <w:szCs w:val="32"/>
            </w:rPr>
            <w:t>日内与</w:t>
          </w:r>
          <w:proofErr w:type="gramEnd"/>
          <w:r w:rsidRPr="006B3687">
            <w:rPr>
              <w:rFonts w:ascii="楷体" w:eastAsia="楷体" w:hAnsi="楷体" w:hint="eastAsia"/>
              <w:sz w:val="32"/>
              <w:szCs w:val="32"/>
            </w:rPr>
            <w:t>采购方（盖州市殡仪馆）签订采购合</w:t>
          </w:r>
          <w:r w:rsidRPr="006B3687">
            <w:rPr>
              <w:rFonts w:ascii="楷体" w:eastAsia="楷体" w:hAnsi="楷体" w:hint="eastAsia"/>
              <w:sz w:val="32"/>
              <w:szCs w:val="32"/>
            </w:rPr>
            <w:t>同。</w:t>
          </w:r>
          <w:r w:rsidRPr="006B3687">
            <w:rPr>
              <w:rFonts w:ascii="楷体" w:eastAsia="楷体" w:hAnsi="楷体" w:hint="eastAsia"/>
              <w:sz w:val="32"/>
              <w:szCs w:val="32"/>
            </w:rPr>
            <w:t>2</w:t>
          </w:r>
          <w:r w:rsidRPr="006B3687">
            <w:rPr>
              <w:rFonts w:ascii="楷体" w:eastAsia="楷体" w:hAnsi="楷体" w:hint="eastAsia"/>
              <w:sz w:val="32"/>
              <w:szCs w:val="32"/>
            </w:rPr>
            <w:t>、中标人（供货方）未经采购方同意不得转包、分包，亦不得将合同全部及任何权利、义务向第三方转让，否则将被视为违约。采购方有权要求终止或解除合同。</w:t>
          </w:r>
        </w:p>
        <w:p w:rsidR="00A511B2" w:rsidRDefault="002D58A2" w:rsidP="0090203E">
          <w:pPr>
            <w:rPr>
              <w:rFonts w:ascii="仿宋" w:hAnsi="仿宋"/>
            </w:rPr>
          </w:pPr>
        </w:p>
        <w:tbl>
          <w:tblPr>
            <w:tblW w:w="5000" w:type="pct"/>
            <w:tblLook w:val="04A0" w:firstRow="1" w:lastRow="0" w:firstColumn="1" w:lastColumn="0" w:noHBand="0" w:noVBand="1"/>
          </w:tblPr>
          <w:tblGrid>
            <w:gridCol w:w="1804"/>
            <w:gridCol w:w="2729"/>
            <w:gridCol w:w="1805"/>
            <w:gridCol w:w="576"/>
            <w:gridCol w:w="934"/>
            <w:gridCol w:w="693"/>
            <w:gridCol w:w="576"/>
          </w:tblGrid>
          <w:tr w:rsidR="00A511B2" w:rsidRPr="00A511B2" w:rsidTr="00A511B2">
            <w:trPr>
              <w:trHeight w:val="720"/>
            </w:trPr>
            <w:tc>
              <w:tcPr>
                <w:tcW w:w="5000" w:type="pct"/>
                <w:gridSpan w:val="7"/>
                <w:tcBorders>
                  <w:top w:val="nil"/>
                  <w:left w:val="nil"/>
                  <w:bottom w:val="single" w:sz="4" w:space="0" w:color="auto"/>
                  <w:right w:val="nil"/>
                </w:tcBorders>
                <w:shd w:val="clear" w:color="auto" w:fill="auto"/>
                <w:noWrap/>
                <w:vAlign w:val="center"/>
                <w:hideMark/>
              </w:tcPr>
              <w:p w:rsidR="00A511B2" w:rsidRPr="00A511B2" w:rsidRDefault="002D58A2" w:rsidP="00A511B2">
                <w:pPr>
                  <w:widowControl/>
                  <w:jc w:val="center"/>
                  <w:rPr>
                    <w:rFonts w:ascii="黑体" w:eastAsia="黑体" w:hAnsi="黑体" w:cs="宋体"/>
                    <w:color w:val="000000"/>
                    <w:kern w:val="0"/>
                    <w:sz w:val="40"/>
                    <w:szCs w:val="40"/>
                  </w:rPr>
                </w:pPr>
                <w:r w:rsidRPr="00A511B2">
                  <w:rPr>
                    <w:rFonts w:ascii="黑体" w:eastAsia="黑体" w:hAnsi="黑体" w:cs="宋体" w:hint="eastAsia"/>
                    <w:color w:val="000000"/>
                    <w:kern w:val="0"/>
                    <w:sz w:val="40"/>
                    <w:szCs w:val="40"/>
                  </w:rPr>
                  <w:t>殡葬商品采购询价明细表</w:t>
                </w:r>
              </w:p>
            </w:tc>
          </w:tr>
          <w:tr w:rsidR="00A511B2" w:rsidRPr="00A511B2" w:rsidTr="00A511B2">
            <w:trPr>
              <w:trHeight w:val="450"/>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宋体" w:hAnsi="宋体" w:cs="宋体"/>
                    <w:b/>
                    <w:bCs/>
                    <w:color w:val="000000"/>
                    <w:kern w:val="0"/>
                    <w:sz w:val="36"/>
                    <w:szCs w:val="36"/>
                  </w:rPr>
                </w:pPr>
                <w:r w:rsidRPr="00A511B2">
                  <w:rPr>
                    <w:rFonts w:ascii="宋体" w:hAnsi="宋体" w:cs="宋体" w:hint="eastAsia"/>
                    <w:b/>
                    <w:bCs/>
                    <w:color w:val="000000"/>
                    <w:kern w:val="0"/>
                    <w:sz w:val="36"/>
                    <w:szCs w:val="36"/>
                  </w:rPr>
                  <w:t>品</w:t>
                </w:r>
                <w:r w:rsidRPr="00A511B2">
                  <w:rPr>
                    <w:rFonts w:ascii="宋体" w:hAnsi="宋体" w:cs="宋体" w:hint="eastAsia"/>
                    <w:b/>
                    <w:bCs/>
                    <w:color w:val="000000"/>
                    <w:kern w:val="0"/>
                    <w:sz w:val="36"/>
                    <w:szCs w:val="36"/>
                  </w:rPr>
                  <w:t xml:space="preserve">  </w:t>
                </w:r>
                <w:r w:rsidRPr="00A511B2">
                  <w:rPr>
                    <w:rFonts w:ascii="宋体" w:hAnsi="宋体" w:cs="宋体" w:hint="eastAsia"/>
                    <w:b/>
                    <w:bCs/>
                    <w:color w:val="000000"/>
                    <w:kern w:val="0"/>
                    <w:sz w:val="36"/>
                    <w:szCs w:val="36"/>
                  </w:rPr>
                  <w:t>名</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宋体" w:hAnsi="宋体" w:cs="宋体"/>
                    <w:b/>
                    <w:bCs/>
                    <w:color w:val="000000"/>
                    <w:kern w:val="0"/>
                    <w:sz w:val="36"/>
                    <w:szCs w:val="36"/>
                  </w:rPr>
                </w:pPr>
                <w:r w:rsidRPr="00A511B2">
                  <w:rPr>
                    <w:rFonts w:ascii="宋体" w:hAnsi="宋体" w:cs="宋体" w:hint="eastAsia"/>
                    <w:b/>
                    <w:bCs/>
                    <w:color w:val="000000"/>
                    <w:kern w:val="0"/>
                    <w:sz w:val="36"/>
                    <w:szCs w:val="36"/>
                  </w:rPr>
                  <w:t>规格（长宽高）</w:t>
                </w:r>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宋体" w:hAnsi="宋体" w:cs="宋体"/>
                    <w:b/>
                    <w:bCs/>
                    <w:color w:val="000000"/>
                    <w:kern w:val="0"/>
                    <w:sz w:val="36"/>
                    <w:szCs w:val="36"/>
                  </w:rPr>
                </w:pPr>
                <w:r w:rsidRPr="00A511B2">
                  <w:rPr>
                    <w:rFonts w:ascii="宋体" w:hAnsi="宋体" w:cs="宋体" w:hint="eastAsia"/>
                    <w:b/>
                    <w:bCs/>
                    <w:color w:val="000000"/>
                    <w:kern w:val="0"/>
                    <w:sz w:val="36"/>
                    <w:szCs w:val="36"/>
                  </w:rPr>
                  <w:t>材</w:t>
                </w:r>
                <w:r w:rsidRPr="00A511B2">
                  <w:rPr>
                    <w:rFonts w:ascii="宋体" w:hAnsi="宋体" w:cs="宋体" w:hint="eastAsia"/>
                    <w:b/>
                    <w:bCs/>
                    <w:color w:val="000000"/>
                    <w:kern w:val="0"/>
                    <w:sz w:val="36"/>
                    <w:szCs w:val="36"/>
                  </w:rPr>
                  <w:t xml:space="preserve"> </w:t>
                </w:r>
                <w:r w:rsidRPr="00A511B2">
                  <w:rPr>
                    <w:rFonts w:ascii="宋体" w:hAnsi="宋体" w:cs="宋体" w:hint="eastAsia"/>
                    <w:b/>
                    <w:bCs/>
                    <w:color w:val="000000"/>
                    <w:kern w:val="0"/>
                    <w:sz w:val="36"/>
                    <w:szCs w:val="36"/>
                  </w:rPr>
                  <w:t>质</w:t>
                </w:r>
              </w:p>
            </w:tc>
            <w:tc>
              <w:tcPr>
                <w:tcW w:w="397"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left"/>
                  <w:rPr>
                    <w:rFonts w:ascii="宋体" w:hAnsi="宋体" w:cs="宋体"/>
                    <w:b/>
                    <w:bCs/>
                    <w:color w:val="000000"/>
                    <w:kern w:val="0"/>
                    <w:sz w:val="36"/>
                    <w:szCs w:val="36"/>
                  </w:rPr>
                </w:pPr>
                <w:r w:rsidRPr="00A511B2">
                  <w:rPr>
                    <w:rFonts w:ascii="宋体" w:hAnsi="宋体" w:cs="宋体" w:hint="eastAsia"/>
                    <w:b/>
                    <w:bCs/>
                    <w:color w:val="000000"/>
                    <w:kern w:val="0"/>
                    <w:sz w:val="36"/>
                    <w:szCs w:val="36"/>
                  </w:rPr>
                  <w:t>单价</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left"/>
                  <w:rPr>
                    <w:rFonts w:ascii="宋体" w:hAnsi="宋体" w:cs="宋体"/>
                    <w:b/>
                    <w:bCs/>
                    <w:color w:val="000000"/>
                    <w:kern w:val="0"/>
                    <w:sz w:val="36"/>
                    <w:szCs w:val="36"/>
                  </w:rPr>
                </w:pPr>
                <w:r w:rsidRPr="00A511B2">
                  <w:rPr>
                    <w:rFonts w:ascii="宋体" w:hAnsi="宋体" w:cs="宋体" w:hint="eastAsia"/>
                    <w:b/>
                    <w:bCs/>
                    <w:color w:val="000000"/>
                    <w:kern w:val="0"/>
                    <w:sz w:val="36"/>
                    <w:szCs w:val="36"/>
                  </w:rPr>
                  <w:t>单位</w:t>
                </w:r>
              </w:p>
            </w:tc>
            <w:tc>
              <w:tcPr>
                <w:tcW w:w="403"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left"/>
                  <w:rPr>
                    <w:rFonts w:ascii="宋体" w:hAnsi="宋体" w:cs="宋体"/>
                    <w:b/>
                    <w:bCs/>
                    <w:color w:val="000000"/>
                    <w:kern w:val="0"/>
                    <w:sz w:val="36"/>
                    <w:szCs w:val="36"/>
                  </w:rPr>
                </w:pPr>
                <w:r w:rsidRPr="00A511B2">
                  <w:rPr>
                    <w:rFonts w:ascii="宋体" w:hAnsi="宋体" w:cs="宋体" w:hint="eastAsia"/>
                    <w:b/>
                    <w:bCs/>
                    <w:color w:val="000000"/>
                    <w:kern w:val="0"/>
                    <w:sz w:val="36"/>
                    <w:szCs w:val="36"/>
                  </w:rPr>
                  <w:t>数量</w:t>
                </w:r>
              </w:p>
            </w:tc>
            <w:tc>
              <w:tcPr>
                <w:tcW w:w="449"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宋体" w:hAnsi="宋体" w:cs="宋体"/>
                    <w:b/>
                    <w:bCs/>
                    <w:color w:val="000000"/>
                    <w:kern w:val="0"/>
                    <w:sz w:val="36"/>
                    <w:szCs w:val="36"/>
                  </w:rPr>
                </w:pPr>
                <w:r w:rsidRPr="00A511B2">
                  <w:rPr>
                    <w:rFonts w:ascii="宋体" w:hAnsi="宋体" w:cs="宋体" w:hint="eastAsia"/>
                    <w:b/>
                    <w:bCs/>
                    <w:color w:val="000000"/>
                    <w:kern w:val="0"/>
                    <w:sz w:val="36"/>
                    <w:szCs w:val="36"/>
                  </w:rPr>
                  <w:t>金额</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帝豪苑</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刺猬紫檀</w:t>
                </w:r>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4</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大号福临门</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黑</w:t>
                </w:r>
                <w:proofErr w:type="gramStart"/>
                <w:r w:rsidRPr="00A511B2">
                  <w:rPr>
                    <w:rFonts w:ascii="楷体" w:eastAsia="楷体" w:hAnsi="楷体" w:cs="宋体" w:hint="eastAsia"/>
                    <w:color w:val="000000"/>
                    <w:kern w:val="0"/>
                    <w:sz w:val="32"/>
                    <w:szCs w:val="32"/>
                  </w:rPr>
                  <w:t>檀</w:t>
                </w:r>
                <w:proofErr w:type="gramEnd"/>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4</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千福万寿</w:t>
                </w:r>
                <w:proofErr w:type="gramEnd"/>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小黑</w:t>
                </w:r>
                <w:proofErr w:type="gramStart"/>
                <w:r w:rsidRPr="00A511B2">
                  <w:rPr>
                    <w:rFonts w:ascii="楷体" w:eastAsia="楷体" w:hAnsi="楷体" w:cs="宋体" w:hint="eastAsia"/>
                    <w:color w:val="000000"/>
                    <w:kern w:val="0"/>
                    <w:sz w:val="32"/>
                    <w:szCs w:val="32"/>
                  </w:rPr>
                  <w:t>檀</w:t>
                </w:r>
                <w:proofErr w:type="gramEnd"/>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12</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新福满楼</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小黑</w:t>
                </w:r>
                <w:proofErr w:type="gramStart"/>
                <w:r w:rsidRPr="00A511B2">
                  <w:rPr>
                    <w:rFonts w:ascii="楷体" w:eastAsia="楷体" w:hAnsi="楷体" w:cs="宋体" w:hint="eastAsia"/>
                    <w:color w:val="000000"/>
                    <w:kern w:val="0"/>
                    <w:sz w:val="32"/>
                    <w:szCs w:val="32"/>
                  </w:rPr>
                  <w:t>檀</w:t>
                </w:r>
                <w:proofErr w:type="gramEnd"/>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12</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竹报平安</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龙凤</w:t>
                </w:r>
                <w:proofErr w:type="gramStart"/>
                <w:r w:rsidRPr="00A511B2">
                  <w:rPr>
                    <w:rFonts w:ascii="楷体" w:eastAsia="楷体" w:hAnsi="楷体" w:cs="宋体" w:hint="eastAsia"/>
                    <w:color w:val="000000"/>
                    <w:kern w:val="0"/>
                    <w:sz w:val="32"/>
                    <w:szCs w:val="32"/>
                  </w:rPr>
                  <w:t>檀</w:t>
                </w:r>
                <w:proofErr w:type="gramEnd"/>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8</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山清水秀</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柚</w:t>
                </w:r>
                <w:proofErr w:type="gramStart"/>
                <w:r w:rsidRPr="00A511B2">
                  <w:rPr>
                    <w:rFonts w:ascii="楷体" w:eastAsia="楷体" w:hAnsi="楷体" w:cs="宋体" w:hint="eastAsia"/>
                    <w:color w:val="000000"/>
                    <w:kern w:val="0"/>
                    <w:sz w:val="32"/>
                    <w:szCs w:val="32"/>
                  </w:rPr>
                  <w:t>檀</w:t>
                </w:r>
                <w:proofErr w:type="gramEnd"/>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4</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特大富贵</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龙凤</w:t>
                </w:r>
                <w:proofErr w:type="gramStart"/>
                <w:r w:rsidRPr="00A511B2">
                  <w:rPr>
                    <w:rFonts w:ascii="楷体" w:eastAsia="楷体" w:hAnsi="楷体" w:cs="宋体" w:hint="eastAsia"/>
                    <w:color w:val="000000"/>
                    <w:kern w:val="0"/>
                    <w:sz w:val="32"/>
                    <w:szCs w:val="32"/>
                  </w:rPr>
                  <w:t>檀</w:t>
                </w:r>
                <w:proofErr w:type="gramEnd"/>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8</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青山奇境</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非洲黄檀</w:t>
                </w:r>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8</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富贵如意</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非洲圆盘豆</w:t>
                </w:r>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12</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心经</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黑</w:t>
                </w:r>
                <w:proofErr w:type="gramStart"/>
                <w:r w:rsidRPr="00A511B2">
                  <w:rPr>
                    <w:rFonts w:ascii="楷体" w:eastAsia="楷体" w:hAnsi="楷体" w:cs="宋体" w:hint="eastAsia"/>
                    <w:color w:val="000000"/>
                    <w:kern w:val="0"/>
                    <w:sz w:val="32"/>
                    <w:szCs w:val="32"/>
                  </w:rPr>
                  <w:t>檀</w:t>
                </w:r>
                <w:proofErr w:type="gramEnd"/>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4</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四季如意</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绿丙桑</w:t>
                </w:r>
                <w:proofErr w:type="gramEnd"/>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8</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至孝</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龙凤</w:t>
                </w:r>
                <w:proofErr w:type="gramStart"/>
                <w:r w:rsidRPr="00A511B2">
                  <w:rPr>
                    <w:rFonts w:ascii="楷体" w:eastAsia="楷体" w:hAnsi="楷体" w:cs="宋体" w:hint="eastAsia"/>
                    <w:color w:val="000000"/>
                    <w:kern w:val="0"/>
                    <w:sz w:val="32"/>
                    <w:szCs w:val="32"/>
                  </w:rPr>
                  <w:t>檀</w:t>
                </w:r>
                <w:proofErr w:type="gramEnd"/>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4</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永福殿</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非洲圆盘豆</w:t>
                </w:r>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8</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蓝天白云</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非洲圆盘豆</w:t>
                </w:r>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12</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永世福</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非洲圆盘豆</w:t>
                </w:r>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12</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祥禄殿</w:t>
                </w:r>
                <w:proofErr w:type="gramEnd"/>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非洲圆盘豆</w:t>
                </w:r>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12</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富贵亨通</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圆盘豆</w:t>
                </w:r>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8</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养育之恩</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非洲圆盘豆</w:t>
                </w:r>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12</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万鹤园</w:t>
                </w:r>
                <w:proofErr w:type="gramEnd"/>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圆盘豆</w:t>
                </w:r>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4</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永福</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贝雕</w:t>
                </w:r>
                <w:proofErr w:type="gramStart"/>
                <w:r w:rsidRPr="00A511B2">
                  <w:rPr>
                    <w:rFonts w:ascii="楷体" w:eastAsia="楷体" w:hAnsi="楷体" w:cs="宋体" w:hint="eastAsia"/>
                    <w:color w:val="000000"/>
                    <w:kern w:val="0"/>
                    <w:sz w:val="32"/>
                    <w:szCs w:val="32"/>
                  </w:rPr>
                  <w:t>栢</w:t>
                </w:r>
                <w:proofErr w:type="gramEnd"/>
                <w:r w:rsidRPr="00A511B2">
                  <w:rPr>
                    <w:rFonts w:ascii="楷体" w:eastAsia="楷体" w:hAnsi="楷体" w:cs="宋体" w:hint="eastAsia"/>
                    <w:color w:val="000000"/>
                    <w:kern w:val="0"/>
                    <w:sz w:val="32"/>
                    <w:szCs w:val="32"/>
                  </w:rPr>
                  <w:t>木</w:t>
                </w:r>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12</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福禄同归</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龙凤</w:t>
                </w:r>
                <w:proofErr w:type="gramStart"/>
                <w:r w:rsidRPr="00A511B2">
                  <w:rPr>
                    <w:rFonts w:ascii="楷体" w:eastAsia="楷体" w:hAnsi="楷体" w:cs="宋体" w:hint="eastAsia"/>
                    <w:color w:val="000000"/>
                    <w:kern w:val="0"/>
                    <w:sz w:val="32"/>
                    <w:szCs w:val="32"/>
                  </w:rPr>
                  <w:t>檀</w:t>
                </w:r>
                <w:proofErr w:type="gramEnd"/>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4</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江南风景</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黑</w:t>
                </w:r>
                <w:proofErr w:type="gramStart"/>
                <w:r w:rsidRPr="00A511B2">
                  <w:rPr>
                    <w:rFonts w:ascii="楷体" w:eastAsia="楷体" w:hAnsi="楷体" w:cs="宋体" w:hint="eastAsia"/>
                    <w:color w:val="000000"/>
                    <w:kern w:val="0"/>
                    <w:sz w:val="32"/>
                    <w:szCs w:val="32"/>
                  </w:rPr>
                  <w:t>檀</w:t>
                </w:r>
                <w:proofErr w:type="gramEnd"/>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8</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kern w:val="0"/>
                    <w:sz w:val="32"/>
                    <w:szCs w:val="32"/>
                  </w:rPr>
                </w:pPr>
                <w:r w:rsidRPr="00A511B2">
                  <w:rPr>
                    <w:rFonts w:ascii="楷体" w:eastAsia="楷体" w:hAnsi="楷体" w:cs="宋体" w:hint="eastAsia"/>
                    <w:kern w:val="0"/>
                    <w:sz w:val="32"/>
                    <w:szCs w:val="32"/>
                  </w:rPr>
                  <w:t>盛世奇境</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非洲圆盘豆</w:t>
                </w:r>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8</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kern w:val="0"/>
                    <w:sz w:val="32"/>
                    <w:szCs w:val="32"/>
                  </w:rPr>
                </w:pPr>
                <w:r w:rsidRPr="00A511B2">
                  <w:rPr>
                    <w:rFonts w:ascii="楷体" w:eastAsia="楷体" w:hAnsi="楷体" w:cs="宋体" w:hint="eastAsia"/>
                    <w:kern w:val="0"/>
                    <w:sz w:val="32"/>
                    <w:szCs w:val="32"/>
                  </w:rPr>
                  <w:t>世外桃源</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非洲圆盘豆</w:t>
                </w:r>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8</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松鹤长青</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龙凤</w:t>
                </w:r>
                <w:proofErr w:type="gramStart"/>
                <w:r w:rsidRPr="00A511B2">
                  <w:rPr>
                    <w:rFonts w:ascii="楷体" w:eastAsia="楷体" w:hAnsi="楷体" w:cs="宋体" w:hint="eastAsia"/>
                    <w:color w:val="000000"/>
                    <w:kern w:val="0"/>
                    <w:sz w:val="32"/>
                    <w:szCs w:val="32"/>
                  </w:rPr>
                  <w:t>檀</w:t>
                </w:r>
                <w:proofErr w:type="gramEnd"/>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4</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耶稣（大）</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龙凤</w:t>
                </w:r>
                <w:proofErr w:type="gramStart"/>
                <w:r w:rsidRPr="00A511B2">
                  <w:rPr>
                    <w:rFonts w:ascii="楷体" w:eastAsia="楷体" w:hAnsi="楷体" w:cs="宋体" w:hint="eastAsia"/>
                    <w:color w:val="000000"/>
                    <w:kern w:val="0"/>
                    <w:sz w:val="32"/>
                    <w:szCs w:val="32"/>
                  </w:rPr>
                  <w:t>檀</w:t>
                </w:r>
                <w:proofErr w:type="gramEnd"/>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4</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千福万寿</w:t>
                </w:r>
                <w:proofErr w:type="gramEnd"/>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唐木</w:t>
                </w:r>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16</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大自然</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唐木</w:t>
                </w:r>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16</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思念</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桃芯粘木</w:t>
                </w:r>
                <w:proofErr w:type="gramEnd"/>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260</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平安富贵</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桃芯粘木</w:t>
                </w:r>
                <w:proofErr w:type="gramEnd"/>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260</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一路走好</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桃芯粘木</w:t>
                </w:r>
                <w:proofErr w:type="gramEnd"/>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260</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930" w:type="pct"/>
                <w:tcBorders>
                  <w:top w:val="nil"/>
                  <w:left w:val="single" w:sz="4" w:space="0" w:color="auto"/>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鹤归自然</w:t>
                </w:r>
              </w:p>
            </w:tc>
            <w:tc>
              <w:tcPr>
                <w:tcW w:w="1461"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37</w:t>
                </w:r>
                <w:proofErr w:type="gramStart"/>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r w:rsidRPr="00A511B2">
                  <w:rPr>
                    <w:rFonts w:ascii="楷体" w:eastAsia="楷体" w:hAnsi="楷体" w:cs="宋体" w:hint="eastAsia"/>
                    <w:color w:val="000000"/>
                    <w:kern w:val="0"/>
                    <w:sz w:val="32"/>
                    <w:szCs w:val="32"/>
                  </w:rPr>
                  <w:t>×</w:t>
                </w:r>
                <w:r w:rsidRPr="00A511B2">
                  <w:rPr>
                    <w:rFonts w:ascii="楷体" w:eastAsia="楷体" w:hAnsi="楷体" w:cs="宋体" w:hint="eastAsia"/>
                    <w:color w:val="000000"/>
                    <w:kern w:val="0"/>
                    <w:sz w:val="32"/>
                    <w:szCs w:val="32"/>
                  </w:rPr>
                  <w:t>24</w:t>
                </w:r>
                <w:proofErr w:type="gramEnd"/>
              </w:p>
            </w:tc>
            <w:tc>
              <w:tcPr>
                <w:tcW w:w="9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桃芯粘木</w:t>
                </w:r>
                <w:proofErr w:type="gramEnd"/>
              </w:p>
            </w:tc>
            <w:tc>
              <w:tcPr>
                <w:tcW w:w="397"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430"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03"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260</w:t>
                </w:r>
              </w:p>
            </w:tc>
            <w:tc>
              <w:tcPr>
                <w:tcW w:w="449" w:type="pct"/>
                <w:tcBorders>
                  <w:top w:val="nil"/>
                  <w:left w:val="nil"/>
                  <w:bottom w:val="single" w:sz="4" w:space="0" w:color="auto"/>
                  <w:right w:val="single" w:sz="4" w:space="0" w:color="auto"/>
                </w:tcBorders>
                <w:shd w:val="clear" w:color="auto" w:fill="auto"/>
                <w:noWrap/>
                <w:vAlign w:val="center"/>
                <w:hideMark/>
              </w:tcPr>
              <w:p w:rsidR="00A511B2" w:rsidRPr="00A511B2" w:rsidRDefault="002D58A2" w:rsidP="00A511B2">
                <w:pPr>
                  <w:widowControl/>
                  <w:jc w:val="left"/>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bl>
        <w:p w:rsidR="00A511B2" w:rsidRDefault="002D58A2" w:rsidP="0090203E">
          <w:pPr>
            <w:rPr>
              <w:rFonts w:ascii="仿宋" w:hAnsi="仿宋"/>
            </w:rPr>
          </w:pPr>
        </w:p>
        <w:tbl>
          <w:tblPr>
            <w:tblW w:w="5000" w:type="pct"/>
            <w:tblLook w:val="04A0" w:firstRow="1" w:lastRow="0" w:firstColumn="1" w:lastColumn="0" w:noHBand="0" w:noVBand="1"/>
          </w:tblPr>
          <w:tblGrid>
            <w:gridCol w:w="1486"/>
            <w:gridCol w:w="2476"/>
            <w:gridCol w:w="1812"/>
            <w:gridCol w:w="955"/>
            <w:gridCol w:w="536"/>
            <w:gridCol w:w="1016"/>
            <w:gridCol w:w="836"/>
          </w:tblGrid>
          <w:tr w:rsidR="00A511B2" w:rsidRPr="00A511B2" w:rsidTr="00A511B2">
            <w:trPr>
              <w:trHeight w:val="510"/>
            </w:trPr>
            <w:tc>
              <w:tcPr>
                <w:tcW w:w="5000" w:type="pct"/>
                <w:gridSpan w:val="7"/>
                <w:tcBorders>
                  <w:top w:val="nil"/>
                  <w:left w:val="nil"/>
                  <w:bottom w:val="single" w:sz="4" w:space="0" w:color="auto"/>
                  <w:right w:val="nil"/>
                </w:tcBorders>
                <w:shd w:val="clear" w:color="auto" w:fill="auto"/>
                <w:noWrap/>
                <w:vAlign w:val="center"/>
                <w:hideMark/>
              </w:tcPr>
              <w:p w:rsidR="00A511B2" w:rsidRPr="00A511B2" w:rsidRDefault="002D58A2" w:rsidP="00A511B2">
                <w:pPr>
                  <w:widowControl/>
                  <w:jc w:val="center"/>
                  <w:rPr>
                    <w:rFonts w:ascii="黑体" w:eastAsia="黑体" w:hAnsi="黑体" w:cs="宋体"/>
                    <w:color w:val="000000"/>
                    <w:kern w:val="0"/>
                    <w:sz w:val="40"/>
                    <w:szCs w:val="40"/>
                  </w:rPr>
                </w:pPr>
                <w:r w:rsidRPr="00A511B2">
                  <w:rPr>
                    <w:rFonts w:ascii="黑体" w:eastAsia="黑体" w:hAnsi="黑体" w:cs="宋体" w:hint="eastAsia"/>
                    <w:color w:val="000000"/>
                    <w:kern w:val="0"/>
                    <w:sz w:val="40"/>
                    <w:szCs w:val="40"/>
                  </w:rPr>
                  <w:t>殡葬商品采购询价明细表</w:t>
                </w:r>
              </w:p>
            </w:tc>
          </w:tr>
          <w:tr w:rsidR="00A511B2" w:rsidRPr="00A511B2" w:rsidTr="00A511B2">
            <w:trPr>
              <w:trHeight w:val="94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Arial" w:hAnsi="Arial" w:cs="Arial"/>
                    <w:b/>
                    <w:bCs/>
                    <w:color w:val="000000"/>
                    <w:kern w:val="0"/>
                    <w:sz w:val="32"/>
                    <w:szCs w:val="32"/>
                  </w:rPr>
                </w:pPr>
                <w:r w:rsidRPr="00A511B2">
                  <w:rPr>
                    <w:rFonts w:ascii="Arial" w:hAnsi="Arial" w:cs="Arial"/>
                    <w:b/>
                    <w:bCs/>
                    <w:color w:val="000000"/>
                    <w:kern w:val="0"/>
                    <w:sz w:val="32"/>
                    <w:szCs w:val="32"/>
                  </w:rPr>
                  <w:t>品名</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Arial" w:hAnsi="Arial" w:cs="Arial"/>
                    <w:b/>
                    <w:bCs/>
                    <w:color w:val="000000"/>
                    <w:kern w:val="0"/>
                    <w:sz w:val="32"/>
                    <w:szCs w:val="32"/>
                  </w:rPr>
                </w:pPr>
                <w:r w:rsidRPr="00A511B2">
                  <w:rPr>
                    <w:rFonts w:ascii="Arial" w:hAnsi="Arial" w:cs="Arial"/>
                    <w:b/>
                    <w:bCs/>
                    <w:color w:val="000000"/>
                    <w:kern w:val="0"/>
                    <w:sz w:val="32"/>
                    <w:szCs w:val="32"/>
                  </w:rPr>
                  <w:t>规格（长宽高）</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Arial" w:hAnsi="Arial" w:cs="Arial"/>
                    <w:b/>
                    <w:bCs/>
                    <w:color w:val="000000"/>
                    <w:kern w:val="0"/>
                    <w:sz w:val="32"/>
                    <w:szCs w:val="32"/>
                  </w:rPr>
                </w:pPr>
                <w:r w:rsidRPr="00A511B2">
                  <w:rPr>
                    <w:rFonts w:ascii="Arial" w:hAnsi="Arial" w:cs="Arial"/>
                    <w:b/>
                    <w:bCs/>
                    <w:color w:val="000000"/>
                    <w:kern w:val="0"/>
                    <w:sz w:val="32"/>
                    <w:szCs w:val="32"/>
                  </w:rPr>
                  <w:t>材质</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宋体" w:hAnsi="宋体" w:cs="宋体"/>
                    <w:b/>
                    <w:bCs/>
                    <w:color w:val="000000"/>
                    <w:kern w:val="0"/>
                    <w:sz w:val="22"/>
                    <w:szCs w:val="22"/>
                  </w:rPr>
                </w:pPr>
                <w:r w:rsidRPr="00A511B2">
                  <w:rPr>
                    <w:rFonts w:ascii="宋体" w:hAnsi="宋体" w:cs="宋体" w:hint="eastAsia"/>
                    <w:b/>
                    <w:bCs/>
                    <w:color w:val="000000"/>
                    <w:kern w:val="0"/>
                    <w:sz w:val="22"/>
                    <w:szCs w:val="22"/>
                  </w:rPr>
                  <w:t>单价（元）</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宋体" w:hAnsi="宋体" w:cs="宋体"/>
                    <w:b/>
                    <w:bCs/>
                    <w:color w:val="000000"/>
                    <w:kern w:val="0"/>
                    <w:sz w:val="24"/>
                  </w:rPr>
                </w:pPr>
                <w:r w:rsidRPr="00A511B2">
                  <w:rPr>
                    <w:rFonts w:ascii="宋体" w:hAnsi="宋体" w:cs="宋体" w:hint="eastAsia"/>
                    <w:b/>
                    <w:bCs/>
                    <w:color w:val="000000"/>
                    <w:kern w:val="0"/>
                    <w:sz w:val="24"/>
                  </w:rPr>
                  <w:t>单位</w:t>
                </w:r>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宋体" w:hAnsi="宋体" w:cs="宋体"/>
                    <w:b/>
                    <w:bCs/>
                    <w:color w:val="000000"/>
                    <w:kern w:val="0"/>
                    <w:sz w:val="32"/>
                    <w:szCs w:val="32"/>
                  </w:rPr>
                </w:pPr>
                <w:r w:rsidRPr="00A511B2">
                  <w:rPr>
                    <w:rFonts w:ascii="宋体" w:hAnsi="宋体" w:cs="宋体" w:hint="eastAsia"/>
                    <w:b/>
                    <w:bCs/>
                    <w:color w:val="000000"/>
                    <w:kern w:val="0"/>
                    <w:sz w:val="32"/>
                    <w:szCs w:val="32"/>
                  </w:rPr>
                  <w:t>数量</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宋体" w:hAnsi="宋体" w:cs="宋体"/>
                    <w:b/>
                    <w:bCs/>
                    <w:color w:val="000000"/>
                    <w:kern w:val="0"/>
                    <w:sz w:val="32"/>
                    <w:szCs w:val="32"/>
                  </w:rPr>
                </w:pPr>
                <w:r w:rsidRPr="00A511B2">
                  <w:rPr>
                    <w:rFonts w:ascii="宋体" w:hAnsi="宋体" w:cs="宋体" w:hint="eastAsia"/>
                    <w:b/>
                    <w:bCs/>
                    <w:color w:val="000000"/>
                    <w:kern w:val="0"/>
                    <w:sz w:val="32"/>
                    <w:szCs w:val="32"/>
                  </w:rPr>
                  <w:t>金额</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大摇钱树</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塑料</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棵</w:t>
                </w:r>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2000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小花宝篮</w:t>
                </w:r>
                <w:proofErr w:type="gramEnd"/>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塑料和帆织布</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对</w:t>
                </w:r>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4000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元宝篮</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塑料</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套</w:t>
                </w:r>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2000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铺金盖银</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塑料</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对</w:t>
                </w:r>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4000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牛马（</w:t>
                </w:r>
                <w:proofErr w:type="gramStart"/>
                <w:r w:rsidRPr="00A511B2">
                  <w:rPr>
                    <w:rFonts w:ascii="楷体" w:eastAsia="楷体" w:hAnsi="楷体" w:cs="宋体" w:hint="eastAsia"/>
                    <w:color w:val="000000"/>
                    <w:kern w:val="0"/>
                    <w:sz w:val="32"/>
                    <w:szCs w:val="32"/>
                  </w:rPr>
                  <w:t>个</w:t>
                </w:r>
                <w:proofErr w:type="gramEnd"/>
                <w:r w:rsidRPr="00A511B2">
                  <w:rPr>
                    <w:rFonts w:ascii="楷体" w:eastAsia="楷体" w:hAnsi="楷体" w:cs="宋体" w:hint="eastAsia"/>
                    <w:color w:val="000000"/>
                    <w:kern w:val="0"/>
                    <w:sz w:val="32"/>
                    <w:szCs w:val="32"/>
                  </w:rPr>
                  <w:t>）</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陶瓷</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对</w:t>
                </w:r>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500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电视</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陶瓷</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2000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文房四宝</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树脂</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套</w:t>
                </w:r>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2000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香烟</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纸</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条</w:t>
                </w:r>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500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元宝（</w:t>
                </w:r>
                <w:proofErr w:type="gramStart"/>
                <w:r w:rsidRPr="00A511B2">
                  <w:rPr>
                    <w:rFonts w:ascii="楷体" w:eastAsia="楷体" w:hAnsi="楷体" w:cs="宋体" w:hint="eastAsia"/>
                    <w:color w:val="000000"/>
                    <w:kern w:val="0"/>
                    <w:sz w:val="32"/>
                    <w:szCs w:val="32"/>
                  </w:rPr>
                  <w:t>个</w:t>
                </w:r>
                <w:proofErr w:type="gramEnd"/>
                <w:r w:rsidRPr="00A511B2">
                  <w:rPr>
                    <w:rFonts w:ascii="楷体" w:eastAsia="楷体" w:hAnsi="楷体" w:cs="宋体" w:hint="eastAsia"/>
                    <w:color w:val="000000"/>
                    <w:kern w:val="0"/>
                    <w:sz w:val="32"/>
                    <w:szCs w:val="32"/>
                  </w:rPr>
                  <w:t>）</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塑料</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20000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9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kern w:val="0"/>
                    <w:sz w:val="32"/>
                    <w:szCs w:val="32"/>
                  </w:rPr>
                </w:pPr>
                <w:r w:rsidRPr="00A511B2">
                  <w:rPr>
                    <w:rFonts w:ascii="楷体" w:eastAsia="楷体" w:hAnsi="楷体" w:cs="宋体" w:hint="eastAsia"/>
                    <w:kern w:val="0"/>
                    <w:sz w:val="32"/>
                    <w:szCs w:val="32"/>
                  </w:rPr>
                  <w:t>牛马车</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kern w:val="0"/>
                    <w:sz w:val="32"/>
                    <w:szCs w:val="32"/>
                  </w:rPr>
                </w:pPr>
                <w:r w:rsidRPr="00A511B2">
                  <w:rPr>
                    <w:rFonts w:ascii="楷体" w:eastAsia="楷体" w:hAnsi="楷体" w:cs="宋体" w:hint="eastAsia"/>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kern w:val="0"/>
                    <w:sz w:val="32"/>
                    <w:szCs w:val="32"/>
                  </w:rPr>
                </w:pPr>
                <w:r w:rsidRPr="00A511B2">
                  <w:rPr>
                    <w:rFonts w:ascii="楷体" w:eastAsia="楷体" w:hAnsi="楷体" w:cs="宋体" w:hint="eastAsia"/>
                    <w:kern w:val="0"/>
                    <w:sz w:val="32"/>
                    <w:szCs w:val="32"/>
                  </w:rPr>
                  <w:t>陶瓷</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kern w:val="0"/>
                    <w:sz w:val="32"/>
                    <w:szCs w:val="32"/>
                  </w:rPr>
                </w:pPr>
                <w:r w:rsidRPr="00A511B2">
                  <w:rPr>
                    <w:rFonts w:ascii="楷体" w:eastAsia="楷体" w:hAnsi="楷体" w:cs="宋体" w:hint="eastAsia"/>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kern w:val="0"/>
                    <w:sz w:val="32"/>
                    <w:szCs w:val="32"/>
                  </w:rPr>
                </w:pPr>
                <w:proofErr w:type="gramStart"/>
                <w:r w:rsidRPr="00A511B2">
                  <w:rPr>
                    <w:rFonts w:ascii="楷体" w:eastAsia="楷体" w:hAnsi="楷体" w:cs="宋体" w:hint="eastAsia"/>
                    <w:kern w:val="0"/>
                    <w:sz w:val="32"/>
                    <w:szCs w:val="32"/>
                  </w:rPr>
                  <w:t>个</w:t>
                </w:r>
                <w:proofErr w:type="gramEnd"/>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kern w:val="0"/>
                    <w:sz w:val="32"/>
                    <w:szCs w:val="32"/>
                  </w:rPr>
                </w:pPr>
                <w:r w:rsidRPr="00A511B2">
                  <w:rPr>
                    <w:rFonts w:ascii="楷体" w:eastAsia="楷体" w:hAnsi="楷体" w:cs="宋体" w:hint="eastAsia"/>
                    <w:kern w:val="0"/>
                    <w:sz w:val="32"/>
                    <w:szCs w:val="32"/>
                  </w:rPr>
                  <w:t>500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大元宝</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塑料</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2000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粮仓</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陶瓷</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1000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汽车</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陶瓷</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1000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冰箱</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陶瓷</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1000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洗衣机</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陶瓷</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1000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招财进宝</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塑料</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1000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百宝箱</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陶瓷</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1000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摇钱树</w:t>
                </w:r>
                <w:r w:rsidRPr="00A511B2">
                  <w:rPr>
                    <w:rFonts w:ascii="楷体" w:eastAsia="楷体" w:hAnsi="楷体" w:cs="宋体" w:hint="eastAsia"/>
                    <w:color w:val="000000"/>
                    <w:kern w:val="0"/>
                    <w:sz w:val="28"/>
                    <w:szCs w:val="28"/>
                  </w:rPr>
                  <w:t>（小）</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塑料</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棵</w:t>
                </w:r>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2000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金山银山</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陶瓷</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对</w:t>
                </w:r>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2000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别墅</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木质</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1000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手机</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陶瓷</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500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沙发</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陶瓷</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500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床</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陶瓷</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500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电脑</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陶瓷</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500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麻将</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木质</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套</w:t>
                </w:r>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500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首饰</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金属</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套</w:t>
                </w:r>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500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空调</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陶瓷</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500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金蝉</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陶瓷</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对</w:t>
                </w:r>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500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松树</w:t>
                </w:r>
              </w:p>
            </w:tc>
            <w:tc>
              <w:tcPr>
                <w:tcW w:w="13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陶瓷</w:t>
                </w:r>
              </w:p>
            </w:tc>
            <w:tc>
              <w:tcPr>
                <w:tcW w:w="551"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4"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对</w:t>
                </w:r>
              </w:p>
            </w:tc>
            <w:tc>
              <w:tcPr>
                <w:tcW w:w="429"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1000</w:t>
                </w:r>
              </w:p>
            </w:tc>
            <w:tc>
              <w:tcPr>
                <w:tcW w:w="486"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bl>
        <w:p w:rsidR="00A511B2" w:rsidRDefault="002D58A2" w:rsidP="0090203E">
          <w:pPr>
            <w:rPr>
              <w:rFonts w:ascii="仿宋" w:hAnsi="仿宋"/>
            </w:rPr>
          </w:pPr>
        </w:p>
        <w:tbl>
          <w:tblPr>
            <w:tblW w:w="5000" w:type="pct"/>
            <w:tblLook w:val="04A0" w:firstRow="1" w:lastRow="0" w:firstColumn="1" w:lastColumn="0" w:noHBand="0" w:noVBand="1"/>
          </w:tblPr>
          <w:tblGrid>
            <w:gridCol w:w="1519"/>
            <w:gridCol w:w="2512"/>
            <w:gridCol w:w="1844"/>
            <w:gridCol w:w="985"/>
            <w:gridCol w:w="536"/>
            <w:gridCol w:w="856"/>
            <w:gridCol w:w="865"/>
          </w:tblGrid>
          <w:tr w:rsidR="00A511B2" w:rsidRPr="00A511B2" w:rsidTr="00A511B2">
            <w:trPr>
              <w:trHeight w:val="510"/>
            </w:trPr>
            <w:tc>
              <w:tcPr>
                <w:tcW w:w="5000" w:type="pct"/>
                <w:gridSpan w:val="7"/>
                <w:tcBorders>
                  <w:top w:val="nil"/>
                  <w:left w:val="nil"/>
                  <w:bottom w:val="single" w:sz="4" w:space="0" w:color="auto"/>
                  <w:right w:val="nil"/>
                </w:tcBorders>
                <w:shd w:val="clear" w:color="auto" w:fill="auto"/>
                <w:noWrap/>
                <w:vAlign w:val="center"/>
                <w:hideMark/>
              </w:tcPr>
              <w:p w:rsidR="00A511B2" w:rsidRPr="00A511B2" w:rsidRDefault="002D58A2" w:rsidP="00A511B2">
                <w:pPr>
                  <w:widowControl/>
                  <w:jc w:val="center"/>
                  <w:rPr>
                    <w:rFonts w:ascii="黑体" w:eastAsia="黑体" w:hAnsi="黑体" w:cs="宋体"/>
                    <w:color w:val="000000"/>
                    <w:kern w:val="0"/>
                    <w:sz w:val="40"/>
                    <w:szCs w:val="40"/>
                  </w:rPr>
                </w:pPr>
                <w:r w:rsidRPr="00A511B2">
                  <w:rPr>
                    <w:rFonts w:ascii="黑体" w:eastAsia="黑体" w:hAnsi="黑体" w:cs="宋体" w:hint="eastAsia"/>
                    <w:color w:val="000000"/>
                    <w:kern w:val="0"/>
                    <w:sz w:val="40"/>
                    <w:szCs w:val="40"/>
                  </w:rPr>
                  <w:t>殡葬商品采购询价明细表</w:t>
                </w:r>
              </w:p>
            </w:tc>
          </w:tr>
          <w:tr w:rsidR="00A511B2" w:rsidRPr="00A511B2" w:rsidTr="00A511B2">
            <w:trPr>
              <w:trHeight w:val="960"/>
            </w:trPr>
            <w:tc>
              <w:tcPr>
                <w:tcW w:w="846"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Arial" w:hAnsi="Arial" w:cs="Arial"/>
                    <w:b/>
                    <w:bCs/>
                    <w:color w:val="000000"/>
                    <w:kern w:val="0"/>
                    <w:sz w:val="32"/>
                    <w:szCs w:val="32"/>
                  </w:rPr>
                </w:pPr>
                <w:r w:rsidRPr="00A511B2">
                  <w:rPr>
                    <w:rFonts w:ascii="Arial" w:hAnsi="Arial" w:cs="Arial"/>
                    <w:b/>
                    <w:bCs/>
                    <w:color w:val="000000"/>
                    <w:kern w:val="0"/>
                    <w:sz w:val="32"/>
                    <w:szCs w:val="32"/>
                  </w:rPr>
                  <w:t>品名</w:t>
                </w:r>
              </w:p>
            </w:tc>
            <w:tc>
              <w:tcPr>
                <w:tcW w:w="1390"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Arial" w:hAnsi="Arial" w:cs="Arial"/>
                    <w:b/>
                    <w:bCs/>
                    <w:color w:val="000000"/>
                    <w:kern w:val="0"/>
                    <w:sz w:val="32"/>
                    <w:szCs w:val="32"/>
                  </w:rPr>
                </w:pPr>
                <w:r w:rsidRPr="00A511B2">
                  <w:rPr>
                    <w:rFonts w:ascii="Arial" w:hAnsi="Arial" w:cs="Arial"/>
                    <w:b/>
                    <w:bCs/>
                    <w:color w:val="000000"/>
                    <w:kern w:val="0"/>
                    <w:sz w:val="32"/>
                    <w:szCs w:val="32"/>
                  </w:rPr>
                  <w:t>规格（长宽高）</w:t>
                </w:r>
              </w:p>
            </w:tc>
            <w:tc>
              <w:tcPr>
                <w:tcW w:w="1024"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Arial" w:hAnsi="Arial" w:cs="Arial"/>
                    <w:b/>
                    <w:bCs/>
                    <w:color w:val="000000"/>
                    <w:kern w:val="0"/>
                    <w:sz w:val="32"/>
                    <w:szCs w:val="32"/>
                  </w:rPr>
                </w:pPr>
                <w:r w:rsidRPr="00A511B2">
                  <w:rPr>
                    <w:rFonts w:ascii="Arial" w:hAnsi="Arial" w:cs="Arial"/>
                    <w:b/>
                    <w:bCs/>
                    <w:color w:val="000000"/>
                    <w:kern w:val="0"/>
                    <w:sz w:val="32"/>
                    <w:szCs w:val="32"/>
                  </w:rPr>
                  <w:t>材质</w:t>
                </w:r>
              </w:p>
            </w:tc>
            <w:tc>
              <w:tcPr>
                <w:tcW w:w="553"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宋体" w:hAnsi="宋体" w:cs="宋体"/>
                    <w:b/>
                    <w:bCs/>
                    <w:color w:val="000000"/>
                    <w:kern w:val="0"/>
                    <w:sz w:val="22"/>
                    <w:szCs w:val="22"/>
                  </w:rPr>
                </w:pPr>
                <w:r w:rsidRPr="00A511B2">
                  <w:rPr>
                    <w:rFonts w:ascii="宋体" w:hAnsi="宋体" w:cs="宋体" w:hint="eastAsia"/>
                    <w:b/>
                    <w:bCs/>
                    <w:color w:val="000000"/>
                    <w:kern w:val="0"/>
                    <w:sz w:val="22"/>
                    <w:szCs w:val="22"/>
                  </w:rPr>
                  <w:t>预算单价（元）</w:t>
                </w:r>
              </w:p>
            </w:tc>
            <w:tc>
              <w:tcPr>
                <w:tcW w:w="285"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宋体" w:hAnsi="宋体" w:cs="宋体"/>
                    <w:b/>
                    <w:bCs/>
                    <w:color w:val="000000"/>
                    <w:kern w:val="0"/>
                    <w:sz w:val="24"/>
                  </w:rPr>
                </w:pPr>
                <w:r w:rsidRPr="00A511B2">
                  <w:rPr>
                    <w:rFonts w:ascii="宋体" w:hAnsi="宋体" w:cs="宋体" w:hint="eastAsia"/>
                    <w:b/>
                    <w:bCs/>
                    <w:color w:val="000000"/>
                    <w:kern w:val="0"/>
                    <w:sz w:val="24"/>
                  </w:rPr>
                  <w:t>单位</w:t>
                </w:r>
              </w:p>
            </w:tc>
            <w:tc>
              <w:tcPr>
                <w:tcW w:w="415"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宋体" w:hAnsi="宋体" w:cs="宋体"/>
                    <w:b/>
                    <w:bCs/>
                    <w:color w:val="000000"/>
                    <w:kern w:val="0"/>
                    <w:sz w:val="32"/>
                    <w:szCs w:val="32"/>
                  </w:rPr>
                </w:pPr>
                <w:r w:rsidRPr="00A511B2">
                  <w:rPr>
                    <w:rFonts w:ascii="宋体" w:hAnsi="宋体" w:cs="宋体" w:hint="eastAsia"/>
                    <w:b/>
                    <w:bCs/>
                    <w:color w:val="000000"/>
                    <w:kern w:val="0"/>
                    <w:sz w:val="32"/>
                    <w:szCs w:val="32"/>
                  </w:rPr>
                  <w:t>预购</w:t>
                </w:r>
                <w:r w:rsidRPr="00A511B2">
                  <w:rPr>
                    <w:rFonts w:ascii="宋体" w:hAnsi="宋体" w:cs="宋体" w:hint="eastAsia"/>
                    <w:b/>
                    <w:bCs/>
                    <w:color w:val="000000"/>
                    <w:kern w:val="0"/>
                    <w:sz w:val="32"/>
                    <w:szCs w:val="32"/>
                  </w:rPr>
                  <w:br/>
                </w:r>
                <w:r w:rsidRPr="00A511B2">
                  <w:rPr>
                    <w:rFonts w:ascii="宋体" w:hAnsi="宋体" w:cs="宋体" w:hint="eastAsia"/>
                    <w:b/>
                    <w:bCs/>
                    <w:color w:val="000000"/>
                    <w:kern w:val="0"/>
                    <w:sz w:val="32"/>
                    <w:szCs w:val="32"/>
                  </w:rPr>
                  <w:t>数量</w:t>
                </w:r>
              </w:p>
            </w:tc>
            <w:tc>
              <w:tcPr>
                <w:tcW w:w="488"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宋体" w:hAnsi="宋体" w:cs="宋体"/>
                    <w:b/>
                    <w:bCs/>
                    <w:color w:val="000000"/>
                    <w:kern w:val="0"/>
                    <w:sz w:val="32"/>
                    <w:szCs w:val="32"/>
                  </w:rPr>
                </w:pPr>
                <w:r w:rsidRPr="00A511B2">
                  <w:rPr>
                    <w:rFonts w:ascii="宋体" w:hAnsi="宋体" w:cs="宋体" w:hint="eastAsia"/>
                    <w:b/>
                    <w:bCs/>
                    <w:color w:val="000000"/>
                    <w:kern w:val="0"/>
                    <w:sz w:val="32"/>
                    <w:szCs w:val="32"/>
                  </w:rPr>
                  <w:t>预算</w:t>
                </w:r>
                <w:r w:rsidRPr="00A511B2">
                  <w:rPr>
                    <w:rFonts w:ascii="宋体" w:hAnsi="宋体" w:cs="宋体" w:hint="eastAsia"/>
                    <w:b/>
                    <w:bCs/>
                    <w:color w:val="000000"/>
                    <w:kern w:val="0"/>
                    <w:sz w:val="32"/>
                    <w:szCs w:val="32"/>
                  </w:rPr>
                  <w:br/>
                </w:r>
                <w:r w:rsidRPr="00A511B2">
                  <w:rPr>
                    <w:rFonts w:ascii="宋体" w:hAnsi="宋体" w:cs="宋体" w:hint="eastAsia"/>
                    <w:b/>
                    <w:bCs/>
                    <w:color w:val="000000"/>
                    <w:kern w:val="0"/>
                    <w:sz w:val="32"/>
                    <w:szCs w:val="32"/>
                  </w:rPr>
                  <w:t>金额</w:t>
                </w:r>
              </w:p>
            </w:tc>
          </w:tr>
          <w:tr w:rsidR="00A511B2" w:rsidRPr="00A511B2" w:rsidTr="00A511B2">
            <w:trPr>
              <w:trHeight w:val="405"/>
            </w:trPr>
            <w:tc>
              <w:tcPr>
                <w:tcW w:w="846"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兰彩酒具</w:t>
                </w:r>
                <w:proofErr w:type="gramEnd"/>
              </w:p>
            </w:tc>
            <w:tc>
              <w:tcPr>
                <w:tcW w:w="1390"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4"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陶瓷</w:t>
                </w:r>
              </w:p>
            </w:tc>
            <w:tc>
              <w:tcPr>
                <w:tcW w:w="553"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5"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15"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2000</w:t>
                </w:r>
              </w:p>
            </w:tc>
            <w:tc>
              <w:tcPr>
                <w:tcW w:w="488"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6"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花瓶</w:t>
                </w:r>
              </w:p>
            </w:tc>
            <w:tc>
              <w:tcPr>
                <w:tcW w:w="1390"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4"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陶瓷</w:t>
                </w:r>
              </w:p>
            </w:tc>
            <w:tc>
              <w:tcPr>
                <w:tcW w:w="553"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5"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对</w:t>
                </w:r>
              </w:p>
            </w:tc>
            <w:tc>
              <w:tcPr>
                <w:tcW w:w="415"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5000</w:t>
                </w:r>
              </w:p>
            </w:tc>
            <w:tc>
              <w:tcPr>
                <w:tcW w:w="488"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6"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属相</w:t>
                </w:r>
              </w:p>
            </w:tc>
            <w:tc>
              <w:tcPr>
                <w:tcW w:w="1390"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4"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陶瓷</w:t>
                </w:r>
              </w:p>
            </w:tc>
            <w:tc>
              <w:tcPr>
                <w:tcW w:w="553"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5"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proofErr w:type="gramStart"/>
                <w:r w:rsidRPr="00A511B2">
                  <w:rPr>
                    <w:rFonts w:ascii="楷体" w:eastAsia="楷体" w:hAnsi="楷体" w:cs="宋体" w:hint="eastAsia"/>
                    <w:color w:val="000000"/>
                    <w:kern w:val="0"/>
                    <w:sz w:val="32"/>
                    <w:szCs w:val="32"/>
                  </w:rPr>
                  <w:t>个</w:t>
                </w:r>
                <w:proofErr w:type="gramEnd"/>
              </w:p>
            </w:tc>
            <w:tc>
              <w:tcPr>
                <w:tcW w:w="415"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1000</w:t>
                </w:r>
              </w:p>
            </w:tc>
            <w:tc>
              <w:tcPr>
                <w:tcW w:w="488"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6"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一帆风顺</w:t>
                </w:r>
              </w:p>
            </w:tc>
            <w:tc>
              <w:tcPr>
                <w:tcW w:w="1390"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4"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陶瓷</w:t>
                </w:r>
              </w:p>
            </w:tc>
            <w:tc>
              <w:tcPr>
                <w:tcW w:w="553"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5"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板</w:t>
                </w:r>
              </w:p>
            </w:tc>
            <w:tc>
              <w:tcPr>
                <w:tcW w:w="415"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1000</w:t>
                </w:r>
              </w:p>
            </w:tc>
            <w:tc>
              <w:tcPr>
                <w:tcW w:w="488"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6"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童男童女</w:t>
                </w:r>
              </w:p>
            </w:tc>
            <w:tc>
              <w:tcPr>
                <w:tcW w:w="1390"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4"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陶瓷</w:t>
                </w:r>
              </w:p>
            </w:tc>
            <w:tc>
              <w:tcPr>
                <w:tcW w:w="553"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5"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对</w:t>
                </w:r>
              </w:p>
            </w:tc>
            <w:tc>
              <w:tcPr>
                <w:tcW w:w="415"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3000</w:t>
                </w:r>
              </w:p>
            </w:tc>
            <w:tc>
              <w:tcPr>
                <w:tcW w:w="488"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6"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红布</w:t>
                </w:r>
              </w:p>
            </w:tc>
            <w:tc>
              <w:tcPr>
                <w:tcW w:w="1390"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4"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丝绸</w:t>
                </w:r>
              </w:p>
            </w:tc>
            <w:tc>
              <w:tcPr>
                <w:tcW w:w="553"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5"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块</w:t>
                </w:r>
              </w:p>
            </w:tc>
            <w:tc>
              <w:tcPr>
                <w:tcW w:w="415"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5000</w:t>
                </w:r>
              </w:p>
            </w:tc>
            <w:tc>
              <w:tcPr>
                <w:tcW w:w="488"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6"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大盖巾</w:t>
                </w:r>
              </w:p>
            </w:tc>
            <w:tc>
              <w:tcPr>
                <w:tcW w:w="1390"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4"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金丝绒</w:t>
                </w:r>
              </w:p>
            </w:tc>
            <w:tc>
              <w:tcPr>
                <w:tcW w:w="553"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5"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块</w:t>
                </w:r>
              </w:p>
            </w:tc>
            <w:tc>
              <w:tcPr>
                <w:tcW w:w="415"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5000</w:t>
                </w:r>
              </w:p>
            </w:tc>
            <w:tc>
              <w:tcPr>
                <w:tcW w:w="488"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6"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小盖巾</w:t>
                </w:r>
              </w:p>
            </w:tc>
            <w:tc>
              <w:tcPr>
                <w:tcW w:w="1390"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1024"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金丝绒</w:t>
                </w:r>
              </w:p>
            </w:tc>
            <w:tc>
              <w:tcPr>
                <w:tcW w:w="553"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5"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块</w:t>
                </w:r>
              </w:p>
            </w:tc>
            <w:tc>
              <w:tcPr>
                <w:tcW w:w="415"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2000</w:t>
                </w:r>
              </w:p>
            </w:tc>
            <w:tc>
              <w:tcPr>
                <w:tcW w:w="488"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r w:rsidR="00A511B2" w:rsidRPr="00A511B2" w:rsidTr="00A511B2">
            <w:trPr>
              <w:trHeight w:val="405"/>
            </w:trPr>
            <w:tc>
              <w:tcPr>
                <w:tcW w:w="846" w:type="pct"/>
                <w:tcBorders>
                  <w:top w:val="nil"/>
                  <w:left w:val="single" w:sz="4" w:space="0" w:color="auto"/>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宋体" w:hAnsi="宋体" w:cs="宋体"/>
                    <w:color w:val="000000"/>
                    <w:kern w:val="0"/>
                    <w:sz w:val="28"/>
                    <w:szCs w:val="28"/>
                  </w:rPr>
                </w:pPr>
                <w:proofErr w:type="gramStart"/>
                <w:r w:rsidRPr="00A511B2">
                  <w:rPr>
                    <w:rFonts w:ascii="宋体" w:hAnsi="宋体" w:cs="宋体" w:hint="eastAsia"/>
                    <w:color w:val="000000"/>
                    <w:kern w:val="0"/>
                    <w:sz w:val="28"/>
                    <w:szCs w:val="28"/>
                  </w:rPr>
                  <w:t>净灰垫</w:t>
                </w:r>
                <w:proofErr w:type="gramEnd"/>
              </w:p>
            </w:tc>
            <w:tc>
              <w:tcPr>
                <w:tcW w:w="1390"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28"/>
                    <w:szCs w:val="28"/>
                  </w:rPr>
                </w:pPr>
                <w:r w:rsidRPr="00A511B2">
                  <w:rPr>
                    <w:rFonts w:ascii="楷体" w:eastAsia="楷体" w:hAnsi="楷体" w:cs="宋体" w:hint="eastAsia"/>
                    <w:color w:val="000000"/>
                    <w:kern w:val="0"/>
                    <w:sz w:val="28"/>
                    <w:szCs w:val="28"/>
                  </w:rPr>
                  <w:t xml:space="preserve">　</w:t>
                </w:r>
              </w:p>
            </w:tc>
            <w:tc>
              <w:tcPr>
                <w:tcW w:w="1024"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28"/>
                    <w:szCs w:val="28"/>
                  </w:rPr>
                </w:pPr>
                <w:r w:rsidRPr="00A511B2">
                  <w:rPr>
                    <w:rFonts w:ascii="楷体" w:eastAsia="楷体" w:hAnsi="楷体" w:cs="宋体" w:hint="eastAsia"/>
                    <w:color w:val="000000"/>
                    <w:kern w:val="0"/>
                    <w:sz w:val="28"/>
                    <w:szCs w:val="28"/>
                  </w:rPr>
                  <w:t>耐火材料</w:t>
                </w:r>
              </w:p>
            </w:tc>
            <w:tc>
              <w:tcPr>
                <w:tcW w:w="553"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c>
              <w:tcPr>
                <w:tcW w:w="285"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块</w:t>
                </w:r>
              </w:p>
            </w:tc>
            <w:tc>
              <w:tcPr>
                <w:tcW w:w="415"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5000</w:t>
                </w:r>
              </w:p>
            </w:tc>
            <w:tc>
              <w:tcPr>
                <w:tcW w:w="488" w:type="pct"/>
                <w:tcBorders>
                  <w:top w:val="nil"/>
                  <w:left w:val="nil"/>
                  <w:bottom w:val="single" w:sz="4" w:space="0" w:color="auto"/>
                  <w:right w:val="single" w:sz="4" w:space="0" w:color="auto"/>
                </w:tcBorders>
                <w:shd w:val="clear" w:color="auto" w:fill="auto"/>
                <w:vAlign w:val="center"/>
                <w:hideMark/>
              </w:tcPr>
              <w:p w:rsidR="00A511B2" w:rsidRPr="00A511B2" w:rsidRDefault="002D58A2" w:rsidP="00A511B2">
                <w:pPr>
                  <w:widowControl/>
                  <w:jc w:val="center"/>
                  <w:rPr>
                    <w:rFonts w:ascii="楷体" w:eastAsia="楷体" w:hAnsi="楷体" w:cs="宋体"/>
                    <w:color w:val="000000"/>
                    <w:kern w:val="0"/>
                    <w:sz w:val="32"/>
                    <w:szCs w:val="32"/>
                  </w:rPr>
                </w:pPr>
                <w:r w:rsidRPr="00A511B2">
                  <w:rPr>
                    <w:rFonts w:ascii="楷体" w:eastAsia="楷体" w:hAnsi="楷体" w:cs="宋体" w:hint="eastAsia"/>
                    <w:color w:val="000000"/>
                    <w:kern w:val="0"/>
                    <w:sz w:val="32"/>
                    <w:szCs w:val="32"/>
                  </w:rPr>
                  <w:t xml:space="preserve">　</w:t>
                </w:r>
              </w:p>
            </w:tc>
          </w:tr>
        </w:tbl>
        <w:p w:rsidR="0090203E" w:rsidRDefault="002D58A2" w:rsidP="0090203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5e1ebbaf1e4f4b0a"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5e1ebbaf1e4f4b0a"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GZC2021-003(1)</vt:lpwstr>
  </property>
</Properties>
</file>