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盖州市林业和草原局购置扑火物资采购项目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GZC2022-02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盖州市林业和草原局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41A7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41A7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w:t>
          </w:r>
          <w:r w:rsidRPr="00B07492">
            <w:rPr>
              <w:rFonts w:ascii="仿宋_GB2312" w:eastAsia="仿宋_GB2312" w:hAnsi="仿宋_GB2312" w:cs="仿宋_GB2312" w:hint="eastAsia"/>
              <w:szCs w:val="21"/>
            </w:rPr>
            <w:t>交货时间及交货地点</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w:t>
          </w:r>
          <w:r w:rsidRPr="00B07492">
            <w:rPr>
              <w:rFonts w:ascii="仿宋_GB2312" w:eastAsia="仿宋_GB2312" w:hAnsi="仿宋_GB2312" w:cs="仿宋_GB2312" w:hint="eastAsia"/>
              <w:szCs w:val="21"/>
            </w:rPr>
            <w:t>付款方式</w:t>
          </w:r>
        </w:p>
        <w:p w:rsidR="00B07492" w:rsidRPr="00B07492" w:rsidRDefault="00B41A72" w:rsidP="00B41A72">
          <w:pPr>
            <w:spacing w:line="360" w:lineRule="auto"/>
            <w:ind w:leftChars="150" w:left="525" w:hangingChars="100" w:hanging="210"/>
            <w:rPr>
              <w:rFonts w:ascii="仿宋_GB2312" w:eastAsia="仿宋_GB2312" w:hAnsi="仿宋_GB2312" w:cs="仿宋_GB2312"/>
              <w:szCs w:val="21"/>
            </w:rPr>
          </w:pPr>
          <w:r>
            <w:rPr>
              <w:rFonts w:ascii="仿宋_GB2312" w:eastAsia="仿宋_GB2312" w:hAnsi="仿宋_GB2312" w:cs="仿宋_GB2312" w:hint="eastAsia"/>
              <w:szCs w:val="21"/>
            </w:rPr>
            <w:t>3.</w:t>
          </w: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4.</w:t>
          </w: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5.</w:t>
          </w: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6.</w:t>
          </w:r>
          <w:r w:rsidRPr="00B07492">
            <w:rPr>
              <w:rFonts w:ascii="仿宋_GB2312" w:eastAsia="仿宋_GB2312" w:hAnsi="仿宋_GB2312" w:cs="仿宋_GB2312" w:hint="eastAsia"/>
              <w:szCs w:val="21"/>
            </w:rPr>
            <w:t>备品备件</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7.</w:t>
          </w:r>
          <w:r w:rsidRPr="00B07492">
            <w:rPr>
              <w:rFonts w:ascii="仿宋_GB2312" w:eastAsia="仿宋_GB2312" w:hAnsi="仿宋_GB2312" w:cs="仿宋_GB2312" w:hint="eastAsia"/>
              <w:szCs w:val="21"/>
            </w:rPr>
            <w:t>安装调试</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8.</w:t>
          </w:r>
          <w:r w:rsidRPr="00B07492">
            <w:rPr>
              <w:rFonts w:ascii="仿宋_GB2312" w:eastAsia="仿宋_GB2312" w:hAnsi="仿宋_GB2312" w:cs="仿宋_GB2312" w:hint="eastAsia"/>
              <w:szCs w:val="21"/>
            </w:rPr>
            <w:t>技术服务及培训</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9.</w:t>
          </w:r>
          <w:r w:rsidRPr="00B07492">
            <w:rPr>
              <w:rFonts w:ascii="仿宋_GB2312" w:eastAsia="仿宋_GB2312" w:hAnsi="仿宋_GB2312" w:cs="仿宋_GB2312" w:hint="eastAsia"/>
              <w:szCs w:val="21"/>
            </w:rPr>
            <w:t>验收标准及方法</w:t>
          </w:r>
        </w:p>
        <w:p w:rsidR="008675CB" w:rsidRPr="00B41A7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10.</w:t>
          </w:r>
          <w:r w:rsidRPr="00B07492">
            <w:rPr>
              <w:rFonts w:ascii="仿宋_GB2312" w:eastAsia="仿宋_GB2312" w:hAnsi="仿宋_GB2312" w:cs="仿宋_GB2312" w:hint="eastAsia"/>
              <w:szCs w:val="21"/>
            </w:rPr>
            <w:t>质量保证和售后服务要求，需满足的服务标准、期限、效率等</w:t>
          </w:r>
        </w:p>
        <w:p w:rsidR="008675CB" w:rsidRPr="008675CB" w:rsidRDefault="00B41A72" w:rsidP="008675CB">
          <w:pPr>
            <w:jc w:val="center"/>
            <w:rPr>
              <w:rFonts w:ascii="仿宋" w:eastAsia="仿宋" w:hAnsi="仿宋" w:cs="仿宋"/>
              <w:b/>
              <w:sz w:val="36"/>
              <w:szCs w:val="36"/>
            </w:rPr>
          </w:pPr>
          <w:r w:rsidRPr="008675CB">
            <w:rPr>
              <w:rFonts w:ascii="仿宋" w:eastAsia="仿宋" w:hAnsi="仿宋" w:cs="仿宋" w:hint="eastAsia"/>
              <w:b/>
              <w:sz w:val="36"/>
              <w:szCs w:val="36"/>
            </w:rPr>
            <w:t>第一包灭火机采购需求</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一、 项目名称</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盖州市林业和草原局购置扑火物资采购项目</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二、 项目概况</w:t>
          </w:r>
        </w:p>
        <w:p w:rsidR="008675CB" w:rsidRDefault="00B41A72" w:rsidP="008675C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林地总面积297万亩，其中，公益林94万亩，天然林66万亩，被省政府列为重点森林防火县（市）。我市近年来天气十分干旱，林内杂草厚积，森林防火形势十分严峻。扑火机具使用频繁，大部分扑火机具已损坏，无法满足我市2支专业森林扑火队和23支乡镇半专业扑火队扑火机具的需要。为充分做好扑救山火的物资准备，保证在发生山火时，森林扑火队能够有充足的扑火机具及时的将山火扑灭，以确保我市森林资源和人民群众生命财产的安全。</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lastRenderedPageBreak/>
            <w:t>三、供应商资格条件</w:t>
          </w:r>
        </w:p>
        <w:p w:rsidR="008675CB" w:rsidRDefault="00B41A72" w:rsidP="008675CB">
          <w:pPr>
            <w:spacing w:before="120" w:after="120" w:line="520" w:lineRule="exact"/>
            <w:ind w:firstLine="480"/>
            <w:rPr>
              <w:rFonts w:ascii="仿宋" w:eastAsia="仿宋" w:hAnsi="仿宋" w:cs="仿宋"/>
              <w:sz w:val="28"/>
              <w:szCs w:val="28"/>
            </w:rPr>
          </w:pPr>
          <w:r>
            <w:rPr>
              <w:rFonts w:ascii="仿宋" w:eastAsia="仿宋" w:hAnsi="仿宋" w:cs="仿宋" w:hint="eastAsia"/>
              <w:sz w:val="28"/>
              <w:szCs w:val="28"/>
            </w:rPr>
            <w:t>1、供应商参加本次政府采购活动应当符合《中华人民共和国政府采购法》第二十二条的规定。</w:t>
          </w:r>
        </w:p>
        <w:p w:rsidR="008675CB" w:rsidRDefault="00B41A72" w:rsidP="008675CB">
          <w:pPr>
            <w:spacing w:before="120" w:after="120" w:line="520" w:lineRule="exact"/>
            <w:ind w:firstLineChars="150" w:firstLine="420"/>
            <w:rPr>
              <w:rFonts w:ascii="仿宋" w:eastAsia="仿宋" w:hAnsi="仿宋" w:cs="仿宋"/>
              <w:sz w:val="28"/>
              <w:szCs w:val="28"/>
            </w:rPr>
          </w:pPr>
          <w:r>
            <w:rPr>
              <w:rFonts w:ascii="仿宋" w:eastAsia="仿宋" w:hAnsi="仿宋" w:cs="仿宋" w:hint="eastAsia"/>
              <w:sz w:val="28"/>
              <w:szCs w:val="28"/>
            </w:rPr>
            <w:t>2、本项目不接受联合体投标。</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四、采购内容</w:t>
          </w:r>
        </w:p>
        <w:p w:rsidR="008675CB" w:rsidRPr="00A6399A" w:rsidRDefault="00B41A72" w:rsidP="008675CB">
          <w:pPr>
            <w:pStyle w:val="2"/>
            <w:spacing w:before="120" w:after="120" w:line="560" w:lineRule="exact"/>
            <w:ind w:firstLineChars="200" w:firstLine="640"/>
            <w:rPr>
              <w:rFonts w:ascii="仿宋" w:eastAsia="仿宋" w:hAnsi="仿宋" w:cs="仿宋"/>
              <w:b w:val="0"/>
              <w:color w:val="000000"/>
              <w:kern w:val="44"/>
              <w:szCs w:val="28"/>
            </w:rPr>
          </w:pPr>
          <w:r w:rsidRPr="00A6399A">
            <w:rPr>
              <w:rFonts w:ascii="仿宋" w:eastAsia="仿宋" w:hAnsi="仿宋" w:cs="仿宋" w:hint="eastAsia"/>
              <w:b w:val="0"/>
              <w:color w:val="000000"/>
              <w:kern w:val="44"/>
              <w:szCs w:val="28"/>
            </w:rPr>
            <w:t>背负式风力灭火机1型号100台，背负式风力灭火机2型号100台。</w:t>
          </w:r>
          <w:r>
            <w:rPr>
              <w:rFonts w:ascii="仿宋" w:eastAsia="仿宋" w:hAnsi="仿宋" w:cs="仿宋" w:hint="eastAsia"/>
              <w:b w:val="0"/>
              <w:color w:val="000000"/>
              <w:kern w:val="44"/>
              <w:szCs w:val="28"/>
            </w:rPr>
            <w:t>及服务售后工作</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五、 采购要求</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（一）货物需求</w:t>
          </w:r>
        </w:p>
        <w:tbl>
          <w:tblPr>
            <w:tblStyle w:val="af5"/>
            <w:tblW w:w="9945" w:type="dxa"/>
            <w:tblInd w:w="86" w:type="dxa"/>
            <w:tblLook w:val="04A0" w:firstRow="1" w:lastRow="0" w:firstColumn="1" w:lastColumn="0" w:noHBand="0" w:noVBand="1"/>
          </w:tblPr>
          <w:tblGrid>
            <w:gridCol w:w="2007"/>
            <w:gridCol w:w="993"/>
            <w:gridCol w:w="992"/>
            <w:gridCol w:w="5953"/>
          </w:tblGrid>
          <w:tr w:rsidR="008675CB" w:rsidTr="00E33676">
            <w:tc>
              <w:tcPr>
                <w:tcW w:w="2007"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产品名称</w:t>
                </w:r>
              </w:p>
            </w:tc>
            <w:tc>
              <w:tcPr>
                <w:tcW w:w="993"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992" w:type="dxa"/>
                <w:vAlign w:val="center"/>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单位</w:t>
                </w:r>
              </w:p>
            </w:tc>
            <w:tc>
              <w:tcPr>
                <w:tcW w:w="5953"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技术规格</w:t>
                </w:r>
              </w:p>
            </w:tc>
          </w:tr>
          <w:tr w:rsidR="008675CB" w:rsidTr="00E33676">
            <w:tc>
              <w:tcPr>
                <w:tcW w:w="2007"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背负式风力灭火机1型号</w:t>
                </w:r>
              </w:p>
            </w:tc>
            <w:tc>
              <w:tcPr>
                <w:tcW w:w="993"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100</w:t>
                </w:r>
              </w:p>
            </w:tc>
            <w:tc>
              <w:tcPr>
                <w:tcW w:w="992" w:type="dxa"/>
                <w:vAlign w:val="center"/>
              </w:tcPr>
              <w:p w:rsidR="008675CB" w:rsidRDefault="00B41A72" w:rsidP="00E33676">
                <w:pPr>
                  <w:spacing w:line="520" w:lineRule="exact"/>
                  <w:jc w:val="center"/>
                  <w:rPr>
                    <w:rFonts w:ascii="仿宋" w:eastAsia="仿宋" w:hAnsi="仿宋" w:cs="仿宋"/>
                    <w:sz w:val="28"/>
                    <w:szCs w:val="28"/>
                  </w:rPr>
                </w:pPr>
                <w:r>
                  <w:rPr>
                    <w:rFonts w:ascii="仿宋" w:eastAsia="仿宋" w:hAnsi="仿宋" w:cs="仿宋" w:hint="eastAsia"/>
                    <w:sz w:val="28"/>
                    <w:szCs w:val="28"/>
                  </w:rPr>
                  <w:t>台</w:t>
                </w:r>
              </w:p>
            </w:tc>
            <w:tc>
              <w:tcPr>
                <w:tcW w:w="5953" w:type="dxa"/>
              </w:tcPr>
              <w:p w:rsidR="008675CB" w:rsidRDefault="00B41A72" w:rsidP="00E33676">
                <w:pPr>
                  <w:snapToGrid w:val="0"/>
                  <w:spacing w:line="276" w:lineRule="auto"/>
                  <w:rPr>
                    <w:rFonts w:ascii="仿宋" w:eastAsia="仿宋" w:hAnsi="仿宋" w:cs="宋体"/>
                  </w:rPr>
                </w:pPr>
                <w:r>
                  <w:rPr>
                    <w:rFonts w:ascii="仿宋" w:eastAsia="仿宋" w:hAnsi="仿宋" w:cs="宋体" w:hint="eastAsia"/>
                  </w:rPr>
                  <w:t>1、发动机：环保发动机，须提供中国环境保护部颁发的型式核准证书复印件或</w:t>
                </w:r>
                <w:proofErr w:type="gramStart"/>
                <w:r>
                  <w:rPr>
                    <w:rFonts w:ascii="仿宋" w:eastAsia="仿宋" w:hAnsi="仿宋" w:cs="宋体" w:hint="eastAsia"/>
                  </w:rPr>
                  <w:t>官网截</w:t>
                </w:r>
                <w:proofErr w:type="gramEnd"/>
                <w:r>
                  <w:rPr>
                    <w:rFonts w:ascii="仿宋" w:eastAsia="仿宋" w:hAnsi="仿宋" w:cs="宋体" w:hint="eastAsia"/>
                  </w:rPr>
                  <w:t>图复印件；</w:t>
                </w:r>
              </w:p>
              <w:p w:rsidR="008675CB" w:rsidRDefault="00B41A72" w:rsidP="00E33676">
                <w:pPr>
                  <w:snapToGrid w:val="0"/>
                  <w:spacing w:line="276" w:lineRule="auto"/>
                  <w:rPr>
                    <w:rFonts w:ascii="仿宋" w:eastAsia="仿宋" w:hAnsi="仿宋" w:cs="宋体"/>
                  </w:rPr>
                </w:pPr>
                <w:r>
                  <w:rPr>
                    <w:rFonts w:ascii="仿宋" w:eastAsia="仿宋" w:hAnsi="仿宋" w:cstheme="minorEastAsia" w:hint="eastAsia"/>
                    <w:color w:val="222222"/>
                    <w:shd w:val="clear" w:color="auto" w:fill="FFFFFF"/>
                  </w:rPr>
                  <w:t>▲2、</w:t>
                </w:r>
                <w:r>
                  <w:rPr>
                    <w:rFonts w:ascii="仿宋" w:eastAsia="仿宋" w:hAnsi="仿宋" w:cs="宋体" w:hint="eastAsia"/>
                  </w:rPr>
                  <w:t>须提供国家便携式林业机械质量监督检验中心的检验报告复印件；</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▲3、</w:t>
                </w:r>
                <w:r>
                  <w:rPr>
                    <w:rFonts w:ascii="仿宋" w:eastAsia="仿宋" w:hAnsi="仿宋" w:cs="宋体" w:hint="eastAsia"/>
                  </w:rPr>
                  <w:t>有效风力灭火距离</w:t>
                </w:r>
                <w:r>
                  <w:rPr>
                    <w:rFonts w:ascii="仿宋" w:eastAsia="仿宋" w:hAnsi="仿宋" w:hint="eastAsia"/>
                  </w:rPr>
                  <w:t>m: ≥1.95</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hint="eastAsia"/>
                  </w:rPr>
                  <w:t>4、</w:t>
                </w:r>
                <w:r>
                  <w:rPr>
                    <w:rFonts w:ascii="仿宋" w:eastAsia="仿宋" w:hAnsi="仿宋" w:cs="宋体" w:hint="eastAsia"/>
                  </w:rPr>
                  <w:t>排量</w:t>
                </w:r>
                <w:r>
                  <w:rPr>
                    <w:rFonts w:ascii="仿宋" w:eastAsia="仿宋" w:hAnsi="仿宋" w:hint="eastAsia"/>
                  </w:rPr>
                  <w:t>cm</w:t>
                </w:r>
                <w:r>
                  <w:rPr>
                    <w:rFonts w:ascii="仿宋" w:eastAsia="仿宋" w:hAnsi="仿宋" w:hint="eastAsia"/>
                    <w:vertAlign w:val="superscript"/>
                  </w:rPr>
                  <w:t>3</w:t>
                </w:r>
                <w:r>
                  <w:rPr>
                    <w:rFonts w:ascii="仿宋" w:eastAsia="仿宋" w:hAnsi="仿宋" w:cs="宋体" w:hint="eastAsia"/>
                  </w:rPr>
                  <w:t>：</w:t>
                </w:r>
                <w:r>
                  <w:rPr>
                    <w:rFonts w:ascii="仿宋" w:eastAsia="仿宋" w:hAnsi="仿宋"/>
                  </w:rPr>
                  <w:t>≥</w:t>
                </w:r>
                <w:r>
                  <w:rPr>
                    <w:rFonts w:ascii="仿宋" w:eastAsia="仿宋" w:hAnsi="仿宋" w:hint="eastAsia"/>
                  </w:rPr>
                  <w:t>75.5</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5、整备质量</w:t>
                </w:r>
                <w:r>
                  <w:rPr>
                    <w:rFonts w:ascii="仿宋" w:eastAsia="仿宋" w:hAnsi="仿宋" w:hint="eastAsia"/>
                  </w:rPr>
                  <w:t>Kg</w:t>
                </w:r>
                <w:r>
                  <w:rPr>
                    <w:rFonts w:ascii="仿宋" w:eastAsia="仿宋" w:hAnsi="仿宋" w:cs="宋体" w:hint="eastAsia"/>
                  </w:rPr>
                  <w:t>：</w:t>
                </w:r>
                <w:r>
                  <w:rPr>
                    <w:rFonts w:ascii="仿宋" w:eastAsia="仿宋" w:hAnsi="仿宋"/>
                  </w:rPr>
                  <w:t>≤</w:t>
                </w:r>
                <w:r>
                  <w:rPr>
                    <w:rFonts w:ascii="仿宋" w:eastAsia="仿宋" w:hAnsi="仿宋" w:hint="eastAsia"/>
                  </w:rPr>
                  <w:t>13</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6、出风口风量</w:t>
                </w:r>
                <w:r>
                  <w:rPr>
                    <w:rFonts w:ascii="仿宋" w:eastAsia="仿宋" w:hAnsi="仿宋" w:hint="eastAsia"/>
                  </w:rPr>
                  <w:t>m</w:t>
                </w:r>
                <w:r>
                  <w:rPr>
                    <w:rFonts w:ascii="仿宋" w:eastAsia="仿宋" w:hAnsi="仿宋" w:hint="eastAsia"/>
                    <w:vertAlign w:val="superscript"/>
                  </w:rPr>
                  <w:t>3</w:t>
                </w:r>
                <w:r>
                  <w:rPr>
                    <w:rFonts w:ascii="仿宋" w:eastAsia="仿宋" w:hAnsi="仿宋" w:hint="eastAsia"/>
                  </w:rPr>
                  <w:t>/h</w:t>
                </w:r>
                <w:r>
                  <w:rPr>
                    <w:rFonts w:ascii="仿宋" w:eastAsia="仿宋" w:hAnsi="仿宋" w:cs="宋体" w:hint="eastAsia"/>
                  </w:rPr>
                  <w:t>：</w:t>
                </w:r>
                <w:r>
                  <w:rPr>
                    <w:rFonts w:ascii="仿宋" w:eastAsia="仿宋" w:hAnsi="仿宋"/>
                  </w:rPr>
                  <w:t>≥</w:t>
                </w:r>
                <w:r>
                  <w:rPr>
                    <w:rFonts w:ascii="仿宋" w:eastAsia="仿宋" w:hAnsi="仿宋" w:hint="eastAsia"/>
                  </w:rPr>
                  <w:t>1540</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7、最大风速</w:t>
                </w:r>
                <w:r>
                  <w:rPr>
                    <w:rFonts w:ascii="仿宋" w:eastAsia="仿宋" w:hAnsi="仿宋" w:hint="eastAsia"/>
                  </w:rPr>
                  <w:t>m/s</w:t>
                </w:r>
                <w:r>
                  <w:rPr>
                    <w:rFonts w:ascii="仿宋" w:eastAsia="仿宋" w:hAnsi="仿宋" w:cs="宋体" w:hint="eastAsia"/>
                  </w:rPr>
                  <w:t>：</w:t>
                </w:r>
                <w:r>
                  <w:rPr>
                    <w:rFonts w:ascii="仿宋" w:eastAsia="仿宋" w:hAnsi="仿宋"/>
                  </w:rPr>
                  <w:t>≥</w:t>
                </w:r>
                <w:r>
                  <w:rPr>
                    <w:rFonts w:ascii="仿宋" w:eastAsia="仿宋" w:hAnsi="仿宋" w:hint="eastAsia"/>
                  </w:rPr>
                  <w:t>92</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8、常温起动</w:t>
                </w:r>
                <w:r>
                  <w:rPr>
                    <w:rFonts w:ascii="仿宋" w:eastAsia="仿宋" w:hAnsi="仿宋" w:hint="eastAsia"/>
                  </w:rPr>
                  <w:t xml:space="preserve">s </w:t>
                </w:r>
                <w:r>
                  <w:rPr>
                    <w:rFonts w:ascii="仿宋" w:eastAsia="仿宋" w:hAnsi="仿宋" w:cs="宋体" w:hint="eastAsia"/>
                  </w:rPr>
                  <w:t>：</w:t>
                </w:r>
                <w:r>
                  <w:rPr>
                    <w:rFonts w:ascii="仿宋" w:eastAsia="仿宋" w:hAnsi="仿宋"/>
                  </w:rPr>
                  <w:t>≤</w:t>
                </w:r>
                <w:r>
                  <w:rPr>
                    <w:rFonts w:ascii="仿宋" w:eastAsia="仿宋" w:hAnsi="仿宋" w:hint="eastAsia"/>
                  </w:rPr>
                  <w:t>3</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9、耳旁噪声</w:t>
                </w:r>
                <w:r>
                  <w:rPr>
                    <w:rFonts w:ascii="仿宋" w:eastAsia="仿宋" w:hAnsi="仿宋" w:hint="eastAsia"/>
                  </w:rPr>
                  <w:t>Db(A):≤100</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10、手感振动</w:t>
                </w:r>
                <w:r>
                  <w:rPr>
                    <w:rFonts w:ascii="仿宋" w:eastAsia="仿宋" w:hAnsi="仿宋" w:hint="eastAsia"/>
                  </w:rPr>
                  <w:t>m/s</w:t>
                </w:r>
                <w:r>
                  <w:rPr>
                    <w:rFonts w:ascii="仿宋" w:eastAsia="仿宋" w:hAnsi="仿宋" w:hint="eastAsia"/>
                    <w:vertAlign w:val="superscript"/>
                  </w:rPr>
                  <w:t>2</w:t>
                </w:r>
                <w:r>
                  <w:rPr>
                    <w:rFonts w:ascii="仿宋" w:eastAsia="仿宋" w:hAnsi="仿宋" w:cs="宋体" w:hint="eastAsia"/>
                  </w:rPr>
                  <w:t>：</w:t>
                </w:r>
                <w:r>
                  <w:rPr>
                    <w:rFonts w:ascii="仿宋" w:eastAsia="仿宋" w:hAnsi="仿宋"/>
                  </w:rPr>
                  <w:t>≤</w:t>
                </w:r>
                <w:r>
                  <w:rPr>
                    <w:rFonts w:ascii="仿宋" w:eastAsia="仿宋" w:hAnsi="仿宋" w:hint="eastAsia"/>
                  </w:rPr>
                  <w:t>4</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▲11、</w:t>
                </w:r>
                <w:r>
                  <w:rPr>
                    <w:rFonts w:ascii="仿宋" w:eastAsia="仿宋" w:hAnsi="仿宋" w:cs="宋体" w:hint="eastAsia"/>
                  </w:rPr>
                  <w:t>一次加油连续工作时间</w:t>
                </w:r>
                <w:r>
                  <w:rPr>
                    <w:rFonts w:ascii="仿宋" w:eastAsia="仿宋" w:hAnsi="仿宋" w:hint="eastAsia"/>
                  </w:rPr>
                  <w:t>min</w:t>
                </w:r>
                <w:r>
                  <w:rPr>
                    <w:rFonts w:ascii="仿宋" w:eastAsia="仿宋" w:hAnsi="仿宋" w:cs="宋体" w:hint="eastAsia"/>
                  </w:rPr>
                  <w:t>：</w:t>
                </w:r>
                <w:r>
                  <w:rPr>
                    <w:rFonts w:ascii="仿宋" w:eastAsia="仿宋" w:hAnsi="仿宋"/>
                  </w:rPr>
                  <w:t>≥</w:t>
                </w:r>
                <w:r>
                  <w:rPr>
                    <w:rFonts w:ascii="仿宋" w:eastAsia="仿宋" w:hAnsi="仿宋" w:hint="eastAsia"/>
                  </w:rPr>
                  <w:t>75</w:t>
                </w:r>
                <w:r>
                  <w:rPr>
                    <w:rFonts w:ascii="仿宋" w:eastAsia="仿宋" w:hAnsi="仿宋" w:cs="宋体" w:hint="eastAsia"/>
                  </w:rPr>
                  <w:t>；</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连续运转可靠性：在标定转速下连续运转首次出现故障时间应不小于5h,5h后转速下降不应超过标定转速的5%，二次起动后应正常工作；</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安全防护（不漏油、不漏电）、超速试验、叶轮静平衡试验、外观质量、热防护罩均应符合GB/T10280-2008规定；</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发动机功率和标定转速kW/rpm：</w:t>
                </w:r>
                <w:r>
                  <w:rPr>
                    <w:rFonts w:ascii="仿宋" w:eastAsia="仿宋" w:hAnsi="仿宋"/>
                  </w:rPr>
                  <w:t>≥</w:t>
                </w:r>
                <w:r>
                  <w:rPr>
                    <w:rFonts w:ascii="仿宋" w:eastAsia="仿宋" w:hAnsi="仿宋" w:hint="eastAsia"/>
                  </w:rPr>
                  <w:t>3.1/7200</w:t>
                </w:r>
                <w:r>
                  <w:rPr>
                    <w:rFonts w:ascii="仿宋" w:eastAsia="仿宋" w:hAnsi="仿宋" w:cs="宋体" w:hint="eastAsia"/>
                  </w:rPr>
                  <w:t>；</w:t>
                </w:r>
              </w:p>
              <w:p w:rsidR="008675CB" w:rsidRDefault="00B41A72" w:rsidP="008675CB">
                <w:pPr>
                  <w:numPr>
                    <w:ilvl w:val="0"/>
                    <w:numId w:val="19"/>
                  </w:numPr>
                  <w:snapToGrid w:val="0"/>
                  <w:spacing w:before="120" w:after="120" w:line="276" w:lineRule="auto"/>
                  <w:rPr>
                    <w:rFonts w:ascii="仿宋" w:eastAsia="仿宋" w:hAnsi="仿宋" w:cs="宋体"/>
                    <w:color w:val="000000"/>
                  </w:rPr>
                </w:pPr>
                <w:r>
                  <w:rPr>
                    <w:rFonts w:ascii="仿宋" w:eastAsia="仿宋" w:hAnsi="仿宋" w:cs="宋体" w:hint="eastAsia"/>
                    <w:color w:val="000000"/>
                  </w:rPr>
                  <w:t>背带需具有快速脱卸装置</w:t>
                </w:r>
                <w:r>
                  <w:rPr>
                    <w:rFonts w:ascii="仿宋" w:eastAsia="仿宋" w:hAnsi="仿宋" w:cs="宋体" w:hint="eastAsia"/>
                  </w:rPr>
                  <w:t>；</w:t>
                </w:r>
              </w:p>
              <w:p w:rsidR="008675CB" w:rsidRDefault="00B41A72" w:rsidP="00E33676">
                <w:pPr>
                  <w:snapToGrid w:val="0"/>
                  <w:spacing w:before="120" w:after="120" w:line="276" w:lineRule="auto"/>
                  <w:rPr>
                    <w:rFonts w:ascii="仿宋" w:eastAsia="仿宋" w:hAnsi="仿宋" w:cs="宋体"/>
                    <w:color w:val="000000"/>
                  </w:rPr>
                </w:pPr>
                <w:r>
                  <w:rPr>
                    <w:rFonts w:ascii="仿宋" w:eastAsia="仿宋" w:hAnsi="仿宋" w:cstheme="minorEastAsia" w:hint="eastAsia"/>
                    <w:color w:val="222222"/>
                    <w:shd w:val="clear" w:color="auto" w:fill="FFFFFF"/>
                  </w:rPr>
                  <w:t>▲16、</w:t>
                </w:r>
                <w:r>
                  <w:rPr>
                    <w:rFonts w:ascii="仿宋" w:eastAsia="仿宋" w:hAnsi="仿宋" w:cs="宋体" w:hint="eastAsia"/>
                    <w:color w:val="000000"/>
                  </w:rPr>
                  <w:t>油管不得完全裸露在外，需做必要保护防止使用中意外刮出</w:t>
                </w:r>
              </w:p>
              <w:p w:rsidR="008675CB" w:rsidRDefault="00B41A72" w:rsidP="00E33676">
                <w:pPr>
                  <w:spacing w:before="120" w:after="120" w:line="276" w:lineRule="auto"/>
                  <w:rPr>
                    <w:rFonts w:ascii="仿宋" w:eastAsia="仿宋" w:hAnsi="仿宋" w:cs="宋体"/>
                    <w:color w:val="000000"/>
                  </w:rPr>
                </w:pPr>
                <w:r>
                  <w:rPr>
                    <w:rFonts w:ascii="仿宋" w:eastAsia="仿宋" w:hAnsi="仿宋" w:cs="宋体" w:hint="eastAsia"/>
                    <w:color w:val="000000"/>
                  </w:rPr>
                  <w:t>17、出风口全钢风筒</w:t>
                </w:r>
              </w:p>
            </w:tc>
          </w:tr>
          <w:tr w:rsidR="008675CB" w:rsidTr="00E33676">
            <w:tc>
              <w:tcPr>
                <w:tcW w:w="2007"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背负式风力灭</w:t>
                </w:r>
                <w:r>
                  <w:rPr>
                    <w:rFonts w:ascii="仿宋" w:eastAsia="仿宋" w:hAnsi="仿宋" w:cs="仿宋" w:hint="eastAsia"/>
                    <w:sz w:val="28"/>
                    <w:szCs w:val="28"/>
                  </w:rPr>
                  <w:lastRenderedPageBreak/>
                  <w:t>火机2型号</w:t>
                </w:r>
              </w:p>
            </w:tc>
            <w:tc>
              <w:tcPr>
                <w:tcW w:w="993"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lastRenderedPageBreak/>
                  <w:t>100</w:t>
                </w:r>
              </w:p>
            </w:tc>
            <w:tc>
              <w:tcPr>
                <w:tcW w:w="992" w:type="dxa"/>
                <w:vAlign w:val="center"/>
              </w:tcPr>
              <w:p w:rsidR="008675CB" w:rsidRDefault="00B41A72" w:rsidP="00E33676">
                <w:pPr>
                  <w:spacing w:line="520" w:lineRule="exact"/>
                  <w:jc w:val="center"/>
                  <w:rPr>
                    <w:rFonts w:ascii="仿宋" w:eastAsia="仿宋" w:hAnsi="仿宋" w:cs="仿宋"/>
                    <w:sz w:val="28"/>
                    <w:szCs w:val="28"/>
                  </w:rPr>
                </w:pPr>
                <w:r>
                  <w:rPr>
                    <w:rFonts w:ascii="仿宋" w:eastAsia="仿宋" w:hAnsi="仿宋" w:cs="仿宋" w:hint="eastAsia"/>
                    <w:sz w:val="28"/>
                    <w:szCs w:val="28"/>
                  </w:rPr>
                  <w:t>台</w:t>
                </w:r>
              </w:p>
            </w:tc>
            <w:tc>
              <w:tcPr>
                <w:tcW w:w="5953" w:type="dxa"/>
              </w:tcPr>
              <w:p w:rsidR="008675CB" w:rsidRDefault="00B41A72" w:rsidP="00E33676">
                <w:pPr>
                  <w:snapToGrid w:val="0"/>
                  <w:spacing w:line="360" w:lineRule="auto"/>
                  <w:rPr>
                    <w:rFonts w:ascii="仿宋" w:eastAsia="仿宋" w:hAnsi="仿宋" w:cs="宋体"/>
                  </w:rPr>
                </w:pPr>
                <w:r>
                  <w:rPr>
                    <w:rFonts w:ascii="仿宋" w:eastAsia="仿宋" w:hAnsi="仿宋" w:cs="宋体" w:hint="eastAsia"/>
                  </w:rPr>
                  <w:t>1、排量cm</w:t>
                </w:r>
                <w:r>
                  <w:rPr>
                    <w:rFonts w:ascii="仿宋" w:hAnsi="宋体" w:cs="宋体" w:hint="eastAsia"/>
                  </w:rPr>
                  <w:t>³</w:t>
                </w:r>
                <w:r>
                  <w:rPr>
                    <w:rFonts w:ascii="仿宋" w:eastAsia="仿宋" w:hAnsi="仿宋" w:cs="宋体" w:hint="eastAsia"/>
                  </w:rPr>
                  <w:t>：＜63.5；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lastRenderedPageBreak/>
                  <w:t>2、功率Kw：≥3.05；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3、额定功率Kw：≥2.8；</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4、整备质量kg：≤11.5；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5、燃油箱容积L：≤2.02；</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6、一次加油连续工作时间min：＞81 ；</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7、有效风力灭火距离m：≥1.74；</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8、出风口风量m</w:t>
                </w:r>
                <w:r>
                  <w:rPr>
                    <w:rFonts w:ascii="仿宋" w:hAnsi="宋体" w:cs="宋体" w:hint="eastAsia"/>
                  </w:rPr>
                  <w:t>³</w:t>
                </w:r>
                <w:r>
                  <w:rPr>
                    <w:rFonts w:ascii="仿宋" w:eastAsia="仿宋" w:hAnsi="仿宋" w:cs="宋体" w:hint="eastAsia"/>
                  </w:rPr>
                  <w:t>/s：≥0.4；</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9、常温启动s：≤6；</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10、耳旁噪声dB(A)：≤95；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11、手感振动m/s</w:t>
                </w:r>
                <w:r>
                  <w:rPr>
                    <w:rFonts w:ascii="仿宋" w:hAnsi="宋体" w:cs="宋体" w:hint="eastAsia"/>
                  </w:rPr>
                  <w:t>²</w:t>
                </w:r>
                <w:r>
                  <w:rPr>
                    <w:rFonts w:ascii="仿宋" w:eastAsia="仿宋" w:hAnsi="仿宋" w:cs="宋体" w:hint="eastAsia"/>
                  </w:rPr>
                  <w:t>：≤2.5；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12、风管</w:t>
                </w:r>
                <w:proofErr w:type="gramStart"/>
                <w:r>
                  <w:rPr>
                    <w:rFonts w:ascii="仿宋" w:eastAsia="仿宋" w:hAnsi="仿宋" w:cs="宋体" w:hint="eastAsia"/>
                  </w:rPr>
                  <w:t>前端需</w:t>
                </w:r>
                <w:proofErr w:type="gramEnd"/>
                <w:r>
                  <w:rPr>
                    <w:rFonts w:ascii="仿宋" w:eastAsia="仿宋" w:hAnsi="仿宋" w:cs="宋体" w:hint="eastAsia"/>
                  </w:rPr>
                  <w:t>配备金属套管</w:t>
                </w:r>
              </w:p>
            </w:tc>
          </w:tr>
        </w:tbl>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lastRenderedPageBreak/>
            <w:t>（二）供货时间：合同签订后7个工作日。</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（三）响应时间：4小时响应，12小时到达</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（四）核心产品：背负式风力灭火机1型号</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（五）非专门面向中小企业或小型、微型企业采购</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六、技术标准</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sz w:val="28"/>
              <w:szCs w:val="28"/>
            </w:rPr>
            <w:t>符合国家标准、行业标准及企业标准</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七、付款方式及条件</w:t>
          </w:r>
        </w:p>
        <w:p w:rsidR="008675CB" w:rsidRDefault="00B41A72" w:rsidP="008675CB">
          <w:pPr>
            <w:pStyle w:val="2"/>
            <w:spacing w:before="120" w:after="120" w:line="560" w:lineRule="exact"/>
            <w:rPr>
              <w:rFonts w:ascii="仿宋" w:eastAsia="仿宋" w:hAnsi="仿宋" w:cs="仿宋"/>
              <w:b w:val="0"/>
              <w:szCs w:val="28"/>
            </w:rPr>
          </w:pPr>
          <w:r>
            <w:rPr>
              <w:rFonts w:ascii="仿宋" w:eastAsia="仿宋" w:hAnsi="仿宋" w:cs="仿宋" w:hint="eastAsia"/>
              <w:b w:val="0"/>
              <w:szCs w:val="28"/>
            </w:rPr>
            <w:t>付款方式：按盖州市财政局专项资金拨款进度支付。</w:t>
          </w:r>
        </w:p>
        <w:p w:rsidR="008675CB" w:rsidRDefault="00B41A72" w:rsidP="008675CB">
          <w:pPr>
            <w:spacing w:before="120" w:after="120" w:line="520" w:lineRule="exact"/>
            <w:rPr>
              <w:rFonts w:ascii="仿宋" w:eastAsia="仿宋" w:hAnsi="仿宋" w:cs="仿宋"/>
              <w:b/>
              <w:bCs/>
              <w:sz w:val="28"/>
              <w:szCs w:val="28"/>
            </w:rPr>
          </w:pPr>
          <w:r>
            <w:rPr>
              <w:rFonts w:ascii="仿宋" w:eastAsia="仿宋" w:hAnsi="仿宋" w:cs="仿宋" w:hint="eastAsia"/>
              <w:b/>
              <w:bCs/>
              <w:sz w:val="28"/>
              <w:szCs w:val="28"/>
            </w:rPr>
            <w:t>八、质量保证期：</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1年</w:t>
          </w:r>
        </w:p>
        <w:p w:rsidR="008675CB" w:rsidRDefault="00B41A72" w:rsidP="008675CB">
          <w:pPr>
            <w:spacing w:before="120" w:after="120" w:line="560" w:lineRule="exact"/>
            <w:rPr>
              <w:rFonts w:ascii="仿宋" w:eastAsia="仿宋" w:hAnsi="仿宋" w:cs="仿宋"/>
              <w:bCs/>
              <w:sz w:val="28"/>
              <w:szCs w:val="28"/>
            </w:rPr>
          </w:pPr>
          <w:r w:rsidRPr="00A6399A">
            <w:rPr>
              <w:rFonts w:ascii="仿宋" w:eastAsia="仿宋" w:hAnsi="仿宋" w:cs="仿宋" w:hint="eastAsia"/>
              <w:b/>
              <w:bCs/>
              <w:sz w:val="28"/>
              <w:szCs w:val="28"/>
            </w:rPr>
            <w:t>九</w:t>
          </w:r>
          <w:r>
            <w:rPr>
              <w:rFonts w:ascii="仿宋" w:eastAsia="仿宋" w:hAnsi="仿宋" w:cs="仿宋" w:hint="eastAsia"/>
              <w:bCs/>
              <w:sz w:val="28"/>
              <w:szCs w:val="28"/>
            </w:rPr>
            <w:t>、交货时间：</w:t>
          </w:r>
        </w:p>
        <w:p w:rsidR="008675CB" w:rsidRDefault="00B41A72" w:rsidP="008675CB">
          <w:pPr>
            <w:spacing w:before="120" w:after="12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自合同签订之日起七日内交货。</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b/>
              <w:bCs/>
              <w:sz w:val="28"/>
              <w:szCs w:val="28"/>
            </w:rPr>
            <w:t>十、收货地点</w:t>
          </w:r>
          <w:r>
            <w:rPr>
              <w:rFonts w:ascii="仿宋" w:eastAsia="仿宋" w:hAnsi="仿宋" w:cs="仿宋" w:hint="eastAsia"/>
              <w:sz w:val="28"/>
              <w:szCs w:val="28"/>
            </w:rPr>
            <w:t>：</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w:t>
          </w:r>
        </w:p>
        <w:p w:rsidR="008675CB" w:rsidRDefault="00204CA2" w:rsidP="00B41A72">
          <w:pPr>
            <w:rPr>
              <w:rFonts w:ascii="仿宋" w:eastAsia="仿宋" w:hAnsi="仿宋" w:cs="仿宋"/>
              <w:bCs/>
              <w:sz w:val="44"/>
              <w:szCs w:val="44"/>
            </w:rPr>
          </w:pPr>
        </w:p>
        <w:p w:rsidR="008675CB" w:rsidRPr="008675CB" w:rsidRDefault="00B41A72" w:rsidP="008675CB">
          <w:pPr>
            <w:jc w:val="center"/>
            <w:rPr>
              <w:rFonts w:ascii="仿宋" w:eastAsia="仿宋" w:hAnsi="仿宋" w:cs="仿宋"/>
              <w:b/>
              <w:bCs/>
              <w:sz w:val="36"/>
              <w:szCs w:val="36"/>
            </w:rPr>
          </w:pPr>
          <w:r w:rsidRPr="008675CB">
            <w:rPr>
              <w:rFonts w:ascii="仿宋" w:eastAsia="仿宋" w:hAnsi="仿宋" w:cs="仿宋" w:hint="eastAsia"/>
              <w:b/>
              <w:bCs/>
              <w:sz w:val="36"/>
              <w:szCs w:val="36"/>
            </w:rPr>
            <w:lastRenderedPageBreak/>
            <w:t>第二包扑火服、工作服采购需求</w:t>
          </w:r>
        </w:p>
        <w:p w:rsidR="008675CB" w:rsidRDefault="00B41A72" w:rsidP="008675CB">
          <w:pPr>
            <w:pStyle w:val="11"/>
            <w:widowControl/>
            <w:numPr>
              <w:ilvl w:val="0"/>
              <w:numId w:val="20"/>
            </w:numPr>
            <w:spacing w:before="120" w:after="120" w:line="560" w:lineRule="exact"/>
            <w:jc w:val="left"/>
            <w:rPr>
              <w:rFonts w:ascii="仿宋" w:eastAsia="仿宋" w:hAnsi="仿宋" w:cs="仿宋"/>
              <w:b w:val="0"/>
              <w:sz w:val="28"/>
              <w:szCs w:val="28"/>
            </w:rPr>
          </w:pPr>
          <w:r>
            <w:rPr>
              <w:rFonts w:ascii="仿宋" w:eastAsia="仿宋" w:hAnsi="仿宋" w:cs="仿宋" w:hint="eastAsia"/>
              <w:b w:val="0"/>
              <w:sz w:val="28"/>
              <w:szCs w:val="28"/>
            </w:rPr>
            <w:t>项目名称</w:t>
          </w:r>
        </w:p>
        <w:p w:rsidR="008675CB" w:rsidRDefault="00B41A72" w:rsidP="008675CB">
          <w:pPr>
            <w:spacing w:before="120" w:after="120"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盖州市林业和草原局购置扑火物资采购项目</w:t>
          </w: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二、 项目概况</w:t>
          </w:r>
        </w:p>
        <w:p w:rsidR="008675CB" w:rsidRDefault="00B41A72" w:rsidP="008675CB">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盖州市林地总面积297万亩，其中，公益林94万亩，天然林66万亩，被省政府列为重点森林防火县（市）。我市近年来天气十分干旱，林内杂草厚积，森林防火形势十分严峻。出现场使用频繁，大部分服装已损坏，现有半专业队员无法保证一人一套扑火服，指挥人员没有专门标志，专业扑火队没有统一制服。</w:t>
          </w: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三、供应商资格条件</w:t>
          </w:r>
        </w:p>
        <w:p w:rsidR="008675CB" w:rsidRDefault="00B41A72" w:rsidP="008675CB">
          <w:pPr>
            <w:pStyle w:val="11"/>
            <w:spacing w:before="120" w:after="120" w:line="560" w:lineRule="exact"/>
            <w:ind w:firstLineChars="200" w:firstLine="560"/>
            <w:rPr>
              <w:rFonts w:ascii="仿宋" w:eastAsia="仿宋" w:hAnsi="仿宋" w:cs="仿宋"/>
              <w:b w:val="0"/>
              <w:color w:val="000000"/>
              <w:sz w:val="28"/>
              <w:szCs w:val="28"/>
            </w:rPr>
          </w:pPr>
          <w:r>
            <w:rPr>
              <w:rFonts w:ascii="仿宋" w:eastAsia="仿宋" w:hAnsi="仿宋" w:cs="仿宋" w:hint="eastAsia"/>
              <w:b w:val="0"/>
              <w:sz w:val="28"/>
              <w:szCs w:val="28"/>
            </w:rPr>
            <w:t>供应商参加本次政府采购活动应当符合</w:t>
          </w:r>
          <w:r>
            <w:rPr>
              <w:rFonts w:ascii="仿宋" w:eastAsia="仿宋" w:hAnsi="仿宋" w:cs="仿宋" w:hint="eastAsia"/>
              <w:b w:val="0"/>
              <w:color w:val="000000"/>
              <w:sz w:val="28"/>
              <w:szCs w:val="28"/>
            </w:rPr>
            <w:t>《中华人民共和国政府采购法》、《中华人民共和国政府采购法实施条例》、《政府采购竞争性磋商采购管理暂行办法》和有关法律法规及规章规定。</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(1)具有独立承担民事责任的能力；</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(2)具有良好的商业信誉和健全的财务会计制度；</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(3)具有履行合同所必需的设备和专业技术能力；</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(4)有依法缴纳税收和社会保障资金的良好记录；</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(5)参加政府采购活动前三年内，在经营活动中没有重大违法记录；</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(6)单位负责人为同一人或存在直接控股、管理关系的不同供应商，不得参加同一合同项下的采购活动。</w:t>
          </w:r>
        </w:p>
        <w:p w:rsidR="008675CB" w:rsidRDefault="00204CA2" w:rsidP="008675CB">
          <w:pPr>
            <w:spacing w:line="540" w:lineRule="exact"/>
            <w:ind w:firstLineChars="200" w:firstLine="560"/>
            <w:rPr>
              <w:rFonts w:ascii="仿宋" w:eastAsia="仿宋" w:hAnsi="仿宋" w:cs="仿宋"/>
              <w:bCs/>
              <w:color w:val="FF0000"/>
              <w:kern w:val="44"/>
              <w:sz w:val="28"/>
              <w:szCs w:val="28"/>
            </w:rPr>
          </w:pPr>
        </w:p>
        <w:p w:rsidR="008675CB" w:rsidRDefault="00204CA2" w:rsidP="008675CB">
          <w:pPr>
            <w:pStyle w:val="aa"/>
          </w:pP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lastRenderedPageBreak/>
            <w:t>四、采购内容</w:t>
          </w:r>
        </w:p>
        <w:p w:rsidR="008675CB" w:rsidRDefault="00B41A72" w:rsidP="008675CB">
          <w:pPr>
            <w:pStyle w:val="2"/>
            <w:spacing w:before="120" w:after="120" w:line="560" w:lineRule="exact"/>
            <w:ind w:firstLineChars="200" w:firstLine="640"/>
            <w:rPr>
              <w:rFonts w:ascii="仿宋" w:eastAsia="仿宋" w:hAnsi="仿宋" w:cs="仿宋"/>
              <w:b w:val="0"/>
              <w:color w:val="000000"/>
              <w:kern w:val="44"/>
              <w:szCs w:val="28"/>
            </w:rPr>
          </w:pPr>
          <w:r>
            <w:rPr>
              <w:rFonts w:ascii="仿宋" w:eastAsia="仿宋" w:hAnsi="仿宋" w:cs="仿宋" w:hint="eastAsia"/>
              <w:b w:val="0"/>
              <w:color w:val="000000"/>
              <w:kern w:val="44"/>
              <w:szCs w:val="28"/>
            </w:rPr>
            <w:t>森林防火装备及服务售后工作</w:t>
          </w:r>
        </w:p>
        <w:p w:rsidR="008675CB" w:rsidRDefault="00B41A72" w:rsidP="008675CB">
          <w:pPr>
            <w:pStyle w:val="11"/>
            <w:widowControl/>
            <w:numPr>
              <w:ilvl w:val="0"/>
              <w:numId w:val="17"/>
            </w:numPr>
            <w:spacing w:before="120" w:after="120" w:line="560" w:lineRule="exact"/>
            <w:jc w:val="left"/>
            <w:rPr>
              <w:rFonts w:ascii="仿宋" w:eastAsia="仿宋" w:hAnsi="仿宋" w:cs="仿宋"/>
              <w:b w:val="0"/>
              <w:sz w:val="28"/>
              <w:szCs w:val="28"/>
            </w:rPr>
          </w:pPr>
          <w:r>
            <w:rPr>
              <w:rFonts w:ascii="仿宋" w:eastAsia="仿宋" w:hAnsi="仿宋" w:cs="仿宋" w:hint="eastAsia"/>
              <w:b w:val="0"/>
              <w:sz w:val="28"/>
              <w:szCs w:val="28"/>
            </w:rPr>
            <w:t>技术标准</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sz w:val="28"/>
              <w:szCs w:val="28"/>
            </w:rPr>
            <w:t>符合国家标准、行业标准及企业标准</w:t>
          </w:r>
        </w:p>
        <w:p w:rsidR="008675CB" w:rsidRDefault="00204CA2" w:rsidP="008675CB"/>
        <w:tbl>
          <w:tblPr>
            <w:tblStyle w:val="af5"/>
            <w:tblW w:w="9885" w:type="dxa"/>
            <w:tblLayout w:type="fixed"/>
            <w:tblLook w:val="04A0" w:firstRow="1" w:lastRow="0" w:firstColumn="1" w:lastColumn="0" w:noHBand="0" w:noVBand="1"/>
          </w:tblPr>
          <w:tblGrid>
            <w:gridCol w:w="585"/>
            <w:gridCol w:w="1362"/>
            <w:gridCol w:w="950"/>
            <w:gridCol w:w="6988"/>
          </w:tblGrid>
          <w:tr w:rsidR="008675CB" w:rsidTr="00E33676">
            <w:tc>
              <w:tcPr>
                <w:tcW w:w="585"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序号</w:t>
                </w:r>
              </w:p>
            </w:tc>
            <w:tc>
              <w:tcPr>
                <w:tcW w:w="1362"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产品名称</w:t>
                </w:r>
              </w:p>
            </w:tc>
            <w:tc>
              <w:tcPr>
                <w:tcW w:w="950"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数量</w:t>
                </w:r>
              </w:p>
            </w:tc>
            <w:tc>
              <w:tcPr>
                <w:tcW w:w="6988"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技术参数要求</w:t>
                </w:r>
              </w:p>
            </w:tc>
          </w:tr>
          <w:tr w:rsidR="008675CB" w:rsidTr="00E33676">
            <w:tc>
              <w:tcPr>
                <w:tcW w:w="585"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proofErr w:type="gramStart"/>
                <w:r>
                  <w:rPr>
                    <w:rFonts w:ascii="仿宋" w:eastAsia="仿宋" w:hAnsi="仿宋" w:cs="仿宋" w:hint="eastAsia"/>
                  </w:rPr>
                  <w:t>一</w:t>
                </w:r>
                <w:proofErr w:type="gramEnd"/>
              </w:p>
            </w:tc>
            <w:tc>
              <w:tcPr>
                <w:tcW w:w="1362"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扑火服</w:t>
                </w:r>
              </w:p>
            </w:tc>
            <w:tc>
              <w:tcPr>
                <w:tcW w:w="950"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520套</w:t>
                </w: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)阻燃服（纯棉橘色）</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1、面料：（1）面料阻燃性能：洗涤50次后续燃时间/s≤0.1，阴燃时间/s≤0.1 ；（2）损毁长度/mm≤49;（3）PH值≤7.2；（4） 耐洗色牢度≥4级；耐水色牢度≥4级；（5）撕破强力（T)≥30N，撕破强力（W)≥28N;（6）弯曲长度(T）（cm)≤28;弯曲长度(W）（cm)≤1.9;（7）面料热稳定性≤0.9；（8）水洗尺寸变化率：-1%~+1%。</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2上  衣：</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2.1样  式：夹克式；上衣正面单层设计确保透气度；上衣下摆左右底部有松紧，袖口处采用有金属扣松紧带；</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2.2上衣领：立领设计。</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2.3衣  袋：上衣整体含4个衣袋：左右各胸部有1个带盖贴袋，金属扣扣合；腰部两侧上方有2个口袋；</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2.4串  带：左胸部贴袋上方装有用来佩戴对讲机的串带；</w:t>
                </w:r>
                <w:r>
                  <w:rPr>
                    <w:rFonts w:ascii="仿宋" w:eastAsia="仿宋" w:hAnsi="仿宋" w:cs="仿宋" w:hint="eastAsia"/>
                    <w:bCs/>
                  </w:rPr>
                  <w:tab/>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 xml:space="preserve">2.5配  件：上衣整体采用树脂拉链、金属钮扣和魔术贴；门襟上下部位钉有2个金属按扣；芳纶反光带：宽5cm；手腕处缝有单排芳纶反光带，后背上方缝有单排芳纶反光带。 </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3裤  子：</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3.1样  式：裤子臀部、膝盖处单层设计确保透气度；裤腰两侧采用松紧式，适合不同体型的人，增加穿着的舒适性。</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3.2裤  袋：裤子共有4个裤袋，腰部下方前侧有2个斜插入式和2个面包裤袋；裤口钉有松紧带。</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(二)</w:t>
                </w:r>
                <w:r>
                  <w:rPr>
                    <w:rFonts w:ascii="仿宋" w:eastAsia="仿宋" w:hAnsi="仿宋" w:cs="仿宋" w:hint="eastAsia"/>
                    <w:bCs/>
                  </w:rPr>
                  <w:t>森林消防头盔</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头盔采用优质塑料，颜色为红色，后部有加长檐，抗冲击力强，可以保护重物对头部的冲击，适用于扑火人员在扑火现场保护头部的安全；</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配有耐高温内置面罩，采用可透视的耐用材料,防止火和烟尘对扑火人员的面部伤害；</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头盔四周加以披肩,可以与扑火服连接一起.具有防砸，防热辐射和防火等多种功能。</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面罩透光率≥90％；</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lastRenderedPageBreak/>
                  <w:t>披肩氧指数＞35 LIO％，</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重量＜1300g。</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(三)</w:t>
                </w:r>
                <w:r>
                  <w:rPr>
                    <w:rFonts w:ascii="仿宋" w:eastAsia="仿宋" w:hAnsi="仿宋" w:cs="仿宋" w:hint="eastAsia"/>
                    <w:bCs/>
                  </w:rPr>
                  <w:t xml:space="preserve">扑火手套 </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1、面料：手掌采用头层翻毛皮制作；手腕处采用桔红色永久阻燃芳纶面料，</w:t>
                </w:r>
                <w:proofErr w:type="gramStart"/>
                <w:r>
                  <w:rPr>
                    <w:rFonts w:ascii="仿宋" w:eastAsia="仿宋" w:hAnsi="仿宋" w:cs="仿宋" w:hint="eastAsia"/>
                    <w:bCs/>
                  </w:rPr>
                  <w:t>抗刮耐磨</w:t>
                </w:r>
                <w:proofErr w:type="gramEnd"/>
                <w:r>
                  <w:rPr>
                    <w:rFonts w:ascii="仿宋" w:eastAsia="仿宋" w:hAnsi="仿宋" w:cs="仿宋" w:hint="eastAsia"/>
                    <w:bCs/>
                  </w:rPr>
                  <w:t>；2、整体设计：手套腕部加有桔红色26cm永久阻燃芳纶袖子，可有效保护手部、小臂等部位，同时具有良好的舒适性和透气性。手臂外侧有长度大于13cm的反光带;手臂内侧有刺毛帖粘合，可调节松紧。</w:t>
                </w:r>
              </w:p>
            </w:tc>
          </w:tr>
          <w:tr w:rsidR="008675CB" w:rsidTr="00E33676">
            <w:trPr>
              <w:trHeight w:val="90"/>
            </w:trPr>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 xml:space="preserve"> (四)轻便</w:t>
                </w:r>
                <w:proofErr w:type="gramStart"/>
                <w:r>
                  <w:rPr>
                    <w:rFonts w:ascii="仿宋" w:eastAsia="仿宋" w:hAnsi="仿宋" w:cs="仿宋" w:hint="eastAsia"/>
                  </w:rPr>
                  <w:t>森防靴</w:t>
                </w:r>
                <w:proofErr w:type="gramEnd"/>
                <w:r>
                  <w:rPr>
                    <w:rFonts w:ascii="仿宋" w:eastAsia="仿宋" w:hAnsi="仿宋" w:cs="仿宋" w:hint="eastAsia"/>
                    <w:bCs/>
                  </w:rPr>
                  <w:t xml:space="preserve"> </w:t>
                </w:r>
                <w:r>
                  <w:rPr>
                    <w:rFonts w:ascii="仿宋" w:eastAsia="仿宋" w:hAnsi="仿宋" w:cs="仿宋" w:hint="eastAsia"/>
                    <w:bCs/>
                  </w:rPr>
                  <w:br/>
                  <w:t>1.鞋帮耐磨性能：经过20000次循环摩擦后，不应出现</w:t>
                </w:r>
                <w:proofErr w:type="gramStart"/>
                <w:r>
                  <w:rPr>
                    <w:rFonts w:ascii="仿宋" w:eastAsia="仿宋" w:hAnsi="仿宋" w:cs="仿宋" w:hint="eastAsia"/>
                    <w:bCs/>
                  </w:rPr>
                  <w:t>被摩穿现象</w:t>
                </w:r>
                <w:proofErr w:type="gramEnd"/>
                <w:r>
                  <w:rPr>
                    <w:rFonts w:ascii="仿宋" w:eastAsia="仿宋" w:hAnsi="仿宋" w:cs="仿宋" w:hint="eastAsia"/>
                    <w:bCs/>
                  </w:rPr>
                  <w:t>。2. </w:t>
                </w:r>
                <w:proofErr w:type="gramStart"/>
                <w:r>
                  <w:rPr>
                    <w:rFonts w:ascii="仿宋" w:eastAsia="仿宋" w:hAnsi="仿宋" w:cs="仿宋" w:hint="eastAsia"/>
                    <w:bCs/>
                  </w:rPr>
                  <w:t>靴头性能</w:t>
                </w:r>
                <w:proofErr w:type="gramEnd"/>
                <w:r>
                  <w:rPr>
                    <w:rFonts w:ascii="仿宋" w:eastAsia="仿宋" w:hAnsi="仿宋" w:cs="仿宋" w:hint="eastAsia"/>
                    <w:bCs/>
                  </w:rPr>
                  <w:t>：分别经过10.78KN静压力试验和冲击</w:t>
                </w:r>
                <w:proofErr w:type="gramStart"/>
                <w:r>
                  <w:rPr>
                    <w:rFonts w:ascii="仿宋" w:eastAsia="仿宋" w:hAnsi="仿宋" w:cs="仿宋" w:hint="eastAsia"/>
                    <w:bCs/>
                  </w:rPr>
                  <w:t>锤</w:t>
                </w:r>
                <w:proofErr w:type="gramEnd"/>
                <w:r>
                  <w:rPr>
                    <w:rFonts w:ascii="仿宋" w:eastAsia="仿宋" w:hAnsi="仿宋" w:cs="仿宋" w:hint="eastAsia"/>
                    <w:bCs/>
                  </w:rPr>
                  <w:t>质量23kg, 落下高度300mm的冲击试验后，其间隙≥15mm。3.阻燃性能：（a）离火自熄时间≤2.0s；（b）损毁长度≤80mm；（c）熔融、滴落不允许。4. 扯断强度≥15Mpa。5.撕裂强度≥100N/㎜。7. 防水性能：放入120㎜水深的水箱中保持≥12分钟，靴内未渗水。6.隔热性能：被加热30min后，靴底内表面温度升高≤20℃。</w:t>
                </w:r>
              </w:p>
            </w:tc>
          </w:tr>
          <w:tr w:rsidR="008675CB" w:rsidTr="00E33676">
            <w:tc>
              <w:tcPr>
                <w:tcW w:w="585"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二</w:t>
                </w:r>
              </w:p>
            </w:tc>
            <w:tc>
              <w:tcPr>
                <w:tcW w:w="1362" w:type="dxa"/>
                <w:vMerge w:val="restart"/>
                <w:vAlign w:val="center"/>
              </w:tcPr>
              <w:p w:rsidR="008675CB" w:rsidRDefault="00B41A72" w:rsidP="008675CB">
                <w:pPr>
                  <w:adjustRightInd w:val="0"/>
                  <w:snapToGrid w:val="0"/>
                  <w:ind w:rightChars="50" w:right="105"/>
                  <w:jc w:val="center"/>
                  <w:rPr>
                    <w:rFonts w:ascii="仿宋" w:eastAsia="仿宋" w:hAnsi="仿宋" w:cs="仿宋"/>
                  </w:rPr>
                </w:pPr>
                <w:proofErr w:type="gramStart"/>
                <w:r>
                  <w:rPr>
                    <w:rFonts w:ascii="仿宋" w:eastAsia="仿宋" w:hAnsi="仿宋" w:cs="仿宋" w:hint="eastAsia"/>
                  </w:rPr>
                  <w:t>个</w:t>
                </w:r>
                <w:proofErr w:type="gramEnd"/>
                <w:r>
                  <w:rPr>
                    <w:rFonts w:ascii="仿宋" w:eastAsia="仿宋" w:hAnsi="仿宋" w:cs="仿宋" w:hint="eastAsia"/>
                  </w:rPr>
                  <w:t>护单兵装备</w:t>
                </w:r>
              </w:p>
            </w:tc>
            <w:tc>
              <w:tcPr>
                <w:tcW w:w="950"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80套</w:t>
                </w: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w:t>
                </w:r>
                <w:r>
                  <w:rPr>
                    <w:rFonts w:ascii="仿宋" w:eastAsia="仿宋" w:hAnsi="仿宋" w:cs="仿宋" w:hint="eastAsia"/>
                    <w:bCs/>
                  </w:rPr>
                  <w:t>芳纶防火服</w:t>
                </w:r>
              </w:p>
              <w:p w:rsidR="008675CB" w:rsidRDefault="00B41A72" w:rsidP="008675CB">
                <w:pPr>
                  <w:widowControl/>
                  <w:adjustRightInd w:val="0"/>
                  <w:snapToGrid w:val="0"/>
                  <w:spacing w:line="340" w:lineRule="exact"/>
                  <w:ind w:rightChars="50" w:right="105"/>
                  <w:jc w:val="left"/>
                  <w:rPr>
                    <w:rFonts w:ascii="仿宋" w:eastAsia="仿宋" w:hAnsi="仿宋" w:cs="仿宋"/>
                  </w:rPr>
                </w:pPr>
                <w:r>
                  <w:rPr>
                    <w:rFonts w:ascii="仿宋" w:eastAsia="仿宋" w:hAnsi="仿宋" w:cs="仿宋" w:hint="eastAsia"/>
                    <w:bCs/>
                  </w:rPr>
                  <w:t>1、服装主要材料 </w:t>
                </w:r>
                <w:r>
                  <w:rPr>
                    <w:rFonts w:ascii="仿宋" w:eastAsia="仿宋" w:hAnsi="仿宋" w:cs="仿宋" w:hint="eastAsia"/>
                    <w:bCs/>
                  </w:rPr>
                  <w:br/>
                  <w:t>★（1）面料：芳纶含量100%，单位面积质量≤210（g/m</w:t>
                </w:r>
                <w:r>
                  <w:rPr>
                    <w:rFonts w:ascii="仿宋" w:eastAsia="仿宋" w:hAnsi="仿宋" w:cs="仿宋" w:hint="eastAsia"/>
                    <w:bCs/>
                    <w:vertAlign w:val="superscript"/>
                  </w:rPr>
                  <w:t>2</w:t>
                </w:r>
                <w:r>
                  <w:rPr>
                    <w:rFonts w:ascii="仿宋" w:eastAsia="仿宋" w:hAnsi="仿宋" w:cs="仿宋" w:hint="eastAsia"/>
                    <w:bCs/>
                  </w:rPr>
                  <w:t>）；开标时需提供检测报告复印件须加盖公章；</w:t>
                </w:r>
                <w:r>
                  <w:rPr>
                    <w:rFonts w:ascii="仿宋" w:eastAsia="仿宋" w:hAnsi="仿宋" w:cs="仿宋" w:hint="eastAsia"/>
                    <w:bCs/>
                  </w:rPr>
                  <w:br/>
                  <w:t>★（2）缝纫线：芳纶缝纫线，单线强力不小于10N；</w:t>
                </w:r>
                <w:r>
                  <w:rPr>
                    <w:rFonts w:ascii="仿宋" w:eastAsia="仿宋" w:hAnsi="仿宋" w:cs="仿宋" w:hint="eastAsia"/>
                    <w:bCs/>
                  </w:rPr>
                  <w:br/>
                  <w:t>（3）面料热稳定性能(260℃±5)%：经向≤-0.1、纬向≤-0.1；</w:t>
                </w:r>
                <w:r>
                  <w:rPr>
                    <w:rFonts w:ascii="仿宋" w:eastAsia="仿宋" w:hAnsi="仿宋" w:cs="仿宋" w:hint="eastAsia"/>
                    <w:bCs/>
                  </w:rPr>
                  <w:br/>
                  <w:t>（4）面料耐洗色牢度（级）  原样变色≥4、</w:t>
                </w:r>
                <w:proofErr w:type="gramStart"/>
                <w:r>
                  <w:rPr>
                    <w:rFonts w:ascii="仿宋" w:eastAsia="仿宋" w:hAnsi="仿宋" w:cs="仿宋" w:hint="eastAsia"/>
                    <w:bCs/>
                  </w:rPr>
                  <w:t>涤布沾色</w:t>
                </w:r>
                <w:proofErr w:type="gramEnd"/>
                <w:r>
                  <w:rPr>
                    <w:rFonts w:ascii="仿宋" w:eastAsia="仿宋" w:hAnsi="仿宋" w:cs="仿宋" w:hint="eastAsia"/>
                    <w:bCs/>
                  </w:rPr>
                  <w:t>≥3-4；</w:t>
                </w:r>
                <w:proofErr w:type="gramStart"/>
                <w:r>
                  <w:rPr>
                    <w:rFonts w:ascii="仿宋" w:eastAsia="仿宋" w:hAnsi="仿宋" w:cs="仿宋" w:hint="eastAsia"/>
                    <w:bCs/>
                  </w:rPr>
                  <w:t>棉布沾色</w:t>
                </w:r>
                <w:proofErr w:type="gramEnd"/>
                <w:r>
                  <w:rPr>
                    <w:rFonts w:ascii="仿宋" w:eastAsia="仿宋" w:hAnsi="仿宋" w:cs="仿宋" w:hint="eastAsia"/>
                    <w:bCs/>
                  </w:rPr>
                  <w:t>≥3-4；耐摩擦色牢度（级） 耐干摩擦≥3-4、耐湿摩擦≥3；</w:t>
                </w:r>
                <w:r>
                  <w:rPr>
                    <w:rFonts w:ascii="仿宋" w:eastAsia="仿宋" w:hAnsi="仿宋" w:cs="仿宋" w:hint="eastAsia"/>
                    <w:bCs/>
                  </w:rPr>
                  <w:br/>
                  <w:t>（5）面料耐酸汗渍色牢度（级）色泽变化≥3-4、 </w:t>
                </w:r>
                <w:proofErr w:type="gramStart"/>
                <w:r>
                  <w:rPr>
                    <w:rFonts w:ascii="仿宋" w:eastAsia="仿宋" w:hAnsi="仿宋" w:cs="仿宋" w:hint="eastAsia"/>
                    <w:bCs/>
                  </w:rPr>
                  <w:t>涤布沾色</w:t>
                </w:r>
                <w:proofErr w:type="gramEnd"/>
                <w:r>
                  <w:rPr>
                    <w:rFonts w:ascii="仿宋" w:eastAsia="仿宋" w:hAnsi="仿宋" w:cs="仿宋" w:hint="eastAsia"/>
                    <w:bCs/>
                  </w:rPr>
                  <w:t>≥3-4；</w:t>
                </w:r>
                <w:proofErr w:type="gramStart"/>
                <w:r>
                  <w:rPr>
                    <w:rFonts w:ascii="仿宋" w:eastAsia="仿宋" w:hAnsi="仿宋" w:cs="仿宋" w:hint="eastAsia"/>
                    <w:bCs/>
                  </w:rPr>
                  <w:t>棉布沾色</w:t>
                </w:r>
                <w:proofErr w:type="gramEnd"/>
                <w:r>
                  <w:rPr>
                    <w:rFonts w:ascii="仿宋" w:eastAsia="仿宋" w:hAnsi="仿宋" w:cs="仿宋" w:hint="eastAsia"/>
                    <w:bCs/>
                  </w:rPr>
                  <w:t>≥3-4；</w:t>
                </w:r>
                <w:r>
                  <w:rPr>
                    <w:rFonts w:ascii="仿宋" w:eastAsia="仿宋" w:hAnsi="仿宋" w:cs="仿宋" w:hint="eastAsia"/>
                    <w:bCs/>
                  </w:rPr>
                  <w:br/>
                  <w:t>（6）耐光色牢度（级）≥4</w:t>
                </w:r>
                <w:r>
                  <w:rPr>
                    <w:rFonts w:ascii="仿宋" w:eastAsia="仿宋" w:hAnsi="仿宋" w:cs="仿宋" w:hint="eastAsia"/>
                    <w:bCs/>
                  </w:rPr>
                  <w:br/>
                  <w:t>2、服装成品质量</w:t>
                </w:r>
                <w:r>
                  <w:rPr>
                    <w:rFonts w:ascii="仿宋" w:eastAsia="仿宋" w:hAnsi="仿宋" w:cs="仿宋" w:hint="eastAsia"/>
                    <w:bCs/>
                  </w:rPr>
                  <w:br/>
                  <w:t>★（1）阻燃性能：面料洗涤50次后 续燃时间（s）：径向≤0.2、纬向：≤0.2；阴燃时间(s)：径向≤0.2、纬向：≤0.2 ；损毁长度（mm）：经向≤19、纬向≤21；需在检测报告中体现</w:t>
                </w:r>
                <w:r>
                  <w:rPr>
                    <w:rFonts w:ascii="仿宋" w:eastAsia="仿宋" w:hAnsi="仿宋" w:cs="仿宋" w:hint="eastAsia"/>
                    <w:bCs/>
                  </w:rPr>
                  <w:br/>
                  <w:t>★（2）断裂强度(N)：经≥1700，纬≥1400；需在检测报告中体现</w:t>
                </w:r>
                <w:r>
                  <w:rPr>
                    <w:rFonts w:ascii="仿宋" w:eastAsia="仿宋" w:hAnsi="仿宋" w:cs="仿宋" w:hint="eastAsia"/>
                    <w:bCs/>
                  </w:rPr>
                  <w:br/>
                  <w:t>（3）热防护系数TPP/(kW·s/㎡)：≥320；</w:t>
                </w:r>
                <w:r>
                  <w:rPr>
                    <w:rFonts w:ascii="仿宋" w:eastAsia="仿宋" w:hAnsi="仿宋" w:cs="仿宋" w:hint="eastAsia"/>
                    <w:bCs/>
                  </w:rPr>
                  <w:br/>
                  <w:t>（4）水洗尺寸变化率%： -2.5 ～ +2.5；</w:t>
                </w:r>
                <w:r>
                  <w:rPr>
                    <w:rFonts w:ascii="仿宋" w:eastAsia="仿宋" w:hAnsi="仿宋" w:cs="仿宋" w:hint="eastAsia"/>
                    <w:bCs/>
                  </w:rPr>
                  <w:br/>
                  <w:t>★(5)成品水洗尺寸变化率%：领大≥-1.0、 胸围≥-2.0、衣长≥-2.5、腰围≥-1、裤长≥-2.5；需在检测报告中体现。</w:t>
                </w:r>
                <w:r>
                  <w:rPr>
                    <w:rFonts w:ascii="仿宋" w:eastAsia="仿宋" w:hAnsi="仿宋" w:cs="仿宋" w:hint="eastAsia"/>
                    <w:bCs/>
                  </w:rPr>
                  <w:br/>
                  <w:t>★（6）接缝强力：裤后</w:t>
                </w:r>
                <w:proofErr w:type="gramStart"/>
                <w:r>
                  <w:rPr>
                    <w:rFonts w:ascii="仿宋" w:eastAsia="仿宋" w:hAnsi="仿宋" w:cs="仿宋" w:hint="eastAsia"/>
                    <w:bCs/>
                  </w:rPr>
                  <w:t>裆</w:t>
                </w:r>
                <w:proofErr w:type="gramEnd"/>
                <w:r>
                  <w:rPr>
                    <w:rFonts w:ascii="仿宋" w:eastAsia="仿宋" w:hAnsi="仿宋" w:cs="仿宋" w:hint="eastAsia"/>
                    <w:bCs/>
                  </w:rPr>
                  <w:t>接缝和肩接缝断裂强≥675N；单衣片接缝断裂强力≥200N。需在检测报告中体现。</w:t>
                </w:r>
                <w:r>
                  <w:rPr>
                    <w:rFonts w:ascii="仿宋" w:eastAsia="仿宋" w:hAnsi="仿宋" w:cs="仿宋" w:hint="eastAsia"/>
                    <w:bCs/>
                  </w:rPr>
                  <w:br/>
                  <w:t>（7）缝纫线单线断裂强力（N）：≥12。</w:t>
                </w:r>
                <w:r>
                  <w:rPr>
                    <w:rFonts w:ascii="仿宋" w:eastAsia="仿宋" w:hAnsi="仿宋" w:cs="仿宋" w:hint="eastAsia"/>
                    <w:bCs/>
                  </w:rPr>
                  <w:br/>
                  <w:t>（8）甲醛含量（mg/kg）：无。</w:t>
                </w:r>
                <w:r>
                  <w:rPr>
                    <w:rFonts w:ascii="仿宋" w:eastAsia="仿宋" w:hAnsi="仿宋" w:cs="仿宋" w:hint="eastAsia"/>
                    <w:bCs/>
                  </w:rPr>
                  <w:br/>
                  <w:t>（9）PH值：4.0-8.5。</w:t>
                </w:r>
                <w:r>
                  <w:rPr>
                    <w:rFonts w:ascii="仿宋" w:eastAsia="仿宋" w:hAnsi="仿宋" w:cs="仿宋" w:hint="eastAsia"/>
                    <w:bCs/>
                  </w:rPr>
                  <w:br/>
                  <w:t>3、服装样式 （1）上下分体式：上装夹克款，下装长裤款；上衣长度穿着</w:t>
                </w:r>
                <w:r>
                  <w:rPr>
                    <w:rFonts w:ascii="仿宋" w:eastAsia="仿宋" w:hAnsi="仿宋" w:cs="仿宋" w:hint="eastAsia"/>
                    <w:bCs/>
                  </w:rPr>
                  <w:lastRenderedPageBreak/>
                  <w:t>时</w:t>
                </w:r>
                <w:proofErr w:type="gramStart"/>
                <w:r>
                  <w:rPr>
                    <w:rFonts w:ascii="仿宋" w:eastAsia="仿宋" w:hAnsi="仿宋" w:cs="仿宋" w:hint="eastAsia"/>
                    <w:bCs/>
                  </w:rPr>
                  <w:t>与下裤重叠</w:t>
                </w:r>
                <w:proofErr w:type="gramEnd"/>
                <w:r>
                  <w:rPr>
                    <w:rFonts w:ascii="仿宋" w:eastAsia="仿宋" w:hAnsi="仿宋" w:cs="仿宋" w:hint="eastAsia"/>
                    <w:bCs/>
                  </w:rPr>
                  <w:t>部分不低于20cm。</w:t>
                </w:r>
                <w:r>
                  <w:rPr>
                    <w:rFonts w:ascii="仿宋" w:eastAsia="仿宋" w:hAnsi="仿宋" w:cs="仿宋" w:hint="eastAsia"/>
                    <w:bCs/>
                  </w:rPr>
                  <w:br/>
                  <w:t>（2）上衣左胸设有对讲机专用绊带；裤子裤腰两边加</w:t>
                </w:r>
                <w:proofErr w:type="gramStart"/>
                <w:r>
                  <w:rPr>
                    <w:rFonts w:ascii="仿宋" w:eastAsia="仿宋" w:hAnsi="仿宋" w:cs="仿宋" w:hint="eastAsia"/>
                    <w:bCs/>
                  </w:rPr>
                  <w:t>橡</w:t>
                </w:r>
                <w:proofErr w:type="gramEnd"/>
                <w:r>
                  <w:rPr>
                    <w:rFonts w:ascii="仿宋" w:eastAsia="仿宋" w:hAnsi="仿宋" w:cs="仿宋" w:hint="eastAsia"/>
                    <w:bCs/>
                  </w:rPr>
                  <w:t>筋。袖口、脚口可收紧。</w:t>
                </w:r>
                <w:r>
                  <w:rPr>
                    <w:rFonts w:ascii="仿宋" w:eastAsia="仿宋" w:hAnsi="仿宋" w:cs="仿宋" w:hint="eastAsia"/>
                    <w:bCs/>
                  </w:rPr>
                  <w:br/>
                  <w:t>（3）上装下两侧口袋与下装外侧两口袋重叠部分由阻燃魔术贴固定。</w:t>
                </w:r>
                <w:r>
                  <w:rPr>
                    <w:rFonts w:ascii="仿宋" w:eastAsia="仿宋" w:hAnsi="仿宋" w:cs="仿宋" w:hint="eastAsia"/>
                    <w:bCs/>
                  </w:rPr>
                  <w:br/>
                  <w:t>（4）上装胸围与肘臂、下装小腿处加装360度反光标志带；</w:t>
                </w:r>
                <w:r>
                  <w:rPr>
                    <w:rFonts w:ascii="仿宋" w:eastAsia="仿宋" w:hAnsi="仿宋" w:cs="仿宋" w:hint="eastAsia"/>
                    <w:bCs/>
                  </w:rPr>
                  <w:br/>
                  <w:t>（5）背后印有“森林消防”银色反光字；</w:t>
                </w:r>
                <w:r>
                  <w:rPr>
                    <w:rFonts w:ascii="仿宋" w:eastAsia="仿宋" w:hAnsi="仿宋" w:cs="仿宋" w:hint="eastAsia"/>
                    <w:bCs/>
                  </w:rPr>
                  <w:br/>
                  <w:t>★（6）服装膝盖处加有高强度隔热层面料，高强度隔热层面料洗涤50次后：1）断裂强力：经向≥3000N、纬向≥3000N；2）撕破强力：经向≥1200N、纬向≥1200N；3）续燃时间：径向≤0s、纬向≤0s;4）熔融、滴落：无；高强度隔热层布料参数需在检验报告上体现。</w:t>
                </w:r>
                <w:r>
                  <w:rPr>
                    <w:rFonts w:ascii="仿宋" w:eastAsia="仿宋" w:hAnsi="仿宋" w:cs="仿宋" w:hint="eastAsia"/>
                    <w:bCs/>
                  </w:rPr>
                  <w:br/>
                  <w:t>4、服装颜色 </w:t>
                </w:r>
                <w:r>
                  <w:rPr>
                    <w:rFonts w:ascii="仿宋" w:eastAsia="仿宋" w:hAnsi="仿宋" w:cs="仿宋" w:hint="eastAsia"/>
                    <w:bCs/>
                  </w:rPr>
                  <w:br/>
                  <w:t>（1）橘红色；</w:t>
                </w:r>
                <w:r>
                  <w:rPr>
                    <w:rFonts w:ascii="仿宋" w:eastAsia="仿宋" w:hAnsi="仿宋" w:cs="仿宋" w:hint="eastAsia"/>
                    <w:bCs/>
                  </w:rPr>
                  <w:br/>
                  <w:t>（2）反光带和印字为银色。</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(二)</w:t>
                </w:r>
                <w:r>
                  <w:rPr>
                    <w:rFonts w:ascii="仿宋" w:eastAsia="仿宋" w:hAnsi="仿宋" w:cs="仿宋" w:hint="eastAsia"/>
                    <w:bCs/>
                  </w:rPr>
                  <w:t>芳纶阻燃隔热手套</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参考技术参数：</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1.阻燃手套外层面料颜色按用户要求，可选橘红色或藏蓝色。</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★2.阻燃手套由耐磨层、隔热层和阻燃层组成。★3.外层面料阻燃性能 ：（1）洗涤50后续燃时间≤0.3s；（2）洗涤50后阴燃时间≤0.3s；（3）损毁长度≤20mm；★4.面料热稳定性（260℃±5℃）≤ 0.1％ 。</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(三)</w:t>
                </w:r>
                <w:r>
                  <w:rPr>
                    <w:rFonts w:ascii="仿宋" w:eastAsia="仿宋" w:hAnsi="仿宋" w:cs="仿宋" w:hint="eastAsia"/>
                    <w:bCs/>
                  </w:rPr>
                  <w:t>轻便森防靴</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黑色翻毛</w:t>
                </w:r>
                <w:proofErr w:type="gramStart"/>
                <w:r>
                  <w:rPr>
                    <w:rFonts w:ascii="仿宋" w:eastAsia="仿宋" w:hAnsi="仿宋" w:cs="仿宋" w:hint="eastAsia"/>
                    <w:bCs/>
                  </w:rPr>
                  <w:t>皮森防靴</w:t>
                </w:r>
                <w:proofErr w:type="gramEnd"/>
                <w:r>
                  <w:rPr>
                    <w:rFonts w:ascii="仿宋" w:eastAsia="仿宋" w:hAnsi="仿宋" w:cs="仿宋" w:hint="eastAsia"/>
                    <w:bCs/>
                  </w:rPr>
                  <w:t>参考技术参数：</w:t>
                </w:r>
                <w:r>
                  <w:rPr>
                    <w:rFonts w:ascii="仿宋" w:eastAsia="仿宋" w:hAnsi="仿宋" w:cs="仿宋" w:hint="eastAsia"/>
                    <w:bCs/>
                  </w:rPr>
                  <w:br/>
                  <w:t>1.鞋帮耐磨性能：经过20000次循环摩擦后，不应出现</w:t>
                </w:r>
                <w:proofErr w:type="gramStart"/>
                <w:r>
                  <w:rPr>
                    <w:rFonts w:ascii="仿宋" w:eastAsia="仿宋" w:hAnsi="仿宋" w:cs="仿宋" w:hint="eastAsia"/>
                    <w:bCs/>
                  </w:rPr>
                  <w:t>被摩穿现象</w:t>
                </w:r>
                <w:proofErr w:type="gramEnd"/>
                <w:r>
                  <w:rPr>
                    <w:rFonts w:ascii="仿宋" w:eastAsia="仿宋" w:hAnsi="仿宋" w:cs="仿宋" w:hint="eastAsia"/>
                    <w:bCs/>
                  </w:rPr>
                  <w:t>。2. </w:t>
                </w:r>
                <w:proofErr w:type="gramStart"/>
                <w:r>
                  <w:rPr>
                    <w:rFonts w:ascii="仿宋" w:eastAsia="仿宋" w:hAnsi="仿宋" w:cs="仿宋" w:hint="eastAsia"/>
                    <w:bCs/>
                  </w:rPr>
                  <w:t>靴头性能</w:t>
                </w:r>
                <w:proofErr w:type="gramEnd"/>
                <w:r>
                  <w:rPr>
                    <w:rFonts w:ascii="仿宋" w:eastAsia="仿宋" w:hAnsi="仿宋" w:cs="仿宋" w:hint="eastAsia"/>
                    <w:bCs/>
                  </w:rPr>
                  <w:t>：分别经过10.78KN静压力试验和冲击</w:t>
                </w:r>
                <w:proofErr w:type="gramStart"/>
                <w:r>
                  <w:rPr>
                    <w:rFonts w:ascii="仿宋" w:eastAsia="仿宋" w:hAnsi="仿宋" w:cs="仿宋" w:hint="eastAsia"/>
                    <w:bCs/>
                  </w:rPr>
                  <w:t>锤</w:t>
                </w:r>
                <w:proofErr w:type="gramEnd"/>
                <w:r>
                  <w:rPr>
                    <w:rFonts w:ascii="仿宋" w:eastAsia="仿宋" w:hAnsi="仿宋" w:cs="仿宋" w:hint="eastAsia"/>
                    <w:bCs/>
                  </w:rPr>
                  <w:t>质量23kg, 落下高度300mm的冲击试验后，其间隙≥15mm。3.阻燃性能：（a）离火自熄时间≤2.0s；（b）损毁长度≤80mm；（c）熔融、滴落不允许。4. 扯断强度≥15Mpa。5.撕裂强度≥100N/㎜。7. 防水性能：放入120㎜水深的水箱中保持≥12分钟，靴内未渗水。6.隔热性能：被加热30min后，靴底内表面温度升高≤20℃ 。</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(四)森林消防员防护面罩</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1．</w:t>
                </w:r>
                <w:proofErr w:type="gramStart"/>
                <w:r>
                  <w:rPr>
                    <w:rFonts w:ascii="仿宋" w:eastAsia="仿宋" w:hAnsi="仿宋" w:cs="仿宋" w:hint="eastAsia"/>
                    <w:bCs/>
                  </w:rPr>
                  <w:t>整体由芳纶</w:t>
                </w:r>
                <w:proofErr w:type="gramEnd"/>
                <w:r>
                  <w:rPr>
                    <w:rFonts w:ascii="仿宋" w:eastAsia="仿宋" w:hAnsi="仿宋" w:cs="仿宋" w:hint="eastAsia"/>
                    <w:bCs/>
                  </w:rPr>
                  <w:t>头套，硅胶半面罩和湿式防护滤芯组成。</w:t>
                </w:r>
                <w:r>
                  <w:rPr>
                    <w:rFonts w:ascii="仿宋" w:eastAsia="仿宋" w:hAnsi="仿宋" w:cs="仿宋" w:hint="eastAsia"/>
                    <w:bCs/>
                  </w:rPr>
                  <w:br/>
                  <w:t>2．面罩高低温适应性、面罩呼气阀气密性、面罩泄漏率、面罩的吸气阻力、面罩的呼气阀阻力满足GB2890-2009《呼吸防护 自吸过滤式防毒面具》的要求。</w:t>
                </w:r>
                <w:r>
                  <w:rPr>
                    <w:rFonts w:ascii="仿宋" w:eastAsia="仿宋" w:hAnsi="仿宋" w:cs="仿宋" w:hint="eastAsia"/>
                    <w:bCs/>
                  </w:rPr>
                  <w:br/>
                  <w:t>3．湿式防护滤芯过滤件</w:t>
                </w:r>
                <w:proofErr w:type="gramStart"/>
                <w:r>
                  <w:rPr>
                    <w:rFonts w:ascii="仿宋" w:eastAsia="仿宋" w:hAnsi="仿宋" w:cs="仿宋" w:hint="eastAsia"/>
                    <w:bCs/>
                  </w:rPr>
                  <w:t>的滤烟性能</w:t>
                </w:r>
                <w:proofErr w:type="gramEnd"/>
                <w:r>
                  <w:rPr>
                    <w:rFonts w:ascii="仿宋" w:eastAsia="仿宋" w:hAnsi="仿宋" w:cs="仿宋" w:hint="eastAsia"/>
                    <w:bCs/>
                  </w:rPr>
                  <w:t>：按GB2890-2009《呼吸防护 自吸过滤式防毒面具》检测，</w:t>
                </w:r>
                <w:proofErr w:type="gramStart"/>
                <w:r>
                  <w:rPr>
                    <w:rFonts w:ascii="仿宋" w:eastAsia="仿宋" w:hAnsi="仿宋" w:cs="仿宋" w:hint="eastAsia"/>
                    <w:bCs/>
                  </w:rPr>
                  <w:t>滤烟性能</w:t>
                </w:r>
                <w:proofErr w:type="gramEnd"/>
                <w:r>
                  <w:rPr>
                    <w:rFonts w:ascii="仿宋" w:eastAsia="仿宋" w:hAnsi="仿宋" w:cs="仿宋" w:hint="eastAsia"/>
                    <w:bCs/>
                  </w:rPr>
                  <w:t>达95%以上。</w:t>
                </w:r>
                <w:r>
                  <w:rPr>
                    <w:rFonts w:ascii="仿宋" w:eastAsia="仿宋" w:hAnsi="仿宋" w:cs="仿宋" w:hint="eastAsia"/>
                    <w:bCs/>
                  </w:rPr>
                  <w:br/>
                  <w:t>4．湿式防护滤芯过滤件的降温性能：在空气流量高于35升/分，空气温度高于85℃时，经过滤芯后温度须低于40℃，并维持不少于10分钟。</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400" w:lineRule="exact"/>
                  <w:rPr>
                    <w:rFonts w:ascii="仿宋" w:eastAsia="仿宋" w:hAnsi="仿宋" w:cs="仿宋"/>
                    <w:bCs/>
                  </w:rPr>
                </w:pPr>
                <w:r>
                  <w:rPr>
                    <w:rFonts w:ascii="仿宋" w:eastAsia="仿宋" w:hAnsi="仿宋" w:cs="仿宋" w:hint="eastAsia"/>
                  </w:rPr>
                  <w:t>(五)</w:t>
                </w:r>
                <w:r>
                  <w:rPr>
                    <w:rFonts w:ascii="仿宋" w:eastAsia="仿宋" w:hAnsi="仿宋" w:cs="仿宋" w:hint="eastAsia"/>
                    <w:bCs/>
                  </w:rPr>
                  <w:t>防火</w:t>
                </w:r>
                <w:r>
                  <w:rPr>
                    <w:rFonts w:ascii="仿宋" w:eastAsia="仿宋" w:hAnsi="仿宋" w:cs="仿宋" w:hint="eastAsia"/>
                    <w:bCs/>
                    <w:lang w:val="zh-CN"/>
                  </w:rPr>
                  <w:t>头盔</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头盔采用优质塑料，颜色为红色，后部有加长檐，抗冲击力强，可以保护重物对头部的冲击，适用于扑火人员在扑火现场保护头部的安全；</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lastRenderedPageBreak/>
                  <w:t>配有耐高温内置面罩，采用可透视的耐用材料,防止火和烟尘对扑火人员的面部伤害；</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头盔四周加以披肩,可以与扑火服连接一起.具有防砸，防热辐射和防火等多种功能。</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面罩透光率≥90％；</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披肩氧指数＞35 LIO％，</w:t>
                </w:r>
              </w:p>
              <w:p w:rsidR="008675CB" w:rsidRDefault="00B41A72" w:rsidP="00E33676">
                <w:pPr>
                  <w:widowControl/>
                  <w:spacing w:line="400" w:lineRule="exact"/>
                  <w:rPr>
                    <w:rFonts w:ascii="仿宋" w:eastAsia="仿宋" w:hAnsi="仿宋" w:cs="仿宋"/>
                  </w:rPr>
                </w:pPr>
                <w:r>
                  <w:rPr>
                    <w:rFonts w:ascii="仿宋" w:eastAsia="仿宋" w:hAnsi="仿宋" w:cs="仿宋" w:hint="eastAsia"/>
                    <w:bCs/>
                  </w:rPr>
                  <w:t>重量＜1300g。</w:t>
                </w:r>
              </w:p>
            </w:tc>
          </w:tr>
          <w:tr w:rsidR="008675CB" w:rsidTr="00E33676">
            <w:tc>
              <w:tcPr>
                <w:tcW w:w="585"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04CA2"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04CA2"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400" w:lineRule="exact"/>
                  <w:rPr>
                    <w:rFonts w:ascii="仿宋" w:eastAsia="仿宋" w:hAnsi="仿宋" w:cs="仿宋"/>
                    <w:bCs/>
                  </w:rPr>
                </w:pPr>
                <w:r>
                  <w:rPr>
                    <w:rFonts w:ascii="仿宋" w:eastAsia="仿宋" w:hAnsi="仿宋" w:cs="仿宋" w:hint="eastAsia"/>
                  </w:rPr>
                  <w:t>(六)</w:t>
                </w:r>
                <w:r>
                  <w:rPr>
                    <w:rFonts w:ascii="仿宋" w:eastAsia="仿宋" w:hAnsi="仿宋" w:cs="仿宋" w:hint="eastAsia"/>
                    <w:bCs/>
                  </w:rPr>
                  <w:t>阻燃防水斜挎背包</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 xml:space="preserve">背包面料：340gsm±5 </w:t>
                </w:r>
                <w:proofErr w:type="gramStart"/>
                <w:r>
                  <w:rPr>
                    <w:rFonts w:ascii="仿宋" w:eastAsia="仿宋" w:hAnsi="仿宋" w:cs="仿宋" w:hint="eastAsia"/>
                    <w:bCs/>
                  </w:rPr>
                  <w:t>亮桔色</w:t>
                </w:r>
                <w:proofErr w:type="gramEnd"/>
                <w:r>
                  <w:rPr>
                    <w:rFonts w:ascii="仿宋" w:eastAsia="仿宋" w:hAnsi="仿宋" w:cs="仿宋" w:hint="eastAsia"/>
                    <w:bCs/>
                  </w:rPr>
                  <w:t>永久阻燃防水帆布，</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洗涤50次后续燃时间s ：经向≤1  纬向≤1；</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洗涤50次后阴燃时间s ：经向≤1  纬向≤1；</w:t>
                </w:r>
              </w:p>
              <w:p w:rsidR="008675CB" w:rsidRDefault="00B41A72" w:rsidP="00E33676">
                <w:pPr>
                  <w:widowControl/>
                  <w:spacing w:line="400" w:lineRule="exact"/>
                  <w:rPr>
                    <w:rFonts w:ascii="仿宋" w:eastAsia="仿宋" w:hAnsi="仿宋" w:cs="仿宋"/>
                  </w:rPr>
                </w:pPr>
                <w:r>
                  <w:rPr>
                    <w:rFonts w:ascii="仿宋" w:eastAsia="仿宋" w:hAnsi="仿宋" w:cs="仿宋" w:hint="eastAsia"/>
                    <w:bCs/>
                  </w:rPr>
                  <w:t>洗涤50次后损毁长度mm ：经向≤50  纬向≤50；</w:t>
                </w:r>
              </w:p>
            </w:tc>
          </w:tr>
          <w:tr w:rsidR="008675CB" w:rsidTr="00E33676">
            <w:tc>
              <w:tcPr>
                <w:tcW w:w="585"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三</w:t>
                </w:r>
              </w:p>
            </w:tc>
            <w:tc>
              <w:tcPr>
                <w:tcW w:w="1362" w:type="dxa"/>
                <w:vAlign w:val="center"/>
              </w:tcPr>
              <w:p w:rsidR="008675CB" w:rsidRDefault="00B41A72" w:rsidP="008675CB">
                <w:pPr>
                  <w:adjustRightInd w:val="0"/>
                  <w:snapToGrid w:val="0"/>
                  <w:ind w:rightChars="50" w:right="105"/>
                  <w:jc w:val="center"/>
                  <w:rPr>
                    <w:rFonts w:ascii="仿宋" w:eastAsia="仿宋" w:hAnsi="仿宋" w:cs="仿宋"/>
                  </w:rPr>
                </w:pPr>
                <w:r>
                  <w:rPr>
                    <w:rFonts w:ascii="仿宋" w:eastAsia="仿宋" w:hAnsi="仿宋" w:cs="仿宋" w:hint="eastAsia"/>
                  </w:rPr>
                  <w:t>森林防火指挥服</w:t>
                </w:r>
              </w:p>
            </w:tc>
            <w:tc>
              <w:tcPr>
                <w:tcW w:w="950"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35套</w:t>
                </w:r>
              </w:p>
            </w:tc>
            <w:tc>
              <w:tcPr>
                <w:tcW w:w="6988" w:type="dxa"/>
                <w:vAlign w:val="center"/>
              </w:tcPr>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（一）服装</w:t>
                </w:r>
              </w:p>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面 料：芳纶纤维含量100%，面料阻燃性能洗涤50次后续燃时间/s≤0.9，阴燃时间/s ≤0.5 ；损毁长度/mm ≤21；甲醛含量：0 mg/㎏;耐洗色牢度≥3级 ；耐水色牢度≥3级；面料洗涤50次后断裂强力≥1300N;面料洗涤50次后撕破强力≥105N；水洗尺寸变化率：-1%~+1%。</w:t>
                </w:r>
              </w:p>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（二）指挥帽</w:t>
                </w:r>
              </w:p>
              <w:p w:rsidR="008675CB" w:rsidRDefault="00B41A72" w:rsidP="008675CB">
                <w:pPr>
                  <w:widowControl/>
                  <w:adjustRightInd w:val="0"/>
                  <w:snapToGrid w:val="0"/>
                  <w:spacing w:line="330" w:lineRule="exact"/>
                  <w:ind w:rightChars="50" w:right="105"/>
                  <w:jc w:val="left"/>
                  <w:rPr>
                    <w:rFonts w:ascii="仿宋" w:eastAsia="仿宋" w:hAnsi="仿宋" w:cs="仿宋"/>
                  </w:rPr>
                </w:pPr>
                <w:r>
                  <w:rPr>
                    <w:rFonts w:ascii="仿宋" w:eastAsia="仿宋" w:hAnsi="仿宋" w:cs="仿宋" w:hint="eastAsia"/>
                    <w:bCs/>
                    <w:kern w:val="2"/>
                  </w:rPr>
                  <w:t>布料采用藏蓝色纯棉帆布经阻燃处理（含棉量100%），帽子的大小可以调节，帽子前面有</w:t>
                </w:r>
                <w:proofErr w:type="gramStart"/>
                <w:r>
                  <w:rPr>
                    <w:rFonts w:ascii="仿宋" w:eastAsia="仿宋" w:hAnsi="仿宋" w:cs="仿宋" w:hint="eastAsia"/>
                    <w:bCs/>
                    <w:kern w:val="2"/>
                  </w:rPr>
                  <w:t>“</w:t>
                </w:r>
                <w:proofErr w:type="gramEnd"/>
                <w:r>
                  <w:rPr>
                    <w:rFonts w:ascii="仿宋" w:eastAsia="仿宋" w:hAnsi="仿宋" w:cs="仿宋" w:hint="eastAsia"/>
                    <w:bCs/>
                    <w:kern w:val="2"/>
                  </w:rPr>
                  <w:t>森林防火“帽徽。</w:t>
                </w:r>
              </w:p>
            </w:tc>
          </w:tr>
        </w:tbl>
        <w:p w:rsidR="008675CB" w:rsidRDefault="00204CA2" w:rsidP="008675CB"/>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六、付款方式及条件</w:t>
          </w:r>
        </w:p>
        <w:p w:rsidR="008675CB" w:rsidRDefault="00B41A72" w:rsidP="008675CB">
          <w:pPr>
            <w:pStyle w:val="2"/>
            <w:spacing w:before="120" w:after="120" w:line="560" w:lineRule="exact"/>
            <w:rPr>
              <w:rFonts w:ascii="仿宋" w:eastAsia="仿宋" w:hAnsi="仿宋" w:cs="仿宋"/>
              <w:b w:val="0"/>
              <w:szCs w:val="28"/>
            </w:rPr>
          </w:pPr>
          <w:r>
            <w:rPr>
              <w:rFonts w:ascii="仿宋" w:eastAsia="仿宋" w:hAnsi="仿宋" w:cs="仿宋" w:hint="eastAsia"/>
              <w:b w:val="0"/>
              <w:szCs w:val="28"/>
            </w:rPr>
            <w:t>付款方式：按盖州市财政局专项资金拨款进度支付</w:t>
          </w:r>
        </w:p>
        <w:p w:rsidR="008675CB" w:rsidRDefault="00B41A72" w:rsidP="008675CB">
          <w:pPr>
            <w:spacing w:before="120" w:after="120" w:line="560" w:lineRule="exact"/>
            <w:rPr>
              <w:rFonts w:ascii="仿宋" w:eastAsia="仿宋" w:hAnsi="仿宋" w:cs="仿宋"/>
              <w:bCs/>
              <w:sz w:val="28"/>
              <w:szCs w:val="28"/>
            </w:rPr>
          </w:pPr>
          <w:r>
            <w:rPr>
              <w:rFonts w:ascii="仿宋" w:eastAsia="仿宋" w:hAnsi="仿宋" w:cs="仿宋" w:hint="eastAsia"/>
              <w:bCs/>
              <w:sz w:val="28"/>
              <w:szCs w:val="28"/>
            </w:rPr>
            <w:t>七、交货时间：</w:t>
          </w:r>
        </w:p>
        <w:p w:rsidR="008675CB" w:rsidRDefault="00B41A72" w:rsidP="008675CB">
          <w:pPr>
            <w:spacing w:before="120" w:after="120"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自合同签订之日起七日内交货。</w:t>
          </w:r>
        </w:p>
        <w:p w:rsidR="008675CB" w:rsidRDefault="00B41A72" w:rsidP="008675CB">
          <w:pPr>
            <w:spacing w:before="120" w:after="120" w:line="560" w:lineRule="exact"/>
            <w:rPr>
              <w:rFonts w:ascii="仿宋" w:eastAsia="仿宋" w:hAnsi="仿宋" w:cs="仿宋"/>
              <w:bCs/>
              <w:sz w:val="28"/>
              <w:szCs w:val="28"/>
            </w:rPr>
          </w:pPr>
          <w:r>
            <w:rPr>
              <w:rFonts w:ascii="仿宋" w:eastAsia="仿宋" w:hAnsi="仿宋" w:cs="仿宋" w:hint="eastAsia"/>
              <w:bCs/>
              <w:sz w:val="28"/>
              <w:szCs w:val="28"/>
            </w:rPr>
            <w:t>八、服务地点：盖州市</w:t>
          </w:r>
        </w:p>
        <w:p w:rsidR="008675CB" w:rsidRDefault="00204CA2" w:rsidP="008675CB"/>
        <w:p w:rsidR="0090203E" w:rsidRDefault="00204CA2"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c1d6fda2b4d425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c1d6fda2b4d425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GZC2022-02</vt:lpwstr>
  </property>
</Properties>
</file>