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盖州市消防大队生物质颗粒燃料的采购项目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GZCYXC2020-01(1)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盖州市公安局消防大队</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1E4461" w:rsidRDefault="00462DAE" w:rsidP="00462DAE">
          <w:pPr>
            <w:spacing w:line="360" w:lineRule="auto"/>
            <w:jc w:val="center"/>
            <w:rPr>
              <w:rFonts w:ascii="仿宋" w:eastAsia="仿宋" w:hAnsi="仿宋"/>
              <w:sz w:val="24"/>
            </w:rPr>
          </w:pPr>
          <w:r>
            <w:rPr>
              <w:rFonts w:hint="eastAsia"/>
              <w:sz w:val="40"/>
              <w:szCs w:val="48"/>
            </w:rPr>
            <w:t>生物质颗粒燃料规格参数单</w:t>
          </w:r>
        </w:p>
        <w:tbl>
          <w:tblPr>
            <w:tblW w:w="926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5"/>
            <w:gridCol w:w="4577"/>
          </w:tblGrid>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类别</w:t>
                </w:r>
              </w:p>
            </w:tc>
            <w:tc>
              <w:tcPr>
                <w:tcW w:w="4577" w:type="dxa"/>
                <w:vAlign w:val="center"/>
              </w:tcPr>
              <w:p w:rsidR="00462DAE" w:rsidRPr="008848AB" w:rsidRDefault="00462DAE" w:rsidP="006F4AE2">
                <w:pPr>
                  <w:jc w:val="center"/>
                  <w:rPr>
                    <w:sz w:val="24"/>
                  </w:rPr>
                </w:pPr>
                <w:r w:rsidRPr="008848AB">
                  <w:rPr>
                    <w:rFonts w:hint="eastAsia"/>
                    <w:sz w:val="24"/>
                  </w:rPr>
                  <w:t>指标</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生物质颗粒</w:t>
                </w:r>
              </w:p>
            </w:tc>
            <w:tc>
              <w:tcPr>
                <w:tcW w:w="4577" w:type="dxa"/>
                <w:vAlign w:val="center"/>
              </w:tcPr>
              <w:p w:rsidR="00462DAE" w:rsidRPr="008848AB" w:rsidRDefault="00462DAE" w:rsidP="006F4AE2">
                <w:pPr>
                  <w:jc w:val="center"/>
                  <w:rPr>
                    <w:sz w:val="24"/>
                  </w:rPr>
                </w:pPr>
                <w:r w:rsidRPr="008848AB">
                  <w:rPr>
                    <w:rFonts w:hint="eastAsia"/>
                    <w:sz w:val="24"/>
                  </w:rPr>
                  <w:t>木质颗粒</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热值</w:t>
                </w:r>
              </w:p>
            </w:tc>
            <w:tc>
              <w:tcPr>
                <w:tcW w:w="4577" w:type="dxa"/>
                <w:vAlign w:val="center"/>
              </w:tcPr>
              <w:p w:rsidR="00462DAE" w:rsidRPr="004654E3" w:rsidRDefault="00462DAE" w:rsidP="006F4AE2">
                <w:pPr>
                  <w:jc w:val="center"/>
                  <w:rPr>
                    <w:sz w:val="24"/>
                  </w:rPr>
                </w:pPr>
                <w:r w:rsidRPr="004654E3">
                  <w:rPr>
                    <w:rFonts w:hint="eastAsia"/>
                    <w:sz w:val="24"/>
                  </w:rPr>
                  <w:t>不低于</w:t>
                </w:r>
                <w:r w:rsidRPr="004654E3">
                  <w:rPr>
                    <w:rFonts w:hint="eastAsia"/>
                    <w:sz w:val="24"/>
                  </w:rPr>
                  <w:t>4900Kcal/kg</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密度</w:t>
                </w:r>
              </w:p>
            </w:tc>
            <w:tc>
              <w:tcPr>
                <w:tcW w:w="4577" w:type="dxa"/>
                <w:vAlign w:val="center"/>
              </w:tcPr>
              <w:p w:rsidR="00462DAE" w:rsidRPr="008848AB" w:rsidRDefault="00462DAE" w:rsidP="006F4AE2">
                <w:pPr>
                  <w:jc w:val="center"/>
                  <w:rPr>
                    <w:sz w:val="24"/>
                  </w:rPr>
                </w:pPr>
                <w:r w:rsidRPr="008848AB">
                  <w:rPr>
                    <w:rFonts w:ascii="宋体" w:hAnsi="宋体" w:cs="宋体" w:hint="eastAsia"/>
                    <w:sz w:val="24"/>
                  </w:rPr>
                  <w:t>≦</w:t>
                </w:r>
                <w:r w:rsidRPr="008848AB">
                  <w:rPr>
                    <w:rFonts w:hint="eastAsia"/>
                    <w:sz w:val="24"/>
                  </w:rPr>
                  <w:t>1.0-1.2t/m</w:t>
                </w:r>
                <w:r w:rsidRPr="008848AB">
                  <w:rPr>
                    <w:rFonts w:hint="eastAsia"/>
                    <w:sz w:val="24"/>
                  </w:rPr>
                  <w:t>³</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外观</w:t>
                </w:r>
              </w:p>
            </w:tc>
            <w:tc>
              <w:tcPr>
                <w:tcW w:w="4577" w:type="dxa"/>
                <w:vAlign w:val="center"/>
              </w:tcPr>
              <w:p w:rsidR="00462DAE" w:rsidRPr="008848AB" w:rsidRDefault="00462DAE" w:rsidP="006F4AE2">
                <w:pPr>
                  <w:jc w:val="center"/>
                  <w:rPr>
                    <w:sz w:val="24"/>
                  </w:rPr>
                </w:pPr>
                <w:r w:rsidRPr="008848AB">
                  <w:rPr>
                    <w:rFonts w:hint="eastAsia"/>
                    <w:sz w:val="24"/>
                  </w:rPr>
                  <w:t>直径：</w:t>
                </w:r>
                <w:r w:rsidRPr="008848AB">
                  <w:rPr>
                    <w:rFonts w:hint="eastAsia"/>
                    <w:sz w:val="24"/>
                  </w:rPr>
                  <w:t>6mm-9mm</w:t>
                </w:r>
              </w:p>
              <w:p w:rsidR="00462DAE" w:rsidRPr="008848AB" w:rsidRDefault="00462DAE" w:rsidP="006F4AE2">
                <w:pPr>
                  <w:jc w:val="center"/>
                  <w:rPr>
                    <w:sz w:val="24"/>
                  </w:rPr>
                </w:pPr>
                <w:r w:rsidRPr="008848AB">
                  <w:rPr>
                    <w:rFonts w:hint="eastAsia"/>
                    <w:sz w:val="24"/>
                  </w:rPr>
                  <w:t>长度：</w:t>
                </w:r>
                <w:r w:rsidRPr="008848AB">
                  <w:rPr>
                    <w:rFonts w:hint="eastAsia"/>
                    <w:sz w:val="24"/>
                  </w:rPr>
                  <w:t>30mm-60mm</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灰分</w:t>
                </w:r>
              </w:p>
            </w:tc>
            <w:tc>
              <w:tcPr>
                <w:tcW w:w="4577" w:type="dxa"/>
                <w:vAlign w:val="center"/>
              </w:tcPr>
              <w:p w:rsidR="00462DAE" w:rsidRPr="008848AB" w:rsidRDefault="00462DAE" w:rsidP="006F4AE2">
                <w:pPr>
                  <w:jc w:val="center"/>
                  <w:rPr>
                    <w:sz w:val="24"/>
                  </w:rPr>
                </w:pPr>
                <w:r w:rsidRPr="008848AB">
                  <w:rPr>
                    <w:rFonts w:ascii="宋体" w:hAnsi="宋体" w:cs="宋体" w:hint="eastAsia"/>
                    <w:sz w:val="24"/>
                  </w:rPr>
                  <w:t>≦</w:t>
                </w:r>
                <w:r w:rsidRPr="008848AB">
                  <w:rPr>
                    <w:rFonts w:hint="eastAsia"/>
                    <w:sz w:val="24"/>
                  </w:rPr>
                  <w:t>4.6%</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水分</w:t>
                </w:r>
              </w:p>
            </w:tc>
            <w:tc>
              <w:tcPr>
                <w:tcW w:w="4577" w:type="dxa"/>
                <w:vAlign w:val="center"/>
              </w:tcPr>
              <w:p w:rsidR="00462DAE" w:rsidRPr="008848AB" w:rsidRDefault="00462DAE" w:rsidP="006F4AE2">
                <w:pPr>
                  <w:jc w:val="center"/>
                  <w:rPr>
                    <w:sz w:val="24"/>
                  </w:rPr>
                </w:pPr>
                <w:r w:rsidRPr="008848AB">
                  <w:rPr>
                    <w:rFonts w:ascii="宋体" w:hAnsi="宋体" w:cs="宋体" w:hint="eastAsia"/>
                    <w:sz w:val="24"/>
                  </w:rPr>
                  <w:t>≦</w:t>
                </w:r>
                <w:r w:rsidRPr="008848AB">
                  <w:rPr>
                    <w:rFonts w:hint="eastAsia"/>
                    <w:sz w:val="24"/>
                  </w:rPr>
                  <w:t>4.6%</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燃烧率</w:t>
                </w:r>
              </w:p>
            </w:tc>
            <w:tc>
              <w:tcPr>
                <w:tcW w:w="4577" w:type="dxa"/>
                <w:vAlign w:val="center"/>
              </w:tcPr>
              <w:p w:rsidR="00462DAE" w:rsidRPr="008848AB" w:rsidRDefault="00462DAE" w:rsidP="006F4AE2">
                <w:pPr>
                  <w:jc w:val="center"/>
                  <w:rPr>
                    <w:sz w:val="24"/>
                  </w:rPr>
                </w:pPr>
                <w:r w:rsidRPr="008848AB">
                  <w:rPr>
                    <w:rFonts w:ascii="宋体" w:hAnsi="宋体" w:cs="宋体" w:hint="eastAsia"/>
                    <w:sz w:val="24"/>
                  </w:rPr>
                  <w:t>≥</w:t>
                </w:r>
                <w:r w:rsidRPr="008848AB">
                  <w:rPr>
                    <w:rFonts w:hint="eastAsia"/>
                    <w:sz w:val="24"/>
                  </w:rPr>
                  <w:t>95%</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热效率</w:t>
                </w:r>
              </w:p>
            </w:tc>
            <w:tc>
              <w:tcPr>
                <w:tcW w:w="4577" w:type="dxa"/>
                <w:vAlign w:val="center"/>
              </w:tcPr>
              <w:p w:rsidR="00462DAE" w:rsidRPr="008848AB" w:rsidRDefault="00462DAE" w:rsidP="006F4AE2">
                <w:pPr>
                  <w:jc w:val="center"/>
                  <w:rPr>
                    <w:sz w:val="24"/>
                  </w:rPr>
                </w:pPr>
                <w:r w:rsidRPr="008848AB">
                  <w:rPr>
                    <w:rFonts w:hint="eastAsia"/>
                    <w:sz w:val="24"/>
                  </w:rPr>
                  <w:t>＞</w:t>
                </w:r>
                <w:r w:rsidRPr="008848AB">
                  <w:rPr>
                    <w:rFonts w:hint="eastAsia"/>
                    <w:sz w:val="24"/>
                  </w:rPr>
                  <w:t>80%</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排烟黑度（林格曼级）</w:t>
                </w:r>
              </w:p>
            </w:tc>
            <w:tc>
              <w:tcPr>
                <w:tcW w:w="4577" w:type="dxa"/>
                <w:vAlign w:val="center"/>
              </w:tcPr>
              <w:p w:rsidR="00462DAE" w:rsidRPr="008848AB" w:rsidRDefault="00462DAE" w:rsidP="006F4AE2">
                <w:pPr>
                  <w:jc w:val="center"/>
                  <w:rPr>
                    <w:sz w:val="24"/>
                  </w:rPr>
                </w:pPr>
                <w:r w:rsidRPr="008848AB">
                  <w:rPr>
                    <w:rFonts w:ascii="宋体" w:hAnsi="宋体" w:cs="宋体" w:hint="eastAsia"/>
                    <w:sz w:val="24"/>
                  </w:rPr>
                  <w:t>≦</w:t>
                </w:r>
                <w:r w:rsidRPr="008848AB">
                  <w:rPr>
                    <w:rFonts w:hint="eastAsia"/>
                    <w:sz w:val="24"/>
                  </w:rPr>
                  <w:t>1</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排尘浓度</w:t>
                </w:r>
              </w:p>
            </w:tc>
            <w:tc>
              <w:tcPr>
                <w:tcW w:w="4577" w:type="dxa"/>
                <w:vAlign w:val="center"/>
              </w:tcPr>
              <w:p w:rsidR="00462DAE" w:rsidRPr="008848AB" w:rsidRDefault="00462DAE" w:rsidP="006F4AE2">
                <w:pPr>
                  <w:jc w:val="center"/>
                  <w:rPr>
                    <w:sz w:val="24"/>
                  </w:rPr>
                </w:pPr>
                <w:r w:rsidRPr="008848AB">
                  <w:rPr>
                    <w:rFonts w:ascii="宋体" w:hAnsi="宋体" w:cs="宋体" w:hint="eastAsia"/>
                    <w:sz w:val="24"/>
                  </w:rPr>
                  <w:t>≦</w:t>
                </w:r>
                <w:r w:rsidRPr="008848AB">
                  <w:rPr>
                    <w:rFonts w:hint="eastAsia"/>
                    <w:sz w:val="24"/>
                  </w:rPr>
                  <w:t>80mg/m</w:t>
                </w:r>
                <w:r w:rsidRPr="008848AB">
                  <w:rPr>
                    <w:rFonts w:hint="eastAsia"/>
                    <w:sz w:val="24"/>
                  </w:rPr>
                  <w:t>³</w:t>
                </w:r>
              </w:p>
            </w:tc>
          </w:tr>
          <w:tr w:rsidR="00462DAE" w:rsidTr="006F4AE2">
            <w:trPr>
              <w:trHeight w:hRule="exact" w:val="680"/>
            </w:trPr>
            <w:tc>
              <w:tcPr>
                <w:tcW w:w="4685" w:type="dxa"/>
                <w:vAlign w:val="center"/>
              </w:tcPr>
              <w:p w:rsidR="00462DAE" w:rsidRPr="008848AB" w:rsidRDefault="00462DAE" w:rsidP="006F4AE2">
                <w:pPr>
                  <w:jc w:val="center"/>
                  <w:rPr>
                    <w:sz w:val="24"/>
                  </w:rPr>
                </w:pPr>
                <w:r w:rsidRPr="008848AB">
                  <w:rPr>
                    <w:rFonts w:hint="eastAsia"/>
                    <w:sz w:val="24"/>
                  </w:rPr>
                  <w:t>全硫</w:t>
                </w:r>
              </w:p>
            </w:tc>
            <w:tc>
              <w:tcPr>
                <w:tcW w:w="4577" w:type="dxa"/>
                <w:vAlign w:val="center"/>
              </w:tcPr>
              <w:p w:rsidR="00462DAE" w:rsidRPr="008848AB" w:rsidRDefault="00462DAE" w:rsidP="006F4AE2">
                <w:pPr>
                  <w:jc w:val="center"/>
                  <w:rPr>
                    <w:sz w:val="24"/>
                  </w:rPr>
                </w:pPr>
                <w:r w:rsidRPr="008848AB">
                  <w:rPr>
                    <w:rFonts w:ascii="宋体" w:hAnsi="宋体" w:cs="宋体" w:hint="eastAsia"/>
                    <w:sz w:val="24"/>
                  </w:rPr>
                  <w:t>≦</w:t>
                </w:r>
                <w:r w:rsidRPr="008848AB">
                  <w:rPr>
                    <w:rFonts w:hint="eastAsia"/>
                    <w:sz w:val="24"/>
                  </w:rPr>
                  <w:t>0.04%</w:t>
                </w:r>
              </w:p>
            </w:tc>
          </w:tr>
        </w:tbl>
        <w:p w:rsidR="00462DAE" w:rsidRPr="00462DAE" w:rsidRDefault="00462DAE" w:rsidP="00462DAE">
          <w:pPr>
            <w:spacing w:line="360" w:lineRule="auto"/>
            <w:rPr>
              <w:sz w:val="28"/>
              <w:szCs w:val="28"/>
            </w:rPr>
          </w:pPr>
          <w:r w:rsidRPr="00462DAE">
            <w:rPr>
              <w:rFonts w:hint="eastAsia"/>
              <w:sz w:val="28"/>
              <w:szCs w:val="28"/>
            </w:rPr>
            <w:t>由于盖州市公安消防大队仙人岛队仓库空间有限，不能同时储存</w:t>
          </w:r>
          <w:r w:rsidRPr="00462DAE">
            <w:rPr>
              <w:rFonts w:hint="eastAsia"/>
              <w:sz w:val="28"/>
              <w:szCs w:val="28"/>
            </w:rPr>
            <w:t>300</w:t>
          </w:r>
          <w:r w:rsidRPr="00462DAE">
            <w:rPr>
              <w:rFonts w:hint="eastAsia"/>
              <w:sz w:val="28"/>
              <w:szCs w:val="28"/>
            </w:rPr>
            <w:t>吨生物质颗粒，供应商需按消防大队要求，每次运货</w:t>
          </w:r>
          <w:r w:rsidRPr="00462DAE">
            <w:rPr>
              <w:rFonts w:hint="eastAsia"/>
              <w:sz w:val="28"/>
              <w:szCs w:val="28"/>
            </w:rPr>
            <w:t>10</w:t>
          </w:r>
          <w:r w:rsidRPr="00462DAE">
            <w:rPr>
              <w:rFonts w:hint="eastAsia"/>
              <w:sz w:val="28"/>
              <w:szCs w:val="28"/>
            </w:rPr>
            <w:t>吨货物，并按天气情况保证随叫随到，不允许有其它理由推迟。</w:t>
          </w:r>
        </w:p>
        <w:p w:rsidR="00462DAE" w:rsidRPr="00462DAE" w:rsidRDefault="00462DAE" w:rsidP="00462DAE">
          <w:pPr>
            <w:spacing w:line="360" w:lineRule="auto"/>
            <w:rPr>
              <w:sz w:val="28"/>
              <w:szCs w:val="28"/>
            </w:rPr>
          </w:pPr>
          <w:r w:rsidRPr="00462DAE">
            <w:rPr>
              <w:rFonts w:hint="eastAsia"/>
              <w:sz w:val="28"/>
              <w:szCs w:val="28"/>
            </w:rPr>
            <w:t>付款方式按进度付款！</w:t>
          </w:r>
        </w:p>
        <w:p w:rsidR="00462DAE" w:rsidRDefault="00462DAE" w:rsidP="00462DAE">
          <w:pPr>
            <w:spacing w:line="360" w:lineRule="auto"/>
          </w:pPr>
        </w:p>
        <w:p w:rsidR="00462DAE" w:rsidRDefault="00462DAE" w:rsidP="00462DAE">
          <w:pPr>
            <w:spacing w:line="360" w:lineRule="auto"/>
          </w:pPr>
        </w:p>
        <w:p w:rsidR="00462DAE" w:rsidRPr="00462DAE" w:rsidRDefault="00462DAE" w:rsidP="00462DAE">
          <w:p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lastRenderedPageBreak/>
            <w:t>包含但不限于如下主要内容：</w:t>
          </w:r>
        </w:p>
        <w:p w:rsidR="00462DAE" w:rsidRPr="00462DAE" w:rsidRDefault="00462DAE" w:rsidP="00462DAE">
          <w:pPr>
            <w:numPr>
              <w:ilvl w:val="0"/>
              <w:numId w:val="13"/>
            </w:num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t>交货/交付时间：合同签订后7日内完成</w:t>
          </w:r>
        </w:p>
        <w:p w:rsidR="00462DAE" w:rsidRPr="00462DAE" w:rsidRDefault="00462DAE" w:rsidP="00462DAE">
          <w:pPr>
            <w:numPr>
              <w:ilvl w:val="0"/>
              <w:numId w:val="13"/>
            </w:num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t>交货/交付地点：采购单位指定地点</w:t>
          </w:r>
        </w:p>
        <w:p w:rsidR="00462DAE" w:rsidRPr="00462DAE" w:rsidRDefault="00462DAE" w:rsidP="00462DAE">
          <w:pPr>
            <w:numPr>
              <w:ilvl w:val="0"/>
              <w:numId w:val="13"/>
            </w:num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t>货物名称：生物质颗粒</w:t>
          </w:r>
        </w:p>
        <w:p w:rsidR="00462DAE" w:rsidRPr="00462DAE" w:rsidRDefault="00462DAE" w:rsidP="00462DAE">
          <w:pPr>
            <w:numPr>
              <w:ilvl w:val="0"/>
              <w:numId w:val="13"/>
            </w:num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t>数量：300吨</w:t>
          </w:r>
        </w:p>
        <w:p w:rsidR="00462DAE" w:rsidRPr="00462DAE" w:rsidRDefault="00462DAE" w:rsidP="00462DAE">
          <w:pPr>
            <w:numPr>
              <w:ilvl w:val="0"/>
              <w:numId w:val="13"/>
            </w:numPr>
            <w:ind w:firstLineChars="200" w:firstLine="560"/>
            <w:rPr>
              <w:rFonts w:ascii="仿宋_GB2312" w:eastAsia="仿宋_GB2312" w:hAnsi="仿宋_GB2312" w:cs="仿宋_GB2312"/>
              <w:sz w:val="28"/>
              <w:szCs w:val="28"/>
            </w:rPr>
          </w:pPr>
          <w:r w:rsidRPr="00462DAE">
            <w:rPr>
              <w:rFonts w:ascii="仿宋_GB2312" w:eastAsia="仿宋_GB2312" w:hAnsi="仿宋_GB2312" w:cs="仿宋_GB2312" w:hint="eastAsia"/>
              <w:sz w:val="28"/>
              <w:szCs w:val="28"/>
            </w:rPr>
            <w:t>技术规格及参数要求：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2658"/>
            <w:gridCol w:w="2655"/>
            <w:gridCol w:w="1766"/>
          </w:tblGrid>
          <w:tr w:rsidR="00462DAE" w:rsidRPr="00462DAE" w:rsidTr="00462DAE">
            <w:trPr>
              <w:trHeight w:val="327"/>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序号</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类别</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指标</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备注</w:t>
                </w:r>
              </w:p>
            </w:tc>
          </w:tr>
          <w:tr w:rsidR="00462DAE" w:rsidRPr="00462DAE" w:rsidTr="00462DAE">
            <w:trPr>
              <w:trHeight w:val="382"/>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1</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生物质颗粒</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木质颗粒</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471"/>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★2</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热值</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≥4900Kcal/kg</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561"/>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3</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密度</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≦1.0-1.2t/m</w:t>
                </w:r>
                <w:r w:rsidRPr="00462DAE">
                  <w:rPr>
                    <w:rFonts w:ascii="宋体" w:hAnsi="宋体" w:cs="宋体" w:hint="eastAsia"/>
                    <w:color w:val="000000"/>
                    <w:kern w:val="0"/>
                    <w:sz w:val="28"/>
                    <w:szCs w:val="28"/>
                  </w:rPr>
                  <w:t>³</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813"/>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★4</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外观</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直径：6mm-10mm</w:t>
                </w:r>
              </w:p>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长度：3cm-8cm</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327"/>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5</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灰分</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≦4.6%</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327"/>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6</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水分</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≦4.6%</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327"/>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7</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燃烧率</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≥95%</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327"/>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8</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热效率</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＞80%</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575"/>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9</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排烟黑度（林格曼级）</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≦1</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826"/>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10</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排尘浓度</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≦80mg/m</w:t>
                </w:r>
                <w:r w:rsidRPr="00462DAE">
                  <w:rPr>
                    <w:rFonts w:ascii="宋体" w:hAnsi="宋体" w:cs="宋体" w:hint="eastAsia"/>
                    <w:color w:val="000000"/>
                    <w:kern w:val="0"/>
                    <w:sz w:val="28"/>
                    <w:szCs w:val="28"/>
                  </w:rPr>
                  <w:t>³</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r w:rsidR="00462DAE" w:rsidRPr="00462DAE" w:rsidTr="00462DAE">
            <w:trPr>
              <w:trHeight w:val="567"/>
            </w:trPr>
            <w:tc>
              <w:tcPr>
                <w:tcW w:w="1852"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11</w:t>
                </w:r>
              </w:p>
            </w:tc>
            <w:tc>
              <w:tcPr>
                <w:tcW w:w="2658"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全硫</w:t>
                </w:r>
              </w:p>
            </w:tc>
            <w:tc>
              <w:tcPr>
                <w:tcW w:w="2655" w:type="dxa"/>
                <w:vAlign w:val="center"/>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r w:rsidRPr="00462DAE">
                  <w:rPr>
                    <w:rFonts w:ascii="仿宋_GB2312" w:eastAsia="仿宋_GB2312" w:hAnsi="仿宋_GB2312" w:cs="仿宋_GB2312" w:hint="eastAsia"/>
                    <w:color w:val="000000"/>
                    <w:kern w:val="0"/>
                    <w:sz w:val="28"/>
                    <w:szCs w:val="28"/>
                  </w:rPr>
                  <w:t>≦0.04%</w:t>
                </w:r>
              </w:p>
            </w:tc>
            <w:tc>
              <w:tcPr>
                <w:tcW w:w="1766" w:type="dxa"/>
              </w:tcPr>
              <w:p w:rsidR="00462DAE" w:rsidRPr="00462DAE" w:rsidRDefault="00462DAE" w:rsidP="00462DAE">
                <w:pPr>
                  <w:adjustRightInd w:val="0"/>
                  <w:spacing w:line="360" w:lineRule="auto"/>
                  <w:ind w:firstLineChars="200" w:firstLine="560"/>
                  <w:textAlignment w:val="baseline"/>
                  <w:rPr>
                    <w:rFonts w:ascii="仿宋_GB2312" w:eastAsia="仿宋_GB2312" w:hAnsi="仿宋_GB2312" w:cs="仿宋_GB2312"/>
                    <w:color w:val="000000"/>
                    <w:kern w:val="0"/>
                    <w:sz w:val="28"/>
                    <w:szCs w:val="28"/>
                  </w:rPr>
                </w:pPr>
              </w:p>
            </w:tc>
          </w:tr>
        </w:tbl>
        <w:p w:rsidR="00462DAE" w:rsidRPr="00462DAE" w:rsidRDefault="00462DAE" w:rsidP="00462DAE">
          <w:pPr>
            <w:spacing w:line="360" w:lineRule="auto"/>
            <w:rPr>
              <w:sz w:val="28"/>
              <w:szCs w:val="28"/>
            </w:rPr>
          </w:pPr>
          <w:r w:rsidRPr="00462DAE">
            <w:rPr>
              <w:rFonts w:ascii="仿宋_GB2312" w:eastAsia="仿宋_GB2312" w:hAnsi="仿宋_GB2312" w:cs="仿宋_GB2312" w:hint="eastAsia"/>
              <w:sz w:val="28"/>
              <w:szCs w:val="28"/>
            </w:rPr>
            <w:t>（6）项目未尽事宜应严格按照国家现行有关规程、规范执行，同时成交</w:t>
          </w:r>
          <w:r w:rsidRPr="00462DAE">
            <w:rPr>
              <w:rFonts w:ascii="仿宋_GB2312" w:eastAsia="仿宋_GB2312" w:hAnsi="仿宋_GB2312" w:cs="仿宋_GB2312" w:hint="eastAsia"/>
              <w:sz w:val="28"/>
              <w:szCs w:val="28"/>
            </w:rPr>
            <w:lastRenderedPageBreak/>
            <w:t>供应商需无条件同意采购单位基于为顺利完成本项目所提出的各项合理要求（合同约定）。</w:t>
          </w:r>
        </w:p>
        <w:p w:rsidR="0050268E" w:rsidRDefault="00FB00F7" w:rsidP="007C6E50">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GZCYXC2020-01(1)</vt:lpwstr>
  </property>
</Properties>
</file>