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仙人岛经济开发区综合执法局采购执法车辆</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GZCYXC2020-02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营口仙人岛经济开发区管委会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AA3938" w:rsidRDefault="00AA3938" w:rsidP="00AA3938">
          <w:pPr>
            <w:adjustRightInd w:val="0"/>
            <w:spacing w:line="360" w:lineRule="auto"/>
            <w:ind w:firstLineChars="171" w:firstLine="410"/>
            <w:jc w:val="center"/>
            <w:textAlignment w:val="baseline"/>
            <w:rPr>
              <w:rFonts w:ascii="宋体" w:hAnsi="宋体" w:cs="Lucida Sans Unicode"/>
              <w:b/>
              <w:sz w:val="44"/>
              <w:szCs w:val="44"/>
            </w:rPr>
          </w:pPr>
          <w:r>
            <w:rPr>
              <w:rFonts w:ascii="宋体" w:hAnsi="宋体" w:cs="Lucida Sans Unicode" w:hint="eastAsia"/>
              <w:b/>
              <w:sz w:val="44"/>
              <w:szCs w:val="44"/>
            </w:rPr>
            <w:t>采购项目需求</w:t>
          </w:r>
        </w:p>
        <w:p w:rsidR="00AA3938" w:rsidRDefault="00AA3938" w:rsidP="00AA3938">
          <w:pPr>
            <w:rPr>
              <w:rFonts w:ascii="宋体" w:hAnsi="宋体"/>
              <w:b/>
              <w:szCs w:val="21"/>
            </w:rPr>
          </w:pPr>
          <w:r>
            <w:rPr>
              <w:rFonts w:ascii="宋体" w:hAnsi="宋体" w:hint="eastAsia"/>
              <w:b/>
              <w:szCs w:val="21"/>
            </w:rPr>
            <w:t>（实质性要求及重要指标用★标注，★标注项不得负偏离，如果负偏离，则投标文件无效）</w:t>
          </w:r>
        </w:p>
        <w:p w:rsidR="00AA3938" w:rsidRDefault="00AA3938" w:rsidP="00AA3938">
          <w:pPr>
            <w:rPr>
              <w:rFonts w:asciiTheme="minorEastAsia" w:hAnsiTheme="minorEastAsia" w:cstheme="minorEastAsia"/>
            </w:rPr>
          </w:pPr>
          <w:r>
            <w:rPr>
              <w:rFonts w:asciiTheme="minorEastAsia" w:hAnsiTheme="minorEastAsia" w:cstheme="minorEastAsia" w:hint="eastAsia"/>
            </w:rPr>
            <w:t>MPV手动:4台</w:t>
          </w:r>
        </w:p>
        <w:p w:rsidR="00AA3938" w:rsidRDefault="00AA3938" w:rsidP="00AA3938">
          <w:pPr>
            <w:rPr>
              <w:rFonts w:asciiTheme="minorEastAsia" w:hAnsiTheme="minorEastAsia" w:cstheme="minorEastAsia"/>
            </w:rPr>
          </w:pPr>
          <w:r>
            <w:rPr>
              <w:rFonts w:asciiTheme="minorEastAsia" w:hAnsiTheme="minorEastAsia" w:cstheme="minorEastAsia" w:hint="eastAsia"/>
            </w:rPr>
            <w:t>1、★长*宽*高≥4700mm*1820mm*1690mm</w:t>
          </w:r>
        </w:p>
        <w:p w:rsidR="00AA3938" w:rsidRDefault="00AA3938" w:rsidP="00AA3938">
          <w:pPr>
            <w:rPr>
              <w:rFonts w:asciiTheme="minorEastAsia" w:hAnsiTheme="minorEastAsia" w:cstheme="minorEastAsia"/>
            </w:rPr>
          </w:pPr>
          <w:r>
            <w:rPr>
              <w:rFonts w:asciiTheme="minorEastAsia" w:hAnsiTheme="minorEastAsia" w:cstheme="minorEastAsia" w:hint="eastAsia"/>
            </w:rPr>
            <w:t>2、★轴距≥2800mm</w:t>
          </w:r>
        </w:p>
        <w:p w:rsidR="00AA3938" w:rsidRDefault="00AA3938" w:rsidP="00AA3938">
          <w:pPr>
            <w:rPr>
              <w:rFonts w:asciiTheme="minorEastAsia" w:hAnsiTheme="minorEastAsia" w:cstheme="minorEastAsia"/>
            </w:rPr>
          </w:pPr>
          <w:r>
            <w:rPr>
              <w:rFonts w:asciiTheme="minorEastAsia" w:hAnsiTheme="minorEastAsia" w:cstheme="minorEastAsia" w:hint="eastAsia"/>
            </w:rPr>
            <w:t>3、★功率≥120Kw</w:t>
          </w:r>
        </w:p>
        <w:p w:rsidR="00AA3938" w:rsidRDefault="00AA3938" w:rsidP="00AA3938">
          <w:pPr>
            <w:rPr>
              <w:rFonts w:asciiTheme="minorEastAsia" w:hAnsiTheme="minorEastAsia" w:cstheme="minorEastAsia"/>
            </w:rPr>
          </w:pPr>
          <w:r>
            <w:rPr>
              <w:rFonts w:asciiTheme="minorEastAsia" w:hAnsiTheme="minorEastAsia" w:cstheme="minorEastAsia" w:hint="eastAsia"/>
            </w:rPr>
            <w:t>4、扭矩≥250Nm</w:t>
          </w:r>
        </w:p>
        <w:p w:rsidR="00AA3938" w:rsidRDefault="00AA3938" w:rsidP="00AA3938">
          <w:pPr>
            <w:rPr>
              <w:rFonts w:asciiTheme="minorEastAsia" w:hAnsiTheme="minorEastAsia" w:cstheme="minorEastAsia"/>
            </w:rPr>
          </w:pPr>
          <w:r>
            <w:rPr>
              <w:rFonts w:asciiTheme="minorEastAsia" w:hAnsiTheme="minorEastAsia" w:cstheme="minorEastAsia" w:hint="eastAsia"/>
            </w:rPr>
            <w:t>5、★手动挡变速箱≥6档</w:t>
          </w:r>
        </w:p>
        <w:p w:rsidR="00AA3938" w:rsidRDefault="00AA3938" w:rsidP="00AA3938">
          <w:pPr>
            <w:rPr>
              <w:rFonts w:asciiTheme="minorEastAsia" w:hAnsiTheme="minorEastAsia" w:cstheme="minorEastAsia"/>
            </w:rPr>
          </w:pPr>
          <w:r>
            <w:rPr>
              <w:rFonts w:asciiTheme="minorEastAsia" w:hAnsiTheme="minorEastAsia" w:cstheme="minorEastAsia" w:hint="eastAsia"/>
            </w:rPr>
            <w:t>6、★排量≤1.5L</w:t>
          </w:r>
        </w:p>
        <w:p w:rsidR="00AA3938" w:rsidRDefault="00AA3938" w:rsidP="00AA3938">
          <w:pPr>
            <w:rPr>
              <w:rFonts w:asciiTheme="minorEastAsia" w:hAnsiTheme="minorEastAsia" w:cstheme="minorEastAsia"/>
            </w:rPr>
          </w:pPr>
          <w:r>
            <w:rPr>
              <w:rFonts w:asciiTheme="minorEastAsia" w:hAnsiTheme="minorEastAsia" w:cstheme="minorEastAsia" w:hint="eastAsia"/>
            </w:rPr>
            <w:t>7、汽油</w:t>
          </w:r>
        </w:p>
        <w:p w:rsidR="00AA3938" w:rsidRDefault="00AA3938" w:rsidP="00AA3938">
          <w:pPr>
            <w:rPr>
              <w:rFonts w:asciiTheme="minorEastAsia" w:hAnsiTheme="minorEastAsia" w:cstheme="minorEastAsia"/>
            </w:rPr>
          </w:pPr>
          <w:r>
            <w:rPr>
              <w:rFonts w:asciiTheme="minorEastAsia" w:hAnsiTheme="minorEastAsia" w:cstheme="minorEastAsia" w:hint="eastAsia"/>
            </w:rPr>
            <w:t>8、前独立悬架</w:t>
          </w:r>
        </w:p>
        <w:p w:rsidR="00AA3938" w:rsidRDefault="00AA3938" w:rsidP="00AA3938">
          <w:pPr>
            <w:rPr>
              <w:rFonts w:asciiTheme="minorEastAsia" w:hAnsiTheme="minorEastAsia" w:cstheme="minorEastAsia"/>
            </w:rPr>
          </w:pPr>
          <w:r>
            <w:rPr>
              <w:rFonts w:asciiTheme="minorEastAsia" w:hAnsiTheme="minorEastAsia" w:cstheme="minorEastAsia" w:hint="eastAsia"/>
            </w:rPr>
            <w:t>9、主副驾驶安全气囊</w:t>
          </w:r>
        </w:p>
        <w:p w:rsidR="00AA3938" w:rsidRDefault="00AA3938" w:rsidP="00AA3938">
          <w:pPr>
            <w:rPr>
              <w:rFonts w:asciiTheme="minorEastAsia" w:hAnsiTheme="minorEastAsia" w:cstheme="minorEastAsia"/>
            </w:rPr>
          </w:pPr>
          <w:r>
            <w:rPr>
              <w:rFonts w:asciiTheme="minorEastAsia" w:hAnsiTheme="minorEastAsia" w:cstheme="minorEastAsia" w:hint="eastAsia"/>
            </w:rPr>
            <w:t>10、马力≥160Ps</w:t>
          </w:r>
        </w:p>
        <w:p w:rsidR="00AA3938" w:rsidRDefault="00AA3938" w:rsidP="00AA3938">
          <w:pPr>
            <w:rPr>
              <w:rFonts w:asciiTheme="minorEastAsia" w:hAnsiTheme="minorEastAsia" w:cstheme="minorEastAsia"/>
            </w:rPr>
          </w:pPr>
          <w:r>
            <w:rPr>
              <w:rFonts w:asciiTheme="minorEastAsia" w:hAnsiTheme="minorEastAsia" w:cstheme="minorEastAsia" w:hint="eastAsia"/>
            </w:rPr>
            <w:t>11、胎压显示</w:t>
          </w:r>
        </w:p>
        <w:p w:rsidR="00AA3938" w:rsidRDefault="00AA3938" w:rsidP="00AA3938">
          <w:pPr>
            <w:rPr>
              <w:rFonts w:asciiTheme="minorEastAsia" w:hAnsiTheme="minorEastAsia" w:cstheme="minorEastAsia"/>
            </w:rPr>
          </w:pPr>
          <w:r>
            <w:rPr>
              <w:rFonts w:asciiTheme="minorEastAsia" w:hAnsiTheme="minorEastAsia" w:cstheme="minorEastAsia" w:hint="eastAsia"/>
            </w:rPr>
            <w:t>12、制动力分配系统</w:t>
          </w:r>
          <w:r>
            <w:rPr>
              <w:rFonts w:asciiTheme="minorEastAsia" w:hAnsiTheme="minorEastAsia" w:cstheme="minorEastAsia"/>
            </w:rPr>
            <w:t xml:space="preserve"> </w:t>
          </w:r>
        </w:p>
        <w:p w:rsidR="00AA3938" w:rsidRDefault="00AA3938" w:rsidP="00AA3938">
          <w:pPr>
            <w:rPr>
              <w:rFonts w:asciiTheme="minorEastAsia" w:hAnsiTheme="minorEastAsia" w:cstheme="minorEastAsia"/>
            </w:rPr>
          </w:pPr>
          <w:r>
            <w:rPr>
              <w:rFonts w:asciiTheme="minorEastAsia" w:hAnsiTheme="minorEastAsia" w:cstheme="minorEastAsia" w:hint="eastAsia"/>
            </w:rPr>
            <w:t>13、刹车</w:t>
          </w:r>
          <w:proofErr w:type="gramStart"/>
          <w:r>
            <w:rPr>
              <w:rFonts w:asciiTheme="minorEastAsia" w:hAnsiTheme="minorEastAsia" w:cstheme="minorEastAsia" w:hint="eastAsia"/>
            </w:rPr>
            <w:t>车</w:t>
          </w:r>
          <w:proofErr w:type="gramEnd"/>
          <w:r>
            <w:rPr>
              <w:rFonts w:asciiTheme="minorEastAsia" w:hAnsiTheme="minorEastAsia" w:cstheme="minorEastAsia" w:hint="eastAsia"/>
            </w:rPr>
            <w:t>辅助系统</w:t>
          </w:r>
        </w:p>
        <w:p w:rsidR="00AA3938" w:rsidRDefault="00AA3938" w:rsidP="00AA3938">
          <w:pPr>
            <w:rPr>
              <w:rFonts w:asciiTheme="minorEastAsia" w:hAnsiTheme="minorEastAsia" w:cstheme="minorEastAsia"/>
            </w:rPr>
          </w:pPr>
          <w:r>
            <w:rPr>
              <w:rFonts w:asciiTheme="minorEastAsia" w:hAnsiTheme="minorEastAsia" w:cstheme="minorEastAsia" w:hint="eastAsia"/>
            </w:rPr>
            <w:t>14、牵引力控制系统</w:t>
          </w:r>
        </w:p>
        <w:p w:rsidR="00AA3938" w:rsidRDefault="00AA3938" w:rsidP="00AA3938">
          <w:pPr>
            <w:rPr>
              <w:rFonts w:asciiTheme="minorEastAsia" w:hAnsiTheme="minorEastAsia" w:cstheme="minorEastAsia"/>
            </w:rPr>
          </w:pPr>
          <w:r>
            <w:rPr>
              <w:rFonts w:asciiTheme="minorEastAsia" w:hAnsiTheme="minorEastAsia" w:cstheme="minorEastAsia" w:hint="eastAsia"/>
            </w:rPr>
            <w:t>15、车身稳定控制系统</w:t>
          </w:r>
        </w:p>
        <w:p w:rsidR="00AA3938" w:rsidRDefault="00AA3938" w:rsidP="00AA3938">
          <w:pPr>
            <w:rPr>
              <w:rFonts w:asciiTheme="minorEastAsia" w:hAnsiTheme="minorEastAsia" w:cstheme="minorEastAsia"/>
            </w:rPr>
          </w:pPr>
          <w:r>
            <w:rPr>
              <w:rFonts w:asciiTheme="minorEastAsia" w:hAnsiTheme="minorEastAsia" w:cstheme="minorEastAsia" w:hint="eastAsia"/>
            </w:rPr>
            <w:t>16、上坡辅助</w:t>
          </w:r>
        </w:p>
        <w:p w:rsidR="00AA3938" w:rsidRDefault="00AA3938" w:rsidP="00AA3938">
          <w:pPr>
            <w:rPr>
              <w:rFonts w:asciiTheme="minorEastAsia" w:hAnsiTheme="minorEastAsia" w:cstheme="minorEastAsia"/>
            </w:rPr>
          </w:pPr>
          <w:r>
            <w:rPr>
              <w:rFonts w:asciiTheme="minorEastAsia" w:hAnsiTheme="minorEastAsia" w:cstheme="minorEastAsia" w:hint="eastAsia"/>
            </w:rPr>
            <w:t>17、触控液晶屏</w:t>
          </w:r>
        </w:p>
        <w:p w:rsidR="00AA3938" w:rsidRDefault="00AA3938" w:rsidP="00AA3938">
          <w:pPr>
            <w:rPr>
              <w:rFonts w:asciiTheme="minorEastAsia" w:hAnsiTheme="minorEastAsia" w:cstheme="minorEastAsia"/>
            </w:rPr>
          </w:pPr>
          <w:r>
            <w:rPr>
              <w:rFonts w:asciiTheme="minorEastAsia" w:hAnsiTheme="minorEastAsia" w:cstheme="minorEastAsia" w:hint="eastAsia"/>
            </w:rPr>
            <w:t>18、USB接口</w:t>
          </w:r>
        </w:p>
        <w:p w:rsidR="00AA3938" w:rsidRDefault="00AA3938" w:rsidP="00AA3938">
          <w:pPr>
            <w:rPr>
              <w:rFonts w:asciiTheme="minorEastAsia" w:hAnsiTheme="minorEastAsia" w:cstheme="minorEastAsia"/>
            </w:rPr>
          </w:pPr>
          <w:r>
            <w:rPr>
              <w:rFonts w:asciiTheme="minorEastAsia" w:hAnsiTheme="minorEastAsia" w:cstheme="minorEastAsia" w:hint="eastAsia"/>
            </w:rPr>
            <w:t>19、卤素大灯</w:t>
          </w:r>
        </w:p>
        <w:p w:rsidR="00AA3938" w:rsidRDefault="00AA3938" w:rsidP="00AA3938">
          <w:pPr>
            <w:rPr>
              <w:rFonts w:asciiTheme="minorEastAsia" w:hAnsiTheme="minorEastAsia" w:cstheme="minorEastAsia"/>
            </w:rPr>
          </w:pPr>
          <w:r>
            <w:rPr>
              <w:rFonts w:asciiTheme="minorEastAsia" w:hAnsiTheme="minorEastAsia" w:cstheme="minorEastAsia" w:hint="eastAsia"/>
            </w:rPr>
            <w:t>20、前后电动车窗</w:t>
          </w:r>
        </w:p>
        <w:p w:rsidR="00AA3938" w:rsidRDefault="00AA3938" w:rsidP="00AA3938">
          <w:pPr>
            <w:rPr>
              <w:rFonts w:asciiTheme="minorEastAsia" w:hAnsiTheme="minorEastAsia" w:cstheme="minorEastAsia"/>
            </w:rPr>
          </w:pPr>
          <w:r>
            <w:rPr>
              <w:rFonts w:asciiTheme="minorEastAsia" w:hAnsiTheme="minorEastAsia" w:cstheme="minorEastAsia" w:hint="eastAsia"/>
            </w:rPr>
            <w:t>MPV自动：1台</w:t>
          </w:r>
        </w:p>
        <w:p w:rsidR="00AA3938" w:rsidRDefault="00AA3938" w:rsidP="00AA3938">
          <w:pPr>
            <w:pStyle w:val="af1"/>
            <w:numPr>
              <w:ilvl w:val="0"/>
              <w:numId w:val="15"/>
            </w:numPr>
            <w:ind w:firstLineChars="0"/>
            <w:rPr>
              <w:rFonts w:asciiTheme="minorEastAsia" w:hAnsiTheme="minorEastAsia" w:cstheme="minorEastAsia"/>
            </w:rPr>
          </w:pPr>
          <w:r>
            <w:rPr>
              <w:rFonts w:asciiTheme="minorEastAsia" w:hAnsiTheme="minorEastAsia" w:cstheme="minorEastAsia" w:hint="eastAsia"/>
            </w:rPr>
            <w:t>★长*宽*高≥4700mm*1820mm*1690mm</w:t>
          </w:r>
        </w:p>
        <w:p w:rsidR="00AA3938" w:rsidRDefault="00AA3938" w:rsidP="00AA3938">
          <w:pPr>
            <w:pStyle w:val="af1"/>
            <w:numPr>
              <w:ilvl w:val="0"/>
              <w:numId w:val="15"/>
            </w:numPr>
            <w:ind w:firstLineChars="0"/>
            <w:rPr>
              <w:rFonts w:asciiTheme="minorEastAsia" w:hAnsiTheme="minorEastAsia" w:cstheme="minorEastAsia"/>
            </w:rPr>
          </w:pPr>
          <w:r>
            <w:rPr>
              <w:rFonts w:asciiTheme="minorEastAsia" w:hAnsiTheme="minorEastAsia" w:cstheme="minorEastAsia" w:hint="eastAsia"/>
            </w:rPr>
            <w:t>★轴距≥2800mm</w:t>
          </w:r>
        </w:p>
        <w:p w:rsidR="00AA3938" w:rsidRDefault="00AA3938" w:rsidP="00AA3938">
          <w:pPr>
            <w:pStyle w:val="af1"/>
            <w:numPr>
              <w:ilvl w:val="0"/>
              <w:numId w:val="15"/>
            </w:numPr>
            <w:ind w:firstLineChars="0"/>
            <w:rPr>
              <w:rFonts w:asciiTheme="minorEastAsia" w:hAnsiTheme="minorEastAsia" w:cstheme="minorEastAsia"/>
            </w:rPr>
          </w:pPr>
          <w:r>
            <w:rPr>
              <w:rFonts w:asciiTheme="minorEastAsia" w:hAnsiTheme="minorEastAsia" w:cstheme="minorEastAsia" w:hint="eastAsia"/>
            </w:rPr>
            <w:t>★功率≥120Kw</w:t>
          </w:r>
        </w:p>
        <w:p w:rsidR="00AA3938" w:rsidRDefault="00AA3938" w:rsidP="00AA3938">
          <w:pPr>
            <w:pStyle w:val="af1"/>
            <w:numPr>
              <w:ilvl w:val="0"/>
              <w:numId w:val="15"/>
            </w:numPr>
            <w:ind w:firstLineChars="0"/>
            <w:rPr>
              <w:rFonts w:asciiTheme="minorEastAsia" w:hAnsiTheme="minorEastAsia" w:cstheme="minorEastAsia"/>
            </w:rPr>
          </w:pPr>
          <w:r>
            <w:rPr>
              <w:rFonts w:asciiTheme="minorEastAsia" w:hAnsiTheme="minorEastAsia" w:cstheme="minorEastAsia" w:hint="eastAsia"/>
            </w:rPr>
            <w:t>扭矩≥250Nm</w:t>
          </w:r>
        </w:p>
        <w:p w:rsidR="00AA3938" w:rsidRDefault="00AA3938" w:rsidP="00AA3938">
          <w:pPr>
            <w:pStyle w:val="af1"/>
            <w:numPr>
              <w:ilvl w:val="0"/>
              <w:numId w:val="15"/>
            </w:numPr>
            <w:ind w:firstLineChars="0"/>
            <w:rPr>
              <w:rFonts w:asciiTheme="minorEastAsia" w:hAnsiTheme="minorEastAsia" w:cstheme="minorEastAsia"/>
            </w:rPr>
          </w:pPr>
          <w:r>
            <w:rPr>
              <w:rFonts w:asciiTheme="minorEastAsia" w:hAnsiTheme="minorEastAsia" w:cstheme="minorEastAsia" w:hint="eastAsia"/>
            </w:rPr>
            <w:t>★自动挡变速箱</w:t>
          </w:r>
        </w:p>
        <w:p w:rsidR="00AA3938" w:rsidRDefault="00AA3938" w:rsidP="00AA3938">
          <w:pPr>
            <w:pStyle w:val="af1"/>
            <w:numPr>
              <w:ilvl w:val="0"/>
              <w:numId w:val="15"/>
            </w:numPr>
            <w:ind w:firstLineChars="0"/>
            <w:rPr>
              <w:rFonts w:asciiTheme="minorEastAsia" w:hAnsiTheme="minorEastAsia" w:cstheme="minorEastAsia"/>
            </w:rPr>
          </w:pPr>
          <w:r>
            <w:rPr>
              <w:rFonts w:asciiTheme="minorEastAsia" w:hAnsiTheme="minorEastAsia" w:cstheme="minorEastAsia" w:hint="eastAsia"/>
            </w:rPr>
            <w:t>★排量≤1.5L</w:t>
          </w:r>
        </w:p>
        <w:p w:rsidR="00AA3938" w:rsidRDefault="00AA3938" w:rsidP="00AA3938">
          <w:pPr>
            <w:pStyle w:val="af1"/>
            <w:numPr>
              <w:ilvl w:val="0"/>
              <w:numId w:val="15"/>
            </w:numPr>
            <w:ind w:firstLineChars="0"/>
            <w:rPr>
              <w:rFonts w:asciiTheme="minorEastAsia" w:hAnsiTheme="minorEastAsia" w:cstheme="minorEastAsia"/>
            </w:rPr>
          </w:pPr>
          <w:r>
            <w:rPr>
              <w:rFonts w:asciiTheme="minorEastAsia" w:hAnsiTheme="minorEastAsia" w:cstheme="minorEastAsia" w:hint="eastAsia"/>
            </w:rPr>
            <w:t>汽油</w:t>
          </w:r>
        </w:p>
        <w:p w:rsidR="00AA3938" w:rsidRDefault="00AA3938" w:rsidP="00AA3938">
          <w:pPr>
            <w:pStyle w:val="af1"/>
            <w:numPr>
              <w:ilvl w:val="0"/>
              <w:numId w:val="15"/>
            </w:numPr>
            <w:ind w:firstLineChars="0"/>
            <w:rPr>
              <w:rFonts w:asciiTheme="minorEastAsia" w:hAnsiTheme="minorEastAsia" w:cstheme="minorEastAsia"/>
            </w:rPr>
          </w:pPr>
          <w:proofErr w:type="gramStart"/>
          <w:r>
            <w:rPr>
              <w:rFonts w:asciiTheme="minorEastAsia" w:hAnsiTheme="minorEastAsia" w:cstheme="minorEastAsia" w:hint="eastAsia"/>
            </w:rPr>
            <w:t>前麦独立</w:t>
          </w:r>
          <w:proofErr w:type="gramEnd"/>
          <w:r>
            <w:rPr>
              <w:rFonts w:asciiTheme="minorEastAsia" w:hAnsiTheme="minorEastAsia" w:cstheme="minorEastAsia" w:hint="eastAsia"/>
            </w:rPr>
            <w:t>悬架</w:t>
          </w:r>
        </w:p>
        <w:p w:rsidR="00AA3938" w:rsidRDefault="00AA3938" w:rsidP="00AA3938">
          <w:pPr>
            <w:rPr>
              <w:rFonts w:asciiTheme="minorEastAsia" w:hAnsiTheme="minorEastAsia" w:cstheme="minorEastAsia"/>
            </w:rPr>
          </w:pPr>
          <w:r>
            <w:rPr>
              <w:rFonts w:asciiTheme="minorEastAsia" w:hAnsiTheme="minorEastAsia" w:cstheme="minorEastAsia" w:hint="eastAsia"/>
            </w:rPr>
            <w:t>9、主副驾驶安全气囊</w:t>
          </w:r>
        </w:p>
        <w:p w:rsidR="00AA3938" w:rsidRDefault="00AA3938" w:rsidP="00AA3938">
          <w:pPr>
            <w:rPr>
              <w:rFonts w:asciiTheme="minorEastAsia" w:hAnsiTheme="minorEastAsia" w:cstheme="minorEastAsia"/>
            </w:rPr>
          </w:pPr>
          <w:r>
            <w:rPr>
              <w:rFonts w:asciiTheme="minorEastAsia" w:hAnsiTheme="minorEastAsia" w:cstheme="minorEastAsia" w:hint="eastAsia"/>
            </w:rPr>
            <w:t>10、马力≥160Ps</w:t>
          </w:r>
        </w:p>
        <w:p w:rsidR="00AA3938" w:rsidRDefault="00AA3938" w:rsidP="00AA3938">
          <w:pPr>
            <w:rPr>
              <w:rFonts w:asciiTheme="minorEastAsia" w:hAnsiTheme="minorEastAsia" w:cstheme="minorEastAsia"/>
            </w:rPr>
          </w:pPr>
          <w:r>
            <w:rPr>
              <w:rFonts w:asciiTheme="minorEastAsia" w:hAnsiTheme="minorEastAsia" w:cstheme="minorEastAsia" w:hint="eastAsia"/>
            </w:rPr>
            <w:t>所购五台六</w:t>
          </w:r>
          <w:proofErr w:type="gramStart"/>
          <w:r>
            <w:rPr>
              <w:rFonts w:asciiTheme="minorEastAsia" w:hAnsiTheme="minorEastAsia" w:cstheme="minorEastAsia" w:hint="eastAsia"/>
            </w:rPr>
            <w:t>座商务</w:t>
          </w:r>
          <w:proofErr w:type="gramEnd"/>
          <w:r>
            <w:rPr>
              <w:rFonts w:asciiTheme="minorEastAsia" w:hAnsiTheme="minorEastAsia" w:cstheme="minorEastAsia" w:hint="eastAsia"/>
            </w:rPr>
            <w:t>执法车辆需加装</w:t>
          </w:r>
        </w:p>
        <w:p w:rsidR="00AA3938" w:rsidRDefault="00AA3938" w:rsidP="00AA3938">
          <w:pPr>
            <w:numPr>
              <w:ilvl w:val="0"/>
              <w:numId w:val="16"/>
            </w:numPr>
            <w:rPr>
              <w:rFonts w:asciiTheme="minorEastAsia" w:hAnsiTheme="minorEastAsia" w:cstheme="minorEastAsia"/>
            </w:rPr>
          </w:pPr>
          <w:r>
            <w:rPr>
              <w:rFonts w:asciiTheme="minorEastAsia" w:hAnsiTheme="minorEastAsia" w:cstheme="minorEastAsia" w:hint="eastAsia"/>
            </w:rPr>
            <w:t>★加装警灯（蓝黄）</w:t>
          </w:r>
        </w:p>
        <w:p w:rsidR="00AA3938" w:rsidRDefault="00AA3938" w:rsidP="00AA3938">
          <w:pPr>
            <w:numPr>
              <w:ilvl w:val="0"/>
              <w:numId w:val="16"/>
            </w:numPr>
            <w:rPr>
              <w:rFonts w:asciiTheme="minorEastAsia" w:hAnsiTheme="minorEastAsia" w:cstheme="minorEastAsia"/>
            </w:rPr>
          </w:pPr>
          <w:r>
            <w:rPr>
              <w:rFonts w:asciiTheme="minorEastAsia" w:hAnsiTheme="minorEastAsia" w:cstheme="minorEastAsia" w:hint="eastAsia"/>
            </w:rPr>
            <w:t>★加装综合执法外衣（综合执法标）</w:t>
          </w:r>
        </w:p>
        <w:p w:rsidR="00AA3938" w:rsidRDefault="00AA3938" w:rsidP="00AA3938">
          <w:pPr>
            <w:numPr>
              <w:ilvl w:val="0"/>
              <w:numId w:val="16"/>
            </w:numPr>
            <w:rPr>
              <w:rFonts w:asciiTheme="minorEastAsia" w:hAnsiTheme="minorEastAsia" w:cstheme="minorEastAsia"/>
            </w:rPr>
          </w:pPr>
          <w:r>
            <w:rPr>
              <w:rFonts w:asciiTheme="minorEastAsia" w:hAnsiTheme="minorEastAsia" w:cstheme="minorEastAsia" w:hint="eastAsia"/>
            </w:rPr>
            <w:t>★加装行车记录仪</w:t>
          </w:r>
        </w:p>
        <w:p w:rsidR="00AA3938" w:rsidRDefault="00AA3938" w:rsidP="00AA3938">
          <w:pPr>
            <w:numPr>
              <w:ilvl w:val="0"/>
              <w:numId w:val="16"/>
            </w:numPr>
            <w:rPr>
              <w:rFonts w:asciiTheme="minorEastAsia" w:hAnsiTheme="minorEastAsia" w:cstheme="minorEastAsia"/>
            </w:rPr>
          </w:pPr>
          <w:r>
            <w:rPr>
              <w:rFonts w:asciiTheme="minorEastAsia" w:hAnsiTheme="minorEastAsia" w:cstheme="minorEastAsia" w:hint="eastAsia"/>
            </w:rPr>
            <w:lastRenderedPageBreak/>
            <w:t>★加装太阳膜</w:t>
          </w:r>
        </w:p>
        <w:p w:rsidR="00AA3938" w:rsidRDefault="00AA3938" w:rsidP="00AA3938">
          <w:pPr>
            <w:numPr>
              <w:ilvl w:val="0"/>
              <w:numId w:val="16"/>
            </w:numPr>
            <w:rPr>
              <w:rFonts w:asciiTheme="minorEastAsia" w:hAnsiTheme="minorEastAsia" w:cstheme="minorEastAsia"/>
            </w:rPr>
          </w:pPr>
          <w:r>
            <w:rPr>
              <w:rFonts w:asciiTheme="minorEastAsia" w:hAnsiTheme="minorEastAsia" w:cstheme="minorEastAsia" w:hint="eastAsia"/>
            </w:rPr>
            <w:t>★加装脚垫</w:t>
          </w:r>
        </w:p>
        <w:p w:rsidR="00AA3938" w:rsidRDefault="00AA3938" w:rsidP="00AA3938">
          <w:pPr>
            <w:numPr>
              <w:ilvl w:val="0"/>
              <w:numId w:val="16"/>
            </w:numPr>
            <w:rPr>
              <w:rFonts w:asciiTheme="minorEastAsia" w:hAnsiTheme="minorEastAsia" w:cstheme="minorEastAsia"/>
            </w:rPr>
          </w:pPr>
          <w:r>
            <w:rPr>
              <w:rFonts w:asciiTheme="minorEastAsia" w:hAnsiTheme="minorEastAsia" w:cstheme="minorEastAsia" w:hint="eastAsia"/>
            </w:rPr>
            <w:t>★喷底盘装甲</w:t>
          </w:r>
        </w:p>
        <w:p w:rsidR="00AA3938" w:rsidRDefault="00AA3938" w:rsidP="00AA3938">
          <w:pPr>
            <w:numPr>
              <w:ilvl w:val="0"/>
              <w:numId w:val="16"/>
            </w:numPr>
            <w:rPr>
              <w:rFonts w:asciiTheme="minorEastAsia" w:hAnsiTheme="minorEastAsia" w:cstheme="minorEastAsia"/>
            </w:rPr>
          </w:pPr>
          <w:r>
            <w:rPr>
              <w:rFonts w:asciiTheme="minorEastAsia" w:hAnsiTheme="minorEastAsia" w:cstheme="minorEastAsia" w:hint="eastAsia"/>
            </w:rPr>
            <w:t>★底盘护板</w:t>
          </w:r>
        </w:p>
        <w:p w:rsidR="00AA3938" w:rsidRDefault="00AA3938" w:rsidP="00AA3938">
          <w:pPr>
            <w:numPr>
              <w:ilvl w:val="0"/>
              <w:numId w:val="16"/>
            </w:numPr>
            <w:rPr>
              <w:rFonts w:asciiTheme="minorEastAsia" w:hAnsiTheme="minorEastAsia" w:cstheme="minorEastAsia"/>
            </w:rPr>
          </w:pPr>
          <w:r>
            <w:rPr>
              <w:rFonts w:asciiTheme="minorEastAsia" w:hAnsiTheme="minorEastAsia" w:cstheme="minorEastAsia" w:hint="eastAsia"/>
            </w:rPr>
            <w:t>★保险全险（第三者不能少于100万）</w:t>
          </w:r>
        </w:p>
        <w:p w:rsidR="0090203E" w:rsidRDefault="0033730A"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GZCYXC2020-02</vt:lpwstr>
  </property>
</Properties>
</file>