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思政智慧实践教学基地项目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YKSGZC2020044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营口职业技术学院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9136B" w:rsidRDefault="00B9136B" w:rsidP="00B9136B">
          <w:pPr>
            <w:spacing w:line="560" w:lineRule="exact"/>
            <w:jc w:val="center"/>
            <w:rPr>
              <w:rFonts w:ascii="长城小标宋体" w:eastAsia="长城小标宋体"/>
              <w:sz w:val="44"/>
              <w:szCs w:val="44"/>
            </w:rPr>
          </w:pPr>
          <w:r>
            <w:rPr>
              <w:rFonts w:ascii="长城小标宋体" w:eastAsia="长城小标宋体" w:hint="eastAsia"/>
              <w:sz w:val="44"/>
              <w:szCs w:val="44"/>
            </w:rPr>
            <w:t>项目采购需求（货物类）</w:t>
          </w:r>
        </w:p>
        <w:p w:rsidR="00B9136B" w:rsidRDefault="00B9136B" w:rsidP="00B9136B">
          <w:pPr>
            <w:spacing w:line="560" w:lineRule="exact"/>
            <w:rPr>
              <w:rFonts w:ascii="仿宋_GB2312" w:eastAsia="仿宋_GB2312"/>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5"/>
            <w:gridCol w:w="6795"/>
          </w:tblGrid>
          <w:tr w:rsidR="00B9136B" w:rsidTr="00A4639D">
            <w:trPr>
              <w:trHeight w:val="618"/>
              <w:jc w:val="center"/>
            </w:trPr>
            <w:tc>
              <w:tcPr>
                <w:tcW w:w="226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项目名称</w:t>
                </w:r>
              </w:p>
            </w:tc>
            <w:tc>
              <w:tcPr>
                <w:tcW w:w="6795" w:type="dxa"/>
                <w:vAlign w:val="center"/>
              </w:tcPr>
              <w:p w:rsidR="00B9136B" w:rsidRDefault="00B9136B" w:rsidP="00A4639D">
                <w:pPr>
                  <w:spacing w:line="560" w:lineRule="exact"/>
                  <w:jc w:val="center"/>
                  <w:rPr>
                    <w:rFonts w:ascii="仿宋_GB2312" w:eastAsia="仿宋_GB2312"/>
                    <w:sz w:val="24"/>
                  </w:rPr>
                </w:pPr>
                <w:r>
                  <w:rPr>
                    <w:rFonts w:ascii="宋体" w:hAnsi="宋体" w:cs="宋体" w:hint="eastAsia"/>
                    <w:bCs/>
                    <w:color w:val="000000"/>
                    <w:kern w:val="0"/>
                    <w:szCs w:val="21"/>
                  </w:rPr>
                  <w:t>营口职业技术</w:t>
                </w:r>
                <w:proofErr w:type="gramStart"/>
                <w:r>
                  <w:rPr>
                    <w:rFonts w:ascii="宋体" w:hAnsi="宋体" w:cs="宋体" w:hint="eastAsia"/>
                    <w:bCs/>
                    <w:color w:val="000000"/>
                    <w:kern w:val="0"/>
                    <w:szCs w:val="21"/>
                  </w:rPr>
                  <w:t>学院思政智慧</w:t>
                </w:r>
                <w:proofErr w:type="gramEnd"/>
                <w:r>
                  <w:rPr>
                    <w:rFonts w:ascii="宋体" w:hAnsi="宋体" w:cs="宋体" w:hint="eastAsia"/>
                    <w:bCs/>
                    <w:color w:val="000000"/>
                    <w:kern w:val="0"/>
                    <w:szCs w:val="21"/>
                  </w:rPr>
                  <w:t>实践教学基地项目</w:t>
                </w:r>
              </w:p>
            </w:tc>
          </w:tr>
          <w:tr w:rsidR="00B9136B" w:rsidTr="00A4639D">
            <w:trPr>
              <w:trHeight w:val="618"/>
              <w:jc w:val="center"/>
            </w:trPr>
            <w:tc>
              <w:tcPr>
                <w:tcW w:w="226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项目部门</w:t>
                </w:r>
              </w:p>
            </w:tc>
            <w:tc>
              <w:tcPr>
                <w:tcW w:w="6795" w:type="dxa"/>
                <w:vAlign w:val="center"/>
              </w:tcPr>
              <w:p w:rsidR="00B9136B" w:rsidRDefault="00B9136B" w:rsidP="00A4639D">
                <w:pPr>
                  <w:spacing w:line="560" w:lineRule="exact"/>
                  <w:jc w:val="center"/>
                  <w:rPr>
                    <w:rFonts w:ascii="仿宋_GB2312" w:eastAsia="仿宋_GB2312"/>
                    <w:sz w:val="24"/>
                  </w:rPr>
                </w:pPr>
                <w:proofErr w:type="gramStart"/>
                <w:r>
                  <w:rPr>
                    <w:rFonts w:ascii="仿宋_GB2312" w:eastAsia="仿宋_GB2312" w:hint="eastAsia"/>
                    <w:sz w:val="24"/>
                  </w:rPr>
                  <w:t>思政部</w:t>
                </w:r>
                <w:proofErr w:type="gramEnd"/>
              </w:p>
            </w:tc>
          </w:tr>
          <w:tr w:rsidR="00B9136B" w:rsidTr="00A4639D">
            <w:trPr>
              <w:trHeight w:val="618"/>
              <w:jc w:val="center"/>
            </w:trPr>
            <w:tc>
              <w:tcPr>
                <w:tcW w:w="226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预算金额（万元）</w:t>
                </w:r>
              </w:p>
            </w:tc>
            <w:tc>
              <w:tcPr>
                <w:tcW w:w="679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25</w:t>
                </w:r>
              </w:p>
            </w:tc>
          </w:tr>
          <w:tr w:rsidR="00B9136B" w:rsidTr="00A4639D">
            <w:trPr>
              <w:trHeight w:val="618"/>
              <w:jc w:val="center"/>
            </w:trPr>
            <w:tc>
              <w:tcPr>
                <w:tcW w:w="226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付款方式</w:t>
                </w:r>
              </w:p>
            </w:tc>
            <w:tc>
              <w:tcPr>
                <w:tcW w:w="679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Ansi="仿宋_GB2312" w:cs="仿宋_GB2312" w:hint="eastAsia"/>
                    <w:sz w:val="24"/>
                  </w:rPr>
                  <w:t>验收合格后一次性付清合同款</w:t>
                </w:r>
              </w:p>
            </w:tc>
          </w:tr>
          <w:tr w:rsidR="00B9136B" w:rsidTr="00A4639D">
            <w:trPr>
              <w:trHeight w:val="618"/>
              <w:jc w:val="center"/>
            </w:trPr>
            <w:tc>
              <w:tcPr>
                <w:tcW w:w="226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交货时间</w:t>
                </w:r>
              </w:p>
            </w:tc>
            <w:tc>
              <w:tcPr>
                <w:tcW w:w="679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合同签订后60日内</w:t>
                </w:r>
              </w:p>
            </w:tc>
          </w:tr>
          <w:tr w:rsidR="00B9136B" w:rsidTr="00A4639D">
            <w:trPr>
              <w:trHeight w:val="618"/>
              <w:jc w:val="center"/>
            </w:trPr>
            <w:tc>
              <w:tcPr>
                <w:tcW w:w="226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交货地点</w:t>
                </w:r>
              </w:p>
            </w:tc>
            <w:tc>
              <w:tcPr>
                <w:tcW w:w="679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Ansi="仿宋_GB2312" w:cs="仿宋_GB2312" w:hint="eastAsia"/>
                    <w:sz w:val="24"/>
                  </w:rPr>
                  <w:t>营口职业技术学院指定地点</w:t>
                </w:r>
              </w:p>
            </w:tc>
          </w:tr>
          <w:tr w:rsidR="00B9136B" w:rsidTr="00A4639D">
            <w:trPr>
              <w:trHeight w:val="618"/>
              <w:jc w:val="center"/>
            </w:trPr>
            <w:tc>
              <w:tcPr>
                <w:tcW w:w="226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质保期</w:t>
                </w:r>
              </w:p>
            </w:tc>
            <w:tc>
              <w:tcPr>
                <w:tcW w:w="679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3年</w:t>
                </w:r>
              </w:p>
            </w:tc>
          </w:tr>
          <w:tr w:rsidR="00B9136B" w:rsidTr="00A4639D">
            <w:trPr>
              <w:trHeight w:val="618"/>
              <w:jc w:val="center"/>
            </w:trPr>
            <w:tc>
              <w:tcPr>
                <w:tcW w:w="226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技术参数</w:t>
                </w:r>
              </w:p>
            </w:tc>
            <w:tc>
              <w:tcPr>
                <w:tcW w:w="6795" w:type="dxa"/>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见附件</w:t>
                </w:r>
              </w:p>
            </w:tc>
          </w:tr>
          <w:tr w:rsidR="00B9136B" w:rsidTr="00A4639D">
            <w:trPr>
              <w:trHeight w:val="618"/>
              <w:jc w:val="center"/>
            </w:trPr>
            <w:tc>
              <w:tcPr>
                <w:tcW w:w="2265" w:type="dxa"/>
                <w:tcBorders>
                  <w:bottom w:val="single" w:sz="4" w:space="0" w:color="auto"/>
                </w:tcBorders>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售后服务承诺要求</w:t>
                </w:r>
              </w:p>
            </w:tc>
            <w:tc>
              <w:tcPr>
                <w:tcW w:w="6795" w:type="dxa"/>
                <w:tcBorders>
                  <w:bottom w:val="single" w:sz="4" w:space="0" w:color="auto"/>
                </w:tcBorders>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见附件</w:t>
                </w:r>
              </w:p>
            </w:tc>
          </w:tr>
          <w:tr w:rsidR="00B9136B" w:rsidTr="00A4639D">
            <w:trPr>
              <w:trHeight w:val="618"/>
              <w:jc w:val="center"/>
            </w:trPr>
            <w:tc>
              <w:tcPr>
                <w:tcW w:w="2265" w:type="dxa"/>
                <w:tcBorders>
                  <w:top w:val="single" w:sz="4" w:space="0" w:color="auto"/>
                </w:tcBorders>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其它要求</w:t>
                </w:r>
              </w:p>
            </w:tc>
            <w:tc>
              <w:tcPr>
                <w:tcW w:w="6795" w:type="dxa"/>
                <w:tcBorders>
                  <w:top w:val="single" w:sz="4" w:space="0" w:color="auto"/>
                </w:tcBorders>
                <w:vAlign w:val="center"/>
              </w:tcPr>
              <w:p w:rsidR="00B9136B" w:rsidRDefault="00B9136B" w:rsidP="00A4639D">
                <w:pPr>
                  <w:spacing w:line="560" w:lineRule="exact"/>
                  <w:jc w:val="center"/>
                  <w:rPr>
                    <w:rFonts w:ascii="仿宋_GB2312" w:eastAsia="仿宋_GB2312"/>
                    <w:sz w:val="24"/>
                  </w:rPr>
                </w:pPr>
                <w:r>
                  <w:rPr>
                    <w:rFonts w:ascii="仿宋_GB2312" w:eastAsia="仿宋_GB2312" w:hint="eastAsia"/>
                    <w:sz w:val="24"/>
                  </w:rPr>
                  <w:t>不允许联合体投标</w:t>
                </w:r>
              </w:p>
            </w:tc>
          </w:tr>
        </w:tbl>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jc w:val="center"/>
            <w:rPr>
              <w:rFonts w:ascii="长城小标宋体" w:eastAsia="长城小标宋体"/>
              <w:sz w:val="44"/>
              <w:szCs w:val="44"/>
            </w:rPr>
          </w:pPr>
          <w:r>
            <w:rPr>
              <w:rFonts w:ascii="长城小标宋体" w:eastAsia="长城小标宋体" w:hint="eastAsia"/>
              <w:sz w:val="44"/>
              <w:szCs w:val="44"/>
            </w:rPr>
            <w:t>项目需求及技术参数</w:t>
          </w:r>
        </w:p>
        <w:p w:rsidR="00B9136B" w:rsidRDefault="00B9136B" w:rsidP="00B9136B"/>
        <w:tbl>
          <w:tblPr>
            <w:tblW w:w="5689" w:type="pct"/>
            <w:jc w:val="center"/>
            <w:tblLook w:val="0000" w:firstRow="0" w:lastRow="0" w:firstColumn="0" w:lastColumn="0" w:noHBand="0" w:noVBand="0"/>
          </w:tblPr>
          <w:tblGrid>
            <w:gridCol w:w="719"/>
            <w:gridCol w:w="1141"/>
            <w:gridCol w:w="6566"/>
            <w:gridCol w:w="855"/>
            <w:gridCol w:w="855"/>
            <w:gridCol w:w="237"/>
          </w:tblGrid>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
                    <w:color w:val="000000"/>
                    <w:sz w:val="16"/>
                    <w:szCs w:val="21"/>
                    <w:lang w:val="zh-CN"/>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
                    <w:color w:val="000000"/>
                    <w:sz w:val="20"/>
                    <w:szCs w:val="20"/>
                    <w:lang w:val="zh-CN"/>
                  </w:rPr>
                </w:pPr>
                <w:r>
                  <w:rPr>
                    <w:rFonts w:ascii="微软雅黑" w:eastAsia="微软雅黑" w:hAnsi="微软雅黑" w:hint="eastAsia"/>
                    <w:b/>
                    <w:color w:val="000000"/>
                    <w:sz w:val="20"/>
                    <w:szCs w:val="20"/>
                    <w:lang w:val="zh-CN"/>
                  </w:rPr>
                  <w:t>设备名称</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widowControl/>
                  <w:spacing w:line="380" w:lineRule="exact"/>
                  <w:jc w:val="center"/>
                  <w:rPr>
                    <w:rFonts w:ascii="微软雅黑" w:eastAsia="微软雅黑" w:hAnsi="微软雅黑"/>
                    <w:b/>
                    <w:color w:val="000000"/>
                    <w:sz w:val="20"/>
                    <w:szCs w:val="20"/>
                    <w:lang w:val="zh-CN"/>
                  </w:rPr>
                </w:pPr>
                <w:r>
                  <w:rPr>
                    <w:rFonts w:ascii="微软雅黑" w:eastAsia="微软雅黑" w:hAnsi="微软雅黑" w:hint="eastAsia"/>
                    <w:b/>
                    <w:color w:val="000000"/>
                    <w:sz w:val="20"/>
                    <w:szCs w:val="20"/>
                    <w:lang w:val="zh-CN"/>
                  </w:rPr>
                  <w:t>技术参数及性能（配置）要求</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
                    <w:color w:val="000000"/>
                    <w:sz w:val="20"/>
                    <w:szCs w:val="20"/>
                    <w:lang w:val="zh-CN"/>
                  </w:rPr>
                </w:pPr>
                <w:r>
                  <w:rPr>
                    <w:rFonts w:ascii="微软雅黑" w:eastAsia="微软雅黑" w:hAnsi="微软雅黑" w:hint="eastAsia"/>
                    <w:b/>
                    <w:color w:val="000000"/>
                    <w:sz w:val="20"/>
                    <w:szCs w:val="20"/>
                    <w:lang w:val="zh-CN"/>
                  </w:rPr>
                  <w:t>数量</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单位</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b/>
                    <w:color w:val="000000"/>
                    <w:sz w:val="20"/>
                    <w:szCs w:val="20"/>
                    <w:lang w:val="zh-CN"/>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16"/>
                    <w:szCs w:val="21"/>
                  </w:rPr>
                </w:pPr>
                <w:bookmarkStart w:id="110" w:name="_Hlk447738139"/>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ind w:right="26"/>
                  <w:rPr>
                    <w:rFonts w:ascii="微软雅黑" w:eastAsia="微软雅黑" w:hAnsi="微软雅黑" w:cs="宋体"/>
                    <w:kern w:val="0"/>
                    <w:szCs w:val="21"/>
                  </w:rPr>
                </w:pPr>
                <w:r>
                  <w:rPr>
                    <w:rFonts w:ascii="微软雅黑" w:eastAsia="微软雅黑" w:hAnsi="微软雅黑" w:cs="宋体" w:hint="eastAsia"/>
                    <w:kern w:val="0"/>
                    <w:szCs w:val="21"/>
                  </w:rPr>
                  <w:t>智能常态</w:t>
                </w:r>
              </w:p>
              <w:p w:rsidR="00B9136B" w:rsidRDefault="00B9136B" w:rsidP="00A4639D">
                <w:pPr>
                  <w:spacing w:line="380" w:lineRule="exact"/>
                  <w:ind w:right="26"/>
                </w:pPr>
                <w:r>
                  <w:rPr>
                    <w:rFonts w:ascii="微软雅黑" w:eastAsia="微软雅黑" w:hAnsi="微软雅黑" w:cs="宋体" w:hint="eastAsia"/>
                    <w:kern w:val="0"/>
                    <w:szCs w:val="21"/>
                  </w:rPr>
                  <w:t>录播一体机</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 xml:space="preserve">1. </w:t>
                </w:r>
                <w:r>
                  <w:rPr>
                    <w:rFonts w:ascii="仿宋_GB2312" w:eastAsia="仿宋_GB2312" w:hAnsi="仿宋_GB2312" w:cs="仿宋_GB2312" w:hint="eastAsia"/>
                    <w:sz w:val="32"/>
                    <w:szCs w:val="32"/>
                  </w:rPr>
                  <w:t>*</w:t>
                </w:r>
                <w:r>
                  <w:rPr>
                    <w:rFonts w:ascii="微软雅黑" w:eastAsia="微软雅黑" w:hAnsi="微软雅黑" w:cs="宋体" w:hint="eastAsia"/>
                    <w:sz w:val="20"/>
                    <w:szCs w:val="20"/>
                  </w:rPr>
                  <w:t>保证系统的安全性、高稳定性、易用性，主机采用工业级别嵌入式ARM+DSP架构，单板卡设计，无风扇静音设计（非工控板+采集卡架构）；内置嵌入式Linux操作系统；</w:t>
                </w:r>
                <w:r>
                  <w:rPr>
                    <w:rFonts w:ascii="微软雅黑" w:eastAsia="微软雅黑" w:hAnsi="微软雅黑" w:cs="宋体"/>
                    <w:sz w:val="20"/>
                    <w:szCs w:val="20"/>
                  </w:rPr>
                  <w:t xml:space="preserve"> </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2</w:t>
                </w:r>
                <w:r>
                  <w:rPr>
                    <w:rFonts w:ascii="微软雅黑" w:eastAsia="微软雅黑" w:hAnsi="微软雅黑" w:cs="宋体"/>
                    <w:sz w:val="20"/>
                    <w:szCs w:val="20"/>
                  </w:rPr>
                  <w:t>.</w:t>
                </w:r>
                <w:r>
                  <w:rPr>
                    <w:rFonts w:ascii="微软雅黑" w:eastAsia="微软雅黑" w:hAnsi="微软雅黑" w:cs="宋体" w:hint="eastAsia"/>
                    <w:sz w:val="20"/>
                    <w:szCs w:val="20"/>
                  </w:rPr>
                  <w:t>录播与跟踪实现一体化设计，一台设备完成视频录制、教师跟踪拍摄、学生跟踪拍摄，同时支持直播、点播、导播管理、存储、切换、视音频编码等功能；</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3</w:t>
                </w:r>
                <w:r>
                  <w:rPr>
                    <w:rFonts w:ascii="微软雅黑" w:eastAsia="微软雅黑" w:hAnsi="微软雅黑" w:cs="宋体"/>
                    <w:sz w:val="20"/>
                    <w:szCs w:val="20"/>
                  </w:rPr>
                  <w:t>.</w:t>
                </w:r>
                <w:r>
                  <w:rPr>
                    <w:rFonts w:ascii="微软雅黑" w:eastAsia="微软雅黑" w:hAnsi="微软雅黑" w:cs="宋体" w:hint="eastAsia"/>
                    <w:sz w:val="20"/>
                    <w:szCs w:val="20"/>
                  </w:rPr>
                  <w:t>为录制出高质量的优质视频，要求系统的视频输入信号</w:t>
                </w:r>
                <w:proofErr w:type="gramStart"/>
                <w:r>
                  <w:rPr>
                    <w:rFonts w:ascii="微软雅黑" w:eastAsia="微软雅黑" w:hAnsi="微软雅黑" w:cs="宋体" w:hint="eastAsia"/>
                    <w:sz w:val="20"/>
                    <w:szCs w:val="20"/>
                  </w:rPr>
                  <w:t>须支持</w:t>
                </w:r>
                <w:proofErr w:type="gramEnd"/>
                <w:r>
                  <w:rPr>
                    <w:rFonts w:ascii="微软雅黑" w:eastAsia="微软雅黑" w:hAnsi="微软雅黑" w:cs="宋体" w:hint="eastAsia"/>
                    <w:sz w:val="20"/>
                    <w:szCs w:val="20"/>
                  </w:rPr>
                  <w:t>4路1080p30帧高清模式，且支持高标清切换。视频输入考虑二次编码和网络延时造成视频质量不佳的问题，摄像机拍摄的视频信号应采用SDI而非网络接入；</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4. 为满足课程的拍摄需求，录播主机</w:t>
                </w:r>
                <w:proofErr w:type="gramStart"/>
                <w:r>
                  <w:rPr>
                    <w:rFonts w:ascii="微软雅黑" w:eastAsia="微软雅黑" w:hAnsi="微软雅黑" w:cs="宋体" w:hint="eastAsia"/>
                    <w:sz w:val="20"/>
                    <w:szCs w:val="20"/>
                  </w:rPr>
                  <w:t>须支持</w:t>
                </w:r>
                <w:proofErr w:type="gramEnd"/>
                <w:r>
                  <w:rPr>
                    <w:rFonts w:ascii="微软雅黑" w:eastAsia="微软雅黑" w:hAnsi="微软雅黑" w:cs="宋体" w:hint="eastAsia"/>
                    <w:sz w:val="20"/>
                    <w:szCs w:val="20"/>
                  </w:rPr>
                  <w:t xml:space="preserve"> ≥4路SDI高清视频输入、≥1路HDMI视频输入、≥1路VGA视频输入；</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5. 为了便于进行录播控制并且实时输出切换后的视频，要求支持 ≥1路HDMI视频输出、≥1路VGA视频输出；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6.主机至少支持1路通道画面输出接口，支持手动选择包括最终合成画面在内的任意一路通道画面的输出，不需要接其他转换设备。该接口可以直接将直播画面输出到大屏、非编等设备中，无延迟、非网络接口；分辨率可选择设置，最大支持1920*1080；</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7.主机在不外接音频处理器的情况下，应具备基本的音频接入功能。至少满足2路教师区域拾音、1路学生区域拾音，共3路音频输入及2路音频输出。要求主机采用主流AAC音频编码方式。</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8</w:t>
                </w:r>
                <w:r>
                  <w:rPr>
                    <w:rFonts w:ascii="微软雅黑" w:eastAsia="微软雅黑" w:hAnsi="微软雅黑" w:cs="宋体"/>
                    <w:sz w:val="20"/>
                    <w:szCs w:val="20"/>
                  </w:rPr>
                  <w:t>.</w:t>
                </w:r>
                <w:r>
                  <w:rPr>
                    <w:rFonts w:ascii="微软雅黑" w:eastAsia="微软雅黑" w:hAnsi="微软雅黑" w:cs="宋体" w:hint="eastAsia"/>
                    <w:sz w:val="20"/>
                    <w:szCs w:val="20"/>
                  </w:rPr>
                  <w:t>为了便于连接摄像机、中控主机等设备，要求支持 ≥1路RS485、≥5路RS232控制接口；</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9.提供至少2个USB接口，支持连接鼠标用于本地导播；支持连接U盘/移动硬盘用于视频实时录制存储及快速拷贝带走，要求具有 ≥1路USB3.0接口；</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10.网络接口 ≥1路RJ45LAN接口；</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11.支持单流</w:t>
                </w:r>
                <w:proofErr w:type="gramStart"/>
                <w:r>
                  <w:rPr>
                    <w:rFonts w:ascii="微软雅黑" w:eastAsia="微软雅黑" w:hAnsi="微软雅黑" w:cs="宋体" w:hint="eastAsia"/>
                    <w:sz w:val="20"/>
                    <w:szCs w:val="20"/>
                  </w:rPr>
                  <w:t>单文件</w:t>
                </w:r>
                <w:proofErr w:type="gramEnd"/>
                <w:r>
                  <w:rPr>
                    <w:rFonts w:ascii="微软雅黑" w:eastAsia="微软雅黑" w:hAnsi="微软雅黑" w:cs="宋体" w:hint="eastAsia"/>
                    <w:sz w:val="20"/>
                    <w:szCs w:val="20"/>
                  </w:rPr>
                  <w:t>的电影模式与资源模式的同时录制。为了保留更多的素材，方便后期编辑，要求至少支持1+4路1080P音视频独立编码（1</w:t>
                </w:r>
                <w:r>
                  <w:rPr>
                    <w:rFonts w:ascii="微软雅黑" w:eastAsia="微软雅黑" w:hAnsi="微软雅黑" w:cs="宋体" w:hint="eastAsia"/>
                    <w:sz w:val="20"/>
                    <w:szCs w:val="20"/>
                  </w:rPr>
                  <w:lastRenderedPageBreak/>
                  <w:t>路导播视频+4路资源通道视频），最终独立保存为5路视频；</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w:t>
                </w:r>
                <w:r>
                  <w:rPr>
                    <w:rFonts w:ascii="微软雅黑" w:eastAsia="微软雅黑" w:hAnsi="微软雅黑" w:cs="宋体"/>
                    <w:sz w:val="20"/>
                    <w:szCs w:val="20"/>
                  </w:rPr>
                  <w:t>2.</w:t>
                </w:r>
                <w:r>
                  <w:rPr>
                    <w:rFonts w:ascii="微软雅黑" w:eastAsia="微软雅黑" w:hAnsi="微软雅黑" w:cs="宋体" w:hint="eastAsia"/>
                    <w:sz w:val="20"/>
                    <w:szCs w:val="20"/>
                  </w:rPr>
                  <w:t>视频编码方式：H.264方式；录制文件保存为标准的MP4格式视频文件，便于通过多种平台播放；视频编码</w:t>
                </w:r>
                <w:proofErr w:type="gramStart"/>
                <w:r>
                  <w:rPr>
                    <w:rFonts w:ascii="微软雅黑" w:eastAsia="微软雅黑" w:hAnsi="微软雅黑" w:cs="宋体" w:hint="eastAsia"/>
                    <w:sz w:val="20"/>
                    <w:szCs w:val="20"/>
                  </w:rPr>
                  <w:t>码</w:t>
                </w:r>
                <w:proofErr w:type="gramEnd"/>
                <w:r>
                  <w:rPr>
                    <w:rFonts w:ascii="微软雅黑" w:eastAsia="微软雅黑" w:hAnsi="微软雅黑" w:cs="宋体" w:hint="eastAsia"/>
                    <w:sz w:val="20"/>
                    <w:szCs w:val="20"/>
                  </w:rPr>
                  <w:t>流：高清流设置范围为（512kbps~9999kbps），标清流设置范围为（64kbps~1024kbps）；</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13.系统支持多种形式的远程互动，可以实现双师课堂、专递课堂、远程教研及多方会议等多种应用。系统内置MCU功能模块，无须视频会议终端和MCU服务器的情况下即可实现至少4台录播主机之间的音视频在线互动；系统还可以作为视频会议终端，接入MCU服务器，实现多方、多地、大规模的远程互动应用。</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14.为便于使用，主机应可支持VGA视频输入的同步环出功能；</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15.存储：主机内置至少1TB硬盘，可实现≥5路码流实时存储能力，在设备网页及设备输出的本地导播界面中具备对单个视频文件查看、下载、与删除等功能；</w:t>
                </w:r>
              </w:p>
              <w:p w:rsidR="00B9136B" w:rsidRDefault="00B9136B" w:rsidP="00A4639D">
                <w:pPr>
                  <w:widowControl/>
                  <w:spacing w:line="380" w:lineRule="exact"/>
                  <w:rPr>
                    <w:b/>
                  </w:rPr>
                </w:pPr>
                <w:r>
                  <w:rPr>
                    <w:rFonts w:hint="eastAsia"/>
                    <w:b/>
                  </w:rPr>
                  <w:t>嵌入式录播系统</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w:t>
                </w:r>
                <w:r>
                  <w:rPr>
                    <w:rFonts w:ascii="微软雅黑" w:eastAsia="微软雅黑" w:hAnsi="微软雅黑" w:cs="宋体"/>
                    <w:sz w:val="20"/>
                    <w:szCs w:val="20"/>
                  </w:rPr>
                  <w:t>.</w:t>
                </w:r>
                <w:r>
                  <w:rPr>
                    <w:rFonts w:ascii="微软雅黑" w:eastAsia="微软雅黑" w:hAnsi="微软雅黑" w:cs="宋体" w:hint="eastAsia"/>
                    <w:sz w:val="20"/>
                    <w:szCs w:val="20"/>
                  </w:rPr>
                  <w:t>须为嵌入式录播管理系统，软件出厂即安装于录播主机内；要求支持网络导播与本地导播两种导播方式，网络导播兼容IE、360等浏览器，</w:t>
                </w:r>
                <w:proofErr w:type="gramStart"/>
                <w:r>
                  <w:rPr>
                    <w:rFonts w:ascii="微软雅黑" w:eastAsia="微软雅黑" w:hAnsi="微软雅黑" w:cs="宋体" w:hint="eastAsia"/>
                    <w:sz w:val="20"/>
                    <w:szCs w:val="20"/>
                  </w:rPr>
                  <w:t>首页须</w:t>
                </w:r>
                <w:proofErr w:type="gramEnd"/>
                <w:r>
                  <w:rPr>
                    <w:rFonts w:ascii="微软雅黑" w:eastAsia="微软雅黑" w:hAnsi="微软雅黑" w:cs="宋体" w:hint="eastAsia"/>
                    <w:sz w:val="20"/>
                    <w:szCs w:val="20"/>
                  </w:rPr>
                  <w:t>提供预览窗口，显示直播的画面；本地导播支持直接外接显示器进行操作。</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2.</w:t>
                </w:r>
                <w:proofErr w:type="gramStart"/>
                <w:r>
                  <w:rPr>
                    <w:rFonts w:ascii="微软雅黑" w:eastAsia="微软雅黑" w:hAnsi="微软雅黑" w:cs="宋体" w:hint="eastAsia"/>
                    <w:sz w:val="20"/>
                    <w:szCs w:val="20"/>
                  </w:rPr>
                  <w:t>系统本地</w:t>
                </w:r>
                <w:proofErr w:type="gramEnd"/>
                <w:r>
                  <w:rPr>
                    <w:rFonts w:ascii="微软雅黑" w:eastAsia="微软雅黑" w:hAnsi="微软雅黑" w:cs="宋体" w:hint="eastAsia"/>
                    <w:sz w:val="20"/>
                    <w:szCs w:val="20"/>
                  </w:rPr>
                  <w:t>导播，主机直接连接显示器可进行系统的本地操作，集视频监视，视频切换、云台控制，音频调整，直播，录制/暂停等控制；片头添加，特技效果，多画面效果，添加字幕、校徽LOGO等功能，并在一个页面中显示。</w:t>
                </w:r>
                <w:r>
                  <w:rPr>
                    <w:rFonts w:ascii="微软雅黑" w:eastAsia="微软雅黑" w:hAnsi="微软雅黑" w:cs="宋体" w:hint="eastAsia"/>
                    <w:sz w:val="20"/>
                    <w:szCs w:val="20"/>
                  </w:rPr>
                  <w:br/>
                  <w:t>3. B/S架构网络导播平台（不允许采用windows远程控制方式），集视频监视，视频切换、云台控制，音频调整，直播/录制、暂停等控制；片头添加，特技效果，多画面效果，添加字幕、校徽LOGO等功能，并在一个IE页面中显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sz w:val="20"/>
                    <w:szCs w:val="20"/>
                  </w:rPr>
                  <w:t>4.</w:t>
                </w:r>
                <w:r>
                  <w:rPr>
                    <w:rFonts w:ascii="微软雅黑" w:eastAsia="微软雅黑" w:hAnsi="微软雅黑" w:cs="宋体" w:hint="eastAsia"/>
                    <w:sz w:val="20"/>
                    <w:szCs w:val="20"/>
                  </w:rPr>
                  <w:t>为了便于操作，录播主界面应可以实时显示录制状态、录制时长、硬盘容量等信息。</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5</w:t>
                </w:r>
                <w:r>
                  <w:rPr>
                    <w:rFonts w:ascii="微软雅黑" w:eastAsia="微软雅黑" w:hAnsi="微软雅黑" w:cs="宋体"/>
                    <w:sz w:val="20"/>
                    <w:szCs w:val="20"/>
                  </w:rPr>
                  <w:t>.</w:t>
                </w:r>
                <w:r>
                  <w:rPr>
                    <w:rFonts w:ascii="微软雅黑" w:eastAsia="微软雅黑" w:hAnsi="微软雅黑" w:cs="宋体" w:hint="eastAsia"/>
                    <w:sz w:val="20"/>
                    <w:szCs w:val="20"/>
                  </w:rPr>
                  <w:t>画面组合方式：不少于7路高清视频的实时预览显示、直播输出监视；视频叠加及合成组合播出不少于8种模式，特技效果不少于16种模式，需包含擦除、覆盖、淡进淡出等主流切换特效。</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6.录制模式：同时提供单流单画面的电影模式和多流多画面的资源模式</w:t>
                </w:r>
                <w:proofErr w:type="gramStart"/>
                <w:r>
                  <w:rPr>
                    <w:rFonts w:ascii="微软雅黑" w:eastAsia="微软雅黑" w:hAnsi="微软雅黑" w:cs="宋体" w:hint="eastAsia"/>
                    <w:sz w:val="20"/>
                    <w:szCs w:val="20"/>
                  </w:rPr>
                  <w:t>供老师</w:t>
                </w:r>
                <w:proofErr w:type="gramEnd"/>
                <w:r>
                  <w:rPr>
                    <w:rFonts w:ascii="微软雅黑" w:eastAsia="微软雅黑" w:hAnsi="微软雅黑" w:cs="宋体" w:hint="eastAsia"/>
                    <w:sz w:val="20"/>
                    <w:szCs w:val="20"/>
                  </w:rPr>
                  <w:t>选择，既可以单独录制也可以同时录制，以备电影模式下出现垃圾画面，采用非线性编辑后期制作时可以从资源模式的文件中进行提取编辑、修补，或教师通过资源模式文件自编新的课件；资源模式录制要求支持同时对1路主播视频和4路通道视频同时进行录制。</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lastRenderedPageBreak/>
                  <w:t>7.为提高后期编辑效率，要求录播系统在录制时能同步记录镜头导切点信息，并生成用于后期剪辑的故事板文件。使用非</w:t>
                </w:r>
                <w:proofErr w:type="gramStart"/>
                <w:r>
                  <w:rPr>
                    <w:rFonts w:ascii="微软雅黑" w:eastAsia="微软雅黑" w:hAnsi="微软雅黑" w:cs="宋体" w:hint="eastAsia"/>
                    <w:sz w:val="20"/>
                    <w:szCs w:val="20"/>
                  </w:rPr>
                  <w:t>编进行</w:t>
                </w:r>
                <w:proofErr w:type="gramEnd"/>
                <w:r>
                  <w:rPr>
                    <w:rFonts w:ascii="微软雅黑" w:eastAsia="微软雅黑" w:hAnsi="微软雅黑" w:cs="宋体" w:hint="eastAsia"/>
                    <w:sz w:val="20"/>
                    <w:szCs w:val="20"/>
                  </w:rPr>
                  <w:t>剪辑时，通过故事</w:t>
                </w:r>
                <w:proofErr w:type="gramStart"/>
                <w:r>
                  <w:rPr>
                    <w:rFonts w:ascii="微软雅黑" w:eastAsia="微软雅黑" w:hAnsi="微软雅黑" w:cs="宋体" w:hint="eastAsia"/>
                    <w:sz w:val="20"/>
                    <w:szCs w:val="20"/>
                  </w:rPr>
                  <w:t>板文件</w:t>
                </w:r>
                <w:proofErr w:type="gramEnd"/>
                <w:r>
                  <w:rPr>
                    <w:rFonts w:ascii="微软雅黑" w:eastAsia="微软雅黑" w:hAnsi="微软雅黑" w:cs="宋体" w:hint="eastAsia"/>
                    <w:sz w:val="20"/>
                    <w:szCs w:val="20"/>
                  </w:rPr>
                  <w:t>将视音频素材一键导入到非编中，并参照这些信息快速完成镜头替换和剪辑。</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8.鼠标点击可以实现摄像机云台方向调节控制，变焦倍数调整等摄像机控制功能，每路摄像机支持8个以上</w:t>
                </w:r>
                <w:proofErr w:type="gramStart"/>
                <w:r>
                  <w:rPr>
                    <w:rFonts w:ascii="微软雅黑" w:eastAsia="微软雅黑" w:hAnsi="微软雅黑" w:cs="宋体" w:hint="eastAsia"/>
                    <w:sz w:val="20"/>
                    <w:szCs w:val="20"/>
                  </w:rPr>
                  <w:t>预置位</w:t>
                </w:r>
                <w:proofErr w:type="gramEnd"/>
                <w:r>
                  <w:rPr>
                    <w:rFonts w:ascii="微软雅黑" w:eastAsia="微软雅黑" w:hAnsi="微软雅黑" w:cs="宋体" w:hint="eastAsia"/>
                    <w:sz w:val="20"/>
                    <w:szCs w:val="20"/>
                  </w:rPr>
                  <w:t>设置。</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9.导播方式支持手动、自动模式，可以任意切换。</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10.直播采用电影模式，即单流的标准流媒体格式文件，支持流加密保证安全性，支持高清流和标清流同时直播，直播分辨率在1920*1080～320*180可调，码率高清流设置范围为（512kbps~9999kbps），标清流设置范围为（64kbps~1024kbps）。</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11.录播主机自带点播功能，最大支持20个人同时点播主机录像视频。</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12.支持远程下载录像，方便用户不需要进入现场就能导出和拷贝录播主机内录像文件。</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547"/>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16"/>
                    <w:szCs w:val="21"/>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ind w:right="26"/>
                  <w:rPr>
                    <w:rFonts w:ascii="微软雅黑" w:eastAsia="微软雅黑" w:hAnsi="微软雅黑" w:cs="宋体"/>
                    <w:kern w:val="0"/>
                    <w:szCs w:val="21"/>
                  </w:rPr>
                </w:pPr>
                <w:r>
                  <w:rPr>
                    <w:rFonts w:ascii="微软雅黑" w:eastAsia="微软雅黑" w:hAnsi="微软雅黑" w:cs="宋体" w:hint="eastAsia"/>
                    <w:kern w:val="0"/>
                    <w:szCs w:val="21"/>
                  </w:rPr>
                  <w:t>高清双目</w:t>
                </w:r>
              </w:p>
              <w:p w:rsidR="00B9136B" w:rsidRDefault="00B9136B" w:rsidP="00A4639D">
                <w:pPr>
                  <w:spacing w:line="380" w:lineRule="exact"/>
                  <w:ind w:right="26"/>
                  <w:rPr>
                    <w:rFonts w:ascii="微软雅黑" w:eastAsia="微软雅黑" w:hAnsi="微软雅黑" w:cs="宋体"/>
                    <w:kern w:val="0"/>
                    <w:szCs w:val="21"/>
                  </w:rPr>
                </w:pPr>
                <w:r>
                  <w:rPr>
                    <w:rFonts w:ascii="微软雅黑" w:eastAsia="微软雅黑" w:hAnsi="微软雅黑" w:cs="宋体" w:hint="eastAsia"/>
                    <w:kern w:val="0"/>
                    <w:szCs w:val="21"/>
                  </w:rPr>
                  <w:t>教师跟踪</w:t>
                </w:r>
              </w:p>
              <w:p w:rsidR="00B9136B" w:rsidRDefault="00B9136B" w:rsidP="00A4639D">
                <w:pPr>
                  <w:spacing w:line="380" w:lineRule="exact"/>
                  <w:ind w:right="26"/>
                </w:pPr>
                <w:r>
                  <w:rPr>
                    <w:rFonts w:ascii="微软雅黑" w:eastAsia="微软雅黑" w:hAnsi="微软雅黑" w:cs="宋体" w:hint="eastAsia"/>
                    <w:kern w:val="0"/>
                    <w:szCs w:val="21"/>
                  </w:rPr>
                  <w:t>摄像机</w:t>
                </w:r>
              </w:p>
            </w:tc>
            <w:tc>
              <w:tcPr>
                <w:tcW w:w="3165" w:type="pct"/>
                <w:tcBorders>
                  <w:top w:val="single" w:sz="8" w:space="0" w:color="auto"/>
                  <w:left w:val="nil"/>
                  <w:bottom w:val="single" w:sz="8" w:space="0" w:color="auto"/>
                  <w:right w:val="single" w:sz="8" w:space="0" w:color="auto"/>
                </w:tcBorders>
              </w:tcPr>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w:t>
                </w:r>
                <w:r>
                  <w:rPr>
                    <w:rFonts w:ascii="微软雅黑" w:eastAsia="微软雅黑" w:hAnsi="微软雅黑" w:cs="宋体"/>
                    <w:sz w:val="20"/>
                    <w:szCs w:val="20"/>
                  </w:rPr>
                  <w:t>.</w:t>
                </w:r>
                <w:r>
                  <w:rPr>
                    <w:rFonts w:ascii="微软雅黑" w:eastAsia="微软雅黑" w:hAnsi="微软雅黑" w:cs="宋体" w:hint="eastAsia"/>
                    <w:sz w:val="20"/>
                    <w:szCs w:val="20"/>
                  </w:rPr>
                  <w:t>高度集成一体化，双目设计,不需要外接设备如跟踪主机或感应器，跟踪算法内置于摄像机内，摄像机集成度高，布线、安装、调试简捷易用，稳定性好，维护成本低；</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2</w:t>
                </w:r>
                <w:r>
                  <w:rPr>
                    <w:rFonts w:ascii="微软雅黑" w:eastAsia="微软雅黑" w:hAnsi="微软雅黑" w:cs="宋体"/>
                    <w:sz w:val="20"/>
                    <w:szCs w:val="20"/>
                  </w:rPr>
                  <w:t>.</w:t>
                </w:r>
                <w:r>
                  <w:rPr>
                    <w:rFonts w:ascii="微软雅黑" w:eastAsia="微软雅黑" w:hAnsi="微软雅黑" w:cs="宋体" w:hint="eastAsia"/>
                    <w:sz w:val="20"/>
                    <w:szCs w:val="20"/>
                  </w:rPr>
                  <w:t>单台摄像机集成两路高清214万象素,1/2.8</w:t>
                </w:r>
                <w:proofErr w:type="gramStart"/>
                <w:r>
                  <w:rPr>
                    <w:rFonts w:ascii="微软雅黑" w:eastAsia="微软雅黑" w:hAnsi="微软雅黑" w:cs="宋体" w:hint="eastAsia"/>
                    <w:sz w:val="20"/>
                    <w:szCs w:val="20"/>
                  </w:rPr>
                  <w:t>”</w:t>
                </w:r>
                <w:proofErr w:type="gramEnd"/>
                <w:r>
                  <w:rPr>
                    <w:rFonts w:ascii="微软雅黑" w:eastAsia="微软雅黑" w:hAnsi="微软雅黑" w:cs="宋体" w:hint="eastAsia"/>
                    <w:sz w:val="20"/>
                    <w:szCs w:val="20"/>
                  </w:rPr>
                  <w:t>CMOS,最高可达1080P60输出的20倍光学变焦特写摄像机和定焦广角全景摄像机；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3</w:t>
                </w:r>
                <w:r>
                  <w:rPr>
                    <w:rFonts w:ascii="微软雅黑" w:eastAsia="微软雅黑" w:hAnsi="微软雅黑" w:cs="宋体"/>
                    <w:sz w:val="20"/>
                    <w:szCs w:val="20"/>
                  </w:rPr>
                  <w:t>.</w:t>
                </w:r>
                <w:r>
                  <w:rPr>
                    <w:rFonts w:ascii="微软雅黑" w:eastAsia="微软雅黑" w:hAnsi="微软雅黑" w:cs="宋体" w:hint="eastAsia"/>
                    <w:sz w:val="20"/>
                    <w:szCs w:val="20"/>
                  </w:rPr>
                  <w:t>单台摄像机集成全高清的特写摄像机和全高清的全景摄像机，不会有特写摄像机和全景摄像机因为使用时间长或外力等原因相对位置改变，而造成跟踪不准确的情况；</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4.特写摄像机和广角摄像机视频颜色、亮度等一致；</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5.广角摄像机无畸变；</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6.跟踪采用图像分析+人脸跟踪双项技术，可以锁定跟踪单个目标,即使教师长时间完全静止在讲台上，在教师脸部不被完全遮挡的情况下，摄像机仍能一直锁定跟踪教师，不会跟踪其他目标；教师走下讲台后能继续跟踪,跟踪范围覆盖到整个教室跟踪时，教师在人脸不被完全遮挡的情况下，不会被其他运动目标干扰；</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7.跟踪平稳，目标小范围走动或者躯体动作不会造成摄像机晃动，且灵敏度可调；</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8.具有锁定跟踪、摄像机运动时切换、摄像机运动速度快时切换等多种跟踪模式可选择；</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9.配合板书分析半球，教师机可实现板书特写拍摄，并具有固定板书画面和水平跟踪两种板书拍摄模式；</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w:t>
                </w:r>
                <w:r>
                  <w:rPr>
                    <w:rFonts w:ascii="微软雅黑" w:eastAsia="微软雅黑" w:hAnsi="微软雅黑" w:cs="宋体"/>
                    <w:sz w:val="20"/>
                    <w:szCs w:val="20"/>
                  </w:rPr>
                  <w:t>0.</w:t>
                </w:r>
                <w:r>
                  <w:rPr>
                    <w:rFonts w:ascii="微软雅黑" w:eastAsia="微软雅黑" w:hAnsi="微软雅黑" w:cs="宋体" w:hint="eastAsia"/>
                    <w:sz w:val="20"/>
                    <w:szCs w:val="20"/>
                  </w:rPr>
                  <w:t>具有教师身高自适应技术，始终保持不同身高教师的头部在画面中的</w:t>
                </w:r>
                <w:r>
                  <w:rPr>
                    <w:rFonts w:ascii="微软雅黑" w:eastAsia="微软雅黑" w:hAnsi="微软雅黑" w:cs="宋体" w:hint="eastAsia"/>
                    <w:sz w:val="20"/>
                    <w:szCs w:val="20"/>
                  </w:rPr>
                  <w:lastRenderedPageBreak/>
                  <w:t>合适位置；</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w:t>
                </w:r>
                <w:r>
                  <w:rPr>
                    <w:rFonts w:ascii="微软雅黑" w:eastAsia="微软雅黑" w:hAnsi="微软雅黑" w:cs="宋体"/>
                    <w:sz w:val="20"/>
                    <w:szCs w:val="20"/>
                  </w:rPr>
                  <w:t>1.</w:t>
                </w:r>
                <w:r>
                  <w:rPr>
                    <w:rFonts w:ascii="微软雅黑" w:eastAsia="微软雅黑" w:hAnsi="微软雅黑" w:cs="宋体" w:hint="eastAsia"/>
                    <w:sz w:val="20"/>
                    <w:szCs w:val="20"/>
                  </w:rPr>
                  <w:t>教师机</w:t>
                </w:r>
                <w:proofErr w:type="gramStart"/>
                <w:r>
                  <w:rPr>
                    <w:rFonts w:ascii="微软雅黑" w:eastAsia="微软雅黑" w:hAnsi="微软雅黑" w:cs="宋体" w:hint="eastAsia"/>
                    <w:sz w:val="20"/>
                    <w:szCs w:val="20"/>
                  </w:rPr>
                  <w:t>内置学</w:t>
                </w:r>
                <w:proofErr w:type="gramEnd"/>
                <w:r>
                  <w:rPr>
                    <w:rFonts w:ascii="微软雅黑" w:eastAsia="微软雅黑" w:hAnsi="微软雅黑" w:cs="宋体" w:hint="eastAsia"/>
                    <w:sz w:val="20"/>
                    <w:szCs w:val="20"/>
                  </w:rPr>
                  <w:t>生机全景、学生机特写、</w:t>
                </w:r>
                <w:proofErr w:type="gramStart"/>
                <w:r>
                  <w:rPr>
                    <w:rFonts w:ascii="微软雅黑" w:eastAsia="微软雅黑" w:hAnsi="微软雅黑" w:cs="宋体" w:hint="eastAsia"/>
                    <w:sz w:val="20"/>
                    <w:szCs w:val="20"/>
                  </w:rPr>
                  <w:t>老师机全景、老师机特写</w:t>
                </w:r>
                <w:proofErr w:type="gramEnd"/>
                <w:r>
                  <w:rPr>
                    <w:rFonts w:ascii="微软雅黑" w:eastAsia="微软雅黑" w:hAnsi="微软雅黑" w:cs="宋体" w:hint="eastAsia"/>
                    <w:sz w:val="20"/>
                    <w:szCs w:val="20"/>
                  </w:rPr>
                  <w:t>、板书特写、电脑屏幕六机位之间的导播切换策略；</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w:t>
                </w:r>
                <w:r>
                  <w:rPr>
                    <w:rFonts w:ascii="微软雅黑" w:eastAsia="微软雅黑" w:hAnsi="微软雅黑" w:cs="宋体"/>
                    <w:sz w:val="20"/>
                    <w:szCs w:val="20"/>
                  </w:rPr>
                  <w:t>2.</w:t>
                </w:r>
                <w:r>
                  <w:rPr>
                    <w:rFonts w:ascii="微软雅黑" w:eastAsia="微软雅黑" w:hAnsi="微软雅黑" w:cs="宋体" w:hint="eastAsia"/>
                    <w:sz w:val="20"/>
                    <w:szCs w:val="20"/>
                  </w:rPr>
                  <w:t>可通过教师机串口同时控制教师机和学生机；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w:t>
                </w:r>
                <w:r>
                  <w:rPr>
                    <w:rFonts w:ascii="微软雅黑" w:eastAsia="微软雅黑" w:hAnsi="微软雅黑" w:cs="宋体"/>
                    <w:sz w:val="20"/>
                    <w:szCs w:val="20"/>
                  </w:rPr>
                  <w:t>3.</w:t>
                </w:r>
                <w:r>
                  <w:rPr>
                    <w:rFonts w:ascii="微软雅黑" w:eastAsia="微软雅黑" w:hAnsi="微软雅黑" w:cs="宋体" w:hint="eastAsia"/>
                    <w:sz w:val="20"/>
                    <w:szCs w:val="20"/>
                  </w:rPr>
                  <w:t>自带最低不少于8个抗干扰屏蔽区域功能，可以屏蔽掉教室内液晶一体机、投影机、反光的黑板、门窗等对跟踪定位的影响，抗干扰能力强。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w:t>
                </w:r>
                <w:r>
                  <w:rPr>
                    <w:rFonts w:ascii="微软雅黑" w:eastAsia="微软雅黑" w:hAnsi="微软雅黑" w:cs="宋体"/>
                    <w:sz w:val="20"/>
                    <w:szCs w:val="20"/>
                  </w:rPr>
                  <w:t>4.</w:t>
                </w:r>
                <w:r>
                  <w:rPr>
                    <w:rFonts w:ascii="微软雅黑" w:eastAsia="微软雅黑" w:hAnsi="微软雅黑" w:cs="宋体" w:hint="eastAsia"/>
                    <w:sz w:val="20"/>
                    <w:szCs w:val="20"/>
                  </w:rPr>
                  <w:t>教师</w:t>
                </w:r>
                <w:proofErr w:type="gramStart"/>
                <w:r>
                  <w:rPr>
                    <w:rFonts w:ascii="微软雅黑" w:eastAsia="微软雅黑" w:hAnsi="微软雅黑" w:cs="宋体" w:hint="eastAsia"/>
                    <w:sz w:val="20"/>
                    <w:szCs w:val="20"/>
                  </w:rPr>
                  <w:t>机支持</w:t>
                </w:r>
                <w:proofErr w:type="gramEnd"/>
                <w:r>
                  <w:rPr>
                    <w:rFonts w:ascii="微软雅黑" w:eastAsia="微软雅黑" w:hAnsi="微软雅黑" w:cs="宋体" w:hint="eastAsia"/>
                    <w:sz w:val="20"/>
                    <w:szCs w:val="20"/>
                  </w:rPr>
                  <w:t>两路最高达1080P60的全高清SDI输出，同时支持单网口同时输出四路码流：特写摄像机和全景摄像机分别两路最高达1080P60的全高清H.265/H.264网络视频流输出；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15.教师机内部可配置为特写和全景两路网络视频流的自动切换模式，摄像机内部即可完成视频切换；</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16.教师机内部即可完成学生全景、学生特写、教师全景、教师特写四路视频的网络码流切换，并以电影模式输出；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17.支持ONVIF、RTSP等网络协议，支持RTMP推流，支持FMS、CRTMPSERVER等</w:t>
                </w:r>
                <w:proofErr w:type="gramStart"/>
                <w:r>
                  <w:rPr>
                    <w:rFonts w:ascii="微软雅黑" w:eastAsia="微软雅黑" w:hAnsi="微软雅黑" w:cs="宋体" w:hint="eastAsia"/>
                    <w:sz w:val="20"/>
                    <w:szCs w:val="20"/>
                  </w:rPr>
                  <w:t>多种推流服务器</w:t>
                </w:r>
                <w:proofErr w:type="gramEnd"/>
                <w:r>
                  <w:rPr>
                    <w:rFonts w:ascii="微软雅黑" w:eastAsia="微软雅黑" w:hAnsi="微软雅黑" w:cs="宋体" w:hint="eastAsia"/>
                    <w:sz w:val="20"/>
                    <w:szCs w:val="20"/>
                  </w:rPr>
                  <w:t>；</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18.支持网络VISCA控制；</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19.同时支持网络控制和串口控制，支持网络和串口返码；</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20.通过控制软件可自定义摄像机跟踪状态返码；</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16"/>
                    <w:szCs w:val="21"/>
                  </w:rPr>
                </w:pPr>
                <w:r>
                  <w:rPr>
                    <w:rFonts w:ascii="微软雅黑" w:eastAsia="微软雅黑" w:hAnsi="微软雅黑" w:cs="宋体" w:hint="eastAsia"/>
                    <w:bCs/>
                    <w:color w:val="000000"/>
                    <w:kern w:val="0"/>
                    <w:sz w:val="20"/>
                    <w:szCs w:val="20"/>
                  </w:rPr>
                  <w:lastRenderedPageBreak/>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547"/>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16"/>
                    <w:szCs w:val="21"/>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高清双目</w:t>
                </w:r>
              </w:p>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学生跟踪</w:t>
                </w:r>
              </w:p>
              <w:p w:rsidR="00B9136B" w:rsidRDefault="00B9136B" w:rsidP="00A4639D">
                <w:pPr>
                  <w:widowControl/>
                  <w:jc w:val="center"/>
                </w:pPr>
                <w:r>
                  <w:rPr>
                    <w:rFonts w:ascii="微软雅黑" w:eastAsia="微软雅黑" w:hAnsi="微软雅黑" w:cs="宋体" w:hint="eastAsia"/>
                    <w:color w:val="000000"/>
                    <w:kern w:val="0"/>
                    <w:sz w:val="20"/>
                    <w:szCs w:val="20"/>
                  </w:rPr>
                  <w:t>摄像机</w:t>
                </w:r>
              </w:p>
            </w:tc>
            <w:tc>
              <w:tcPr>
                <w:tcW w:w="3165" w:type="pct"/>
                <w:tcBorders>
                  <w:top w:val="single" w:sz="8" w:space="0" w:color="auto"/>
                  <w:left w:val="nil"/>
                  <w:bottom w:val="single" w:sz="8" w:space="0" w:color="auto"/>
                  <w:right w:val="single" w:sz="8" w:space="0" w:color="auto"/>
                </w:tcBorders>
              </w:tcPr>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1.高度集成一体化，双目设计,不需要外接设备如跟踪主机或感应器，跟踪算法内置于摄像机内，摄像机集成度高，布线、安装、调试简捷易用，稳定性好，维护成本低；</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2.单台摄像机集成两路高清214万象素,1/2.8</w:t>
                </w:r>
                <w:proofErr w:type="gramStart"/>
                <w:r>
                  <w:rPr>
                    <w:rFonts w:ascii="微软雅黑" w:eastAsia="微软雅黑" w:hAnsi="微软雅黑" w:cs="宋体" w:hint="eastAsia"/>
                    <w:sz w:val="20"/>
                    <w:szCs w:val="20"/>
                  </w:rPr>
                  <w:t>”</w:t>
                </w:r>
                <w:proofErr w:type="gramEnd"/>
                <w:r>
                  <w:rPr>
                    <w:rFonts w:ascii="微软雅黑" w:eastAsia="微软雅黑" w:hAnsi="微软雅黑" w:cs="宋体" w:hint="eastAsia"/>
                    <w:sz w:val="20"/>
                    <w:szCs w:val="20"/>
                  </w:rPr>
                  <w:t>CMOS,最高可达1080P60输出的20倍光学变焦特写摄像机和定焦广角全景摄像机；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3.单台摄像机集成全高清的特写摄像机和全高清的全景摄像机，不会有特写摄像机和全景摄像机因为使用时间长或外力等原因相对位置改变，而造成跟踪不准确的情况；</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4.特写摄像机和广角摄像机视频颜色、亮度等一致；</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5.广角摄像机无畸变；</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6.当单个学生站立时，对单目标进行特写拍摄，当两个目标站立时，把两个目标框住进行特写，当多个学生连续逐个站立时，会连续逐个显示多个学生的特写画面（而不是一下切换到学生全景）；全部学生坐下时,切换到全景画面；</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7.学生的举手、教师或者学生在教室的走动不会造成误跟踪，只定位有起立动作的学生；</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8.可识别学生起立后离开座位的动作；</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9.自带最低不少于8个抗干扰屏蔽区域功能，可以屏蔽掉教室内液晶一体</w:t>
                </w:r>
                <w:r>
                  <w:rPr>
                    <w:rFonts w:ascii="微软雅黑" w:eastAsia="微软雅黑" w:hAnsi="微软雅黑" w:cs="宋体" w:hint="eastAsia"/>
                    <w:sz w:val="20"/>
                    <w:szCs w:val="20"/>
                  </w:rPr>
                  <w:lastRenderedPageBreak/>
                  <w:t>机、门窗、窗帘等对跟踪定位的影响，抗干扰能力强；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10.不受教室形状影响，即使阶梯教室也可适用；</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11.安装位置灵活，不局限于教室前面正中位置，可以是整个教室前部墙壁，不局限于黑的正上方，也不会是学生易于触碰的高度；</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12.学生机支持两路最高达1080P60的全高清SDI输出，同时支持单网口同时输出四路码流：特写摄像机和全景摄像机分别两路最高达1080P60的全高清H.265/H.264网络视频流输出；</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13.学生机内部可配置为特写和全景两路网络视频流的自动切换模式，摄像机内部即可完成视频切换；</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14.支持ONVIF、RTSP等网络协议，支持RTMP推流，支持FMS、CRTMPSERVER等</w:t>
                </w:r>
                <w:proofErr w:type="gramStart"/>
                <w:r>
                  <w:rPr>
                    <w:rFonts w:ascii="微软雅黑" w:eastAsia="微软雅黑" w:hAnsi="微软雅黑" w:cs="宋体" w:hint="eastAsia"/>
                    <w:sz w:val="20"/>
                    <w:szCs w:val="20"/>
                  </w:rPr>
                  <w:t>多种推流服务器</w:t>
                </w:r>
                <w:proofErr w:type="gramEnd"/>
                <w:r>
                  <w:rPr>
                    <w:rFonts w:ascii="微软雅黑" w:eastAsia="微软雅黑" w:hAnsi="微软雅黑" w:cs="宋体" w:hint="eastAsia"/>
                    <w:sz w:val="20"/>
                    <w:szCs w:val="20"/>
                  </w:rPr>
                  <w:t>；</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15.支持网络VISCA控制；</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16.同时支持网络控制和串口控制，支持网络和串口返码；</w:t>
                </w:r>
              </w:p>
              <w:p w:rsidR="00B9136B" w:rsidRDefault="00B9136B" w:rsidP="00A4639D">
                <w:pPr>
                  <w:pStyle w:val="af1"/>
                  <w:adjustRightInd w:val="0"/>
                  <w:snapToGrid w:val="0"/>
                  <w:spacing w:line="380" w:lineRule="exact"/>
                  <w:ind w:firstLineChars="0" w:firstLine="0"/>
                  <w:jc w:val="left"/>
                  <w:rPr>
                    <w:rFonts w:ascii="微软雅黑" w:eastAsia="微软雅黑" w:hAnsi="微软雅黑" w:cs="宋体"/>
                    <w:sz w:val="20"/>
                    <w:szCs w:val="20"/>
                  </w:rPr>
                </w:pPr>
                <w:r>
                  <w:rPr>
                    <w:rFonts w:ascii="微软雅黑" w:eastAsia="微软雅黑" w:hAnsi="微软雅黑" w:cs="宋体" w:hint="eastAsia"/>
                    <w:sz w:val="20"/>
                    <w:szCs w:val="20"/>
                  </w:rPr>
                  <w:t>17.通过控制软件可自定义摄像机跟踪状态返码；</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547"/>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16"/>
                    <w:szCs w:val="21"/>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录播中控系统</w:t>
                </w:r>
              </w:p>
            </w:tc>
            <w:tc>
              <w:tcPr>
                <w:tcW w:w="3165" w:type="pct"/>
                <w:tcBorders>
                  <w:top w:val="single" w:sz="8" w:space="0" w:color="auto"/>
                  <w:left w:val="nil"/>
                  <w:bottom w:val="single" w:sz="8" w:space="0" w:color="auto"/>
                  <w:right w:val="single" w:sz="8" w:space="0" w:color="auto"/>
                </w:tcBorders>
                <w:vAlign w:val="center"/>
              </w:tcPr>
              <w:p w:rsidR="00B9136B" w:rsidRDefault="00B9136B" w:rsidP="00B9136B">
                <w:pPr>
                  <w:pStyle w:val="af1"/>
                  <w:widowControl/>
                  <w:numPr>
                    <w:ilvl w:val="0"/>
                    <w:numId w:val="25"/>
                  </w:numPr>
                  <w:spacing w:line="380" w:lineRule="exact"/>
                  <w:ind w:firstLineChars="0"/>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配备12键电容感应式触摸控制面板，可实现系统开关、录制和直播控制；</w:t>
                </w:r>
              </w:p>
              <w:p w:rsidR="00B9136B" w:rsidRDefault="00B9136B" w:rsidP="00B9136B">
                <w:pPr>
                  <w:pStyle w:val="af1"/>
                  <w:widowControl/>
                  <w:numPr>
                    <w:ilvl w:val="0"/>
                    <w:numId w:val="25"/>
                  </w:numPr>
                  <w:spacing w:line="380" w:lineRule="exact"/>
                  <w:ind w:firstLineChars="0"/>
                  <w:jc w:val="left"/>
                  <w:rPr>
                    <w:rFonts w:ascii="微软雅黑" w:eastAsia="微软雅黑" w:hAnsi="微软雅黑"/>
                    <w:bCs/>
                    <w:sz w:val="20"/>
                    <w:szCs w:val="20"/>
                  </w:rPr>
                </w:pPr>
                <w:r>
                  <w:rPr>
                    <w:rFonts w:ascii="微软雅黑" w:eastAsia="微软雅黑" w:hAnsi="微软雅黑" w:cs="宋体" w:hint="eastAsia"/>
                    <w:bCs/>
                    <w:color w:val="000000"/>
                    <w:kern w:val="0"/>
                    <w:sz w:val="20"/>
                    <w:szCs w:val="20"/>
                  </w:rPr>
                  <w:t>集成了6路电源管理、3*2VGA矩阵、2路PC音频接入、2路麦克风输入、2路数控调音、1路可编程RS232控制口、3选1HDMI高清切换，4个RJ45</w:t>
                </w:r>
                <w:proofErr w:type="gramStart"/>
                <w:r>
                  <w:rPr>
                    <w:rFonts w:ascii="微软雅黑" w:eastAsia="微软雅黑" w:hAnsi="微软雅黑" w:cs="宋体" w:hint="eastAsia"/>
                    <w:bCs/>
                    <w:color w:val="000000"/>
                    <w:kern w:val="0"/>
                    <w:sz w:val="20"/>
                    <w:szCs w:val="20"/>
                  </w:rPr>
                  <w:t>百兆</w:t>
                </w:r>
                <w:proofErr w:type="gramEnd"/>
                <w:r>
                  <w:rPr>
                    <w:rFonts w:ascii="微软雅黑" w:eastAsia="微软雅黑" w:hAnsi="微软雅黑" w:cs="宋体" w:hint="eastAsia"/>
                    <w:bCs/>
                    <w:color w:val="000000"/>
                    <w:kern w:val="0"/>
                    <w:sz w:val="20"/>
                    <w:szCs w:val="20"/>
                  </w:rPr>
                  <w:t>网口。</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16"/>
                    <w:szCs w:val="21"/>
                  </w:rPr>
                </w:pPr>
                <w:r>
                  <w:rPr>
                    <w:rFonts w:ascii="微软雅黑" w:eastAsia="微软雅黑" w:hAnsi="微软雅黑" w:cs="宋体" w:hint="eastAsia"/>
                    <w:bCs/>
                    <w:color w:val="000000"/>
                    <w:kern w:val="0"/>
                    <w:sz w:val="20"/>
                    <w:szCs w:val="20"/>
                  </w:rPr>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547"/>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16"/>
                    <w:szCs w:val="21"/>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思政教学</w:t>
                </w:r>
                <w:proofErr w:type="gramEnd"/>
                <w:r>
                  <w:rPr>
                    <w:rFonts w:ascii="微软雅黑" w:eastAsia="微软雅黑" w:hAnsi="微软雅黑" w:cs="宋体" w:hint="eastAsia"/>
                    <w:color w:val="000000"/>
                    <w:kern w:val="0"/>
                    <w:sz w:val="20"/>
                    <w:szCs w:val="20"/>
                  </w:rPr>
                  <w:t>课件&amp;</w:t>
                </w:r>
                <w:proofErr w:type="gramStart"/>
                <w:r>
                  <w:rPr>
                    <w:rFonts w:ascii="微软雅黑" w:eastAsia="微软雅黑" w:hAnsi="微软雅黑" w:cs="宋体" w:hint="eastAsia"/>
                    <w:color w:val="000000"/>
                    <w:kern w:val="0"/>
                    <w:sz w:val="20"/>
                    <w:szCs w:val="20"/>
                  </w:rPr>
                  <w:t>思政教学</w:t>
                </w:r>
                <w:proofErr w:type="gramEnd"/>
                <w:r>
                  <w:rPr>
                    <w:rFonts w:ascii="微软雅黑" w:eastAsia="微软雅黑" w:hAnsi="微软雅黑" w:cs="宋体" w:hint="eastAsia"/>
                    <w:color w:val="000000"/>
                    <w:kern w:val="0"/>
                    <w:sz w:val="20"/>
                    <w:szCs w:val="20"/>
                  </w:rPr>
                  <w:t>辅助系统</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widowControl/>
                  <w:spacing w:line="380" w:lineRule="exact"/>
                  <w:jc w:val="left"/>
                  <w:rPr>
                    <w:rFonts w:ascii="微软雅黑" w:eastAsia="微软雅黑" w:hAnsi="微软雅黑" w:cs="宋体"/>
                    <w:bCs/>
                    <w:color w:val="000000"/>
                    <w:kern w:val="0"/>
                    <w:sz w:val="20"/>
                    <w:szCs w:val="20"/>
                  </w:rPr>
                </w:pPr>
                <w:proofErr w:type="gramStart"/>
                <w:r>
                  <w:rPr>
                    <w:rFonts w:ascii="微软雅黑" w:eastAsia="微软雅黑" w:hAnsi="微软雅黑" w:cs="宋体" w:hint="eastAsia"/>
                    <w:bCs/>
                    <w:color w:val="000000"/>
                    <w:kern w:val="0"/>
                    <w:sz w:val="20"/>
                    <w:szCs w:val="20"/>
                  </w:rPr>
                  <w:t>思政教学</w:t>
                </w:r>
                <w:proofErr w:type="gramEnd"/>
                <w:r>
                  <w:rPr>
                    <w:rFonts w:ascii="微软雅黑" w:eastAsia="微软雅黑" w:hAnsi="微软雅黑" w:cs="宋体" w:hint="eastAsia"/>
                    <w:bCs/>
                    <w:color w:val="000000"/>
                    <w:kern w:val="0"/>
                    <w:sz w:val="20"/>
                    <w:szCs w:val="20"/>
                  </w:rPr>
                  <w:t>课件：</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仿宋_GB2312" w:eastAsia="仿宋_GB2312" w:hAnsi="仿宋_GB2312" w:cs="仿宋_GB2312" w:hint="eastAsia"/>
                    <w:sz w:val="32"/>
                    <w:szCs w:val="32"/>
                  </w:rPr>
                  <w:t>*</w:t>
                </w:r>
                <w:r>
                  <w:rPr>
                    <w:rFonts w:ascii="微软雅黑" w:eastAsia="微软雅黑" w:hAnsi="微软雅黑" w:cs="宋体" w:hint="eastAsia"/>
                    <w:bCs/>
                    <w:color w:val="000000"/>
                    <w:kern w:val="0"/>
                    <w:sz w:val="20"/>
                    <w:szCs w:val="20"/>
                    <w:lang w:val="en-IE"/>
                  </w:rPr>
                  <w:t>1</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提供思想道德修养与法律基础、中国近现代史纲要、马克思主义基本原理概论、毛泽东思想和中国特色社会主义理论体系概论四门思想政治理论课教学课件</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课件应为支持Microsoft Office、WPS软件打开的演示文档格式，样式大方美观严肃，符合</w:t>
                </w:r>
                <w:proofErr w:type="gramStart"/>
                <w:r>
                  <w:rPr>
                    <w:rFonts w:ascii="微软雅黑" w:eastAsia="微软雅黑" w:hAnsi="微软雅黑" w:cs="宋体" w:hint="eastAsia"/>
                    <w:bCs/>
                    <w:color w:val="000000"/>
                    <w:kern w:val="0"/>
                    <w:sz w:val="20"/>
                    <w:szCs w:val="20"/>
                    <w:lang w:val="en-IE"/>
                  </w:rPr>
                  <w:t>思政课</w:t>
                </w:r>
                <w:proofErr w:type="gramEnd"/>
                <w:r>
                  <w:rPr>
                    <w:rFonts w:ascii="微软雅黑" w:eastAsia="微软雅黑" w:hAnsi="微软雅黑" w:cs="宋体" w:hint="eastAsia"/>
                    <w:bCs/>
                    <w:color w:val="000000"/>
                    <w:kern w:val="0"/>
                    <w:sz w:val="20"/>
                    <w:szCs w:val="20"/>
                    <w:lang w:val="en-IE"/>
                  </w:rPr>
                  <w:t>教学内容和教学氛围</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课件中不得含有未经所有人书面授权而引用的音视频素材，课件中所有链接均需真实有效</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课件应覆盖教材全部章节，每一</w:t>
                </w:r>
                <w:proofErr w:type="gramStart"/>
                <w:r>
                  <w:rPr>
                    <w:rFonts w:ascii="微软雅黑" w:eastAsia="微软雅黑" w:hAnsi="微软雅黑" w:cs="宋体" w:hint="eastAsia"/>
                    <w:bCs/>
                    <w:color w:val="000000"/>
                    <w:kern w:val="0"/>
                    <w:sz w:val="20"/>
                    <w:szCs w:val="20"/>
                    <w:lang w:val="en-IE"/>
                  </w:rPr>
                  <w:t>章至少</w:t>
                </w:r>
                <w:proofErr w:type="gramEnd"/>
                <w:r>
                  <w:rPr>
                    <w:rFonts w:ascii="微软雅黑" w:eastAsia="微软雅黑" w:hAnsi="微软雅黑" w:cs="宋体" w:hint="eastAsia"/>
                    <w:bCs/>
                    <w:color w:val="000000"/>
                    <w:kern w:val="0"/>
                    <w:sz w:val="20"/>
                    <w:szCs w:val="20"/>
                    <w:lang w:val="en-IE"/>
                  </w:rPr>
                  <w:t>一个课件，课件总页数不少于2000页</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proofErr w:type="gramStart"/>
                <w:r>
                  <w:rPr>
                    <w:rFonts w:ascii="微软雅黑" w:eastAsia="微软雅黑" w:hAnsi="微软雅黑" w:cs="宋体" w:hint="eastAsia"/>
                    <w:bCs/>
                    <w:color w:val="000000"/>
                    <w:kern w:val="0"/>
                    <w:sz w:val="20"/>
                    <w:szCs w:val="20"/>
                    <w:lang w:val="en-IE"/>
                  </w:rPr>
                  <w:t>思政教学</w:t>
                </w:r>
                <w:proofErr w:type="gramEnd"/>
                <w:r>
                  <w:rPr>
                    <w:rFonts w:ascii="微软雅黑" w:eastAsia="微软雅黑" w:hAnsi="微软雅黑" w:cs="宋体" w:hint="eastAsia"/>
                    <w:bCs/>
                    <w:color w:val="000000"/>
                    <w:kern w:val="0"/>
                    <w:sz w:val="20"/>
                    <w:szCs w:val="20"/>
                    <w:lang w:val="en-IE"/>
                  </w:rPr>
                  <w:t>辅助系统：</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总体功能应涵盖：</w:t>
                </w:r>
                <w:proofErr w:type="gramStart"/>
                <w:r>
                  <w:rPr>
                    <w:rFonts w:ascii="微软雅黑" w:eastAsia="微软雅黑" w:hAnsi="微软雅黑" w:cs="宋体" w:hint="eastAsia"/>
                    <w:bCs/>
                    <w:color w:val="000000"/>
                    <w:kern w:val="0"/>
                    <w:sz w:val="20"/>
                    <w:szCs w:val="20"/>
                    <w:lang w:val="en-IE"/>
                  </w:rPr>
                  <w:t>思政备课</w:t>
                </w:r>
                <w:proofErr w:type="gramEnd"/>
                <w:r>
                  <w:rPr>
                    <w:rFonts w:ascii="微软雅黑" w:eastAsia="微软雅黑" w:hAnsi="微软雅黑" w:cs="宋体" w:hint="eastAsia"/>
                    <w:bCs/>
                    <w:color w:val="000000"/>
                    <w:kern w:val="0"/>
                    <w:sz w:val="20"/>
                    <w:szCs w:val="20"/>
                    <w:lang w:val="en-IE"/>
                  </w:rPr>
                  <w:t>资源库（</w:t>
                </w:r>
                <w:proofErr w:type="gramStart"/>
                <w:r>
                  <w:rPr>
                    <w:rFonts w:ascii="微软雅黑" w:eastAsia="微软雅黑" w:hAnsi="微软雅黑" w:cs="宋体" w:hint="eastAsia"/>
                    <w:bCs/>
                    <w:color w:val="000000"/>
                    <w:kern w:val="0"/>
                    <w:sz w:val="20"/>
                    <w:szCs w:val="20"/>
                    <w:lang w:val="en-IE"/>
                  </w:rPr>
                  <w:t>思政视频</w:t>
                </w:r>
                <w:proofErr w:type="gramEnd"/>
                <w:r>
                  <w:rPr>
                    <w:rFonts w:ascii="微软雅黑" w:eastAsia="微软雅黑" w:hAnsi="微软雅黑" w:cs="宋体" w:hint="eastAsia"/>
                    <w:bCs/>
                    <w:color w:val="000000"/>
                    <w:kern w:val="0"/>
                    <w:sz w:val="20"/>
                    <w:szCs w:val="20"/>
                    <w:lang w:val="en-IE"/>
                  </w:rPr>
                  <w:t>教学案例库、教学示范课、测试题、</w:t>
                </w:r>
                <w:proofErr w:type="gramStart"/>
                <w:r>
                  <w:rPr>
                    <w:rFonts w:ascii="微软雅黑" w:eastAsia="微软雅黑" w:hAnsi="微软雅黑" w:cs="宋体" w:hint="eastAsia"/>
                    <w:bCs/>
                    <w:color w:val="000000"/>
                    <w:kern w:val="0"/>
                    <w:sz w:val="20"/>
                    <w:szCs w:val="20"/>
                    <w:lang w:val="en-IE"/>
                  </w:rPr>
                  <w:t>思政图书</w:t>
                </w:r>
                <w:proofErr w:type="gramEnd"/>
                <w:r>
                  <w:rPr>
                    <w:rFonts w:ascii="微软雅黑" w:eastAsia="微软雅黑" w:hAnsi="微软雅黑" w:cs="宋体" w:hint="eastAsia"/>
                    <w:bCs/>
                    <w:color w:val="000000"/>
                    <w:kern w:val="0"/>
                    <w:sz w:val="20"/>
                    <w:szCs w:val="20"/>
                    <w:lang w:val="en-IE"/>
                  </w:rPr>
                  <w:t>期刊视频库等）、课堂互动系统、移动社交系统。</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组织架构支持多级管理，能够支持后台的层级控制。支持添加管理员、教师、学生身份用户，支持不同用户的权限设置。</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仿宋_GB2312" w:eastAsia="仿宋_GB2312" w:hAnsi="仿宋_GB2312" w:cs="仿宋_GB2312" w:hint="eastAsia"/>
                    <w:sz w:val="32"/>
                    <w:szCs w:val="32"/>
                  </w:rPr>
                  <w:t>*</w:t>
                </w:r>
                <w:r>
                  <w:rPr>
                    <w:rFonts w:ascii="微软雅黑" w:eastAsia="微软雅黑" w:hAnsi="微软雅黑" w:cs="宋体" w:hint="eastAsia"/>
                    <w:bCs/>
                    <w:color w:val="000000"/>
                    <w:kern w:val="0"/>
                    <w:sz w:val="20"/>
                    <w:szCs w:val="20"/>
                    <w:lang w:val="en-IE"/>
                  </w:rPr>
                  <w:t>3</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平台支持</w:t>
                </w:r>
                <w:proofErr w:type="gramStart"/>
                <w:r>
                  <w:rPr>
                    <w:rFonts w:ascii="微软雅黑" w:eastAsia="微软雅黑" w:hAnsi="微软雅黑" w:cs="宋体" w:hint="eastAsia"/>
                    <w:bCs/>
                    <w:color w:val="000000"/>
                    <w:kern w:val="0"/>
                    <w:sz w:val="20"/>
                    <w:szCs w:val="20"/>
                    <w:lang w:val="en-IE"/>
                  </w:rPr>
                  <w:t>云服务</w:t>
                </w:r>
                <w:proofErr w:type="gramEnd"/>
                <w:r>
                  <w:rPr>
                    <w:rFonts w:ascii="微软雅黑" w:eastAsia="微软雅黑" w:hAnsi="微软雅黑" w:cs="宋体" w:hint="eastAsia"/>
                    <w:bCs/>
                    <w:color w:val="000000"/>
                    <w:kern w:val="0"/>
                    <w:sz w:val="20"/>
                    <w:szCs w:val="20"/>
                    <w:lang w:val="en-IE"/>
                  </w:rPr>
                  <w:t>的部署方式</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w:t>
                </w:r>
                <w:r>
                  <w:rPr>
                    <w:rFonts w:ascii="微软雅黑" w:eastAsia="微软雅黑" w:hAnsi="微软雅黑" w:cs="宋体"/>
                    <w:bCs/>
                    <w:color w:val="000000"/>
                    <w:kern w:val="0"/>
                    <w:sz w:val="20"/>
                    <w:szCs w:val="20"/>
                    <w:lang w:val="en-IE"/>
                  </w:rPr>
                  <w:t>.</w:t>
                </w:r>
                <w:proofErr w:type="gramStart"/>
                <w:r>
                  <w:rPr>
                    <w:rFonts w:ascii="微软雅黑" w:eastAsia="微软雅黑" w:hAnsi="微软雅黑" w:cs="宋体" w:hint="eastAsia"/>
                    <w:bCs/>
                    <w:color w:val="000000"/>
                    <w:kern w:val="0"/>
                    <w:sz w:val="20"/>
                    <w:szCs w:val="20"/>
                    <w:lang w:val="en-IE"/>
                  </w:rPr>
                  <w:t>思政视频</w:t>
                </w:r>
                <w:proofErr w:type="gramEnd"/>
                <w:r>
                  <w:rPr>
                    <w:rFonts w:ascii="微软雅黑" w:eastAsia="微软雅黑" w:hAnsi="微软雅黑" w:cs="宋体" w:hint="eastAsia"/>
                    <w:bCs/>
                    <w:color w:val="000000"/>
                    <w:kern w:val="0"/>
                    <w:sz w:val="20"/>
                    <w:szCs w:val="20"/>
                    <w:lang w:val="en-IE"/>
                  </w:rPr>
                  <w:t>教学案例视频库</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lastRenderedPageBreak/>
                  <w:t>（1）系统应提供符合思想政治理论课案例教学的教学案例视频，案例视频应为5min左右的短视频和动画形式</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（2）案例视频要求画质、音质清晰，有明确的主题，案例中不得出现知识性错误</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（3）案例视频要配备字幕、案例文本、案例解析和教学建议</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（4）案例应精准对应思想政治理论课统编教材（2018版）知识点，符合新时代新思想新教材精神</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（5）案例视频总数不少于500个，每门课不少于50个，教材每一</w:t>
                </w:r>
                <w:proofErr w:type="gramStart"/>
                <w:r>
                  <w:rPr>
                    <w:rFonts w:ascii="微软雅黑" w:eastAsia="微软雅黑" w:hAnsi="微软雅黑" w:cs="宋体" w:hint="eastAsia"/>
                    <w:bCs/>
                    <w:color w:val="000000"/>
                    <w:kern w:val="0"/>
                    <w:sz w:val="20"/>
                    <w:szCs w:val="20"/>
                    <w:lang w:val="en-IE"/>
                  </w:rPr>
                  <w:t>章至少</w:t>
                </w:r>
                <w:proofErr w:type="gramEnd"/>
                <w:r>
                  <w:rPr>
                    <w:rFonts w:ascii="微软雅黑" w:eastAsia="微软雅黑" w:hAnsi="微软雅黑" w:cs="宋体" w:hint="eastAsia"/>
                    <w:bCs/>
                    <w:color w:val="000000"/>
                    <w:kern w:val="0"/>
                    <w:sz w:val="20"/>
                    <w:szCs w:val="20"/>
                    <w:lang w:val="en-IE"/>
                  </w:rPr>
                  <w:t>有1个相匹配的案例</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（6）为保证教学应用效果，案例视频应至少包含附表一中所列38个案例视频选题中的24个</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教学示范课</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仿宋_GB2312" w:eastAsia="仿宋_GB2312" w:hAnsi="仿宋_GB2312" w:cs="仿宋_GB2312" w:hint="eastAsia"/>
                    <w:sz w:val="32"/>
                    <w:szCs w:val="32"/>
                  </w:rPr>
                  <w:t>*</w:t>
                </w:r>
                <w:r>
                  <w:rPr>
                    <w:rFonts w:ascii="微软雅黑" w:eastAsia="微软雅黑" w:hAnsi="微软雅黑" w:cs="宋体" w:hint="eastAsia"/>
                    <w:bCs/>
                    <w:color w:val="000000"/>
                    <w:kern w:val="0"/>
                    <w:sz w:val="20"/>
                    <w:szCs w:val="20"/>
                    <w:lang w:val="en-IE"/>
                  </w:rPr>
                  <w:t>（1）系统需提供思想道德修养与法律基础、中国近现代史纲要、马克思主义基本原理概论、毛泽东思想和中国特色社会主义理论体系概论、形势与政策五门思想政治理论课教学示范课</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（2）思想政治理论课教学示范课应</w:t>
                </w:r>
                <w:proofErr w:type="gramStart"/>
                <w:r>
                  <w:rPr>
                    <w:rFonts w:ascii="微软雅黑" w:eastAsia="微软雅黑" w:hAnsi="微软雅黑" w:cs="宋体" w:hint="eastAsia"/>
                    <w:bCs/>
                    <w:color w:val="000000"/>
                    <w:kern w:val="0"/>
                    <w:sz w:val="20"/>
                    <w:szCs w:val="20"/>
                    <w:lang w:val="en-IE"/>
                  </w:rPr>
                  <w:t>由教指委</w:t>
                </w:r>
                <w:proofErr w:type="gramEnd"/>
                <w:r>
                  <w:rPr>
                    <w:rFonts w:ascii="微软雅黑" w:eastAsia="微软雅黑" w:hAnsi="微软雅黑" w:cs="宋体" w:hint="eastAsia"/>
                    <w:bCs/>
                    <w:color w:val="000000"/>
                    <w:kern w:val="0"/>
                    <w:sz w:val="20"/>
                    <w:szCs w:val="20"/>
                    <w:lang w:val="en-IE"/>
                  </w:rPr>
                  <w:t>成员等知名专家讲授，课程内容覆盖2018版教材全部章节</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（3）系统应提供习近平新时代中国特色社会主义思想解读课程</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w:t>
                </w:r>
                <w:proofErr w:type="gramStart"/>
                <w:r>
                  <w:rPr>
                    <w:rFonts w:ascii="微软雅黑" w:eastAsia="微软雅黑" w:hAnsi="微软雅黑" w:cs="宋体" w:hint="eastAsia"/>
                    <w:bCs/>
                    <w:color w:val="000000"/>
                    <w:kern w:val="0"/>
                    <w:sz w:val="20"/>
                    <w:szCs w:val="20"/>
                    <w:lang w:val="en-IE"/>
                  </w:rPr>
                  <w:t>除思想</w:t>
                </w:r>
                <w:proofErr w:type="gramEnd"/>
                <w:r>
                  <w:rPr>
                    <w:rFonts w:ascii="微软雅黑" w:eastAsia="微软雅黑" w:hAnsi="微软雅黑" w:cs="宋体" w:hint="eastAsia"/>
                    <w:bCs/>
                    <w:color w:val="000000"/>
                    <w:kern w:val="0"/>
                    <w:sz w:val="20"/>
                    <w:szCs w:val="20"/>
                    <w:lang w:val="en-IE"/>
                  </w:rPr>
                  <w:t>政治理论课教学示范课外，系统应提供不少于5门</w:t>
                </w:r>
                <w:proofErr w:type="gramStart"/>
                <w:r>
                  <w:rPr>
                    <w:rFonts w:ascii="微软雅黑" w:eastAsia="微软雅黑" w:hAnsi="微软雅黑" w:cs="宋体" w:hint="eastAsia"/>
                    <w:bCs/>
                    <w:color w:val="000000"/>
                    <w:kern w:val="0"/>
                    <w:sz w:val="20"/>
                    <w:szCs w:val="20"/>
                    <w:lang w:val="en-IE"/>
                  </w:rPr>
                  <w:t>优质思政</w:t>
                </w:r>
                <w:proofErr w:type="gramEnd"/>
                <w:r>
                  <w:rPr>
                    <w:rFonts w:ascii="微软雅黑" w:eastAsia="微软雅黑" w:hAnsi="微软雅黑" w:cs="宋体" w:hint="eastAsia"/>
                    <w:bCs/>
                    <w:color w:val="000000"/>
                    <w:kern w:val="0"/>
                    <w:sz w:val="20"/>
                    <w:szCs w:val="20"/>
                    <w:lang w:val="en-IE"/>
                  </w:rPr>
                  <w:t>选修课或</w:t>
                </w:r>
                <w:proofErr w:type="gramStart"/>
                <w:r>
                  <w:rPr>
                    <w:rFonts w:ascii="微软雅黑" w:eastAsia="微软雅黑" w:hAnsi="微软雅黑" w:cs="宋体" w:hint="eastAsia"/>
                    <w:bCs/>
                    <w:color w:val="000000"/>
                    <w:kern w:val="0"/>
                    <w:sz w:val="20"/>
                    <w:szCs w:val="20"/>
                    <w:lang w:val="en-IE"/>
                  </w:rPr>
                  <w:t>课程思政示范</w:t>
                </w:r>
                <w:proofErr w:type="gramEnd"/>
                <w:r>
                  <w:rPr>
                    <w:rFonts w:ascii="微软雅黑" w:eastAsia="微软雅黑" w:hAnsi="微软雅黑" w:cs="宋体" w:hint="eastAsia"/>
                    <w:bCs/>
                    <w:color w:val="000000"/>
                    <w:kern w:val="0"/>
                    <w:sz w:val="20"/>
                    <w:szCs w:val="20"/>
                    <w:lang w:val="en-IE"/>
                  </w:rPr>
                  <w:t xml:space="preserve">课。 </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（5）每门课程不少于20个课程视频、且需配备文字讲义等内容，所有相关内容需要支持在线访问</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6</w:t>
                </w:r>
                <w:r>
                  <w:rPr>
                    <w:rFonts w:ascii="微软雅黑" w:eastAsia="微软雅黑" w:hAnsi="微软雅黑" w:cs="宋体"/>
                    <w:bCs/>
                    <w:color w:val="000000"/>
                    <w:kern w:val="0"/>
                    <w:sz w:val="20"/>
                    <w:szCs w:val="20"/>
                    <w:lang w:val="en-IE"/>
                  </w:rPr>
                  <w:t>.</w:t>
                </w:r>
                <w:r>
                  <w:rPr>
                    <w:rFonts w:ascii="微软雅黑" w:eastAsia="微软雅黑" w:hAnsi="微软雅黑" w:cs="宋体" w:hint="eastAsia"/>
                    <w:bCs/>
                    <w:color w:val="000000"/>
                    <w:kern w:val="0"/>
                    <w:sz w:val="20"/>
                    <w:szCs w:val="20"/>
                    <w:lang w:val="en-IE"/>
                  </w:rPr>
                  <w:t>测试题</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系统应提供课程配套的测试题，思想道德修养与法律基础、中国近现代史纲要、马克思主义基本原理概论、毛泽东思想和中国特色社会主义理论体系概论f四门思想政治理论课每门课不少于500道测试题，形势与政策不少于200道测试题</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（2）试题应包括单选、多选、判断、简答等题型</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7</w:t>
                </w:r>
                <w:r>
                  <w:rPr>
                    <w:rFonts w:ascii="微软雅黑" w:eastAsia="微软雅黑" w:hAnsi="微软雅黑" w:cs="宋体"/>
                    <w:bCs/>
                    <w:color w:val="000000"/>
                    <w:kern w:val="0"/>
                    <w:sz w:val="20"/>
                    <w:szCs w:val="20"/>
                    <w:lang w:val="en-IE"/>
                  </w:rPr>
                  <w:t>.</w:t>
                </w:r>
                <w:proofErr w:type="gramStart"/>
                <w:r>
                  <w:rPr>
                    <w:rFonts w:ascii="微软雅黑" w:eastAsia="微软雅黑" w:hAnsi="微软雅黑" w:cs="宋体" w:hint="eastAsia"/>
                    <w:bCs/>
                    <w:color w:val="000000"/>
                    <w:kern w:val="0"/>
                    <w:sz w:val="20"/>
                    <w:szCs w:val="20"/>
                    <w:lang w:val="en-IE"/>
                  </w:rPr>
                  <w:t>思政图书</w:t>
                </w:r>
                <w:proofErr w:type="gramEnd"/>
                <w:r>
                  <w:rPr>
                    <w:rFonts w:ascii="微软雅黑" w:eastAsia="微软雅黑" w:hAnsi="微软雅黑" w:cs="宋体" w:hint="eastAsia"/>
                    <w:bCs/>
                    <w:color w:val="000000"/>
                    <w:kern w:val="0"/>
                    <w:sz w:val="20"/>
                    <w:szCs w:val="20"/>
                    <w:lang w:val="en-IE"/>
                  </w:rPr>
                  <w:t>期刊视频库</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（1）系统应提供</w:t>
                </w:r>
                <w:proofErr w:type="gramStart"/>
                <w:r>
                  <w:rPr>
                    <w:rFonts w:ascii="微软雅黑" w:eastAsia="微软雅黑" w:hAnsi="微软雅黑" w:cs="宋体" w:hint="eastAsia"/>
                    <w:bCs/>
                    <w:color w:val="000000"/>
                    <w:kern w:val="0"/>
                    <w:sz w:val="20"/>
                    <w:szCs w:val="20"/>
                    <w:lang w:val="en-IE"/>
                  </w:rPr>
                  <w:t>思政相关</w:t>
                </w:r>
                <w:proofErr w:type="gramEnd"/>
                <w:r>
                  <w:rPr>
                    <w:rFonts w:ascii="微软雅黑" w:eastAsia="微软雅黑" w:hAnsi="微软雅黑" w:cs="宋体" w:hint="eastAsia"/>
                    <w:bCs/>
                    <w:color w:val="000000"/>
                    <w:kern w:val="0"/>
                    <w:sz w:val="20"/>
                    <w:szCs w:val="20"/>
                    <w:lang w:val="en-IE"/>
                  </w:rPr>
                  <w:t xml:space="preserve">图书不少于10000册，为方便教学和研究工作，应包含附表二中所列30种图书中至少20种 </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（2）系统应提供</w:t>
                </w:r>
                <w:proofErr w:type="gramStart"/>
                <w:r>
                  <w:rPr>
                    <w:rFonts w:ascii="微软雅黑" w:eastAsia="微软雅黑" w:hAnsi="微软雅黑" w:cs="宋体" w:hint="eastAsia"/>
                    <w:bCs/>
                    <w:color w:val="000000"/>
                    <w:kern w:val="0"/>
                    <w:sz w:val="20"/>
                    <w:szCs w:val="20"/>
                    <w:lang w:val="en-IE"/>
                  </w:rPr>
                  <w:t>思政相关</w:t>
                </w:r>
                <w:proofErr w:type="gramEnd"/>
                <w:r>
                  <w:rPr>
                    <w:rFonts w:ascii="微软雅黑" w:eastAsia="微软雅黑" w:hAnsi="微软雅黑" w:cs="宋体" w:hint="eastAsia"/>
                    <w:bCs/>
                    <w:color w:val="000000"/>
                    <w:kern w:val="0"/>
                    <w:sz w:val="20"/>
                    <w:szCs w:val="20"/>
                    <w:lang w:val="en-IE"/>
                  </w:rPr>
                  <w:t xml:space="preserve">的学术期刊不少于1000种，为方便教学和研究工作，应包含附表三中所列30种期刊中至少20种 </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（3）系统应提供不少于10000集的</w:t>
                </w:r>
                <w:proofErr w:type="gramStart"/>
                <w:r>
                  <w:rPr>
                    <w:rFonts w:ascii="微软雅黑" w:eastAsia="微软雅黑" w:hAnsi="微软雅黑" w:cs="宋体" w:hint="eastAsia"/>
                    <w:bCs/>
                    <w:color w:val="000000"/>
                    <w:kern w:val="0"/>
                    <w:sz w:val="20"/>
                    <w:szCs w:val="20"/>
                    <w:lang w:val="en-IE"/>
                  </w:rPr>
                  <w:t>思政相关</w:t>
                </w:r>
                <w:proofErr w:type="gramEnd"/>
                <w:r>
                  <w:rPr>
                    <w:rFonts w:ascii="微软雅黑" w:eastAsia="微软雅黑" w:hAnsi="微软雅黑" w:cs="宋体" w:hint="eastAsia"/>
                    <w:bCs/>
                    <w:color w:val="000000"/>
                    <w:kern w:val="0"/>
                    <w:sz w:val="20"/>
                    <w:szCs w:val="20"/>
                    <w:lang w:val="en-IE"/>
                  </w:rPr>
                  <w:t xml:space="preserve">学术视频 </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（4）系统应提供图书、期刊、视频的推荐功能，支持用户相互分享资源。</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8</w:t>
                </w:r>
                <w:r>
                  <w:rPr>
                    <w:rFonts w:ascii="微软雅黑" w:eastAsia="微软雅黑" w:hAnsi="微软雅黑" w:cs="宋体"/>
                    <w:bCs/>
                    <w:color w:val="000000"/>
                    <w:kern w:val="0"/>
                    <w:sz w:val="20"/>
                    <w:szCs w:val="20"/>
                    <w:lang w:val="en-IE"/>
                  </w:rPr>
                  <w:t>.</w:t>
                </w:r>
                <w:r>
                  <w:rPr>
                    <w:rFonts w:hint="eastAsia"/>
                  </w:rPr>
                  <w:t xml:space="preserve"> </w:t>
                </w:r>
                <w:r>
                  <w:rPr>
                    <w:rFonts w:ascii="微软雅黑" w:eastAsia="微软雅黑" w:hAnsi="微软雅黑" w:cs="宋体" w:hint="eastAsia"/>
                    <w:bCs/>
                    <w:color w:val="000000"/>
                    <w:kern w:val="0"/>
                    <w:sz w:val="20"/>
                    <w:szCs w:val="20"/>
                    <w:lang w:val="en-IE"/>
                  </w:rPr>
                  <w:t>资源应用与服务</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lastRenderedPageBreak/>
                  <w:t>（1）教学案例、教学示范课、图书、期刊、视频可以在线浏览并添加进课程，方便教学使用</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（2）资源需要及时更新，以符合最新政策文件要求</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（3）系统应提供时事热点内容推送，形式包括图文、动画、视频，每年不少于50次</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（4）系统应提供专家讲座直播，每年不少于100场</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9</w:t>
                </w:r>
                <w:r>
                  <w:rPr>
                    <w:rFonts w:ascii="微软雅黑" w:eastAsia="微软雅黑" w:hAnsi="微软雅黑" w:cs="宋体"/>
                    <w:bCs/>
                    <w:color w:val="000000"/>
                    <w:kern w:val="0"/>
                    <w:sz w:val="20"/>
                    <w:szCs w:val="20"/>
                    <w:lang w:val="en-IE"/>
                  </w:rPr>
                  <w:t>.</w:t>
                </w:r>
                <w:r>
                  <w:rPr>
                    <w:rFonts w:hint="eastAsia"/>
                  </w:rPr>
                  <w:t xml:space="preserve"> </w:t>
                </w:r>
                <w:proofErr w:type="gramStart"/>
                <w:r>
                  <w:rPr>
                    <w:rFonts w:ascii="微软雅黑" w:eastAsia="微软雅黑" w:hAnsi="微软雅黑" w:cs="宋体" w:hint="eastAsia"/>
                    <w:bCs/>
                    <w:color w:val="000000"/>
                    <w:kern w:val="0"/>
                    <w:sz w:val="20"/>
                    <w:szCs w:val="20"/>
                    <w:lang w:val="en-IE"/>
                  </w:rPr>
                  <w:t>思政示范</w:t>
                </w:r>
                <w:proofErr w:type="gramEnd"/>
                <w:r>
                  <w:rPr>
                    <w:rFonts w:ascii="微软雅黑" w:eastAsia="微软雅黑" w:hAnsi="微软雅黑" w:cs="宋体" w:hint="eastAsia"/>
                    <w:bCs/>
                    <w:color w:val="000000"/>
                    <w:kern w:val="0"/>
                    <w:sz w:val="20"/>
                    <w:szCs w:val="20"/>
                    <w:lang w:val="en-IE"/>
                  </w:rPr>
                  <w:t>教学包</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（1）系统资源库中需包含4门思想政治理论课的示范教学包作为立体化教材使用。</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（2）教师在系统建设课程的过程中可选择调取相应的示范教学包进行建课，过程需简单清晰，一键完成建课。</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（3）示范教学包中需包含能与教材章节匹配的PPT资源，且需覆盖全部章节。系统</w:t>
                </w:r>
                <w:proofErr w:type="gramStart"/>
                <w:r>
                  <w:rPr>
                    <w:rFonts w:ascii="微软雅黑" w:eastAsia="微软雅黑" w:hAnsi="微软雅黑" w:cs="宋体" w:hint="eastAsia"/>
                    <w:bCs/>
                    <w:color w:val="000000"/>
                    <w:kern w:val="0"/>
                    <w:sz w:val="20"/>
                    <w:szCs w:val="20"/>
                    <w:lang w:val="en-IE"/>
                  </w:rPr>
                  <w:t>需支持</w:t>
                </w:r>
                <w:proofErr w:type="gramEnd"/>
                <w:r>
                  <w:rPr>
                    <w:rFonts w:ascii="微软雅黑" w:eastAsia="微软雅黑" w:hAnsi="微软雅黑" w:cs="宋体" w:hint="eastAsia"/>
                    <w:bCs/>
                    <w:color w:val="000000"/>
                    <w:kern w:val="0"/>
                    <w:sz w:val="20"/>
                    <w:szCs w:val="20"/>
                    <w:lang w:val="en-IE"/>
                  </w:rPr>
                  <w:t>教师直接点击PPT即可开展课堂教学。</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（4）示范教学包中需包含课程完整的章节目录，每一章节内需包含课程文字内容和视频内容。章节内容支持教师自行修改，可进行增加、删除、修改操作。</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（5）示范教学包备课资料中需包含视频、文档、教案等教学资源。</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（6）示范</w:t>
                </w:r>
                <w:proofErr w:type="gramStart"/>
                <w:r>
                  <w:rPr>
                    <w:rFonts w:ascii="微软雅黑" w:eastAsia="微软雅黑" w:hAnsi="微软雅黑" w:cs="宋体" w:hint="eastAsia"/>
                    <w:bCs/>
                    <w:color w:val="000000"/>
                    <w:kern w:val="0"/>
                    <w:sz w:val="20"/>
                    <w:szCs w:val="20"/>
                    <w:lang w:val="en-IE"/>
                  </w:rPr>
                  <w:t>教学包需包含</w:t>
                </w:r>
                <w:proofErr w:type="gramEnd"/>
                <w:r>
                  <w:rPr>
                    <w:rFonts w:ascii="微软雅黑" w:eastAsia="微软雅黑" w:hAnsi="微软雅黑" w:cs="宋体" w:hint="eastAsia"/>
                    <w:bCs/>
                    <w:color w:val="000000"/>
                    <w:kern w:val="0"/>
                    <w:sz w:val="20"/>
                    <w:szCs w:val="20"/>
                    <w:lang w:val="en-IE"/>
                  </w:rPr>
                  <w:t>作业库，覆盖到教材中的每一章节，并支持针对不同教学班级随时发布的功能。</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（7）示范</w:t>
                </w:r>
                <w:proofErr w:type="gramStart"/>
                <w:r>
                  <w:rPr>
                    <w:rFonts w:ascii="微软雅黑" w:eastAsia="微软雅黑" w:hAnsi="微软雅黑" w:cs="宋体" w:hint="eastAsia"/>
                    <w:bCs/>
                    <w:color w:val="000000"/>
                    <w:kern w:val="0"/>
                    <w:sz w:val="20"/>
                    <w:szCs w:val="20"/>
                    <w:lang w:val="en-IE"/>
                  </w:rPr>
                  <w:t>教学包需包含</w:t>
                </w:r>
                <w:proofErr w:type="gramEnd"/>
                <w:r>
                  <w:rPr>
                    <w:rFonts w:ascii="微软雅黑" w:eastAsia="微软雅黑" w:hAnsi="微软雅黑" w:cs="宋体" w:hint="eastAsia"/>
                    <w:bCs/>
                    <w:color w:val="000000"/>
                    <w:kern w:val="0"/>
                    <w:sz w:val="20"/>
                    <w:szCs w:val="20"/>
                    <w:lang w:val="en-IE"/>
                  </w:rPr>
                  <w:t>试卷库，试卷库中应有已组建完成的试卷，供教师直接调取。</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w:t>
                </w:r>
                <w:r>
                  <w:rPr>
                    <w:rFonts w:ascii="微软雅黑" w:eastAsia="微软雅黑" w:hAnsi="微软雅黑" w:cs="宋体"/>
                    <w:bCs/>
                    <w:color w:val="000000"/>
                    <w:kern w:val="0"/>
                    <w:sz w:val="20"/>
                    <w:szCs w:val="20"/>
                    <w:lang w:val="en-IE"/>
                  </w:rPr>
                  <w:t>0.</w:t>
                </w:r>
                <w:r>
                  <w:rPr>
                    <w:rFonts w:hint="eastAsia"/>
                  </w:rPr>
                  <w:t xml:space="preserve"> </w:t>
                </w:r>
                <w:r>
                  <w:rPr>
                    <w:rFonts w:ascii="微软雅黑" w:eastAsia="微软雅黑" w:hAnsi="微软雅黑" w:cs="宋体" w:hint="eastAsia"/>
                    <w:bCs/>
                    <w:color w:val="000000"/>
                    <w:kern w:val="0"/>
                    <w:sz w:val="20"/>
                    <w:szCs w:val="20"/>
                    <w:lang w:val="en-IE"/>
                  </w:rPr>
                  <w:t>课堂互动系统</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（1）支持iOS和安卓两</w:t>
                </w:r>
                <w:proofErr w:type="gramStart"/>
                <w:r>
                  <w:rPr>
                    <w:rFonts w:ascii="微软雅黑" w:eastAsia="微软雅黑" w:hAnsi="微软雅黑" w:cs="宋体" w:hint="eastAsia"/>
                    <w:bCs/>
                    <w:color w:val="000000"/>
                    <w:kern w:val="0"/>
                    <w:sz w:val="20"/>
                    <w:szCs w:val="20"/>
                    <w:lang w:val="en-IE"/>
                  </w:rPr>
                  <w:t>个</w:t>
                </w:r>
                <w:proofErr w:type="gramEnd"/>
                <w:r>
                  <w:rPr>
                    <w:rFonts w:ascii="微软雅黑" w:eastAsia="微软雅黑" w:hAnsi="微软雅黑" w:cs="宋体" w:hint="eastAsia"/>
                    <w:bCs/>
                    <w:color w:val="000000"/>
                    <w:kern w:val="0"/>
                    <w:sz w:val="20"/>
                    <w:szCs w:val="20"/>
                    <w:lang w:val="en-IE"/>
                  </w:rPr>
                  <w:t>平台，支持手机和平板电脑等设备，实现在线移动学习、讨论、答疑、</w:t>
                </w:r>
                <w:proofErr w:type="gramStart"/>
                <w:r>
                  <w:rPr>
                    <w:rFonts w:ascii="微软雅黑" w:eastAsia="微软雅黑" w:hAnsi="微软雅黑" w:cs="宋体" w:hint="eastAsia"/>
                    <w:bCs/>
                    <w:color w:val="000000"/>
                    <w:kern w:val="0"/>
                    <w:sz w:val="20"/>
                    <w:szCs w:val="20"/>
                    <w:lang w:val="en-IE"/>
                  </w:rPr>
                  <w:t>交互等</w:t>
                </w:r>
                <w:proofErr w:type="gramEnd"/>
                <w:r>
                  <w:rPr>
                    <w:rFonts w:ascii="微软雅黑" w:eastAsia="微软雅黑" w:hAnsi="微软雅黑" w:cs="宋体" w:hint="eastAsia"/>
                    <w:bCs/>
                    <w:color w:val="000000"/>
                    <w:kern w:val="0"/>
                    <w:sz w:val="20"/>
                    <w:szCs w:val="20"/>
                    <w:lang w:val="en-IE"/>
                  </w:rPr>
                  <w:t>功能</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（2）通知：可以在移动客户端选择给指定的人发送通知，并统计已读和未读名单。并与pc端无缝对接</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（3）签到：系统应支持电子签到，支持</w:t>
                </w:r>
                <w:proofErr w:type="gramStart"/>
                <w:r>
                  <w:rPr>
                    <w:rFonts w:ascii="微软雅黑" w:eastAsia="微软雅黑" w:hAnsi="微软雅黑" w:cs="宋体" w:hint="eastAsia"/>
                    <w:bCs/>
                    <w:color w:val="000000"/>
                    <w:kern w:val="0"/>
                    <w:sz w:val="20"/>
                    <w:szCs w:val="20"/>
                    <w:lang w:val="en-IE"/>
                  </w:rPr>
                  <w:t>学生扫码手势</w:t>
                </w:r>
                <w:proofErr w:type="gramEnd"/>
                <w:r>
                  <w:rPr>
                    <w:rFonts w:ascii="微软雅黑" w:eastAsia="微软雅黑" w:hAnsi="微软雅黑" w:cs="宋体" w:hint="eastAsia"/>
                    <w:bCs/>
                    <w:color w:val="000000"/>
                    <w:kern w:val="0"/>
                    <w:sz w:val="20"/>
                    <w:szCs w:val="20"/>
                    <w:lang w:val="en-IE"/>
                  </w:rPr>
                  <w:t>等签到形式，可以根据教师设置记录学生位置信息，自动判断是否到课</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（4）投票：教师可以在课堂上实时发布调查问卷，学生通过移动端进行投票。教师端可以立即统计投票结果</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（5）抢答：教师可以在课堂上发布问题，通过抢答进行提问，学生同时在手机收到抢答请求进行抢答</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（6）选人：教师可通过随机选人功能选择学生回答问题，并可以将选择结果投屏显示</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（7）作业：学生通过移动端作业功能可以查看作业列表，作业列表支持标示待做作业和已完成、已过期作业展示。学生可以通过本功能支持待做</w:t>
                </w:r>
                <w:r>
                  <w:rPr>
                    <w:rFonts w:ascii="微软雅黑" w:eastAsia="微软雅黑" w:hAnsi="微软雅黑" w:cs="宋体" w:hint="eastAsia"/>
                    <w:bCs/>
                    <w:color w:val="000000"/>
                    <w:kern w:val="0"/>
                    <w:sz w:val="20"/>
                    <w:szCs w:val="20"/>
                    <w:lang w:val="en-IE"/>
                  </w:rPr>
                  <w:lastRenderedPageBreak/>
                  <w:t>作业在移动端完成。</w:t>
                </w:r>
                <w:proofErr w:type="gramStart"/>
                <w:r>
                  <w:rPr>
                    <w:rFonts w:ascii="微软雅黑" w:eastAsia="微软雅黑" w:hAnsi="微软雅黑" w:cs="宋体" w:hint="eastAsia"/>
                    <w:bCs/>
                    <w:color w:val="000000"/>
                    <w:kern w:val="0"/>
                    <w:sz w:val="20"/>
                    <w:szCs w:val="20"/>
                    <w:lang w:val="en-IE"/>
                  </w:rPr>
                  <w:t>支持产看已</w:t>
                </w:r>
                <w:proofErr w:type="gramEnd"/>
                <w:r>
                  <w:rPr>
                    <w:rFonts w:ascii="微软雅黑" w:eastAsia="微软雅黑" w:hAnsi="微软雅黑" w:cs="宋体" w:hint="eastAsia"/>
                    <w:bCs/>
                    <w:color w:val="000000"/>
                    <w:kern w:val="0"/>
                    <w:sz w:val="20"/>
                    <w:szCs w:val="20"/>
                    <w:lang w:val="en-IE"/>
                  </w:rPr>
                  <w:t>完成作业的批阅状态和最后得分，支持查看作业答案</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（8）测验：教师可以发起一个测验或考试，学生可以在线答题，教师可以随时查看学生测验的完成情况，学生解答</w:t>
                </w:r>
                <w:proofErr w:type="gramStart"/>
                <w:r>
                  <w:rPr>
                    <w:rFonts w:ascii="微软雅黑" w:eastAsia="微软雅黑" w:hAnsi="微软雅黑" w:cs="宋体" w:hint="eastAsia"/>
                    <w:bCs/>
                    <w:color w:val="000000"/>
                    <w:kern w:val="0"/>
                    <w:sz w:val="20"/>
                    <w:szCs w:val="20"/>
                    <w:lang w:val="en-IE"/>
                  </w:rPr>
                  <w:t>后教师</w:t>
                </w:r>
                <w:proofErr w:type="gramEnd"/>
                <w:r>
                  <w:rPr>
                    <w:rFonts w:ascii="微软雅黑" w:eastAsia="微软雅黑" w:hAnsi="微软雅黑" w:cs="宋体" w:hint="eastAsia"/>
                    <w:bCs/>
                    <w:color w:val="000000"/>
                    <w:kern w:val="0"/>
                    <w:sz w:val="20"/>
                    <w:szCs w:val="20"/>
                    <w:lang w:val="en-IE"/>
                  </w:rPr>
                  <w:t>可对测验进行线上批阅打分，对于客观题系统能自动判分。测验、考试题目可以是来源于题库或自定义；能为学生提供限时和</w:t>
                </w:r>
                <w:proofErr w:type="gramStart"/>
                <w:r>
                  <w:rPr>
                    <w:rFonts w:ascii="微软雅黑" w:eastAsia="微软雅黑" w:hAnsi="微软雅黑" w:cs="宋体" w:hint="eastAsia"/>
                    <w:bCs/>
                    <w:color w:val="000000"/>
                    <w:kern w:val="0"/>
                    <w:sz w:val="20"/>
                    <w:szCs w:val="20"/>
                    <w:lang w:val="en-IE"/>
                  </w:rPr>
                  <w:t>不</w:t>
                </w:r>
                <w:proofErr w:type="gramEnd"/>
                <w:r>
                  <w:rPr>
                    <w:rFonts w:ascii="微软雅黑" w:eastAsia="微软雅黑" w:hAnsi="微软雅黑" w:cs="宋体" w:hint="eastAsia"/>
                    <w:bCs/>
                    <w:color w:val="000000"/>
                    <w:kern w:val="0"/>
                    <w:sz w:val="20"/>
                    <w:szCs w:val="20"/>
                    <w:lang w:val="en-IE"/>
                  </w:rPr>
                  <w:t>限时的测验考试，能按照设定的日期和时间自动开放或关闭测验和考试</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（9）讨论：支持主题讨论学生答案投屏显示，主题讨论支持学生添加图片，支持对主题讨论学生答案进行语义分析并提取关键词在屏幕上以词</w:t>
                </w:r>
                <w:proofErr w:type="gramStart"/>
                <w:r>
                  <w:rPr>
                    <w:rFonts w:ascii="微软雅黑" w:eastAsia="微软雅黑" w:hAnsi="微软雅黑" w:cs="宋体" w:hint="eastAsia"/>
                    <w:bCs/>
                    <w:color w:val="000000"/>
                    <w:kern w:val="0"/>
                    <w:sz w:val="20"/>
                    <w:szCs w:val="20"/>
                    <w:lang w:val="en-IE"/>
                  </w:rPr>
                  <w:t>云形式</w:t>
                </w:r>
                <w:proofErr w:type="gramEnd"/>
                <w:r>
                  <w:rPr>
                    <w:rFonts w:ascii="微软雅黑" w:eastAsia="微软雅黑" w:hAnsi="微软雅黑" w:cs="宋体" w:hint="eastAsia"/>
                    <w:bCs/>
                    <w:color w:val="000000"/>
                    <w:kern w:val="0"/>
                    <w:sz w:val="20"/>
                    <w:szCs w:val="20"/>
                    <w:lang w:val="en-IE"/>
                  </w:rPr>
                  <w:t>展现结果</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（10）分组：支持随机分组、学生自选分组、固定分组三种方式；支持教师对本组学生的评价、组内成员的评价、组</w:t>
                </w:r>
                <w:proofErr w:type="gramStart"/>
                <w:r>
                  <w:rPr>
                    <w:rFonts w:ascii="微软雅黑" w:eastAsia="微软雅黑" w:hAnsi="微软雅黑" w:cs="宋体" w:hint="eastAsia"/>
                    <w:bCs/>
                    <w:color w:val="000000"/>
                    <w:kern w:val="0"/>
                    <w:sz w:val="20"/>
                    <w:szCs w:val="20"/>
                    <w:lang w:val="en-IE"/>
                  </w:rPr>
                  <w:t>间成员</w:t>
                </w:r>
                <w:proofErr w:type="gramEnd"/>
                <w:r>
                  <w:rPr>
                    <w:rFonts w:ascii="微软雅黑" w:eastAsia="微软雅黑" w:hAnsi="微软雅黑" w:cs="宋体" w:hint="eastAsia"/>
                    <w:bCs/>
                    <w:color w:val="000000"/>
                    <w:kern w:val="0"/>
                    <w:sz w:val="20"/>
                    <w:szCs w:val="20"/>
                    <w:lang w:val="en-IE"/>
                  </w:rPr>
                  <w:t>的互评三种评价方式</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（11）教师可自行设置每次课堂互动的分数，自行发放或结束课堂互动</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12）课堂互动的全部数据都被记录，可以在系统中显示，学生的课堂签到情况、课堂表现等都以积分形式形成评价，可转换为平时成绩；在线课程的学习同时记录作业成绩、考试成绩、按照老师设计的成绩权重给出综合评价</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（13）支持课堂PPT投屏，通过验证码认证的方式，可以将手机中的PPT</w:t>
                </w:r>
                <w:proofErr w:type="gramStart"/>
                <w:r>
                  <w:rPr>
                    <w:rFonts w:ascii="微软雅黑" w:eastAsia="微软雅黑" w:hAnsi="微软雅黑" w:cs="宋体" w:hint="eastAsia"/>
                    <w:bCs/>
                    <w:color w:val="000000"/>
                    <w:kern w:val="0"/>
                    <w:sz w:val="20"/>
                    <w:szCs w:val="20"/>
                    <w:lang w:val="en-IE"/>
                  </w:rPr>
                  <w:t>投频到</w:t>
                </w:r>
                <w:proofErr w:type="gramEnd"/>
                <w:r>
                  <w:rPr>
                    <w:rFonts w:ascii="微软雅黑" w:eastAsia="微软雅黑" w:hAnsi="微软雅黑" w:cs="宋体" w:hint="eastAsia"/>
                    <w:bCs/>
                    <w:color w:val="000000"/>
                    <w:kern w:val="0"/>
                    <w:sz w:val="20"/>
                    <w:szCs w:val="20"/>
                    <w:lang w:val="en-IE"/>
                  </w:rPr>
                  <w:t>大屏幕或电脑端，并支持插入视频、学生作业等功能</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（14）支持PPT</w:t>
                </w:r>
                <w:proofErr w:type="gramStart"/>
                <w:r>
                  <w:rPr>
                    <w:rFonts w:ascii="微软雅黑" w:eastAsia="微软雅黑" w:hAnsi="微软雅黑" w:cs="宋体" w:hint="eastAsia"/>
                    <w:bCs/>
                    <w:color w:val="000000"/>
                    <w:kern w:val="0"/>
                    <w:sz w:val="20"/>
                    <w:szCs w:val="20"/>
                    <w:lang w:val="en-IE"/>
                  </w:rPr>
                  <w:t>投屏时发放</w:t>
                </w:r>
                <w:proofErr w:type="gramEnd"/>
                <w:r>
                  <w:rPr>
                    <w:rFonts w:ascii="微软雅黑" w:eastAsia="微软雅黑" w:hAnsi="微软雅黑" w:cs="宋体" w:hint="eastAsia"/>
                    <w:bCs/>
                    <w:color w:val="000000"/>
                    <w:kern w:val="0"/>
                    <w:sz w:val="20"/>
                    <w:szCs w:val="20"/>
                    <w:lang w:val="en-IE"/>
                  </w:rPr>
                  <w:t>互动活动并将互动过程和结果投到大屏幕上</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（15）支持通过手机</w:t>
                </w:r>
                <w:proofErr w:type="gramStart"/>
                <w:r>
                  <w:rPr>
                    <w:rFonts w:ascii="微软雅黑" w:eastAsia="微软雅黑" w:hAnsi="微软雅黑" w:cs="宋体" w:hint="eastAsia"/>
                    <w:bCs/>
                    <w:color w:val="000000"/>
                    <w:kern w:val="0"/>
                    <w:sz w:val="20"/>
                    <w:szCs w:val="20"/>
                    <w:lang w:val="en-IE"/>
                  </w:rPr>
                  <w:t>端投屏功能</w:t>
                </w:r>
                <w:proofErr w:type="gramEnd"/>
                <w:r>
                  <w:rPr>
                    <w:rFonts w:ascii="微软雅黑" w:eastAsia="微软雅黑" w:hAnsi="微软雅黑" w:cs="宋体" w:hint="eastAsia"/>
                    <w:bCs/>
                    <w:color w:val="000000"/>
                    <w:kern w:val="0"/>
                    <w:sz w:val="20"/>
                    <w:szCs w:val="20"/>
                    <w:lang w:val="en-IE"/>
                  </w:rPr>
                  <w:t>把课程相关图片、视频资源直接在投屏上展示</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（16）支持主题讨论学生答案投屏显示，主题讨论支持学生添加图片，支持对主题讨论学生答案进行语义分析并提取关键词在屏幕上以词</w:t>
                </w:r>
                <w:proofErr w:type="gramStart"/>
                <w:r>
                  <w:rPr>
                    <w:rFonts w:ascii="微软雅黑" w:eastAsia="微软雅黑" w:hAnsi="微软雅黑" w:cs="宋体" w:hint="eastAsia"/>
                    <w:bCs/>
                    <w:color w:val="000000"/>
                    <w:kern w:val="0"/>
                    <w:sz w:val="20"/>
                    <w:szCs w:val="20"/>
                    <w:lang w:val="en-IE"/>
                  </w:rPr>
                  <w:t>云形式</w:t>
                </w:r>
                <w:proofErr w:type="gramEnd"/>
                <w:r>
                  <w:rPr>
                    <w:rFonts w:ascii="微软雅黑" w:eastAsia="微软雅黑" w:hAnsi="微软雅黑" w:cs="宋体" w:hint="eastAsia"/>
                    <w:bCs/>
                    <w:color w:val="000000"/>
                    <w:kern w:val="0"/>
                    <w:sz w:val="20"/>
                    <w:szCs w:val="20"/>
                    <w:lang w:val="en-IE"/>
                  </w:rPr>
                  <w:t>展现结果</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（17）投票、问卷、测验的客观题支持即时统计并用图表显示结果</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18）系统支持云盘功能，可以将文件上传至云盘中，随时随地进行下载，并可以在课程建设时引用云盘的资源。提供一个PC版客户端，可以设定一个文件夹，文件夹内容自动与云盘内容保持同步，方便批量上传资源，并且可以实现断点续传，保证每份上传的资源完整性</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w:t>
                </w:r>
                <w:r>
                  <w:rPr>
                    <w:rFonts w:ascii="微软雅黑" w:eastAsia="微软雅黑" w:hAnsi="微软雅黑" w:cs="宋体"/>
                    <w:bCs/>
                    <w:color w:val="000000"/>
                    <w:kern w:val="0"/>
                    <w:sz w:val="20"/>
                    <w:szCs w:val="20"/>
                    <w:lang w:val="en-IE"/>
                  </w:rPr>
                  <w:t>1.</w:t>
                </w:r>
                <w:r>
                  <w:rPr>
                    <w:rFonts w:ascii="微软雅黑" w:eastAsia="微软雅黑" w:hAnsi="微软雅黑" w:cs="宋体" w:hint="eastAsia"/>
                    <w:bCs/>
                    <w:color w:val="000000"/>
                    <w:kern w:val="0"/>
                    <w:sz w:val="20"/>
                    <w:szCs w:val="20"/>
                    <w:lang w:val="en-IE"/>
                  </w:rPr>
                  <w:t>移动教学系统</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（1）支持在线学习及过程监控，防止拖拽，防止跳集，支持视频中添加题目</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（2）包含个人移动学习评价系统，根据使用量、笔记量、订阅量、阅读量等进行排名、评级，从而激励学习行为</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（3）支持学习笔记管理、编辑、分享，支持笔记文件夹共享，支持相互</w:t>
                </w:r>
                <w:r>
                  <w:rPr>
                    <w:rFonts w:ascii="微软雅黑" w:eastAsia="微软雅黑" w:hAnsi="微软雅黑" w:cs="宋体" w:hint="eastAsia"/>
                    <w:bCs/>
                    <w:color w:val="000000"/>
                    <w:kern w:val="0"/>
                    <w:sz w:val="20"/>
                    <w:szCs w:val="20"/>
                    <w:lang w:val="en-IE"/>
                  </w:rPr>
                  <w:lastRenderedPageBreak/>
                  <w:t>评论和转发</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仿宋_GB2312" w:eastAsia="仿宋_GB2312" w:hAnsi="仿宋_GB2312" w:cs="仿宋_GB2312" w:hint="eastAsia"/>
                    <w:sz w:val="32"/>
                    <w:szCs w:val="32"/>
                  </w:rPr>
                  <w:t>*</w:t>
                </w:r>
                <w:r>
                  <w:rPr>
                    <w:rFonts w:ascii="微软雅黑" w:eastAsia="微软雅黑" w:hAnsi="微软雅黑" w:cs="宋体" w:hint="eastAsia"/>
                    <w:bCs/>
                    <w:color w:val="000000"/>
                    <w:kern w:val="0"/>
                    <w:sz w:val="20"/>
                    <w:szCs w:val="20"/>
                    <w:lang w:val="en-IE"/>
                  </w:rPr>
                  <w:t>（4）系统应具备在线直播功能，可以随时发起和结束直播，支持在线观看和弹</w:t>
                </w:r>
                <w:proofErr w:type="gramStart"/>
                <w:r>
                  <w:rPr>
                    <w:rFonts w:ascii="微软雅黑" w:eastAsia="微软雅黑" w:hAnsi="微软雅黑" w:cs="宋体" w:hint="eastAsia"/>
                    <w:bCs/>
                    <w:color w:val="000000"/>
                    <w:kern w:val="0"/>
                    <w:sz w:val="20"/>
                    <w:szCs w:val="20"/>
                    <w:lang w:val="en-IE"/>
                  </w:rPr>
                  <w:t>幕交流</w:t>
                </w:r>
                <w:proofErr w:type="gramEnd"/>
                <w:r>
                  <w:rPr>
                    <w:rFonts w:ascii="微软雅黑" w:eastAsia="微软雅黑" w:hAnsi="微软雅黑" w:cs="宋体" w:hint="eastAsia"/>
                    <w:bCs/>
                    <w:color w:val="000000"/>
                    <w:kern w:val="0"/>
                    <w:sz w:val="20"/>
                    <w:szCs w:val="20"/>
                    <w:lang w:val="en-IE"/>
                  </w:rPr>
                  <w:t>功能。直播结束后应以视频形式保存，支持回溯观看</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（5）系统支持创建兴趣小组，支持小组内添加资源，进行互动，实时群聊，支持基于小组进行实践教学管理</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（6）教材教参：教师可以从备课资源库中查找并添加课程相关的教学参考书，推荐给学生，图书可以直接进行在线阅读。</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w:t>
                </w:r>
                <w:r>
                  <w:rPr>
                    <w:rFonts w:ascii="微软雅黑" w:eastAsia="微软雅黑" w:hAnsi="微软雅黑" w:cs="宋体"/>
                    <w:bCs/>
                    <w:color w:val="000000"/>
                    <w:kern w:val="0"/>
                    <w:sz w:val="20"/>
                    <w:szCs w:val="20"/>
                    <w:lang w:val="en-IE"/>
                  </w:rPr>
                  <w:t>2.</w:t>
                </w:r>
                <w:r>
                  <w:rPr>
                    <w:rFonts w:ascii="微软雅黑" w:eastAsia="微软雅黑" w:hAnsi="微软雅黑" w:cs="宋体" w:hint="eastAsia"/>
                    <w:bCs/>
                    <w:color w:val="000000"/>
                    <w:kern w:val="0"/>
                    <w:sz w:val="20"/>
                    <w:szCs w:val="20"/>
                    <w:lang w:val="en-IE"/>
                  </w:rPr>
                  <w:t>移动社交系统</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 xml:space="preserve">（1）支持用户基于学习进行社交，支持学习动态分享，支持跨校交流，支持用户自由组建基于学习或兴趣的小组或社区                                                            </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仿宋_GB2312" w:eastAsia="仿宋_GB2312" w:hAnsi="仿宋_GB2312" w:cs="仿宋_GB2312" w:hint="eastAsia"/>
                    <w:sz w:val="32"/>
                    <w:szCs w:val="32"/>
                  </w:rPr>
                  <w:t>*</w:t>
                </w:r>
                <w:r>
                  <w:rPr>
                    <w:rFonts w:ascii="微软雅黑" w:eastAsia="微软雅黑" w:hAnsi="微软雅黑" w:cs="宋体" w:hint="eastAsia"/>
                    <w:bCs/>
                    <w:color w:val="000000"/>
                    <w:kern w:val="0"/>
                    <w:sz w:val="20"/>
                    <w:szCs w:val="20"/>
                    <w:lang w:val="en-IE"/>
                  </w:rPr>
                  <w:t>（2）系统应支持笔记共享，添加好友后，可以相互查看共享笔记</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 xml:space="preserve">（3）成长记录：基于真实身份、课程、读书等学习行为及学生活动的社交互动，形成趣味式的成长记录，引发学习激励。包括：小组、私有笔记、共享笔记、阅读时间等                                                                                                                        </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仿宋_GB2312" w:eastAsia="仿宋_GB2312" w:hAnsi="仿宋_GB2312" w:cs="仿宋_GB2312" w:hint="eastAsia"/>
                    <w:sz w:val="32"/>
                    <w:szCs w:val="32"/>
                  </w:rPr>
                  <w:t>*</w:t>
                </w:r>
                <w:r>
                  <w:rPr>
                    <w:rFonts w:ascii="微软雅黑" w:eastAsia="微软雅黑" w:hAnsi="微软雅黑" w:cs="宋体" w:hint="eastAsia"/>
                    <w:bCs/>
                    <w:color w:val="000000"/>
                    <w:kern w:val="0"/>
                    <w:sz w:val="20"/>
                    <w:szCs w:val="20"/>
                    <w:lang w:val="en-IE"/>
                  </w:rPr>
                  <w:t>（4）即时信息：教师课程通知、小组通知、个人互相通知的即时消息任意组合设置，实时发送，实时接收，并可查看通知阅读状态，教师、学生都可以进行实时的学习通知、组建小组群聊（也可设置屏蔽提醒）、好友验证等即时通信</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w:t>
                </w:r>
                <w:r>
                  <w:rPr>
                    <w:rFonts w:ascii="微软雅黑" w:eastAsia="微软雅黑" w:hAnsi="微软雅黑" w:cs="宋体"/>
                    <w:bCs/>
                    <w:color w:val="000000"/>
                    <w:kern w:val="0"/>
                    <w:sz w:val="20"/>
                    <w:szCs w:val="20"/>
                    <w:lang w:val="en-IE"/>
                  </w:rPr>
                  <w:t>3.</w:t>
                </w:r>
                <w:r>
                  <w:rPr>
                    <w:rFonts w:hint="eastAsia"/>
                  </w:rPr>
                  <w:t xml:space="preserve"> </w:t>
                </w:r>
                <w:r>
                  <w:rPr>
                    <w:rFonts w:ascii="微软雅黑" w:eastAsia="微软雅黑" w:hAnsi="微软雅黑" w:cs="宋体" w:hint="eastAsia"/>
                    <w:bCs/>
                    <w:color w:val="000000"/>
                    <w:kern w:val="0"/>
                    <w:sz w:val="20"/>
                    <w:szCs w:val="20"/>
                    <w:lang w:val="en-IE"/>
                  </w:rPr>
                  <w:t>学生自测练习系统</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（1）系统</w:t>
                </w:r>
                <w:proofErr w:type="gramStart"/>
                <w:r>
                  <w:rPr>
                    <w:rFonts w:ascii="微软雅黑" w:eastAsia="微软雅黑" w:hAnsi="微软雅黑" w:cs="宋体" w:hint="eastAsia"/>
                    <w:bCs/>
                    <w:color w:val="000000"/>
                    <w:kern w:val="0"/>
                    <w:sz w:val="20"/>
                    <w:szCs w:val="20"/>
                    <w:lang w:val="en-IE"/>
                  </w:rPr>
                  <w:t>预设思政题库</w:t>
                </w:r>
                <w:proofErr w:type="gramEnd"/>
                <w:r>
                  <w:rPr>
                    <w:rFonts w:ascii="微软雅黑" w:eastAsia="微软雅黑" w:hAnsi="微软雅黑" w:cs="宋体" w:hint="eastAsia"/>
                    <w:bCs/>
                    <w:color w:val="000000"/>
                    <w:kern w:val="0"/>
                    <w:sz w:val="20"/>
                    <w:szCs w:val="20"/>
                    <w:lang w:val="en-IE"/>
                  </w:rPr>
                  <w:t>，可以根据实际需求自定义题库数量和内容。章节自测与最新版教材章节对应，每个章节均有试题对应。</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（2）系统可以显示学生每门课程</w:t>
                </w:r>
                <w:proofErr w:type="gramStart"/>
                <w:r>
                  <w:rPr>
                    <w:rFonts w:ascii="微软雅黑" w:eastAsia="微软雅黑" w:hAnsi="微软雅黑" w:cs="宋体" w:hint="eastAsia"/>
                    <w:bCs/>
                    <w:color w:val="000000"/>
                    <w:kern w:val="0"/>
                    <w:sz w:val="20"/>
                    <w:szCs w:val="20"/>
                    <w:lang w:val="en-IE"/>
                  </w:rPr>
                  <w:t>的刷题进度</w:t>
                </w:r>
                <w:proofErr w:type="gramEnd"/>
                <w:r>
                  <w:rPr>
                    <w:rFonts w:ascii="微软雅黑" w:eastAsia="微软雅黑" w:hAnsi="微软雅黑" w:cs="宋体" w:hint="eastAsia"/>
                    <w:bCs/>
                    <w:color w:val="000000"/>
                    <w:kern w:val="0"/>
                    <w:sz w:val="20"/>
                    <w:szCs w:val="20"/>
                    <w:lang w:val="en-IE"/>
                  </w:rPr>
                  <w:t>。</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（3）题库题型包含单选题、多选题、判断题。</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（4）支持章节自测、模拟考试、好友PK功能。系统具有互动性与趣味性，设置好友PK，支持邀请同学进行一对一PK。</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（5）学生完成自测后，系统自动批阅，学生通过查看试卷详情可查看作答情况，对照正确答案。</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（6）系统支持无限次自测，支持学生反复巩固练习。</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（7）系统配备“错题集”功能，学生作答错误的题目自动汇集到错题集中，方便学生复习，已掌握的题目学生可在“错题集”中自行手动删除。</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（8）支持导出本校学生完成自测的详情。</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w:t>
                </w:r>
                <w:r>
                  <w:rPr>
                    <w:rFonts w:ascii="微软雅黑" w:eastAsia="微软雅黑" w:hAnsi="微软雅黑" w:cs="宋体"/>
                    <w:bCs/>
                    <w:color w:val="000000"/>
                    <w:kern w:val="0"/>
                    <w:sz w:val="20"/>
                    <w:szCs w:val="20"/>
                    <w:lang w:val="en-IE"/>
                  </w:rPr>
                  <w:t>4.</w:t>
                </w:r>
                <w:r>
                  <w:rPr>
                    <w:rFonts w:ascii="微软雅黑" w:eastAsia="微软雅黑" w:hAnsi="微软雅黑" w:cs="宋体" w:hint="eastAsia"/>
                    <w:bCs/>
                    <w:color w:val="000000"/>
                    <w:kern w:val="0"/>
                    <w:sz w:val="20"/>
                    <w:szCs w:val="20"/>
                    <w:lang w:val="en-IE"/>
                  </w:rPr>
                  <w:t>实践教学管理系统</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（1）系统需包含有关实践教学的电子教材资源，资源可支持两种使用形式：支持作为网络课程直接提供给学生进行在线学习；支持教师在建设课程的过程中插入实践教学电子教材资源。</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（2）实践教学电子教材需包含教学目标、组织过程、教学重点、教学内</w:t>
                </w:r>
                <w:r>
                  <w:rPr>
                    <w:rFonts w:ascii="微软雅黑" w:eastAsia="微软雅黑" w:hAnsi="微软雅黑" w:cs="宋体" w:hint="eastAsia"/>
                    <w:bCs/>
                    <w:color w:val="000000"/>
                    <w:kern w:val="0"/>
                    <w:sz w:val="20"/>
                    <w:szCs w:val="20"/>
                    <w:lang w:val="en-IE"/>
                  </w:rPr>
                  <w:lastRenderedPageBreak/>
                  <w:t>容、考试评价、拓展阅读等内容。电子教材需包含完整的教学设计，使教师使用更加便捷。</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（3）实践教学电子教材的选题范围需涉及革命旧址系列、纪念馆和博物馆系列、习近平新时代中国特色社会主义思想系列。至少包含附表四中19个资源中的10个。</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（4）系统需包含实践教学管理小组功能，小组支持成员通过笔记、发帖、日志等形式随时记录、分享实践教学过程中的收获和进展。小组</w:t>
                </w:r>
                <w:proofErr w:type="gramStart"/>
                <w:r>
                  <w:rPr>
                    <w:rFonts w:ascii="微软雅黑" w:eastAsia="微软雅黑" w:hAnsi="微软雅黑" w:cs="宋体" w:hint="eastAsia"/>
                    <w:bCs/>
                    <w:color w:val="000000"/>
                    <w:kern w:val="0"/>
                    <w:sz w:val="20"/>
                    <w:szCs w:val="20"/>
                    <w:lang w:val="en-IE"/>
                  </w:rPr>
                  <w:t>需支持</w:t>
                </w:r>
                <w:proofErr w:type="gramEnd"/>
                <w:r>
                  <w:rPr>
                    <w:rFonts w:ascii="微软雅黑" w:eastAsia="微软雅黑" w:hAnsi="微软雅黑" w:cs="宋体" w:hint="eastAsia"/>
                    <w:bCs/>
                    <w:color w:val="000000"/>
                    <w:kern w:val="0"/>
                    <w:sz w:val="20"/>
                    <w:szCs w:val="20"/>
                    <w:lang w:val="en-IE"/>
                  </w:rPr>
                  <w:t>实践教学成果以文档、图片、视频等形式上传。</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（5）实践教学管理小组支持</w:t>
                </w:r>
                <w:proofErr w:type="gramStart"/>
                <w:r>
                  <w:rPr>
                    <w:rFonts w:ascii="微软雅黑" w:eastAsia="微软雅黑" w:hAnsi="微软雅黑" w:cs="宋体" w:hint="eastAsia"/>
                    <w:bCs/>
                    <w:color w:val="000000"/>
                    <w:kern w:val="0"/>
                    <w:sz w:val="20"/>
                    <w:szCs w:val="20"/>
                    <w:lang w:val="en-IE"/>
                  </w:rPr>
                  <w:t>多种学生</w:t>
                </w:r>
                <w:proofErr w:type="gramEnd"/>
                <w:r>
                  <w:rPr>
                    <w:rFonts w:ascii="微软雅黑" w:eastAsia="微软雅黑" w:hAnsi="微软雅黑" w:cs="宋体" w:hint="eastAsia"/>
                    <w:bCs/>
                    <w:color w:val="000000"/>
                    <w:kern w:val="0"/>
                    <w:sz w:val="20"/>
                    <w:szCs w:val="20"/>
                    <w:lang w:val="en-IE"/>
                  </w:rPr>
                  <w:t>分组方式：固定分组、学生自选分组、随机分组。小组支持多种评价方式：教师评价、组内成员互评、组</w:t>
                </w:r>
                <w:proofErr w:type="gramStart"/>
                <w:r>
                  <w:rPr>
                    <w:rFonts w:ascii="微软雅黑" w:eastAsia="微软雅黑" w:hAnsi="微软雅黑" w:cs="宋体" w:hint="eastAsia"/>
                    <w:bCs/>
                    <w:color w:val="000000"/>
                    <w:kern w:val="0"/>
                    <w:sz w:val="20"/>
                    <w:szCs w:val="20"/>
                    <w:lang w:val="en-IE"/>
                  </w:rPr>
                  <w:t>间成员</w:t>
                </w:r>
                <w:proofErr w:type="gramEnd"/>
                <w:r>
                  <w:rPr>
                    <w:rFonts w:ascii="微软雅黑" w:eastAsia="微软雅黑" w:hAnsi="微软雅黑" w:cs="宋体" w:hint="eastAsia"/>
                    <w:bCs/>
                    <w:color w:val="000000"/>
                    <w:kern w:val="0"/>
                    <w:sz w:val="20"/>
                    <w:szCs w:val="20"/>
                    <w:lang w:val="en-IE"/>
                  </w:rPr>
                  <w:t>互评。</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套</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547"/>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16"/>
                    <w:szCs w:val="21"/>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VR实践教学终端</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设备硬件应</w:t>
                </w:r>
                <w:proofErr w:type="gramStart"/>
                <w:r>
                  <w:rPr>
                    <w:rFonts w:ascii="微软雅黑" w:eastAsia="微软雅黑" w:hAnsi="微软雅黑" w:cs="宋体" w:hint="eastAsia"/>
                    <w:bCs/>
                    <w:color w:val="000000"/>
                    <w:kern w:val="0"/>
                    <w:sz w:val="20"/>
                    <w:szCs w:val="20"/>
                    <w:lang w:val="en-IE"/>
                  </w:rPr>
                  <w:t>至少或</w:t>
                </w:r>
                <w:proofErr w:type="gramEnd"/>
                <w:r>
                  <w:rPr>
                    <w:rFonts w:ascii="微软雅黑" w:eastAsia="微软雅黑" w:hAnsi="微软雅黑" w:cs="宋体" w:hint="eastAsia"/>
                    <w:bCs/>
                    <w:color w:val="000000"/>
                    <w:kern w:val="0"/>
                    <w:sz w:val="20"/>
                    <w:szCs w:val="20"/>
                    <w:lang w:val="en-IE"/>
                  </w:rPr>
                  <w:t>高于以下技术指标：</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1、处理器：</w:t>
                </w:r>
                <w:proofErr w:type="gramStart"/>
                <w:r>
                  <w:rPr>
                    <w:rFonts w:ascii="微软雅黑" w:eastAsia="微软雅黑" w:hAnsi="微软雅黑" w:cs="宋体" w:hint="eastAsia"/>
                    <w:bCs/>
                    <w:color w:val="000000"/>
                    <w:kern w:val="0"/>
                    <w:sz w:val="20"/>
                    <w:szCs w:val="20"/>
                    <w:lang w:val="en-IE"/>
                  </w:rPr>
                  <w:t>高通</w:t>
                </w:r>
                <w:proofErr w:type="gramEnd"/>
                <w:r>
                  <w:rPr>
                    <w:rFonts w:ascii="微软雅黑" w:eastAsia="微软雅黑" w:hAnsi="微软雅黑" w:cs="宋体" w:hint="eastAsia"/>
                    <w:bCs/>
                    <w:color w:val="000000"/>
                    <w:kern w:val="0"/>
                    <w:sz w:val="20"/>
                    <w:szCs w:val="20"/>
                    <w:lang w:val="en-IE"/>
                  </w:rPr>
                  <w:t>835，Kryo 280核心，8核64位，最高主频 2.45GHz,10nm</w:t>
                </w:r>
                <w:proofErr w:type="gramStart"/>
                <w:r>
                  <w:rPr>
                    <w:rFonts w:ascii="微软雅黑" w:eastAsia="微软雅黑" w:hAnsi="微软雅黑" w:cs="宋体" w:hint="eastAsia"/>
                    <w:bCs/>
                    <w:color w:val="000000"/>
                    <w:kern w:val="0"/>
                    <w:sz w:val="20"/>
                    <w:szCs w:val="20"/>
                    <w:lang w:val="en-IE"/>
                  </w:rPr>
                  <w:t>制程工艺</w:t>
                </w:r>
                <w:proofErr w:type="gramEnd"/>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2、屏幕：1440x1600 3.5寸显示屏（单眼）</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90Hz刷新率，Fast-Switch快速响应技术，视场角：101°，可佩戴眼镜设计，无需视力调节，自适应瞳距，内置“护眼模式”，可在系统设置中开启。</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3、存储：内存：4GB 闪存：64GB，最高支持256GB Micro-SD卡扩展</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4、机身传感器：高</w:t>
                </w:r>
                <w:proofErr w:type="gramStart"/>
                <w:r>
                  <w:rPr>
                    <w:rFonts w:ascii="微软雅黑" w:eastAsia="微软雅黑" w:hAnsi="微软雅黑" w:cs="宋体" w:hint="eastAsia"/>
                    <w:bCs/>
                    <w:color w:val="000000"/>
                    <w:kern w:val="0"/>
                    <w:sz w:val="20"/>
                    <w:szCs w:val="20"/>
                    <w:lang w:val="en-IE"/>
                  </w:rPr>
                  <w:t>精度九轴传感器</w:t>
                </w:r>
                <w:proofErr w:type="gramEnd"/>
                <w:r>
                  <w:rPr>
                    <w:rFonts w:ascii="微软雅黑" w:eastAsia="微软雅黑" w:hAnsi="微软雅黑" w:cs="宋体" w:hint="eastAsia"/>
                    <w:bCs/>
                    <w:color w:val="000000"/>
                    <w:kern w:val="0"/>
                    <w:sz w:val="20"/>
                    <w:szCs w:val="20"/>
                    <w:lang w:val="en-IE"/>
                  </w:rPr>
                  <w:t>；距离传感器。</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5、材质及佩戴：</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头盔：轻质聚合物机身，薄壁注塑工艺，航空级轻金属，织物材质前面板</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面罩：高透气性泡棉，轻质复合支撑结构</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佩戴：T型佩戴结构，自适应顶部绑带，机身电池后置设计</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6、电池：VR头盔电池：3500mAh 电池，约3小时连续使用时间；手柄：两节AAA电池，约40小时使用时间</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7、无线功能：802.11b/g/n/ac 2.4G/5G WIFI连接，支持MIMO技术，双频双天线</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支持Miracast屏幕投射；支持无线文件传输；支持无线投屏播放视频；</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手柄无线功能：</w:t>
                </w:r>
                <w:proofErr w:type="gramStart"/>
                <w:r>
                  <w:rPr>
                    <w:rFonts w:ascii="微软雅黑" w:eastAsia="微软雅黑" w:hAnsi="微软雅黑" w:cs="宋体" w:hint="eastAsia"/>
                    <w:bCs/>
                    <w:color w:val="000000"/>
                    <w:kern w:val="0"/>
                    <w:sz w:val="20"/>
                    <w:szCs w:val="20"/>
                    <w:lang w:val="en-IE"/>
                  </w:rPr>
                  <w:t>蓝牙</w:t>
                </w:r>
                <w:proofErr w:type="gramEnd"/>
                <w:r>
                  <w:rPr>
                    <w:rFonts w:ascii="微软雅黑" w:eastAsia="微软雅黑" w:hAnsi="微软雅黑" w:cs="宋体" w:hint="eastAsia"/>
                    <w:bCs/>
                    <w:color w:val="000000"/>
                    <w:kern w:val="0"/>
                    <w:sz w:val="20"/>
                    <w:szCs w:val="20"/>
                    <w:lang w:val="en-IE"/>
                  </w:rPr>
                  <w:t>4.2无线连接</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8、摄像头：800万AF镜头，最高3264*2448@30Hz，1920*1080@60Hz</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设备当中包含的VR资源应满足以下技术要求：</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1、资源库可供选择的资源数应不少于</w:t>
                </w:r>
                <w:r>
                  <w:rPr>
                    <w:rFonts w:ascii="微软雅黑" w:eastAsia="微软雅黑" w:hAnsi="微软雅黑" w:cs="宋体"/>
                    <w:bCs/>
                    <w:color w:val="000000"/>
                    <w:kern w:val="0"/>
                    <w:sz w:val="20"/>
                    <w:szCs w:val="20"/>
                    <w:lang w:val="en-IE"/>
                  </w:rPr>
                  <w:t>2</w:t>
                </w:r>
                <w:r>
                  <w:rPr>
                    <w:rFonts w:ascii="微软雅黑" w:eastAsia="微软雅黑" w:hAnsi="微软雅黑" w:cs="宋体" w:hint="eastAsia"/>
                    <w:bCs/>
                    <w:color w:val="000000"/>
                    <w:kern w:val="0"/>
                    <w:sz w:val="20"/>
                    <w:szCs w:val="20"/>
                    <w:lang w:val="en-IE"/>
                  </w:rPr>
                  <w:t>0个。</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2、资源应当具备较高水准的制作质量。对于每个全景漫游类型的资源，单个资源不得少于10幅不同场景的全景图片</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仿宋_GB2312" w:eastAsia="仿宋_GB2312" w:hAnsi="仿宋_GB2312" w:cs="仿宋_GB2312" w:hint="eastAsia"/>
                    <w:sz w:val="32"/>
                    <w:szCs w:val="32"/>
                  </w:rPr>
                  <w:t>*</w:t>
                </w:r>
                <w:r>
                  <w:rPr>
                    <w:rFonts w:ascii="微软雅黑" w:eastAsia="微软雅黑" w:hAnsi="微软雅黑" w:cs="宋体" w:hint="eastAsia"/>
                    <w:bCs/>
                    <w:color w:val="000000"/>
                    <w:kern w:val="0"/>
                    <w:sz w:val="20"/>
                    <w:szCs w:val="20"/>
                    <w:lang w:val="en-IE"/>
                  </w:rPr>
                  <w:t>3、资源应当配备语音讲解，对部分重点景观、文物、资料添加文字和/</w:t>
                </w:r>
                <w:r>
                  <w:rPr>
                    <w:rFonts w:ascii="微软雅黑" w:eastAsia="微软雅黑" w:hAnsi="微软雅黑" w:cs="宋体" w:hint="eastAsia"/>
                    <w:bCs/>
                    <w:color w:val="000000"/>
                    <w:kern w:val="0"/>
                    <w:sz w:val="20"/>
                    <w:szCs w:val="20"/>
                    <w:lang w:val="en-IE"/>
                  </w:rPr>
                  <w:lastRenderedPageBreak/>
                  <w:t>或图片说明。对需要重点掌握的知识和内容，需要添加字幕或辅助文字说明</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微软雅黑" w:eastAsia="微软雅黑" w:hAnsi="微软雅黑" w:cs="宋体" w:hint="eastAsia"/>
                    <w:bCs/>
                    <w:color w:val="000000"/>
                    <w:kern w:val="0"/>
                    <w:sz w:val="20"/>
                    <w:szCs w:val="20"/>
                    <w:lang w:val="en-IE"/>
                  </w:rPr>
                  <w:t>4、资源选题应当精到，具备充分的教学意义。资源的选题需要有明确的主题；选题要富有代表性，以经典事件、场景或地方性特色事件场景为佳；整体资源库的选题要有清晰的组织脉络。</w:t>
                </w:r>
              </w:p>
              <w:p w:rsidR="00B9136B" w:rsidRDefault="00B9136B" w:rsidP="00A4639D">
                <w:pPr>
                  <w:widowControl/>
                  <w:spacing w:line="380" w:lineRule="exact"/>
                  <w:jc w:val="left"/>
                  <w:rPr>
                    <w:rFonts w:ascii="微软雅黑" w:eastAsia="微软雅黑" w:hAnsi="微软雅黑" w:cs="宋体"/>
                    <w:bCs/>
                    <w:color w:val="000000"/>
                    <w:kern w:val="0"/>
                    <w:sz w:val="20"/>
                    <w:szCs w:val="20"/>
                    <w:lang w:val="en-IE"/>
                  </w:rPr>
                </w:pPr>
                <w:r>
                  <w:rPr>
                    <w:rFonts w:ascii="仿宋_GB2312" w:eastAsia="仿宋_GB2312" w:hAnsi="仿宋_GB2312" w:cs="仿宋_GB2312" w:hint="eastAsia"/>
                    <w:sz w:val="32"/>
                    <w:szCs w:val="32"/>
                  </w:rPr>
                  <w:t>*</w:t>
                </w:r>
                <w:r>
                  <w:rPr>
                    <w:rFonts w:ascii="微软雅黑" w:eastAsia="微软雅黑" w:hAnsi="微软雅黑" w:cs="宋体" w:hint="eastAsia"/>
                    <w:bCs/>
                    <w:color w:val="000000"/>
                    <w:kern w:val="0"/>
                    <w:sz w:val="20"/>
                    <w:szCs w:val="20"/>
                    <w:lang w:val="en-IE"/>
                  </w:rPr>
                  <w:t>5、为了与理论课教学紧密契合，</w:t>
                </w:r>
                <w:proofErr w:type="gramStart"/>
                <w:r>
                  <w:rPr>
                    <w:rFonts w:ascii="微软雅黑" w:eastAsia="微软雅黑" w:hAnsi="微软雅黑" w:cs="宋体" w:hint="eastAsia"/>
                    <w:bCs/>
                    <w:color w:val="000000"/>
                    <w:kern w:val="0"/>
                    <w:sz w:val="20"/>
                    <w:szCs w:val="20"/>
                    <w:lang w:val="en-IE"/>
                  </w:rPr>
                  <w:t>资源库须包含</w:t>
                </w:r>
                <w:proofErr w:type="gramEnd"/>
                <w:r>
                  <w:rPr>
                    <w:rFonts w:ascii="微软雅黑" w:eastAsia="微软雅黑" w:hAnsi="微软雅黑" w:cs="宋体" w:hint="eastAsia"/>
                    <w:bCs/>
                    <w:color w:val="000000"/>
                    <w:kern w:val="0"/>
                    <w:sz w:val="20"/>
                    <w:szCs w:val="20"/>
                    <w:lang w:val="en-IE"/>
                  </w:rPr>
                  <w:t>伟人孙中山、毛泽东、邓小平、生态文明建设 的主题资源，至少涵盖资源附表中的10个资源内的6个资源。</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2</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proofErr w:type="gramStart"/>
                <w:r w:rsidRPr="00FE2DE4">
                  <w:rPr>
                    <w:rFonts w:ascii="微软雅黑" w:eastAsia="微软雅黑" w:hAnsi="微软雅黑" w:hint="eastAsia"/>
                    <w:b/>
                    <w:color w:val="000000"/>
                    <w:sz w:val="20"/>
                    <w:szCs w:val="20"/>
                    <w:lang w:val="zh-CN"/>
                  </w:rPr>
                  <w:t>个</w:t>
                </w:r>
                <w:proofErr w:type="gramEnd"/>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rPr>
                    <w:rFonts w:ascii="微软雅黑" w:eastAsia="微软雅黑" w:hAnsi="微软雅黑"/>
                    <w:sz w:val="20"/>
                    <w:szCs w:val="20"/>
                  </w:rPr>
                </w:pPr>
                <w:proofErr w:type="gramStart"/>
                <w:r>
                  <w:rPr>
                    <w:rFonts w:ascii="微软雅黑" w:eastAsia="微软雅黑" w:hAnsi="微软雅黑" w:cs="宋体" w:hint="eastAsia"/>
                    <w:color w:val="000000"/>
                    <w:kern w:val="0"/>
                    <w:sz w:val="20"/>
                    <w:szCs w:val="20"/>
                  </w:rPr>
                  <w:t>思政智慧</w:t>
                </w:r>
                <w:proofErr w:type="gramEnd"/>
                <w:r>
                  <w:rPr>
                    <w:rFonts w:ascii="微软雅黑" w:eastAsia="微软雅黑" w:hAnsi="微软雅黑" w:cs="宋体" w:hint="eastAsia"/>
                    <w:color w:val="000000"/>
                    <w:kern w:val="0"/>
                    <w:sz w:val="20"/>
                    <w:szCs w:val="20"/>
                  </w:rPr>
                  <w:t>实践教学基地互动黑板</w:t>
                </w:r>
              </w:p>
            </w:tc>
            <w:tc>
              <w:tcPr>
                <w:tcW w:w="3165" w:type="pct"/>
                <w:tcBorders>
                  <w:top w:val="single" w:sz="8" w:space="0" w:color="auto"/>
                  <w:left w:val="nil"/>
                  <w:bottom w:val="single" w:sz="8" w:space="0" w:color="auto"/>
                  <w:right w:val="single" w:sz="8" w:space="0" w:color="auto"/>
                </w:tcBorders>
                <w:vAlign w:val="center"/>
              </w:tcPr>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产品正面</w:t>
                </w:r>
                <w:proofErr w:type="gramStart"/>
                <w:r>
                  <w:rPr>
                    <w:rFonts w:ascii="微软雅黑" w:eastAsia="微软雅黑" w:hAnsi="微软雅黑" w:cs="宋体" w:hint="eastAsia"/>
                    <w:sz w:val="20"/>
                    <w:szCs w:val="20"/>
                    <w:lang w:val="zh-TW"/>
                  </w:rPr>
                  <w:t>须显示</w:t>
                </w:r>
                <w:proofErr w:type="gramEnd"/>
                <w:r>
                  <w:rPr>
                    <w:rFonts w:ascii="微软雅黑" w:eastAsia="微软雅黑" w:hAnsi="微软雅黑" w:cs="宋体" w:hint="eastAsia"/>
                    <w:sz w:val="20"/>
                    <w:szCs w:val="20"/>
                    <w:lang w:val="zh-TW"/>
                  </w:rPr>
                  <w:t>为一个由三块接而成的平面普通黑板，整个黑板平面满足白板笔、无尘粉笔与普通粉笔书写的功能。整个黑板结构须为无推拉式，可实现整块黑板在同一平面书写。模块化设计，拆卸方便。整体外观尺寸：宽度≥40</w:t>
                </w:r>
                <w:r>
                  <w:rPr>
                    <w:rFonts w:ascii="微软雅黑" w:eastAsia="微软雅黑" w:hAnsi="微软雅黑" w:cs="宋体"/>
                    <w:sz w:val="20"/>
                    <w:szCs w:val="20"/>
                    <w:lang w:val="zh-TW"/>
                  </w:rPr>
                  <w:t>24</w:t>
                </w:r>
                <w:r>
                  <w:rPr>
                    <w:rFonts w:ascii="微软雅黑" w:eastAsia="微软雅黑" w:hAnsi="微软雅黑" w:cs="宋体" w:hint="eastAsia"/>
                    <w:sz w:val="20"/>
                    <w:szCs w:val="20"/>
                    <w:lang w:val="zh-TW"/>
                  </w:rPr>
                  <w:t>mm ，高度≥1200mm ，厚度≤90mm。</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核心显示：智慧黑板核心采用86英寸液晶显示屏，对比度≥1400:1，亮度≥450cd/㎡，可视角度≥170°，响应速度≤8ms。</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智能黑板产品采用国内先进的投射式电容触控技术，手指轻触式多点（不小于10点触控）互动体验；多点书写技术；</w:t>
                </w:r>
                <w:r>
                  <w:rPr>
                    <w:rFonts w:ascii="微软雅黑" w:eastAsia="微软雅黑" w:hAnsi="微软雅黑" w:cs="宋体"/>
                    <w:sz w:val="20"/>
                    <w:szCs w:val="20"/>
                    <w:lang w:val="zh-TW"/>
                  </w:rPr>
                  <w:t xml:space="preserve"> </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智能黑板产品具有五指智能手势识别开关黑板背光功能，操作者可在显示区域任意位置，任意信号下。通过五指按压屏幕实现对屏幕的开关，五指实现黑板背光的关闭与开启，触</w:t>
                </w:r>
                <w:proofErr w:type="gramStart"/>
                <w:r>
                  <w:rPr>
                    <w:rFonts w:ascii="微软雅黑" w:eastAsia="微软雅黑" w:hAnsi="微软雅黑" w:cs="宋体" w:hint="eastAsia"/>
                    <w:sz w:val="20"/>
                    <w:szCs w:val="20"/>
                    <w:lang w:val="zh-TW"/>
                  </w:rPr>
                  <w:t>控功能</w:t>
                </w:r>
                <w:proofErr w:type="gramEnd"/>
                <w:r>
                  <w:rPr>
                    <w:rFonts w:ascii="微软雅黑" w:eastAsia="微软雅黑" w:hAnsi="微软雅黑" w:cs="宋体" w:hint="eastAsia"/>
                    <w:sz w:val="20"/>
                    <w:szCs w:val="20"/>
                    <w:lang w:val="zh-TW"/>
                  </w:rPr>
                  <w:t>与传统书写功能瞬间切换。</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eastAsia="zh-TW"/>
                  </w:rPr>
                </w:pPr>
                <w:r>
                  <w:rPr>
                    <w:rFonts w:ascii="微软雅黑" w:eastAsia="微软雅黑" w:hAnsi="微软雅黑" w:cs="宋体" w:hint="eastAsia"/>
                    <w:sz w:val="20"/>
                    <w:szCs w:val="20"/>
                    <w:lang w:val="zh-TW" w:eastAsia="zh-TW"/>
                  </w:rPr>
                  <w:t>智慧黑板支持HDMI、VGA、TV、window、Android等五种信号源模式下支持全屏开关、窗口一键下移功能。</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智能黑板产品具有</w:t>
                </w:r>
                <w:bookmarkStart w:id="111" w:name="_Hlk521400262"/>
                <w:r>
                  <w:rPr>
                    <w:rFonts w:ascii="微软雅黑" w:eastAsia="微软雅黑" w:hAnsi="微软雅黑" w:cs="宋体" w:hint="eastAsia"/>
                    <w:sz w:val="20"/>
                    <w:szCs w:val="20"/>
                    <w:lang w:val="zh-TW"/>
                  </w:rPr>
                  <w:t>双系统一键切换、双系统共享USB接口、双系统网络共享</w:t>
                </w:r>
                <w:bookmarkEnd w:id="111"/>
                <w:r>
                  <w:rPr>
                    <w:rFonts w:ascii="微软雅黑" w:eastAsia="微软雅黑" w:hAnsi="微软雅黑" w:cs="宋体" w:hint="eastAsia"/>
                    <w:sz w:val="20"/>
                    <w:szCs w:val="20"/>
                    <w:lang w:val="zh-TW"/>
                  </w:rPr>
                  <w:t>。</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为方便黑板显示画面共享，产品支持PC模式下HDMI信号输出功能，简单易用。</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为了适应不同身高条件操作人员对黑板实际操作的需求，在不采用任何物理升降结构的前提下，可实现液晶屏显示窗口下移，并可以进行正常使用触摸，方便老师操作。</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eastAsia="zh-TW"/>
                  </w:rPr>
                </w:pPr>
                <w:r>
                  <w:rPr>
                    <w:rFonts w:ascii="微软雅黑" w:eastAsia="微软雅黑" w:hAnsi="微软雅黑" w:cs="宋体" w:hint="eastAsia"/>
                    <w:sz w:val="20"/>
                    <w:szCs w:val="20"/>
                    <w:lang w:val="zh-TW" w:eastAsia="zh-TW"/>
                  </w:rPr>
                  <w:t>接口要求：HDMI≥3；VGA≥1；Touch≥1；USB≥7；RS232≥1;Audio Out≥1；RJ45≥1，整机具备至少 3 路前置USB 接口（其中至少 1路 USB3.0，2路USB2.0）。</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智能黑板液晶驱动主板必须与电脑主板必须为二合一设计，模块化设计，方便插拔式维护。内置喇叭≥2×15W。</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proofErr w:type="gramStart"/>
                <w:r>
                  <w:rPr>
                    <w:rFonts w:ascii="微软雅黑" w:eastAsia="微软雅黑" w:hAnsi="微软雅黑" w:cs="宋体" w:hint="eastAsia"/>
                    <w:sz w:val="20"/>
                    <w:szCs w:val="20"/>
                    <w:lang w:val="zh-TW"/>
                  </w:rPr>
                  <w:t>安卓特性</w:t>
                </w:r>
                <w:proofErr w:type="gramEnd"/>
                <w:r>
                  <w:rPr>
                    <w:rFonts w:ascii="微软雅黑" w:eastAsia="微软雅黑" w:hAnsi="微软雅黑" w:cs="宋体" w:hint="eastAsia"/>
                    <w:sz w:val="20"/>
                    <w:szCs w:val="20"/>
                    <w:lang w:val="zh-TW"/>
                  </w:rPr>
                  <w:t>：自带嵌入式系统与内置电脑形成双操作系统安全备用，方便老师操作。配置Android5.0或以上系统，不低于RK3288驱动芯片，不低于2G内存，不低于16G存储。在该系统下可实现白板书写、PPT、</w:t>
                </w:r>
                <w:r>
                  <w:rPr>
                    <w:rFonts w:ascii="微软雅黑" w:eastAsia="微软雅黑" w:hAnsi="微软雅黑" w:cs="宋体" w:hint="eastAsia"/>
                    <w:sz w:val="20"/>
                    <w:szCs w:val="20"/>
                    <w:lang w:val="zh-TW"/>
                  </w:rPr>
                  <w:lastRenderedPageBreak/>
                  <w:t>Office软件使用、多媒体播放、网页浏览等功能。</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智能黑板具有触摸功能与粉笔书写功能的教学触摸互动、水笔与粉笔书写功能；支持水笔、普通粉笔、无尘粉笔等多种书写方式。</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维护通用性：为了保证智慧黑板的用电使用安全，智慧黑板采用强弱电分离设计，电源模块与核心驱动模块均可独立插拔；为防止粉笔灰吸附，智慧黑板喇叭内置朝下，功率≥2x15w;</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积木式拼接：为确保智慧黑板的整机美观性，安装维护的方便，两侧与中间互动屏之间采用积木式拼接，无任何连接线，两侧无任何电子元器件。智能亮度调节：为达到在不同光照环境下的最佳显示效果，智慧黑板可通过触控菜单快捷设置白天、夜晚两种亮度模式。文件自动分类：为方便查找文件，在嵌入式系统下，支持外接存储设备内容的自动分类，例如U盘插入后，会将U盘中的内容根据格式自动分类显示；</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OSD触控菜单：为方便用户在任意通道下均可通过手势在屏幕上实现黑板信号源切换、windows系统快捷还原、快捷关闭电源等功能，智慧黑板支持OSD触控菜单功能，无需实体按键；</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电磁兼容性能：智慧黑板通过射频感应的传导骚扰抗扰度试验，射频电磁场辐射抗扰度试验，电压暂降、短时中断和电压变化等试验检测</w:t>
                </w:r>
                <w:r>
                  <w:rPr>
                    <w:rFonts w:ascii="微软雅黑" w:eastAsia="微软雅黑" w:hAnsi="微软雅黑" w:cs="宋体"/>
                    <w:sz w:val="20"/>
                    <w:szCs w:val="20"/>
                    <w:lang w:val="zh-TW"/>
                  </w:rPr>
                  <w:t xml:space="preserve"> </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易用防误触：老师使用PPT课件全屏播放时可自动开启工具菜单，手指误碰到黑板不会自动翻页，需点击对应的翻页键翻页，支持PPT批注功能并可将批注保存在PPT上。</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丰富的显色指数：为了确保智慧黑板具备良好的色彩显示效果，进行色域覆盖率检测，</w:t>
                </w:r>
                <w:proofErr w:type="gramStart"/>
                <w:r>
                  <w:rPr>
                    <w:rFonts w:ascii="微软雅黑" w:eastAsia="微软雅黑" w:hAnsi="微软雅黑" w:cs="宋体" w:hint="eastAsia"/>
                    <w:sz w:val="20"/>
                    <w:szCs w:val="20"/>
                    <w:lang w:val="zh-TW"/>
                  </w:rPr>
                  <w:t>色域覆盖</w:t>
                </w:r>
                <w:proofErr w:type="gramEnd"/>
                <w:r>
                  <w:rPr>
                    <w:rFonts w:ascii="微软雅黑" w:eastAsia="微软雅黑" w:hAnsi="微软雅黑" w:cs="宋体" w:hint="eastAsia"/>
                    <w:sz w:val="20"/>
                    <w:szCs w:val="20"/>
                    <w:lang w:val="zh-TW"/>
                  </w:rPr>
                  <w:t>值≥130%。</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用电安全：智慧互动黑板产品具有静电放电抗扰、浪</w:t>
                </w:r>
                <w:proofErr w:type="gramStart"/>
                <w:r>
                  <w:rPr>
                    <w:rFonts w:ascii="微软雅黑" w:eastAsia="微软雅黑" w:hAnsi="微软雅黑" w:cs="宋体" w:hint="eastAsia"/>
                    <w:sz w:val="20"/>
                    <w:szCs w:val="20"/>
                    <w:lang w:val="zh-TW"/>
                  </w:rPr>
                  <w:t>涌抗扰</w:t>
                </w:r>
                <w:proofErr w:type="gramEnd"/>
                <w:r>
                  <w:rPr>
                    <w:rFonts w:ascii="微软雅黑" w:eastAsia="微软雅黑" w:hAnsi="微软雅黑" w:cs="宋体" w:hint="eastAsia"/>
                    <w:sz w:val="20"/>
                    <w:szCs w:val="20"/>
                    <w:lang w:val="zh-TW"/>
                  </w:rPr>
                  <w:t>,电瞬变快速脉冲群扰。</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散热性能：为了保证智慧黑板的使用寿命，显示模组采用长寿命设计，具有快速散热和延缓光学黄化的性能，智慧黑板整机模组热扩散系数≥50mm</w:t>
                </w:r>
                <w:r>
                  <w:rPr>
                    <w:rFonts w:ascii="微软雅黑" w:eastAsia="微软雅黑" w:hAnsi="微软雅黑" w:cs="宋体"/>
                    <w:sz w:val="20"/>
                    <w:szCs w:val="20"/>
                    <w:lang w:val="zh-TW"/>
                  </w:rPr>
                  <w:t>²</w:t>
                </w:r>
                <w:r>
                  <w:rPr>
                    <w:rFonts w:ascii="微软雅黑" w:eastAsia="微软雅黑" w:hAnsi="微软雅黑" w:cs="宋体" w:hint="eastAsia"/>
                    <w:sz w:val="20"/>
                    <w:szCs w:val="20"/>
                    <w:lang w:val="zh-TW"/>
                  </w:rPr>
                  <w:t>/S。测试标准满足：ASTME1461-13，实验温度50℃-90℃。</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智能互动黑板具有CCC证书和节能产品认证证书。（提供3</w:t>
                </w:r>
                <w:r>
                  <w:rPr>
                    <w:rFonts w:ascii="微软雅黑" w:eastAsia="微软雅黑" w:hAnsi="微软雅黑" w:cs="宋体"/>
                    <w:sz w:val="20"/>
                    <w:szCs w:val="20"/>
                    <w:lang w:val="zh-TW"/>
                  </w:rPr>
                  <w:t>C</w:t>
                </w:r>
                <w:r>
                  <w:rPr>
                    <w:rFonts w:ascii="微软雅黑" w:eastAsia="微软雅黑" w:hAnsi="微软雅黑" w:cs="宋体" w:hint="eastAsia"/>
                    <w:sz w:val="20"/>
                    <w:szCs w:val="20"/>
                    <w:lang w:val="zh-TW"/>
                  </w:rPr>
                  <w:t>证书和节能产品证书复印件）</w:t>
                </w:r>
              </w:p>
              <w:p w:rsidR="00B9136B" w:rsidRDefault="00B9136B" w:rsidP="00A4639D">
                <w:pPr>
                  <w:pStyle w:val="14"/>
                  <w:spacing w:line="380" w:lineRule="exact"/>
                  <w:rPr>
                    <w:rFonts w:ascii="微软雅黑" w:eastAsia="微软雅黑" w:hAnsi="微软雅黑" w:cs="宋体"/>
                    <w:sz w:val="20"/>
                    <w:szCs w:val="20"/>
                    <w:lang w:val="zh-TW"/>
                  </w:rPr>
                </w:pPr>
                <w:proofErr w:type="gramStart"/>
                <w:r>
                  <w:rPr>
                    <w:rFonts w:ascii="微软雅黑" w:eastAsia="微软雅黑" w:hAnsi="微软雅黑" w:cs="宋体" w:hint="eastAsia"/>
                    <w:sz w:val="20"/>
                    <w:szCs w:val="20"/>
                    <w:lang w:val="zh-TW"/>
                  </w:rPr>
                  <w:t>安卓白板</w:t>
                </w:r>
                <w:proofErr w:type="gramEnd"/>
                <w:r>
                  <w:rPr>
                    <w:rFonts w:ascii="微软雅黑" w:eastAsia="微软雅黑" w:hAnsi="微软雅黑" w:cs="宋体" w:hint="eastAsia"/>
                    <w:sz w:val="20"/>
                    <w:szCs w:val="20"/>
                    <w:lang w:val="zh-TW"/>
                  </w:rPr>
                  <w:t>软件功能：</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软件支持智能文字、图形、公式识别。全屏中英文数字混合书写智能识别，支持智能图形识别，可以画任何规则和不规则二维图形，演示教学：如随意的五角形。</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proofErr w:type="gramStart"/>
                <w:r>
                  <w:rPr>
                    <w:rFonts w:ascii="微软雅黑" w:eastAsia="微软雅黑" w:hAnsi="微软雅黑" w:cs="宋体" w:hint="eastAsia"/>
                    <w:sz w:val="20"/>
                    <w:szCs w:val="20"/>
                    <w:lang w:val="zh-TW"/>
                  </w:rPr>
                  <w:t>微课录制</w:t>
                </w:r>
                <w:proofErr w:type="gramEnd"/>
                <w:r>
                  <w:rPr>
                    <w:rFonts w:ascii="微软雅黑" w:eastAsia="微软雅黑" w:hAnsi="微软雅黑" w:cs="宋体" w:hint="eastAsia"/>
                    <w:sz w:val="20"/>
                    <w:szCs w:val="20"/>
                    <w:lang w:val="zh-TW"/>
                  </w:rPr>
                  <w:t>，支持录屏功能，并且可以选择保存路径，保存格式是avi格式</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页面添加，点击加号图标可进行页面添加，可以添加多页。支持页面</w:t>
                </w:r>
                <w:r>
                  <w:rPr>
                    <w:rFonts w:ascii="微软雅黑" w:eastAsia="微软雅黑" w:hAnsi="微软雅黑" w:cs="宋体" w:hint="eastAsia"/>
                    <w:sz w:val="20"/>
                    <w:szCs w:val="20"/>
                    <w:lang w:val="zh-TW"/>
                  </w:rPr>
                  <w:lastRenderedPageBreak/>
                  <w:t>预览，并且可以选择预览模式进行对比讲解，支持二分屏、四分屏、横向、纵向对比等。</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多媒体工具，可从软件中导入图片然后进行批注；导入PPT时可以进行全屏播放；播放视频时可以进行批注讲解、擦除操作。并且打开文件后再关闭会有</w:t>
                </w:r>
                <w:proofErr w:type="gramStart"/>
                <w:r>
                  <w:rPr>
                    <w:rFonts w:ascii="微软雅黑" w:eastAsia="微软雅黑" w:hAnsi="微软雅黑" w:cs="宋体" w:hint="eastAsia"/>
                    <w:sz w:val="20"/>
                    <w:szCs w:val="20"/>
                    <w:lang w:val="zh-TW"/>
                  </w:rPr>
                  <w:t>缩略图</w:t>
                </w:r>
                <w:proofErr w:type="gramEnd"/>
                <w:r>
                  <w:rPr>
                    <w:rFonts w:ascii="微软雅黑" w:eastAsia="微软雅黑" w:hAnsi="微软雅黑" w:cs="宋体" w:hint="eastAsia"/>
                    <w:sz w:val="20"/>
                    <w:szCs w:val="20"/>
                    <w:lang w:val="zh-TW"/>
                  </w:rPr>
                  <w:t>呈现，可再次打开。</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保存退出工具，可以保存白板当前所有书写内容，并且能够从软件中再次打开复习。</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撤销恢复工具，具有撤销恢复功能。</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支持白板与桌面模式切换，桌面模式下，白板软件将最小化并保留浮动功能栏，可对当前桌面内容进行书写，同时可以点击擦除转换为橡皮模式擦除笔迹；可以截图和截屏，保存至本地或者保存到白板中</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白板软件支持界面锁定，锁定</w:t>
                </w:r>
                <w:proofErr w:type="gramStart"/>
                <w:r>
                  <w:rPr>
                    <w:rFonts w:ascii="微软雅黑" w:eastAsia="微软雅黑" w:hAnsi="微软雅黑" w:cs="宋体" w:hint="eastAsia"/>
                    <w:sz w:val="20"/>
                    <w:szCs w:val="20"/>
                    <w:lang w:val="zh-TW"/>
                  </w:rPr>
                  <w:t>后软件</w:t>
                </w:r>
                <w:proofErr w:type="gramEnd"/>
                <w:r>
                  <w:rPr>
                    <w:rFonts w:ascii="微软雅黑" w:eastAsia="微软雅黑" w:hAnsi="微软雅黑" w:cs="宋体" w:hint="eastAsia"/>
                    <w:sz w:val="20"/>
                    <w:szCs w:val="20"/>
                    <w:lang w:val="zh-TW"/>
                  </w:rPr>
                  <w:t>所有功能将不能使用，防止误操作；支持幕布，放大镜，聚光灯、时钟、日历等基础工具；</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具有板中板功能，可书写，擦除，添加页面，保存内容。</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图形工具，具有多种二维三维图形，直尺、三角尺、量角器、圆规等，并且可以自行选择图形线条粗细和颜色</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背景颜色，可选择多种颜色背景及图片，并可自定义添加。</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书写工具，擦除工具，具有多种书写笔，笔的大小、颜色、图案都可以自行选择；具有任意、区域、对象、清屏、手势五种擦除方式</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白板软件扩展支持复制屏幕和拓展屏幕模式，方便多屏幕观看教学</w:t>
                </w:r>
              </w:p>
              <w:p w:rsidR="00B9136B" w:rsidRDefault="00B9136B" w:rsidP="00A4639D">
                <w:pPr>
                  <w:pStyle w:val="14"/>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内置电脑配置要求：</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采用模块化、可维护、插拔式结构设计；</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eastAsia="zh-TW"/>
                  </w:rPr>
                </w:pPr>
                <w:r>
                  <w:rPr>
                    <w:rFonts w:ascii="微软雅黑" w:eastAsia="微软雅黑" w:hAnsi="微软雅黑" w:cs="宋体" w:hint="eastAsia"/>
                    <w:sz w:val="20"/>
                    <w:szCs w:val="20"/>
                    <w:lang w:val="zh-TW" w:eastAsia="zh-TW"/>
                  </w:rPr>
                  <w:t>配置不低于Intel I5-7400处理器，内存：不低于</w:t>
                </w:r>
                <w:r>
                  <w:rPr>
                    <w:rFonts w:ascii="微软雅黑" w:eastAsia="微软雅黑" w:hAnsi="微软雅黑" w:cs="宋体" w:hint="eastAsia"/>
                    <w:sz w:val="20"/>
                    <w:szCs w:val="20"/>
                    <w:lang w:val="zh-TW"/>
                  </w:rPr>
                  <w:t>8</w:t>
                </w:r>
                <w:r>
                  <w:rPr>
                    <w:rFonts w:ascii="微软雅黑" w:eastAsia="微软雅黑" w:hAnsi="微软雅黑" w:cs="宋体" w:hint="eastAsia"/>
                    <w:sz w:val="20"/>
                    <w:szCs w:val="20"/>
                    <w:lang w:val="zh-TW" w:eastAsia="zh-TW"/>
                  </w:rPr>
                  <w:t>G DDR4；硬盘： 不低于</w:t>
                </w:r>
                <w:r>
                  <w:rPr>
                    <w:rFonts w:ascii="微软雅黑" w:eastAsia="微软雅黑" w:hAnsi="微软雅黑" w:cs="宋体" w:hint="eastAsia"/>
                    <w:sz w:val="20"/>
                    <w:szCs w:val="20"/>
                    <w:lang w:val="zh-TW"/>
                  </w:rPr>
                  <w:t>2</w:t>
                </w:r>
                <w:r>
                  <w:rPr>
                    <w:rFonts w:ascii="微软雅黑" w:eastAsia="PMingLiU" w:hAnsi="微软雅黑" w:cs="宋体"/>
                    <w:sz w:val="20"/>
                    <w:szCs w:val="20"/>
                    <w:lang w:val="zh-TW" w:eastAsia="zh-TW"/>
                  </w:rPr>
                  <w:t>56</w:t>
                </w:r>
                <w:r>
                  <w:rPr>
                    <w:rFonts w:ascii="微软雅黑" w:eastAsia="微软雅黑" w:hAnsi="微软雅黑" w:cs="宋体" w:hint="eastAsia"/>
                    <w:sz w:val="20"/>
                    <w:szCs w:val="20"/>
                    <w:lang w:val="zh-TW" w:eastAsia="zh-TW"/>
                  </w:rPr>
                  <w:t>G-SSD 固态硬盘，自带window10操作系统；</w:t>
                </w:r>
              </w:p>
              <w:p w:rsidR="00B9136B"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内置有线网卡，支持无线WiFi：IEEE 802.11n/b/g 标准，保证足够的信号强度；</w:t>
                </w:r>
              </w:p>
              <w:p w:rsidR="00B9136B" w:rsidRPr="00F83E9A" w:rsidRDefault="00B9136B" w:rsidP="00B9136B">
                <w:pPr>
                  <w:pStyle w:val="14"/>
                  <w:numPr>
                    <w:ilvl w:val="0"/>
                    <w:numId w:val="26"/>
                  </w:numPr>
                  <w:spacing w:line="380" w:lineRule="exact"/>
                  <w:rPr>
                    <w:rFonts w:ascii="微软雅黑" w:eastAsia="微软雅黑" w:hAnsi="微软雅黑" w:cs="宋体"/>
                    <w:sz w:val="20"/>
                    <w:szCs w:val="20"/>
                    <w:lang w:val="zh-TW"/>
                  </w:rPr>
                </w:pPr>
                <w:r>
                  <w:rPr>
                    <w:rFonts w:ascii="微软雅黑" w:eastAsia="微软雅黑" w:hAnsi="微软雅黑" w:cs="宋体" w:hint="eastAsia"/>
                    <w:sz w:val="20"/>
                    <w:szCs w:val="20"/>
                    <w:lang w:val="zh-TW"/>
                  </w:rPr>
                  <w:t>为保证系统兼容性及后期升级维护的便利性，智慧黑板内置电脑与智慧黑板同一品牌</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Cs/>
                    <w:sz w:val="20"/>
                    <w:szCs w:val="20"/>
                  </w:rPr>
                </w:pPr>
                <w:r>
                  <w:rPr>
                    <w:rFonts w:ascii="微软雅黑" w:eastAsia="微软雅黑" w:hAnsi="微软雅黑" w:hint="eastAsia"/>
                    <w:bCs/>
                    <w:sz w:val="20"/>
                    <w:szCs w:val="20"/>
                  </w:rPr>
                  <w:lastRenderedPageBreak/>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proofErr w:type="gramStart"/>
                <w:r w:rsidRPr="00FE2DE4">
                  <w:rPr>
                    <w:rFonts w:ascii="微软雅黑" w:eastAsia="微软雅黑" w:hAnsi="微软雅黑" w:hint="eastAsia"/>
                    <w:b/>
                    <w:color w:val="000000"/>
                    <w:sz w:val="20"/>
                    <w:szCs w:val="20"/>
                    <w:lang w:val="zh-CN"/>
                  </w:rPr>
                  <w:t>个</w:t>
                </w:r>
                <w:proofErr w:type="gramEnd"/>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bCs/>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可移动组合式桌椅</w:t>
                </w:r>
              </w:p>
            </w:tc>
            <w:tc>
              <w:tcPr>
                <w:tcW w:w="3165" w:type="pct"/>
                <w:tcBorders>
                  <w:top w:val="single" w:sz="8" w:space="0" w:color="auto"/>
                  <w:left w:val="nil"/>
                  <w:bottom w:val="single" w:sz="8" w:space="0" w:color="auto"/>
                  <w:right w:val="single" w:sz="8" w:space="0" w:color="auto"/>
                </w:tcBorders>
                <w:vAlign w:val="center"/>
              </w:tcPr>
              <w:p w:rsidR="00B9136B" w:rsidRPr="00B9136B" w:rsidRDefault="00B9136B" w:rsidP="00A4639D">
                <w:pPr>
                  <w:spacing w:line="380" w:lineRule="exact"/>
                  <w:rPr>
                    <w:rFonts w:ascii="微软雅黑" w:eastAsia="微软雅黑" w:hAnsi="微软雅黑"/>
                    <w:bCs/>
                    <w:sz w:val="20"/>
                    <w:szCs w:val="20"/>
                  </w:rPr>
                </w:pPr>
                <w:r w:rsidRPr="00B9136B">
                  <w:rPr>
                    <w:rFonts w:ascii="微软雅黑" w:eastAsia="微软雅黑" w:hAnsi="微软雅黑" w:hint="eastAsia"/>
                    <w:bCs/>
                    <w:sz w:val="20"/>
                    <w:szCs w:val="20"/>
                  </w:rPr>
                  <w:t>一、桌子</w:t>
                </w:r>
              </w:p>
              <w:p w:rsidR="00B9136B" w:rsidRPr="00B9136B" w:rsidRDefault="00B9136B" w:rsidP="00A4639D">
                <w:pPr>
                  <w:spacing w:line="380" w:lineRule="exact"/>
                  <w:rPr>
                    <w:rFonts w:ascii="微软雅黑" w:eastAsia="微软雅黑" w:hAnsi="微软雅黑"/>
                    <w:bCs/>
                    <w:sz w:val="20"/>
                    <w:szCs w:val="20"/>
                  </w:rPr>
                </w:pPr>
                <w:r w:rsidRPr="00B9136B">
                  <w:rPr>
                    <w:rFonts w:ascii="微软雅黑" w:eastAsia="微软雅黑" w:hAnsi="微软雅黑" w:hint="eastAsia"/>
                    <w:bCs/>
                    <w:sz w:val="20"/>
                    <w:szCs w:val="20"/>
                  </w:rPr>
                  <w:t>1、材质：面板采用E0级三聚氰胺板，板材厚度25mm，防水、防磨、耐污、</w:t>
                </w:r>
                <w:proofErr w:type="gramStart"/>
                <w:r w:rsidRPr="00B9136B">
                  <w:rPr>
                    <w:rFonts w:ascii="微软雅黑" w:eastAsia="微软雅黑" w:hAnsi="微软雅黑" w:hint="eastAsia"/>
                    <w:bCs/>
                    <w:sz w:val="20"/>
                    <w:szCs w:val="20"/>
                  </w:rPr>
                  <w:t>耐刮划</w:t>
                </w:r>
                <w:proofErr w:type="gramEnd"/>
                <w:r w:rsidRPr="00B9136B">
                  <w:rPr>
                    <w:rFonts w:ascii="微软雅黑" w:eastAsia="微软雅黑" w:hAnsi="微软雅黑" w:hint="eastAsia"/>
                    <w:bCs/>
                    <w:sz w:val="20"/>
                    <w:szCs w:val="20"/>
                  </w:rPr>
                  <w:t xml:space="preserve">、抗氧化，甲醛释放量≦0.4mg/100g；                                             </w:t>
                </w:r>
              </w:p>
              <w:p w:rsidR="00B9136B" w:rsidRPr="00B9136B" w:rsidRDefault="00B9136B" w:rsidP="00A4639D">
                <w:pPr>
                  <w:spacing w:line="380" w:lineRule="exact"/>
                  <w:rPr>
                    <w:rFonts w:ascii="微软雅黑" w:eastAsia="微软雅黑" w:hAnsi="微软雅黑"/>
                    <w:bCs/>
                    <w:sz w:val="20"/>
                    <w:szCs w:val="20"/>
                  </w:rPr>
                </w:pPr>
                <w:r w:rsidRPr="00B9136B">
                  <w:rPr>
                    <w:rFonts w:ascii="微软雅黑" w:eastAsia="微软雅黑" w:hAnsi="微软雅黑" w:hint="eastAsia"/>
                    <w:bCs/>
                    <w:sz w:val="20"/>
                    <w:szCs w:val="20"/>
                  </w:rPr>
                  <w:t>2、封边：Z型PVC封边条，厚度2.0mm，胶粘剂，做工精细，</w:t>
                </w:r>
                <w:proofErr w:type="gramStart"/>
                <w:r w:rsidRPr="00B9136B">
                  <w:rPr>
                    <w:rFonts w:ascii="微软雅黑" w:eastAsia="微软雅黑" w:hAnsi="微软雅黑" w:hint="eastAsia"/>
                    <w:bCs/>
                    <w:sz w:val="20"/>
                    <w:szCs w:val="20"/>
                  </w:rPr>
                  <w:t>不</w:t>
                </w:r>
                <w:proofErr w:type="gramEnd"/>
                <w:r w:rsidRPr="00B9136B">
                  <w:rPr>
                    <w:rFonts w:ascii="微软雅黑" w:eastAsia="微软雅黑" w:hAnsi="微软雅黑" w:hint="eastAsia"/>
                    <w:bCs/>
                    <w:sz w:val="20"/>
                    <w:szCs w:val="20"/>
                  </w:rPr>
                  <w:t xml:space="preserve">开胶，无裂缝，封边条颜色可选；                                      </w:t>
                </w:r>
              </w:p>
              <w:p w:rsidR="00B9136B" w:rsidRPr="00B9136B" w:rsidRDefault="00B9136B" w:rsidP="00A4639D">
                <w:pPr>
                  <w:spacing w:line="380" w:lineRule="exact"/>
                  <w:rPr>
                    <w:rFonts w:ascii="微软雅黑" w:eastAsia="微软雅黑" w:hAnsi="微软雅黑"/>
                    <w:bCs/>
                    <w:sz w:val="20"/>
                    <w:szCs w:val="20"/>
                  </w:rPr>
                </w:pPr>
                <w:r w:rsidRPr="00B9136B">
                  <w:rPr>
                    <w:rFonts w:ascii="微软雅黑" w:eastAsia="微软雅黑" w:hAnsi="微软雅黑" w:hint="eastAsia"/>
                    <w:bCs/>
                    <w:sz w:val="20"/>
                    <w:szCs w:val="20"/>
                  </w:rPr>
                  <w:t>3、脚架：采用优质冷轧钢钢管，钢板厚度2.0mm，表面环保静电粉末喷涂技术处理，防磨、耐污、</w:t>
                </w:r>
                <w:proofErr w:type="gramStart"/>
                <w:r w:rsidRPr="00B9136B">
                  <w:rPr>
                    <w:rFonts w:ascii="微软雅黑" w:eastAsia="微软雅黑" w:hAnsi="微软雅黑" w:hint="eastAsia"/>
                    <w:bCs/>
                    <w:sz w:val="20"/>
                    <w:szCs w:val="20"/>
                  </w:rPr>
                  <w:t>耐刮划</w:t>
                </w:r>
                <w:proofErr w:type="gramEnd"/>
                <w:r w:rsidRPr="00B9136B">
                  <w:rPr>
                    <w:rFonts w:ascii="微软雅黑" w:eastAsia="微软雅黑" w:hAnsi="微软雅黑" w:hint="eastAsia"/>
                    <w:bCs/>
                    <w:sz w:val="20"/>
                    <w:szCs w:val="20"/>
                  </w:rPr>
                  <w:t xml:space="preserve">、抗氧化；                                                                </w:t>
                </w:r>
              </w:p>
              <w:p w:rsidR="00B9136B" w:rsidRPr="00F7296A" w:rsidRDefault="00B9136B" w:rsidP="00A4639D">
                <w:pPr>
                  <w:spacing w:line="380" w:lineRule="exact"/>
                  <w:rPr>
                    <w:rFonts w:ascii="微软雅黑" w:eastAsia="微软雅黑" w:hAnsi="微软雅黑"/>
                    <w:bCs/>
                    <w:sz w:val="20"/>
                    <w:szCs w:val="20"/>
                    <w:highlight w:val="yellow"/>
                  </w:rPr>
                </w:pPr>
                <w:r w:rsidRPr="00B9136B">
                  <w:rPr>
                    <w:rFonts w:ascii="微软雅黑" w:eastAsia="微软雅黑" w:hAnsi="微软雅黑" w:hint="eastAsia"/>
                    <w:bCs/>
                    <w:sz w:val="20"/>
                    <w:szCs w:val="20"/>
                  </w:rPr>
                  <w:t>4、轮子：带PP万向轮，万向轮可锁定，带地面找平调节功能。</w:t>
                </w:r>
              </w:p>
              <w:p w:rsidR="00B9136B" w:rsidRPr="00B9136B" w:rsidRDefault="00B9136B" w:rsidP="00A4639D">
                <w:pPr>
                  <w:spacing w:line="380" w:lineRule="exact"/>
                  <w:rPr>
                    <w:rFonts w:ascii="微软雅黑" w:eastAsia="微软雅黑" w:hAnsi="微软雅黑"/>
                    <w:bCs/>
                    <w:sz w:val="20"/>
                    <w:szCs w:val="20"/>
                  </w:rPr>
                </w:pPr>
                <w:r w:rsidRPr="00F7296A">
                  <w:rPr>
                    <w:rFonts w:ascii="微软雅黑" w:eastAsia="微软雅黑" w:hAnsi="微软雅黑" w:hint="eastAsia"/>
                    <w:bCs/>
                    <w:sz w:val="20"/>
                    <w:szCs w:val="20"/>
                    <w:highlight w:val="yellow"/>
                  </w:rPr>
                  <w:lastRenderedPageBreak/>
                  <w:t>二</w:t>
                </w:r>
                <w:r w:rsidRPr="00B9136B">
                  <w:rPr>
                    <w:rFonts w:ascii="微软雅黑" w:eastAsia="微软雅黑" w:hAnsi="微软雅黑" w:hint="eastAsia"/>
                    <w:bCs/>
                    <w:sz w:val="20"/>
                    <w:szCs w:val="20"/>
                  </w:rPr>
                  <w:t>、椅子</w:t>
                </w:r>
              </w:p>
              <w:p w:rsidR="00B9136B" w:rsidRPr="00B9136B" w:rsidRDefault="00B9136B" w:rsidP="00A4639D">
                <w:pPr>
                  <w:spacing w:line="380" w:lineRule="exact"/>
                  <w:rPr>
                    <w:rFonts w:ascii="微软雅黑" w:eastAsia="微软雅黑" w:hAnsi="微软雅黑"/>
                    <w:bCs/>
                    <w:sz w:val="20"/>
                    <w:szCs w:val="20"/>
                  </w:rPr>
                </w:pPr>
                <w:r w:rsidRPr="00B9136B">
                  <w:rPr>
                    <w:rFonts w:ascii="微软雅黑" w:eastAsia="微软雅黑" w:hAnsi="微软雅黑" w:hint="eastAsia"/>
                    <w:bCs/>
                    <w:sz w:val="20"/>
                    <w:szCs w:val="20"/>
                  </w:rPr>
                  <w:t>·一体成型PP椅座，</w:t>
                </w:r>
                <w:proofErr w:type="gramStart"/>
                <w:r w:rsidRPr="00B9136B">
                  <w:rPr>
                    <w:rFonts w:ascii="微软雅黑" w:eastAsia="微软雅黑" w:hAnsi="微软雅黑" w:hint="eastAsia"/>
                    <w:bCs/>
                    <w:sz w:val="20"/>
                    <w:szCs w:val="20"/>
                  </w:rPr>
                  <w:t>标配定型绵</w:t>
                </w:r>
                <w:proofErr w:type="gramEnd"/>
                <w:r w:rsidRPr="00B9136B">
                  <w:rPr>
                    <w:rFonts w:ascii="微软雅黑" w:eastAsia="微软雅黑" w:hAnsi="微软雅黑" w:hint="eastAsia"/>
                    <w:bCs/>
                    <w:sz w:val="20"/>
                    <w:szCs w:val="20"/>
                  </w:rPr>
                  <w:t>坐垫；</w:t>
                </w:r>
              </w:p>
              <w:p w:rsidR="00B9136B" w:rsidRPr="00B9136B" w:rsidRDefault="00B9136B" w:rsidP="00A4639D">
                <w:pPr>
                  <w:spacing w:line="380" w:lineRule="exact"/>
                  <w:rPr>
                    <w:rFonts w:ascii="微软雅黑" w:eastAsia="微软雅黑" w:hAnsi="微软雅黑"/>
                    <w:bCs/>
                    <w:sz w:val="20"/>
                    <w:szCs w:val="20"/>
                  </w:rPr>
                </w:pPr>
                <w:r w:rsidRPr="00B9136B">
                  <w:rPr>
                    <w:rFonts w:ascii="微软雅黑" w:eastAsia="微软雅黑" w:hAnsi="微软雅黑" w:hint="eastAsia"/>
                    <w:bCs/>
                    <w:sz w:val="20"/>
                    <w:szCs w:val="20"/>
                  </w:rPr>
                  <w:t>·</w:t>
                </w:r>
                <w:proofErr w:type="gramStart"/>
                <w:r w:rsidRPr="00B9136B">
                  <w:rPr>
                    <w:rFonts w:ascii="微软雅黑" w:eastAsia="微软雅黑" w:hAnsi="微软雅黑" w:hint="eastAsia"/>
                    <w:bCs/>
                    <w:sz w:val="20"/>
                    <w:szCs w:val="20"/>
                  </w:rPr>
                  <w:t>标配坐</w:t>
                </w:r>
                <w:proofErr w:type="gramEnd"/>
                <w:r w:rsidRPr="00B9136B">
                  <w:rPr>
                    <w:rFonts w:ascii="微软雅黑" w:eastAsia="微软雅黑" w:hAnsi="微软雅黑" w:hint="eastAsia"/>
                    <w:bCs/>
                    <w:sz w:val="20"/>
                    <w:szCs w:val="20"/>
                  </w:rPr>
                  <w:t>壳</w:t>
                </w:r>
              </w:p>
              <w:p w:rsidR="00B9136B" w:rsidRPr="00B9136B" w:rsidRDefault="00B9136B" w:rsidP="00A4639D">
                <w:pPr>
                  <w:spacing w:line="380" w:lineRule="exact"/>
                  <w:rPr>
                    <w:rFonts w:ascii="微软雅黑" w:eastAsia="微软雅黑" w:hAnsi="微软雅黑"/>
                    <w:bCs/>
                    <w:sz w:val="20"/>
                    <w:szCs w:val="20"/>
                  </w:rPr>
                </w:pPr>
                <w:r w:rsidRPr="00B9136B">
                  <w:rPr>
                    <w:rFonts w:ascii="微软雅黑" w:eastAsia="微软雅黑" w:hAnsi="微软雅黑" w:hint="eastAsia"/>
                    <w:bCs/>
                    <w:sz w:val="20"/>
                    <w:szCs w:val="20"/>
                  </w:rPr>
                  <w:t>·可选5种颜色SN布；灰色，桔色，绿色，红色，黑色</w:t>
                </w:r>
              </w:p>
              <w:p w:rsidR="00B9136B" w:rsidRDefault="00B9136B" w:rsidP="00A4639D">
                <w:pPr>
                  <w:spacing w:line="380" w:lineRule="exact"/>
                  <w:rPr>
                    <w:rFonts w:ascii="微软雅黑" w:eastAsia="微软雅黑" w:hAnsi="微软雅黑"/>
                    <w:bCs/>
                    <w:sz w:val="20"/>
                    <w:szCs w:val="20"/>
                  </w:rPr>
                </w:pPr>
                <w:r w:rsidRPr="00B9136B">
                  <w:rPr>
                    <w:rFonts w:ascii="微软雅黑" w:eastAsia="微软雅黑" w:hAnsi="微软雅黑" w:hint="eastAsia"/>
                    <w:bCs/>
                    <w:sz w:val="20"/>
                    <w:szCs w:val="20"/>
                  </w:rPr>
                  <w:t>·细砂粉喷2.0mm管材四脚带轮架；</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
                    <w:color w:val="000000"/>
                    <w:sz w:val="20"/>
                    <w:szCs w:val="20"/>
                    <w:lang w:val="zh-CN"/>
                  </w:rPr>
                </w:pPr>
                <w:r>
                  <w:rPr>
                    <w:rFonts w:ascii="微软雅黑" w:eastAsia="微软雅黑" w:hAnsi="微软雅黑" w:cs="宋体" w:hint="eastAsia"/>
                    <w:bCs/>
                    <w:color w:val="000000"/>
                    <w:kern w:val="0"/>
                    <w:sz w:val="20"/>
                    <w:szCs w:val="20"/>
                  </w:rPr>
                  <w:lastRenderedPageBreak/>
                  <w:t>7</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套</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调音台</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技术参数：</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1.输入灵敏度：MIC -60dB； LINE：-50dB</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2.输出电压：ＲＬ：+15dB</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 xml:space="preserve">3.信噪比：&gt;85dB </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4.失真度：(THD) &lt;%0.03(@1kHz)</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5.频率响应：20Hz-20kHz±1dB</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6.均衡参数：HF:10KHz±15dB ;LF:20Hz±15dB</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7.耳机输出; 2v 60Ω</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8.功耗：&lt;10W</w:t>
                </w:r>
              </w:p>
              <w:p w:rsidR="00B9136B" w:rsidRDefault="00B9136B" w:rsidP="00A4639D">
                <w:pPr>
                  <w:spacing w:line="380" w:lineRule="exact"/>
                  <w:rPr>
                    <w:rFonts w:ascii="微软雅黑" w:eastAsia="微软雅黑" w:hAnsi="微软雅黑" w:cs="宋体"/>
                    <w:bCs/>
                    <w:color w:val="000000"/>
                    <w:kern w:val="0"/>
                    <w:sz w:val="20"/>
                    <w:szCs w:val="20"/>
                  </w:rPr>
                </w:pPr>
                <w:r>
                  <w:rPr>
                    <w:rFonts w:ascii="微软雅黑" w:eastAsia="微软雅黑" w:hAnsi="微软雅黑" w:hint="eastAsia"/>
                    <w:bCs/>
                    <w:sz w:val="20"/>
                    <w:szCs w:val="20"/>
                  </w:rPr>
                  <w:t>9.供电电压：AC220V/50Hz                      </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Cs/>
                    <w:sz w:val="20"/>
                    <w:szCs w:val="20"/>
                  </w:rPr>
                </w:pPr>
                <w:r>
                  <w:rPr>
                    <w:rFonts w:ascii="微软雅黑" w:eastAsia="微软雅黑" w:hAnsi="微软雅黑" w:hint="eastAsia"/>
                    <w:bCs/>
                    <w:sz w:val="20"/>
                    <w:szCs w:val="20"/>
                  </w:rPr>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bCs/>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proofErr w:type="gramStart"/>
                <w:r>
                  <w:rPr>
                    <w:rFonts w:ascii="微软雅黑" w:eastAsia="微软雅黑" w:hAnsi="微软雅黑" w:cs="宋体" w:hint="eastAsia"/>
                    <w:color w:val="000000"/>
                    <w:kern w:val="0"/>
                    <w:sz w:val="20"/>
                    <w:szCs w:val="20"/>
                  </w:rPr>
                  <w:t>吊麦</w:t>
                </w:r>
                <w:proofErr w:type="gramEnd"/>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1</w:t>
                </w:r>
                <w:r>
                  <w:rPr>
                    <w:rFonts w:ascii="微软雅黑" w:eastAsia="微软雅黑" w:hAnsi="微软雅黑"/>
                    <w:bCs/>
                    <w:sz w:val="20"/>
                    <w:szCs w:val="20"/>
                  </w:rPr>
                  <w:t>.</w:t>
                </w:r>
                <w:r>
                  <w:rPr>
                    <w:rFonts w:ascii="微软雅黑" w:eastAsia="微软雅黑" w:hAnsi="微软雅黑" w:hint="eastAsia"/>
                    <w:bCs/>
                    <w:sz w:val="20"/>
                    <w:szCs w:val="20"/>
                  </w:rPr>
                  <w:t>换能类型：ECM电容式</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2</w:t>
                </w:r>
                <w:r>
                  <w:rPr>
                    <w:rFonts w:ascii="微软雅黑" w:eastAsia="微软雅黑" w:hAnsi="微软雅黑"/>
                    <w:bCs/>
                    <w:sz w:val="20"/>
                    <w:szCs w:val="20"/>
                  </w:rPr>
                  <w:t>.</w:t>
                </w:r>
                <w:r>
                  <w:rPr>
                    <w:rFonts w:ascii="微软雅黑" w:eastAsia="微软雅黑" w:hAnsi="微软雅黑" w:hint="eastAsia"/>
                    <w:bCs/>
                    <w:sz w:val="20"/>
                    <w:szCs w:val="20"/>
                  </w:rPr>
                  <w:t>指向性：超心形指向</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3</w:t>
                </w:r>
                <w:r>
                  <w:rPr>
                    <w:rFonts w:ascii="微软雅黑" w:eastAsia="微软雅黑" w:hAnsi="微软雅黑"/>
                    <w:bCs/>
                    <w:sz w:val="20"/>
                    <w:szCs w:val="20"/>
                  </w:rPr>
                  <w:t>.</w:t>
                </w:r>
                <w:r>
                  <w:rPr>
                    <w:rFonts w:ascii="微软雅黑" w:eastAsia="微软雅黑" w:hAnsi="微软雅黑" w:hint="eastAsia"/>
                    <w:bCs/>
                    <w:sz w:val="20"/>
                    <w:szCs w:val="20"/>
                  </w:rPr>
                  <w:t>灵敏度：-35±3dB（0dB=1V/pa ，at 1Khz，平衡输出）</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4</w:t>
                </w:r>
                <w:r>
                  <w:rPr>
                    <w:rFonts w:ascii="微软雅黑" w:eastAsia="微软雅黑" w:hAnsi="微软雅黑"/>
                    <w:bCs/>
                    <w:sz w:val="20"/>
                    <w:szCs w:val="20"/>
                  </w:rPr>
                  <w:t>.</w:t>
                </w:r>
                <w:r>
                  <w:rPr>
                    <w:rFonts w:ascii="微软雅黑" w:eastAsia="微软雅黑" w:hAnsi="微软雅黑" w:hint="eastAsia"/>
                    <w:bCs/>
                    <w:sz w:val="20"/>
                    <w:szCs w:val="20"/>
                  </w:rPr>
                  <w:t>频率响应：50HZ—15kHZ ，at 50CM</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5</w:t>
                </w:r>
                <w:r>
                  <w:rPr>
                    <w:rFonts w:ascii="微软雅黑" w:eastAsia="微软雅黑" w:hAnsi="微软雅黑"/>
                    <w:bCs/>
                    <w:sz w:val="20"/>
                    <w:szCs w:val="20"/>
                  </w:rPr>
                  <w:t>.</w:t>
                </w:r>
                <w:proofErr w:type="gramStart"/>
                <w:r>
                  <w:rPr>
                    <w:rFonts w:ascii="微软雅黑" w:eastAsia="微软雅黑" w:hAnsi="微软雅黑" w:hint="eastAsia"/>
                    <w:bCs/>
                    <w:sz w:val="20"/>
                    <w:szCs w:val="20"/>
                  </w:rPr>
                  <w:t>阻</w:t>
                </w:r>
                <w:proofErr w:type="gramEnd"/>
                <w:r>
                  <w:rPr>
                    <w:rFonts w:ascii="微软雅黑" w:eastAsia="微软雅黑" w:hAnsi="微软雅黑" w:hint="eastAsia"/>
                    <w:bCs/>
                    <w:sz w:val="20"/>
                    <w:szCs w:val="20"/>
                  </w:rPr>
                  <w:t xml:space="preserve">  抗：50Ω，at 1KHZ,±30%</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bCs/>
                    <w:sz w:val="20"/>
                    <w:szCs w:val="20"/>
                  </w:rPr>
                  <w:t>6.</w:t>
                </w:r>
                <w:r>
                  <w:rPr>
                    <w:rFonts w:ascii="微软雅黑" w:eastAsia="微软雅黑" w:hAnsi="微软雅黑" w:hint="eastAsia"/>
                    <w:bCs/>
                    <w:sz w:val="20"/>
                    <w:szCs w:val="20"/>
                  </w:rPr>
                  <w:t>信噪比：≥60dB（A）</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7</w:t>
                </w:r>
                <w:r>
                  <w:rPr>
                    <w:rFonts w:ascii="微软雅黑" w:eastAsia="微软雅黑" w:hAnsi="微软雅黑"/>
                    <w:bCs/>
                    <w:sz w:val="20"/>
                    <w:szCs w:val="20"/>
                  </w:rPr>
                  <w:t>.</w:t>
                </w:r>
                <w:r>
                  <w:rPr>
                    <w:rFonts w:ascii="微软雅黑" w:eastAsia="微软雅黑" w:hAnsi="微软雅黑" w:hint="eastAsia"/>
                    <w:bCs/>
                    <w:sz w:val="20"/>
                    <w:szCs w:val="20"/>
                  </w:rPr>
                  <w:t>供电：48V平衡幻象</w:t>
                </w:r>
              </w:p>
              <w:p w:rsidR="00B9136B" w:rsidRDefault="00B9136B" w:rsidP="00A4639D">
                <w:pPr>
                  <w:spacing w:line="380" w:lineRule="exact"/>
                  <w:rPr>
                    <w:rFonts w:ascii="微软雅黑" w:eastAsia="微软雅黑" w:hAnsi="微软雅黑" w:cs="宋体"/>
                    <w:bCs/>
                    <w:color w:val="000000"/>
                    <w:kern w:val="0"/>
                    <w:sz w:val="20"/>
                    <w:szCs w:val="20"/>
                  </w:rPr>
                </w:pPr>
                <w:r>
                  <w:rPr>
                    <w:rFonts w:ascii="微软雅黑" w:eastAsia="微软雅黑" w:hAnsi="微软雅黑" w:hint="eastAsia"/>
                    <w:bCs/>
                    <w:sz w:val="20"/>
                    <w:szCs w:val="20"/>
                  </w:rPr>
                  <w:t>8</w:t>
                </w:r>
                <w:r>
                  <w:rPr>
                    <w:rFonts w:ascii="微软雅黑" w:eastAsia="微软雅黑" w:hAnsi="微软雅黑"/>
                    <w:bCs/>
                    <w:sz w:val="20"/>
                    <w:szCs w:val="20"/>
                  </w:rPr>
                  <w:t>.</w:t>
                </w:r>
                <w:r>
                  <w:rPr>
                    <w:rFonts w:ascii="微软雅黑" w:eastAsia="微软雅黑" w:hAnsi="微软雅黑" w:hint="eastAsia"/>
                    <w:bCs/>
                    <w:sz w:val="20"/>
                    <w:szCs w:val="20"/>
                  </w:rPr>
                  <w:t>接口：XLR公三针，结构：枪，防风罩：有</w:t>
                </w:r>
                <w:r>
                  <w:rPr>
                    <w:rFonts w:ascii="微软雅黑" w:eastAsia="微软雅黑" w:hAnsi="微软雅黑"/>
                    <w:bCs/>
                    <w:sz w:val="20"/>
                    <w:szCs w:val="20"/>
                  </w:rPr>
                  <w:t xml:space="preserve"> </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6</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proofErr w:type="gramStart"/>
                <w:r w:rsidRPr="00FE2DE4">
                  <w:rPr>
                    <w:rFonts w:ascii="微软雅黑" w:eastAsia="微软雅黑" w:hAnsi="微软雅黑" w:hint="eastAsia"/>
                    <w:b/>
                    <w:color w:val="000000"/>
                    <w:sz w:val="20"/>
                    <w:szCs w:val="20"/>
                    <w:lang w:val="zh-CN"/>
                  </w:rPr>
                  <w:t>个</w:t>
                </w:r>
                <w:proofErr w:type="gramEnd"/>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功放</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1.内置自动压限器，有效限制大动态信号削波，确保音色悦耳，保护扬声器系统。</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2</w:t>
                </w:r>
                <w:r>
                  <w:rPr>
                    <w:rFonts w:ascii="微软雅黑" w:eastAsia="微软雅黑" w:hAnsi="微软雅黑" w:cs="宋体"/>
                    <w:bCs/>
                    <w:color w:val="000000"/>
                    <w:kern w:val="0"/>
                    <w:sz w:val="20"/>
                    <w:szCs w:val="20"/>
                  </w:rPr>
                  <w:t>.</w:t>
                </w:r>
                <w:r>
                  <w:rPr>
                    <w:rFonts w:ascii="微软雅黑" w:eastAsia="微软雅黑" w:hAnsi="微软雅黑" w:cs="宋体" w:hint="eastAsia"/>
                    <w:bCs/>
                    <w:color w:val="000000"/>
                    <w:kern w:val="0"/>
                    <w:sz w:val="20"/>
                    <w:szCs w:val="20"/>
                  </w:rPr>
                  <w:t>具备过热、过流、短路和DC漂移等多重检测保护系统。</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3</w:t>
                </w:r>
                <w:r>
                  <w:rPr>
                    <w:rFonts w:ascii="微软雅黑" w:eastAsia="微软雅黑" w:hAnsi="微软雅黑" w:cs="宋体"/>
                    <w:bCs/>
                    <w:color w:val="000000"/>
                    <w:kern w:val="0"/>
                    <w:sz w:val="20"/>
                    <w:szCs w:val="20"/>
                  </w:rPr>
                  <w:t>.</w:t>
                </w:r>
                <w:r>
                  <w:rPr>
                    <w:rFonts w:ascii="微软雅黑" w:eastAsia="微软雅黑" w:hAnsi="微软雅黑" w:cs="宋体" w:hint="eastAsia"/>
                    <w:bCs/>
                    <w:color w:val="000000"/>
                    <w:kern w:val="0"/>
                    <w:sz w:val="20"/>
                    <w:szCs w:val="20"/>
                  </w:rPr>
                  <w:t>具备-4dB/0dB两档输入灵敏度选择模式。</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4</w:t>
                </w:r>
                <w:r>
                  <w:rPr>
                    <w:rFonts w:ascii="微软雅黑" w:eastAsia="微软雅黑" w:hAnsi="微软雅黑" w:cs="宋体"/>
                    <w:bCs/>
                    <w:color w:val="000000"/>
                    <w:kern w:val="0"/>
                    <w:sz w:val="20"/>
                    <w:szCs w:val="20"/>
                  </w:rPr>
                  <w:t>.</w:t>
                </w:r>
                <w:r>
                  <w:rPr>
                    <w:rFonts w:ascii="微软雅黑" w:eastAsia="微软雅黑" w:hAnsi="微软雅黑" w:cs="宋体" w:hint="eastAsia"/>
                    <w:bCs/>
                    <w:color w:val="000000"/>
                    <w:kern w:val="0"/>
                    <w:sz w:val="20"/>
                    <w:szCs w:val="20"/>
                  </w:rPr>
                  <w:t>具备并接、立体声、桥接工作模式及LED指示。</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bCs/>
                    <w:color w:val="000000"/>
                    <w:kern w:val="0"/>
                    <w:sz w:val="20"/>
                    <w:szCs w:val="20"/>
                  </w:rPr>
                  <w:t>5.</w:t>
                </w:r>
                <w:r>
                  <w:rPr>
                    <w:rFonts w:ascii="微软雅黑" w:eastAsia="微软雅黑" w:hAnsi="微软雅黑" w:cs="宋体" w:hint="eastAsia"/>
                    <w:bCs/>
                    <w:color w:val="000000"/>
                    <w:kern w:val="0"/>
                    <w:sz w:val="20"/>
                    <w:szCs w:val="20"/>
                  </w:rPr>
                  <w:t>具备XLR、TRS1/4〃平衡输入端口和接线柱式输出端口。</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bCs/>
                    <w:color w:val="000000"/>
                    <w:kern w:val="0"/>
                    <w:sz w:val="20"/>
                    <w:szCs w:val="20"/>
                  </w:rPr>
                  <w:t>6.</w:t>
                </w:r>
                <w:r>
                  <w:rPr>
                    <w:rFonts w:ascii="微软雅黑" w:eastAsia="微软雅黑" w:hAnsi="微软雅黑" w:cs="宋体" w:hint="eastAsia"/>
                    <w:bCs/>
                    <w:color w:val="000000"/>
                    <w:kern w:val="0"/>
                    <w:sz w:val="20"/>
                    <w:szCs w:val="20"/>
                  </w:rPr>
                  <w:t xml:space="preserve">额定功率：2×150W/8Ω；                                                                                                                                   </w:t>
                </w:r>
                <w:r>
                  <w:rPr>
                    <w:rFonts w:ascii="微软雅黑" w:eastAsia="微软雅黑" w:hAnsi="微软雅黑" w:cs="宋体"/>
                    <w:bCs/>
                    <w:color w:val="000000"/>
                    <w:kern w:val="0"/>
                    <w:sz w:val="20"/>
                    <w:szCs w:val="20"/>
                  </w:rPr>
                  <w:t>7.</w:t>
                </w:r>
                <w:r>
                  <w:rPr>
                    <w:rFonts w:ascii="微软雅黑" w:eastAsia="微软雅黑" w:hAnsi="微软雅黑" w:cs="宋体" w:hint="eastAsia"/>
                    <w:bCs/>
                    <w:color w:val="000000"/>
                    <w:kern w:val="0"/>
                    <w:sz w:val="20"/>
                    <w:szCs w:val="20"/>
                  </w:rPr>
                  <w:t>频率响应：20Hz-20KHz±1dB；</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bCs/>
                    <w:color w:val="000000"/>
                    <w:kern w:val="0"/>
                    <w:sz w:val="20"/>
                    <w:szCs w:val="20"/>
                  </w:rPr>
                  <w:t>8.</w:t>
                </w:r>
                <w:r>
                  <w:rPr>
                    <w:rFonts w:ascii="微软雅黑" w:eastAsia="微软雅黑" w:hAnsi="微软雅黑" w:cs="宋体" w:hint="eastAsia"/>
                    <w:bCs/>
                    <w:color w:val="000000"/>
                    <w:kern w:val="0"/>
                    <w:sz w:val="20"/>
                    <w:szCs w:val="20"/>
                  </w:rPr>
                  <w:t xml:space="preserve">额定输入灵敏度:-4dB/0dB；                                                                                                                 </w:t>
                </w:r>
                <w:r>
                  <w:rPr>
                    <w:rFonts w:ascii="微软雅黑" w:eastAsia="微软雅黑" w:hAnsi="微软雅黑" w:cs="宋体"/>
                    <w:bCs/>
                    <w:color w:val="000000"/>
                    <w:kern w:val="0"/>
                    <w:sz w:val="20"/>
                    <w:szCs w:val="20"/>
                  </w:rPr>
                  <w:t>9.</w:t>
                </w:r>
                <w:r>
                  <w:rPr>
                    <w:rFonts w:ascii="微软雅黑" w:eastAsia="微软雅黑" w:hAnsi="微软雅黑" w:cs="宋体" w:hint="eastAsia"/>
                    <w:bCs/>
                    <w:color w:val="000000"/>
                    <w:kern w:val="0"/>
                    <w:sz w:val="20"/>
                    <w:szCs w:val="20"/>
                  </w:rPr>
                  <w:t>输入阻抗：平衡20KΩ，非平衡10KΩ；</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r>
                  <w:rPr>
                    <w:rFonts w:ascii="微软雅黑" w:eastAsia="微软雅黑" w:hAnsi="微软雅黑" w:cs="宋体"/>
                    <w:bCs/>
                    <w:color w:val="000000"/>
                    <w:kern w:val="0"/>
                    <w:sz w:val="20"/>
                    <w:szCs w:val="20"/>
                  </w:rPr>
                  <w:t>0.</w:t>
                </w:r>
                <w:r>
                  <w:rPr>
                    <w:rFonts w:ascii="微软雅黑" w:eastAsia="微软雅黑" w:hAnsi="微软雅黑" w:cs="宋体" w:hint="eastAsia"/>
                    <w:bCs/>
                    <w:color w:val="000000"/>
                    <w:kern w:val="0"/>
                    <w:sz w:val="20"/>
                    <w:szCs w:val="20"/>
                  </w:rPr>
                  <w:t xml:space="preserve">失真度≤0.5%；                                                                                                                                                        </w:t>
                </w:r>
                <w:r>
                  <w:rPr>
                    <w:rFonts w:ascii="微软雅黑" w:eastAsia="微软雅黑" w:hAnsi="微软雅黑" w:cs="宋体"/>
                    <w:bCs/>
                    <w:color w:val="000000"/>
                    <w:kern w:val="0"/>
                    <w:sz w:val="20"/>
                    <w:szCs w:val="20"/>
                  </w:rPr>
                  <w:t>11.</w:t>
                </w:r>
                <w:r>
                  <w:rPr>
                    <w:rFonts w:ascii="微软雅黑" w:eastAsia="微软雅黑" w:hAnsi="微软雅黑" w:cs="宋体" w:hint="eastAsia"/>
                    <w:bCs/>
                    <w:color w:val="000000"/>
                    <w:kern w:val="0"/>
                    <w:sz w:val="20"/>
                    <w:szCs w:val="20"/>
                  </w:rPr>
                  <w:t>信噪比（A计权）≥95dB；</w:t>
                </w:r>
              </w:p>
              <w:p w:rsidR="00B9136B" w:rsidRDefault="00B9136B" w:rsidP="00A4639D">
                <w:pPr>
                  <w:spacing w:line="380" w:lineRule="exac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1</w:t>
                </w:r>
                <w:r>
                  <w:rPr>
                    <w:rFonts w:ascii="微软雅黑" w:eastAsia="微软雅黑" w:hAnsi="微软雅黑" w:cs="宋体"/>
                    <w:bCs/>
                    <w:color w:val="000000"/>
                    <w:kern w:val="0"/>
                    <w:sz w:val="20"/>
                    <w:szCs w:val="20"/>
                  </w:rPr>
                  <w:t>2.</w:t>
                </w:r>
                <w:r>
                  <w:rPr>
                    <w:rFonts w:ascii="微软雅黑" w:eastAsia="微软雅黑" w:hAnsi="微软雅黑" w:cs="宋体" w:hint="eastAsia"/>
                    <w:bCs/>
                    <w:color w:val="000000"/>
                    <w:kern w:val="0"/>
                    <w:sz w:val="20"/>
                    <w:szCs w:val="20"/>
                  </w:rPr>
                  <w:t>最大功率消耗：450W；</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lastRenderedPageBreak/>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音箱</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1、轻量化大功率低音驱动单元，丝膜高音单元；</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2、120°×120°覆盖角设计，分频器具有高频保护电路；</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3、额定阻抗：8Ω；    </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4、额定功率：80W，峰值功率：320W；</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5、频率范围：65Hz-20KHz；    </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6、灵敏度：91dB；    </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7、连续声压级：110dB；    </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 xml:space="preserve">8、最大声压级：116dB；    </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9、辐射角度：H120°×V120°；</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r>
                  <w:rPr>
                    <w:rFonts w:ascii="微软雅黑" w:eastAsia="微软雅黑" w:hAnsi="微软雅黑" w:cs="宋体"/>
                    <w:bCs/>
                    <w:color w:val="000000"/>
                    <w:kern w:val="0"/>
                    <w:sz w:val="20"/>
                    <w:szCs w:val="20"/>
                  </w:rPr>
                  <w:t>0</w:t>
                </w:r>
                <w:r>
                  <w:rPr>
                    <w:rFonts w:ascii="微软雅黑" w:eastAsia="微软雅黑" w:hAnsi="微软雅黑" w:cs="宋体" w:hint="eastAsia"/>
                    <w:bCs/>
                    <w:color w:val="000000"/>
                    <w:kern w:val="0"/>
                    <w:sz w:val="20"/>
                    <w:szCs w:val="20"/>
                  </w:rPr>
                  <w:t>、单元规格：LF：6.5″×1；HF：1″×1丝膜高音；</w:t>
                </w:r>
              </w:p>
              <w:p w:rsidR="00B9136B" w:rsidRDefault="00B9136B" w:rsidP="00A4639D">
                <w:pPr>
                  <w:widowControl/>
                  <w:spacing w:line="380" w:lineRule="exact"/>
                  <w:jc w:val="lef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r>
                  <w:rPr>
                    <w:rFonts w:ascii="微软雅黑" w:eastAsia="微软雅黑" w:hAnsi="微软雅黑" w:cs="宋体"/>
                    <w:bCs/>
                    <w:color w:val="000000"/>
                    <w:kern w:val="0"/>
                    <w:sz w:val="20"/>
                    <w:szCs w:val="20"/>
                  </w:rPr>
                  <w:t>1</w:t>
                </w:r>
                <w:r>
                  <w:rPr>
                    <w:rFonts w:ascii="微软雅黑" w:eastAsia="微软雅黑" w:hAnsi="微软雅黑" w:cs="宋体" w:hint="eastAsia"/>
                    <w:bCs/>
                    <w:color w:val="000000"/>
                    <w:kern w:val="0"/>
                    <w:sz w:val="20"/>
                    <w:szCs w:val="20"/>
                  </w:rPr>
                  <w:t>、箱体材料：12mm中密度纤维板；</w:t>
                </w:r>
              </w:p>
              <w:p w:rsidR="00B9136B" w:rsidRDefault="00B9136B" w:rsidP="00A4639D">
                <w:pPr>
                  <w:spacing w:line="380" w:lineRule="exact"/>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r>
                  <w:rPr>
                    <w:rFonts w:ascii="微软雅黑" w:eastAsia="微软雅黑" w:hAnsi="微软雅黑" w:cs="宋体"/>
                    <w:bCs/>
                    <w:color w:val="000000"/>
                    <w:kern w:val="0"/>
                    <w:sz w:val="20"/>
                    <w:szCs w:val="20"/>
                  </w:rPr>
                  <w:t>2</w:t>
                </w:r>
                <w:r>
                  <w:rPr>
                    <w:rFonts w:ascii="微软雅黑" w:eastAsia="微软雅黑" w:hAnsi="微软雅黑" w:cs="宋体" w:hint="eastAsia"/>
                    <w:bCs/>
                    <w:color w:val="000000"/>
                    <w:kern w:val="0"/>
                    <w:sz w:val="20"/>
                    <w:szCs w:val="20"/>
                  </w:rPr>
                  <w:t>、输入接口：压缩接线插座，配有专业吊挂支架；</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2</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无线话筒组件</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bCs/>
                    <w:sz w:val="20"/>
                    <w:szCs w:val="20"/>
                  </w:rPr>
                  <w:t>1</w:t>
                </w:r>
                <w:r>
                  <w:rPr>
                    <w:rFonts w:ascii="微软雅黑" w:eastAsia="微软雅黑" w:hAnsi="微软雅黑" w:hint="eastAsia"/>
                    <w:bCs/>
                    <w:sz w:val="20"/>
                    <w:szCs w:val="20"/>
                  </w:rPr>
                  <w:t>、</w:t>
                </w:r>
                <w:r>
                  <w:rPr>
                    <w:rFonts w:ascii="微软雅黑" w:eastAsia="微软雅黑" w:hAnsi="微软雅黑"/>
                    <w:bCs/>
                    <w:sz w:val="20"/>
                    <w:szCs w:val="20"/>
                  </w:rPr>
                  <w:t>UHF频段，DPLL数字锁相环频率合成技术，提供200个信道选择；</w:t>
                </w:r>
                <w:r>
                  <w:rPr>
                    <w:rFonts w:ascii="微软雅黑" w:eastAsia="微软雅黑" w:hAnsi="微软雅黑"/>
                    <w:bCs/>
                    <w:sz w:val="20"/>
                    <w:szCs w:val="20"/>
                  </w:rPr>
                  <w:br/>
                </w:r>
                <w:r>
                  <w:rPr>
                    <w:rFonts w:ascii="微软雅黑" w:eastAsia="微软雅黑" w:hAnsi="微软雅黑" w:hint="eastAsia"/>
                    <w:bCs/>
                    <w:sz w:val="20"/>
                    <w:szCs w:val="20"/>
                  </w:rPr>
                  <w:t>2、</w:t>
                </w:r>
                <w:r>
                  <w:rPr>
                    <w:rFonts w:ascii="微软雅黑" w:eastAsia="微软雅黑" w:hAnsi="微软雅黑"/>
                    <w:bCs/>
                    <w:sz w:val="20"/>
                    <w:szCs w:val="20"/>
                  </w:rPr>
                  <w:t>数字导频解码技术，单个频点对应一个ID码，轻松应对射频干扰；</w:t>
                </w:r>
                <w:r>
                  <w:rPr>
                    <w:rFonts w:ascii="微软雅黑" w:eastAsia="微软雅黑" w:hAnsi="微软雅黑"/>
                    <w:bCs/>
                    <w:sz w:val="20"/>
                    <w:szCs w:val="20"/>
                  </w:rPr>
                  <w:br/>
                </w:r>
                <w:r>
                  <w:rPr>
                    <w:rFonts w:ascii="微软雅黑" w:eastAsia="微软雅黑" w:hAnsi="微软雅黑" w:hint="eastAsia"/>
                    <w:bCs/>
                    <w:sz w:val="20"/>
                    <w:szCs w:val="20"/>
                  </w:rPr>
                  <w:t>3、</w:t>
                </w:r>
                <w:r>
                  <w:rPr>
                    <w:rFonts w:ascii="微软雅黑" w:eastAsia="微软雅黑" w:hAnsi="微软雅黑"/>
                    <w:bCs/>
                    <w:sz w:val="20"/>
                    <w:szCs w:val="20"/>
                  </w:rPr>
                  <w:t>特有自动扫频功能，自动扫描不受干扰频道，调校方便；</w:t>
                </w:r>
                <w:r>
                  <w:rPr>
                    <w:rFonts w:ascii="微软雅黑" w:eastAsia="微软雅黑" w:hAnsi="微软雅黑"/>
                    <w:bCs/>
                    <w:sz w:val="20"/>
                    <w:szCs w:val="20"/>
                  </w:rPr>
                  <w:br/>
                </w:r>
                <w:r>
                  <w:rPr>
                    <w:rFonts w:ascii="微软雅黑" w:eastAsia="微软雅黑" w:hAnsi="微软雅黑" w:hint="eastAsia"/>
                    <w:bCs/>
                    <w:sz w:val="20"/>
                    <w:szCs w:val="20"/>
                  </w:rPr>
                  <w:t>4、</w:t>
                </w:r>
                <w:r>
                  <w:rPr>
                    <w:rFonts w:ascii="微软雅黑" w:eastAsia="微软雅黑" w:hAnsi="微软雅黑"/>
                    <w:bCs/>
                    <w:sz w:val="20"/>
                    <w:szCs w:val="20"/>
                  </w:rPr>
                  <w:t>红外线</w:t>
                </w:r>
                <w:proofErr w:type="gramStart"/>
                <w:r>
                  <w:rPr>
                    <w:rFonts w:ascii="微软雅黑" w:eastAsia="微软雅黑" w:hAnsi="微软雅黑"/>
                    <w:bCs/>
                    <w:sz w:val="20"/>
                    <w:szCs w:val="20"/>
                  </w:rPr>
                  <w:t>自动对频技术</w:t>
                </w:r>
                <w:proofErr w:type="gramEnd"/>
                <w:r>
                  <w:rPr>
                    <w:rFonts w:ascii="微软雅黑" w:eastAsia="微软雅黑" w:hAnsi="微软雅黑"/>
                    <w:bCs/>
                    <w:sz w:val="20"/>
                    <w:szCs w:val="20"/>
                  </w:rPr>
                  <w:t>，发射机</w:t>
                </w:r>
                <w:proofErr w:type="gramStart"/>
                <w:r>
                  <w:rPr>
                    <w:rFonts w:ascii="微软雅黑" w:eastAsia="微软雅黑" w:hAnsi="微软雅黑"/>
                    <w:bCs/>
                    <w:sz w:val="20"/>
                    <w:szCs w:val="20"/>
                  </w:rPr>
                  <w:t>自动追锁接收机</w:t>
                </w:r>
                <w:proofErr w:type="gramEnd"/>
                <w:r>
                  <w:rPr>
                    <w:rFonts w:ascii="微软雅黑" w:eastAsia="微软雅黑" w:hAnsi="微软雅黑"/>
                    <w:bCs/>
                    <w:sz w:val="20"/>
                    <w:szCs w:val="20"/>
                  </w:rPr>
                  <w:t>频率；</w:t>
                </w:r>
                <w:r>
                  <w:rPr>
                    <w:rFonts w:ascii="微软雅黑" w:eastAsia="微软雅黑" w:hAnsi="微软雅黑"/>
                    <w:bCs/>
                    <w:sz w:val="20"/>
                    <w:szCs w:val="20"/>
                  </w:rPr>
                  <w:br/>
                </w:r>
                <w:r>
                  <w:rPr>
                    <w:rFonts w:ascii="微软雅黑" w:eastAsia="微软雅黑" w:hAnsi="微软雅黑" w:hint="eastAsia"/>
                    <w:bCs/>
                    <w:sz w:val="20"/>
                    <w:szCs w:val="20"/>
                  </w:rPr>
                  <w:t>5、</w:t>
                </w:r>
                <w:r>
                  <w:rPr>
                    <w:rFonts w:ascii="微软雅黑" w:eastAsia="微软雅黑" w:hAnsi="微软雅黑"/>
                    <w:bCs/>
                    <w:sz w:val="20"/>
                    <w:szCs w:val="20"/>
                  </w:rPr>
                  <w:t>接收机具有同步显示发射器电池电量的人性化功能；</w:t>
                </w:r>
                <w:r>
                  <w:rPr>
                    <w:rFonts w:ascii="微软雅黑" w:eastAsia="微软雅黑" w:hAnsi="微软雅黑"/>
                    <w:bCs/>
                    <w:sz w:val="20"/>
                    <w:szCs w:val="20"/>
                  </w:rPr>
                  <w:br/>
                </w:r>
                <w:r>
                  <w:rPr>
                    <w:rFonts w:ascii="微软雅黑" w:eastAsia="微软雅黑" w:hAnsi="微软雅黑" w:hint="eastAsia"/>
                    <w:bCs/>
                    <w:sz w:val="20"/>
                    <w:szCs w:val="20"/>
                  </w:rPr>
                  <w:t>6、</w:t>
                </w:r>
                <w:r>
                  <w:rPr>
                    <w:rFonts w:ascii="微软雅黑" w:eastAsia="微软雅黑" w:hAnsi="微软雅黑"/>
                    <w:bCs/>
                    <w:sz w:val="20"/>
                    <w:szCs w:val="20"/>
                  </w:rPr>
                  <w:t>特设接收灵敏度调节，高低功率发射转换功能；</w:t>
                </w:r>
                <w:r>
                  <w:rPr>
                    <w:rFonts w:ascii="微软雅黑" w:eastAsia="微软雅黑" w:hAnsi="微软雅黑"/>
                    <w:bCs/>
                    <w:sz w:val="20"/>
                    <w:szCs w:val="20"/>
                  </w:rPr>
                  <w:br/>
                </w:r>
                <w:r>
                  <w:rPr>
                    <w:rFonts w:ascii="微软雅黑" w:eastAsia="微软雅黑" w:hAnsi="微软雅黑" w:hint="eastAsia"/>
                    <w:bCs/>
                    <w:sz w:val="20"/>
                    <w:szCs w:val="20"/>
                  </w:rPr>
                  <w:t>7、</w:t>
                </w:r>
                <w:r>
                  <w:rPr>
                    <w:rFonts w:ascii="微软雅黑" w:eastAsia="微软雅黑" w:hAnsi="微软雅黑"/>
                    <w:bCs/>
                    <w:sz w:val="20"/>
                    <w:szCs w:val="20"/>
                  </w:rPr>
                  <w:t>接收机与发射器均具有液晶显示屏，工作状态一目了然；</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8、</w:t>
                </w:r>
                <w:r>
                  <w:rPr>
                    <w:rFonts w:ascii="微软雅黑" w:eastAsia="微软雅黑" w:hAnsi="微软雅黑"/>
                    <w:bCs/>
                    <w:sz w:val="20"/>
                    <w:szCs w:val="20"/>
                  </w:rPr>
                  <w:t>系统指标：</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bCs/>
                    <w:sz w:val="20"/>
                    <w:szCs w:val="20"/>
                  </w:rPr>
                  <w:t> 频率范围：725-774.75MHZ信道数目：2 *100信道敏感度：&gt;100dB音频响应：35Hz-20KHz</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bCs/>
                    <w:sz w:val="20"/>
                    <w:szCs w:val="20"/>
                  </w:rPr>
                  <w:t> 信 噪 比：&gt;90dB失 真 度：＜0.5%有效距离：&gt;50米</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bCs/>
                    <w:sz w:val="20"/>
                    <w:szCs w:val="20"/>
                  </w:rPr>
                  <w:t>9</w:t>
                </w:r>
                <w:r>
                  <w:rPr>
                    <w:rFonts w:ascii="微软雅黑" w:eastAsia="微软雅黑" w:hAnsi="微软雅黑" w:hint="eastAsia"/>
                    <w:bCs/>
                    <w:sz w:val="20"/>
                    <w:szCs w:val="20"/>
                  </w:rPr>
                  <w:t>、</w:t>
                </w:r>
                <w:r>
                  <w:rPr>
                    <w:rFonts w:ascii="微软雅黑" w:eastAsia="微软雅黑" w:hAnsi="微软雅黑"/>
                    <w:bCs/>
                    <w:sz w:val="20"/>
                    <w:szCs w:val="20"/>
                  </w:rPr>
                  <w:t>接收机指标：</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bCs/>
                    <w:sz w:val="20"/>
                    <w:szCs w:val="20"/>
                  </w:rPr>
                  <w:t>灵 敏 度：2.0μV振荡模式：PLL信 噪 比：&gt;90dB音频输出：平衡输出X2,不平衡输出X1</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bCs/>
                    <w:sz w:val="20"/>
                    <w:szCs w:val="20"/>
                  </w:rPr>
                  <w:t>电    源：DC12V, 1.5A</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1</w:t>
                </w:r>
                <w:r>
                  <w:rPr>
                    <w:rFonts w:ascii="微软雅黑" w:eastAsia="微软雅黑" w:hAnsi="微软雅黑"/>
                    <w:bCs/>
                    <w:sz w:val="20"/>
                    <w:szCs w:val="20"/>
                  </w:rPr>
                  <w:t>0</w:t>
                </w:r>
                <w:r>
                  <w:rPr>
                    <w:rFonts w:ascii="微软雅黑" w:eastAsia="微软雅黑" w:hAnsi="微软雅黑" w:hint="eastAsia"/>
                    <w:bCs/>
                    <w:sz w:val="20"/>
                    <w:szCs w:val="20"/>
                  </w:rPr>
                  <w:t>、</w:t>
                </w:r>
                <w:r>
                  <w:rPr>
                    <w:rFonts w:ascii="微软雅黑" w:eastAsia="微软雅黑" w:hAnsi="微软雅黑"/>
                    <w:bCs/>
                    <w:sz w:val="20"/>
                    <w:szCs w:val="20"/>
                  </w:rPr>
                  <w:t>发射器指标：</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bCs/>
                    <w:sz w:val="20"/>
                    <w:szCs w:val="20"/>
                  </w:rPr>
                  <w:t>发射功率：10mW/5mW振荡模式：PLL调制方式：FM镜像控制：&gt;50dB频率偏移：≤75KHz</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Cs/>
                    <w:sz w:val="20"/>
                    <w:szCs w:val="20"/>
                  </w:rPr>
                </w:pPr>
                <w:r>
                  <w:rPr>
                    <w:rFonts w:ascii="微软雅黑" w:eastAsia="微软雅黑" w:hAnsi="微软雅黑" w:cs="宋体" w:hint="eastAsia"/>
                    <w:bCs/>
                    <w:color w:val="000000"/>
                    <w:kern w:val="0"/>
                    <w:sz w:val="20"/>
                    <w:szCs w:val="20"/>
                  </w:rPr>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proofErr w:type="gramStart"/>
                <w:r w:rsidRPr="00FE2DE4">
                  <w:rPr>
                    <w:rFonts w:ascii="微软雅黑" w:eastAsia="微软雅黑" w:hAnsi="微软雅黑" w:hint="eastAsia"/>
                    <w:b/>
                    <w:color w:val="000000"/>
                    <w:sz w:val="20"/>
                    <w:szCs w:val="20"/>
                    <w:lang w:val="zh-CN"/>
                  </w:rPr>
                  <w:t>个</w:t>
                </w:r>
                <w:proofErr w:type="gramEnd"/>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千兆以太网交换机</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rPr>
                    <w:rFonts w:ascii="微软雅黑" w:eastAsia="微软雅黑" w:hAnsi="微软雅黑"/>
                    <w:color w:val="000000"/>
                    <w:shd w:val="clear" w:color="auto" w:fill="FFFFFF"/>
                  </w:rPr>
                </w:pPr>
                <w:r>
                  <w:rPr>
                    <w:rFonts w:ascii="微软雅黑" w:eastAsia="微软雅黑" w:hAnsi="微软雅黑"/>
                    <w:color w:val="000000"/>
                    <w:shd w:val="clear" w:color="auto" w:fill="FFFFFF"/>
                  </w:rPr>
                  <w:t>1</w:t>
                </w:r>
                <w:r>
                  <w:rPr>
                    <w:rFonts w:ascii="微软雅黑" w:eastAsia="微软雅黑" w:hAnsi="微软雅黑" w:hint="eastAsia"/>
                    <w:color w:val="000000"/>
                    <w:shd w:val="clear" w:color="auto" w:fill="FFFFFF"/>
                  </w:rPr>
                  <w:t>、10个10/100/1000M自适应电口，2个SFP光口，1-8口支持PoE/PoE+远程供电</w:t>
                </w:r>
              </w:p>
              <w:p w:rsidR="00B9136B" w:rsidRDefault="00B9136B" w:rsidP="00A4639D">
                <w:pPr>
                  <w:spacing w:line="380" w:lineRule="exact"/>
                  <w:rPr>
                    <w:rFonts w:ascii="微软雅黑" w:eastAsia="微软雅黑" w:hAnsi="微软雅黑"/>
                    <w:color w:val="000000"/>
                    <w:shd w:val="clear" w:color="auto" w:fill="FFFFFF"/>
                  </w:rPr>
                </w:pPr>
                <w:r>
                  <w:rPr>
                    <w:rFonts w:ascii="微软雅黑" w:eastAsia="微软雅黑" w:hAnsi="微软雅黑"/>
                    <w:color w:val="000000"/>
                    <w:shd w:val="clear" w:color="auto" w:fill="FFFFFF"/>
                  </w:rPr>
                  <w:t>2</w:t>
                </w:r>
                <w:r>
                  <w:rPr>
                    <w:rFonts w:ascii="微软雅黑" w:eastAsia="微软雅黑" w:hAnsi="微软雅黑" w:hint="eastAsia"/>
                    <w:color w:val="000000"/>
                    <w:shd w:val="clear" w:color="auto" w:fill="FFFFFF"/>
                  </w:rPr>
                  <w:t>、交换容量 336Gbps  包转发率 18Mpps/84Mpps MAC地址表16K</w:t>
                </w:r>
              </w:p>
              <w:p w:rsidR="00B9136B" w:rsidRDefault="00B9136B" w:rsidP="00A4639D">
                <w:pPr>
                  <w:spacing w:line="380" w:lineRule="exact"/>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lastRenderedPageBreak/>
                  <w:t>3、管理特性：支持Console、Telnet、WEB、SYSLOG、RMON(1，2，3，9) 、SNMPV2C，支持可信ARP、支持防广播风暴、支持端口保护、支持基于IP、MAC的标准和扩展的ACL、支持IPv4+MAC绑定，支持自动、节能、静态的供电管理模式，支持POE、POE+供电模式</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Cs/>
                    <w:sz w:val="20"/>
                    <w:szCs w:val="20"/>
                  </w:rPr>
                </w:pPr>
                <w:r>
                  <w:rPr>
                    <w:rFonts w:ascii="微软雅黑" w:eastAsia="微软雅黑" w:hAnsi="微软雅黑" w:hint="eastAsia"/>
                    <w:bCs/>
                    <w:sz w:val="20"/>
                    <w:szCs w:val="20"/>
                  </w:rPr>
                  <w:lastRenderedPageBreak/>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bCs/>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
                    <w:bCs/>
                    <w:color w:val="000000"/>
                    <w:sz w:val="20"/>
                    <w:szCs w:val="20"/>
                  </w:rPr>
                </w:pPr>
                <w:r>
                  <w:rPr>
                    <w:rFonts w:ascii="微软雅黑" w:eastAsia="微软雅黑" w:hAnsi="微软雅黑" w:cs="宋体" w:hint="eastAsia"/>
                    <w:color w:val="000000"/>
                    <w:kern w:val="0"/>
                    <w:sz w:val="20"/>
                    <w:szCs w:val="20"/>
                  </w:rPr>
                  <w:t>讲台显示器</w:t>
                </w:r>
              </w:p>
            </w:tc>
            <w:tc>
              <w:tcPr>
                <w:tcW w:w="3165" w:type="pct"/>
                <w:tcBorders>
                  <w:top w:val="single" w:sz="8" w:space="0" w:color="auto"/>
                  <w:left w:val="nil"/>
                  <w:bottom w:val="single" w:sz="8" w:space="0" w:color="auto"/>
                  <w:right w:val="single" w:sz="8" w:space="0" w:color="auto"/>
                </w:tcBorders>
                <w:vAlign w:val="center"/>
              </w:tcPr>
              <w:p w:rsidR="00B9136B" w:rsidRDefault="00B9136B" w:rsidP="00B9136B">
                <w:pPr>
                  <w:pStyle w:val="af1"/>
                  <w:numPr>
                    <w:ilvl w:val="0"/>
                    <w:numId w:val="27"/>
                  </w:numPr>
                  <w:spacing w:line="380" w:lineRule="exact"/>
                  <w:ind w:firstLineChars="0"/>
                  <w:rPr>
                    <w:rFonts w:ascii="微软雅黑" w:eastAsia="微软雅黑" w:hAnsi="微软雅黑"/>
                    <w:sz w:val="20"/>
                    <w:szCs w:val="20"/>
                  </w:rPr>
                </w:pPr>
                <w:r>
                  <w:rPr>
                    <w:rFonts w:ascii="微软雅黑" w:eastAsia="微软雅黑" w:hAnsi="微软雅黑" w:hint="eastAsia"/>
                    <w:sz w:val="20"/>
                    <w:szCs w:val="20"/>
                  </w:rPr>
                  <w:t>屏幕尺寸：21.5英寸，面板类型：IPS，最佳分辨率：1920*1080</w:t>
                </w:r>
              </w:p>
              <w:p w:rsidR="00B9136B" w:rsidRDefault="00B9136B" w:rsidP="00B9136B">
                <w:pPr>
                  <w:pStyle w:val="af1"/>
                  <w:numPr>
                    <w:ilvl w:val="0"/>
                    <w:numId w:val="27"/>
                  </w:numPr>
                  <w:spacing w:line="380" w:lineRule="exact"/>
                  <w:ind w:firstLineChars="0"/>
                  <w:rPr>
                    <w:rFonts w:ascii="微软雅黑" w:eastAsia="微软雅黑" w:hAnsi="微软雅黑"/>
                    <w:sz w:val="20"/>
                    <w:szCs w:val="20"/>
                  </w:rPr>
                </w:pPr>
                <w:r>
                  <w:rPr>
                    <w:rFonts w:ascii="微软雅黑" w:eastAsia="微软雅黑" w:hAnsi="微软雅黑" w:hint="eastAsia"/>
                    <w:sz w:val="20"/>
                    <w:szCs w:val="20"/>
                  </w:rPr>
                  <w:t>LED背光，屏幕比例：16:9对比度：1000：1</w:t>
                </w:r>
              </w:p>
              <w:p w:rsidR="00B9136B" w:rsidRDefault="00B9136B" w:rsidP="00A4639D">
                <w:pPr>
                  <w:spacing w:line="380" w:lineRule="exact"/>
                  <w:rPr>
                    <w:rFonts w:ascii="微软雅黑" w:eastAsia="微软雅黑" w:hAnsi="微软雅黑"/>
                    <w:sz w:val="20"/>
                    <w:szCs w:val="20"/>
                  </w:rPr>
                </w:pPr>
                <w:r>
                  <w:rPr>
                    <w:rFonts w:ascii="微软雅黑" w:eastAsia="微软雅黑" w:hAnsi="微软雅黑" w:hint="eastAsia"/>
                    <w:sz w:val="20"/>
                    <w:szCs w:val="20"/>
                  </w:rPr>
                  <w:t>接口：HDMI*1个 VGA*1个 USB*4 DP*1个,支持壁挂</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Cs/>
                    <w:sz w:val="20"/>
                    <w:szCs w:val="20"/>
                  </w:rPr>
                </w:pPr>
                <w:r>
                  <w:rPr>
                    <w:rFonts w:ascii="微软雅黑" w:eastAsia="微软雅黑" w:hAnsi="微软雅黑" w:hint="eastAsia"/>
                    <w:bCs/>
                    <w:sz w:val="20"/>
                    <w:szCs w:val="20"/>
                  </w:rPr>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bCs/>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20"/>
                    <w:szCs w:val="20"/>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多媒体钢制讲台</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1、钢木结合材料一体成型；桌体采用1.5mm冷轧钢板；</w:t>
                </w:r>
                <w:proofErr w:type="gramStart"/>
                <w:r>
                  <w:rPr>
                    <w:rFonts w:ascii="微软雅黑" w:eastAsia="微软雅黑" w:hAnsi="微软雅黑" w:hint="eastAsia"/>
                    <w:bCs/>
                    <w:sz w:val="20"/>
                    <w:szCs w:val="20"/>
                  </w:rPr>
                  <w:t>附锁钥匙</w:t>
                </w:r>
                <w:proofErr w:type="gramEnd"/>
                <w:r>
                  <w:rPr>
                    <w:rFonts w:ascii="微软雅黑" w:eastAsia="微软雅黑" w:hAnsi="微软雅黑" w:hint="eastAsia"/>
                    <w:bCs/>
                    <w:sz w:val="20"/>
                    <w:szCs w:val="20"/>
                  </w:rPr>
                  <w:t>3只；桌面采用木</w:t>
                </w:r>
                <w:proofErr w:type="gramStart"/>
                <w:r>
                  <w:rPr>
                    <w:rFonts w:ascii="微软雅黑" w:eastAsia="微软雅黑" w:hAnsi="微软雅黑" w:hint="eastAsia"/>
                    <w:bCs/>
                    <w:sz w:val="20"/>
                    <w:szCs w:val="20"/>
                  </w:rPr>
                  <w:t>黄色耐划木质</w:t>
                </w:r>
                <w:proofErr w:type="gramEnd"/>
                <w:r>
                  <w:rPr>
                    <w:rFonts w:ascii="微软雅黑" w:eastAsia="微软雅黑" w:hAnsi="微软雅黑" w:hint="eastAsia"/>
                    <w:bCs/>
                    <w:sz w:val="20"/>
                    <w:szCs w:val="20"/>
                  </w:rPr>
                  <w:t>材料，扶手采用橡木扶手，L型橡木装饰板；一把钥匙，通过独立的弹簧锁片，打开上层讲桌盖板，键盘抽屉，中控抽屉及展示台抽屉；</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2、讲桌尺寸：长宽高（CM），关闭：110* 75* 100；展开：195*105*100；</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3、气动打开15-21寸液晶宽屏 ；</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4、提供左右扶手让演讲</w:t>
                </w:r>
                <w:proofErr w:type="gramStart"/>
                <w:r>
                  <w:rPr>
                    <w:rFonts w:ascii="微软雅黑" w:eastAsia="微软雅黑" w:hAnsi="微软雅黑" w:hint="eastAsia"/>
                    <w:bCs/>
                    <w:sz w:val="20"/>
                    <w:szCs w:val="20"/>
                  </w:rPr>
                  <w:t>者握扶</w:t>
                </w:r>
                <w:proofErr w:type="gramEnd"/>
                <w:r>
                  <w:rPr>
                    <w:rFonts w:ascii="微软雅黑" w:eastAsia="微软雅黑" w:hAnsi="微软雅黑" w:hint="eastAsia"/>
                    <w:bCs/>
                    <w:sz w:val="20"/>
                    <w:szCs w:val="20"/>
                  </w:rPr>
                  <w:t>，尺寸60x600mm；前置活动L型板，方便学校LOGO安装；</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5、隐藏式滑轨抽屉，可容纳键盘、鼠标、控制面板 ；</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6、键盘架下方隐藏储物抽屉；桌面集成笔记本接口模块（VGA一个、AUDIO一个、USB两个、网络接口一个、电源接口一个、话筒接口一个）；</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7、右侧具有抽拉式抽屉，可放置实物展示台，承重60公斤 ；</w:t>
                </w:r>
              </w:p>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8、讲桌下层采用国际标准机架式设计，带隔板；</w:t>
                </w:r>
              </w:p>
              <w:p w:rsidR="00B9136B" w:rsidRDefault="00B9136B" w:rsidP="00A4639D">
                <w:pPr>
                  <w:pStyle w:val="ae"/>
                  <w:adjustRightInd w:val="0"/>
                  <w:snapToGrid w:val="0"/>
                  <w:spacing w:line="380" w:lineRule="exact"/>
                  <w:rPr>
                    <w:rFonts w:ascii="微软雅黑" w:eastAsia="微软雅黑" w:hAnsi="微软雅黑" w:cs="Times New Roman"/>
                    <w:bCs/>
                    <w:sz w:val="20"/>
                    <w:szCs w:val="20"/>
                  </w:rPr>
                </w:pPr>
                <w:r>
                  <w:rPr>
                    <w:rFonts w:ascii="微软雅黑" w:eastAsia="微软雅黑" w:hAnsi="微软雅黑" w:hint="eastAsia"/>
                    <w:bCs/>
                    <w:sz w:val="20"/>
                    <w:szCs w:val="20"/>
                  </w:rPr>
                  <w:t>9、可扩展IC卡电锁</w:t>
                </w:r>
                <w:proofErr w:type="gramStart"/>
                <w:r>
                  <w:rPr>
                    <w:rFonts w:ascii="微软雅黑" w:eastAsia="微软雅黑" w:hAnsi="微软雅黑" w:hint="eastAsia"/>
                    <w:bCs/>
                    <w:sz w:val="20"/>
                    <w:szCs w:val="20"/>
                  </w:rPr>
                  <w:t>一</w:t>
                </w:r>
                <w:proofErr w:type="gramEnd"/>
                <w:r>
                  <w:rPr>
                    <w:rFonts w:ascii="微软雅黑" w:eastAsia="微软雅黑" w:hAnsi="微软雅黑" w:hint="eastAsia"/>
                    <w:bCs/>
                    <w:sz w:val="20"/>
                    <w:szCs w:val="20"/>
                  </w:rPr>
                  <w:t>卡通功能、可扩展2*30W扩音器,防盗报警器;</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Cs/>
                    <w:sz w:val="20"/>
                    <w:szCs w:val="20"/>
                  </w:rPr>
                </w:pPr>
                <w:r>
                  <w:rPr>
                    <w:rFonts w:ascii="微软雅黑" w:eastAsia="微软雅黑" w:hAnsi="微软雅黑" w:cs="宋体" w:hint="eastAsia"/>
                    <w:bCs/>
                    <w:color w:val="000000"/>
                    <w:kern w:val="0"/>
                    <w:sz w:val="20"/>
                    <w:szCs w:val="20"/>
                  </w:rPr>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proofErr w:type="gramStart"/>
                <w:r w:rsidRPr="00FE2DE4">
                  <w:rPr>
                    <w:rFonts w:ascii="微软雅黑" w:eastAsia="微软雅黑" w:hAnsi="微软雅黑" w:hint="eastAsia"/>
                    <w:b/>
                    <w:color w:val="000000"/>
                    <w:sz w:val="20"/>
                    <w:szCs w:val="20"/>
                    <w:lang w:val="zh-CN"/>
                  </w:rPr>
                  <w:t>个</w:t>
                </w:r>
                <w:proofErr w:type="gramEnd"/>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16"/>
                    <w:szCs w:val="21"/>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机柜</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19英寸，22U标准网络机柜\强弱电分离\模块风扇单元\网孔通风率＞72%</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bCs/>
                    <w:sz w:val="20"/>
                    <w:szCs w:val="20"/>
                  </w:rPr>
                </w:pPr>
                <w:r>
                  <w:rPr>
                    <w:rFonts w:ascii="微软雅黑" w:eastAsia="微软雅黑" w:hAnsi="微软雅黑" w:cs="宋体" w:hint="eastAsia"/>
                    <w:bCs/>
                    <w:color w:val="000000"/>
                    <w:kern w:val="0"/>
                    <w:sz w:val="20"/>
                    <w:szCs w:val="20"/>
                  </w:rPr>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台</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tr w:rsidR="00B9136B" w:rsidTr="00A4639D">
            <w:trPr>
              <w:trHeight w:val="300"/>
              <w:jc w:val="center"/>
            </w:trPr>
            <w:tc>
              <w:tcPr>
                <w:tcW w:w="347" w:type="pct"/>
                <w:tcBorders>
                  <w:top w:val="single" w:sz="8" w:space="0" w:color="auto"/>
                  <w:left w:val="single" w:sz="4" w:space="0" w:color="auto"/>
                  <w:bottom w:val="single" w:sz="8" w:space="0" w:color="auto"/>
                  <w:right w:val="single" w:sz="8" w:space="0" w:color="auto"/>
                </w:tcBorders>
                <w:vAlign w:val="center"/>
              </w:tcPr>
              <w:p w:rsidR="00B9136B" w:rsidRDefault="00B9136B" w:rsidP="00B9136B">
                <w:pPr>
                  <w:widowControl/>
                  <w:numPr>
                    <w:ilvl w:val="0"/>
                    <w:numId w:val="24"/>
                  </w:numPr>
                  <w:jc w:val="center"/>
                  <w:rPr>
                    <w:rFonts w:ascii="微软雅黑" w:eastAsia="微软雅黑" w:hAnsi="微软雅黑" w:cs="宋体"/>
                    <w:color w:val="000000"/>
                    <w:kern w:val="0"/>
                    <w:sz w:val="16"/>
                    <w:szCs w:val="21"/>
                  </w:rPr>
                </w:pPr>
              </w:p>
            </w:tc>
            <w:tc>
              <w:tcPr>
                <w:tcW w:w="550"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耗材</w:t>
                </w:r>
              </w:p>
            </w:tc>
            <w:tc>
              <w:tcPr>
                <w:tcW w:w="3165" w:type="pct"/>
                <w:tcBorders>
                  <w:top w:val="single" w:sz="8" w:space="0" w:color="auto"/>
                  <w:left w:val="nil"/>
                  <w:bottom w:val="single" w:sz="8" w:space="0" w:color="auto"/>
                  <w:right w:val="single" w:sz="8" w:space="0" w:color="auto"/>
                </w:tcBorders>
                <w:vAlign w:val="center"/>
              </w:tcPr>
              <w:p w:rsidR="00B9136B" w:rsidRDefault="00B9136B" w:rsidP="00A4639D">
                <w:pPr>
                  <w:spacing w:line="380" w:lineRule="exact"/>
                  <w:rPr>
                    <w:rFonts w:ascii="微软雅黑" w:eastAsia="微软雅黑" w:hAnsi="微软雅黑"/>
                    <w:bCs/>
                    <w:sz w:val="20"/>
                    <w:szCs w:val="20"/>
                  </w:rPr>
                </w:pPr>
                <w:r>
                  <w:rPr>
                    <w:rFonts w:ascii="微软雅黑" w:eastAsia="微软雅黑" w:hAnsi="微软雅黑" w:hint="eastAsia"/>
                    <w:bCs/>
                    <w:sz w:val="20"/>
                    <w:szCs w:val="20"/>
                  </w:rPr>
                  <w:t>安装设备所需线缆及相关耗材</w:t>
                </w:r>
              </w:p>
            </w:tc>
            <w:tc>
              <w:tcPr>
                <w:tcW w:w="412" w:type="pct"/>
                <w:tcBorders>
                  <w:top w:val="single" w:sz="8" w:space="0" w:color="auto"/>
                  <w:left w:val="nil"/>
                  <w:bottom w:val="single" w:sz="8" w:space="0" w:color="auto"/>
                  <w:right w:val="single" w:sz="8" w:space="0" w:color="auto"/>
                </w:tcBorders>
                <w:vAlign w:val="center"/>
              </w:tcPr>
              <w:p w:rsidR="00B9136B" w:rsidRDefault="00B9136B" w:rsidP="00A4639D">
                <w:pPr>
                  <w:widowControl/>
                  <w:jc w:val="center"/>
                  <w:rPr>
                    <w:rFonts w:ascii="微软雅黑" w:eastAsia="微软雅黑" w:hAnsi="微软雅黑" w:cs="宋体"/>
                    <w:bCs/>
                    <w:color w:val="000000"/>
                    <w:kern w:val="0"/>
                    <w:sz w:val="20"/>
                    <w:szCs w:val="20"/>
                  </w:rPr>
                </w:pPr>
                <w:r>
                  <w:rPr>
                    <w:rFonts w:ascii="微软雅黑" w:eastAsia="微软雅黑" w:hAnsi="微软雅黑" w:cs="宋体" w:hint="eastAsia"/>
                    <w:bCs/>
                    <w:color w:val="000000"/>
                    <w:kern w:val="0"/>
                    <w:sz w:val="20"/>
                    <w:szCs w:val="20"/>
                  </w:rPr>
                  <w:t>1</w:t>
                </w:r>
              </w:p>
            </w:tc>
            <w:tc>
              <w:tcPr>
                <w:tcW w:w="412" w:type="pct"/>
                <w:tcBorders>
                  <w:top w:val="single" w:sz="8" w:space="0" w:color="auto"/>
                  <w:left w:val="nil"/>
                  <w:bottom w:val="single" w:sz="8" w:space="0" w:color="auto"/>
                  <w:right w:val="nil"/>
                </w:tcBorders>
                <w:vAlign w:val="center"/>
              </w:tcPr>
              <w:p w:rsidR="00B9136B" w:rsidRPr="00FE2DE4" w:rsidRDefault="00B9136B" w:rsidP="00A4639D">
                <w:pPr>
                  <w:widowControl/>
                  <w:jc w:val="center"/>
                  <w:rPr>
                    <w:rFonts w:ascii="微软雅黑" w:eastAsia="微软雅黑" w:hAnsi="微软雅黑"/>
                    <w:b/>
                    <w:color w:val="000000"/>
                    <w:sz w:val="20"/>
                    <w:szCs w:val="20"/>
                    <w:lang w:val="zh-CN"/>
                  </w:rPr>
                </w:pPr>
                <w:r w:rsidRPr="00FE2DE4">
                  <w:rPr>
                    <w:rFonts w:ascii="微软雅黑" w:eastAsia="微软雅黑" w:hAnsi="微软雅黑" w:hint="eastAsia"/>
                    <w:b/>
                    <w:color w:val="000000"/>
                    <w:sz w:val="20"/>
                    <w:szCs w:val="20"/>
                    <w:lang w:val="zh-CN"/>
                  </w:rPr>
                  <w:t>若干</w:t>
                </w:r>
              </w:p>
            </w:tc>
            <w:tc>
              <w:tcPr>
                <w:tcW w:w="114" w:type="pct"/>
                <w:tcBorders>
                  <w:top w:val="single" w:sz="8" w:space="0" w:color="auto"/>
                  <w:left w:val="nil"/>
                  <w:bottom w:val="single" w:sz="8" w:space="0" w:color="auto"/>
                  <w:right w:val="single" w:sz="8" w:space="0" w:color="auto"/>
                </w:tcBorders>
              </w:tcPr>
              <w:p w:rsidR="00B9136B" w:rsidRDefault="00B9136B" w:rsidP="00A4639D">
                <w:pPr>
                  <w:widowControl/>
                  <w:jc w:val="center"/>
                  <w:rPr>
                    <w:rFonts w:ascii="微软雅黑" w:eastAsia="微软雅黑" w:hAnsi="微软雅黑" w:cs="宋体"/>
                    <w:bCs/>
                    <w:color w:val="000000"/>
                    <w:kern w:val="0"/>
                    <w:sz w:val="20"/>
                    <w:szCs w:val="20"/>
                  </w:rPr>
                </w:pPr>
              </w:p>
            </w:tc>
          </w:tr>
          <w:bookmarkEnd w:id="110"/>
        </w:tbl>
        <w:p w:rsidR="00B9136B" w:rsidRDefault="00B9136B" w:rsidP="00B9136B">
          <w:pPr>
            <w:rPr>
              <w:rFonts w:ascii="微软雅黑" w:eastAsia="微软雅黑" w:hAnsi="微软雅黑"/>
              <w:sz w:val="16"/>
            </w:rPr>
          </w:pPr>
        </w:p>
        <w:p w:rsidR="00B9136B" w:rsidRDefault="00B9136B" w:rsidP="00B9136B">
          <w:pPr>
            <w:autoSpaceDE w:val="0"/>
            <w:autoSpaceDN w:val="0"/>
            <w:adjustRightInd w:val="0"/>
            <w:ind w:firstLineChars="196" w:firstLine="472"/>
            <w:jc w:val="left"/>
            <w:rPr>
              <w:rFonts w:ascii="黑体" w:eastAsia="黑体" w:hAnsi="宋体"/>
              <w:b/>
              <w:bCs/>
              <w:color w:val="FF0000"/>
              <w:sz w:val="24"/>
            </w:rPr>
          </w:pPr>
        </w:p>
        <w:p w:rsidR="00B9136B" w:rsidRDefault="00B9136B" w:rsidP="00B9136B">
          <w:pPr>
            <w:tabs>
              <w:tab w:val="left" w:pos="1080"/>
            </w:tabs>
            <w:spacing w:line="360" w:lineRule="auto"/>
            <w:rPr>
              <w:rFonts w:ascii="宋体" w:hAnsi="宋体"/>
              <w:b/>
              <w:color w:val="000000"/>
              <w:sz w:val="24"/>
            </w:rPr>
          </w:pPr>
        </w:p>
        <w:p w:rsidR="00B9136B" w:rsidRDefault="00B9136B" w:rsidP="00B9136B">
          <w:pPr>
            <w:rPr>
              <w:rFonts w:ascii="微软雅黑" w:eastAsia="微软雅黑" w:hAnsi="微软雅黑"/>
              <w:sz w:val="16"/>
            </w:rPr>
          </w:pPr>
        </w:p>
        <w:p w:rsidR="00B9136B" w:rsidRDefault="00B9136B" w:rsidP="00B9136B">
          <w:pPr>
            <w:jc w:val="left"/>
            <w:rPr>
              <w:rFonts w:ascii="微软雅黑" w:eastAsia="微软雅黑" w:hAnsi="微软雅黑"/>
              <w:b/>
              <w:bCs/>
              <w:sz w:val="28"/>
              <w:szCs w:val="28"/>
            </w:rPr>
          </w:pPr>
          <w:r>
            <w:rPr>
              <w:rFonts w:ascii="微软雅黑" w:eastAsia="微软雅黑" w:hAnsi="微软雅黑" w:hint="eastAsia"/>
              <w:b/>
              <w:bCs/>
              <w:sz w:val="28"/>
              <w:szCs w:val="28"/>
            </w:rPr>
            <w:br w:type="page"/>
          </w:r>
          <w:proofErr w:type="gramStart"/>
          <w:r>
            <w:rPr>
              <w:rFonts w:ascii="微软雅黑" w:eastAsia="微软雅黑" w:hAnsi="微软雅黑" w:hint="eastAsia"/>
              <w:b/>
              <w:bCs/>
              <w:sz w:val="28"/>
              <w:szCs w:val="28"/>
            </w:rPr>
            <w:lastRenderedPageBreak/>
            <w:t>一</w:t>
          </w:r>
          <w:proofErr w:type="gramEnd"/>
          <w:r>
            <w:rPr>
              <w:rFonts w:ascii="微软雅黑" w:eastAsia="微软雅黑" w:hAnsi="微软雅黑"/>
              <w:b/>
              <w:bCs/>
              <w:sz w:val="28"/>
              <w:szCs w:val="28"/>
            </w:rPr>
            <w:t xml:space="preserve"> </w:t>
          </w:r>
          <w:r>
            <w:rPr>
              <w:rFonts w:ascii="微软雅黑" w:eastAsia="微软雅黑" w:hAnsi="微软雅黑" w:hint="eastAsia"/>
              <w:b/>
              <w:bCs/>
              <w:sz w:val="28"/>
              <w:szCs w:val="28"/>
            </w:rPr>
            <w:t>教学案例清单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110"/>
            <w:gridCol w:w="2857"/>
          </w:tblGrid>
          <w:tr w:rsidR="00B9136B" w:rsidRPr="00AE19E6" w:rsidTr="00A4639D">
            <w:trPr>
              <w:trHeight w:val="23"/>
              <w:jc w:val="center"/>
            </w:trPr>
            <w:tc>
              <w:tcPr>
                <w:tcW w:w="1555" w:type="dxa"/>
                <w:vAlign w:val="center"/>
              </w:tcPr>
              <w:p w:rsidR="00B9136B" w:rsidRPr="00AE19E6" w:rsidRDefault="00B9136B" w:rsidP="00A4639D">
                <w:pPr>
                  <w:ind w:firstLine="360"/>
                  <w:jc w:val="center"/>
                  <w:rPr>
                    <w:rFonts w:ascii="宋体" w:hAnsi="宋体" w:cs="宋体"/>
                    <w:kern w:val="0"/>
                    <w:sz w:val="18"/>
                    <w:szCs w:val="18"/>
                  </w:rPr>
                </w:pPr>
                <w:r w:rsidRPr="00AE19E6">
                  <w:rPr>
                    <w:rFonts w:ascii="宋体" w:hAnsi="宋体" w:cs="宋体" w:hint="eastAsia"/>
                    <w:kern w:val="0"/>
                    <w:sz w:val="18"/>
                    <w:szCs w:val="18"/>
                  </w:rPr>
                  <w:t>课程</w:t>
                </w:r>
              </w:p>
            </w:tc>
            <w:tc>
              <w:tcPr>
                <w:tcW w:w="4110" w:type="dxa"/>
                <w:vAlign w:val="center"/>
              </w:tcPr>
              <w:p w:rsidR="00B9136B" w:rsidRPr="00AE19E6" w:rsidRDefault="00B9136B" w:rsidP="00A4639D">
                <w:pPr>
                  <w:ind w:firstLine="360"/>
                  <w:jc w:val="center"/>
                  <w:rPr>
                    <w:rFonts w:ascii="宋体" w:hAnsi="宋体" w:cs="宋体"/>
                    <w:kern w:val="0"/>
                    <w:sz w:val="18"/>
                    <w:szCs w:val="18"/>
                  </w:rPr>
                </w:pPr>
                <w:r w:rsidRPr="00AE19E6">
                  <w:rPr>
                    <w:rFonts w:ascii="宋体" w:hAnsi="宋体" w:cs="宋体" w:hint="eastAsia"/>
                    <w:kern w:val="0"/>
                    <w:sz w:val="18"/>
                    <w:szCs w:val="18"/>
                  </w:rPr>
                  <w:t>章名</w:t>
                </w:r>
              </w:p>
            </w:tc>
            <w:tc>
              <w:tcPr>
                <w:tcW w:w="2857" w:type="dxa"/>
                <w:vAlign w:val="center"/>
              </w:tcPr>
              <w:p w:rsidR="00B9136B" w:rsidRPr="00AE19E6" w:rsidRDefault="00B9136B" w:rsidP="00A4639D">
                <w:pPr>
                  <w:ind w:firstLine="360"/>
                  <w:jc w:val="center"/>
                  <w:rPr>
                    <w:rFonts w:ascii="宋体" w:hAnsi="宋体" w:cs="宋体"/>
                    <w:kern w:val="0"/>
                    <w:sz w:val="18"/>
                    <w:szCs w:val="18"/>
                  </w:rPr>
                </w:pPr>
                <w:r w:rsidRPr="00AE19E6">
                  <w:rPr>
                    <w:rFonts w:ascii="宋体" w:hAnsi="宋体" w:cs="宋体" w:hint="eastAsia"/>
                    <w:kern w:val="0"/>
                    <w:sz w:val="18"/>
                    <w:szCs w:val="18"/>
                  </w:rPr>
                  <w:t>教学案例</w:t>
                </w:r>
              </w:p>
            </w:tc>
          </w:tr>
          <w:tr w:rsidR="00B9136B" w:rsidRPr="00AE19E6" w:rsidTr="00A4639D">
            <w:trPr>
              <w:trHeight w:val="23"/>
              <w:jc w:val="center"/>
            </w:trPr>
            <w:tc>
              <w:tcPr>
                <w:tcW w:w="1555" w:type="dxa"/>
                <w:vMerge w:val="restart"/>
                <w:vAlign w:val="center"/>
              </w:tcPr>
              <w:p w:rsidR="00B9136B" w:rsidRPr="00AE19E6" w:rsidRDefault="00B9136B" w:rsidP="00A4639D">
                <w:pPr>
                  <w:ind w:firstLine="360"/>
                  <w:jc w:val="center"/>
                  <w:rPr>
                    <w:rFonts w:ascii="宋体" w:hAnsi="宋体" w:cs="宋体"/>
                    <w:kern w:val="0"/>
                    <w:sz w:val="18"/>
                    <w:szCs w:val="18"/>
                  </w:rPr>
                </w:pPr>
                <w:r w:rsidRPr="00AE19E6">
                  <w:rPr>
                    <w:rFonts w:ascii="宋体" w:hAnsi="宋体" w:cs="宋体" w:hint="eastAsia"/>
                    <w:kern w:val="0"/>
                    <w:sz w:val="18"/>
                    <w:szCs w:val="18"/>
                  </w:rPr>
                  <w:t>马克思主义基本原理概论</w:t>
                </w: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第一章  世界的物质性及发展规律</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《自东向西流的古长江》</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第二章  实践与认识及其发展规律</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《20世纪初物理学的突破》</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第三章  人类社会及其发展规律</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《Alpha Go（阿尔法围棋）》</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第四章  资本主义的本质及规律</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《频发的美国枪击案背后》</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第五章  资本主义的发展及其趋势</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w:t>
                </w:r>
                <w:proofErr w:type="gramStart"/>
                <w:r w:rsidRPr="00AE19E6">
                  <w:rPr>
                    <w:rFonts w:ascii="宋体" w:hAnsi="宋体" w:cs="宋体" w:hint="eastAsia"/>
                    <w:kern w:val="0"/>
                    <w:sz w:val="18"/>
                    <w:szCs w:val="18"/>
                  </w:rPr>
                  <w:t>次贷</w:t>
                </w:r>
                <w:proofErr w:type="gramEnd"/>
                <w:r w:rsidRPr="00AE19E6">
                  <w:rPr>
                    <w:rFonts w:ascii="宋体" w:hAnsi="宋体" w:cs="宋体" w:hint="eastAsia"/>
                    <w:kern w:val="0"/>
                    <w:sz w:val="18"/>
                    <w:szCs w:val="18"/>
                  </w:rPr>
                  <w:t>危机的全球影响》</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第六章  社会主义的发展及其规律</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《列宁与俄国革命》</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第七章  共产主义崇高理想及其最终实现</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《从耶鲁飞回来的村官》</w:t>
                </w:r>
              </w:p>
            </w:tc>
          </w:tr>
          <w:tr w:rsidR="00B9136B" w:rsidRPr="00AE19E6" w:rsidTr="00A4639D">
            <w:trPr>
              <w:trHeight w:val="23"/>
              <w:jc w:val="center"/>
            </w:trPr>
            <w:tc>
              <w:tcPr>
                <w:tcW w:w="1555" w:type="dxa"/>
                <w:vMerge w:val="restart"/>
                <w:vAlign w:val="center"/>
              </w:tcPr>
              <w:p w:rsidR="00B9136B" w:rsidRPr="00AE19E6" w:rsidRDefault="00B9136B" w:rsidP="00A4639D">
                <w:pPr>
                  <w:ind w:firstLine="360"/>
                  <w:jc w:val="center"/>
                  <w:rPr>
                    <w:rFonts w:ascii="宋体" w:hAnsi="宋体" w:cs="宋体"/>
                    <w:kern w:val="0"/>
                    <w:sz w:val="18"/>
                    <w:szCs w:val="18"/>
                  </w:rPr>
                </w:pPr>
                <w:r w:rsidRPr="00AE19E6">
                  <w:rPr>
                    <w:rFonts w:ascii="宋体" w:hAnsi="宋体" w:cs="宋体" w:hint="eastAsia"/>
                    <w:kern w:val="0"/>
                    <w:sz w:val="18"/>
                    <w:szCs w:val="18"/>
                  </w:rPr>
                  <w:t>毛泽东思想和中国特色社会主义理论体系概论</w:t>
                </w: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第一章  毛泽东思想及其历史地位</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《星星之火，可以燎原》</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第二章  新民主主义革命理论</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《枪杆子里面出政权》</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第三章  社会主义改造理论</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《社会主义三大改造》</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第四章  社会主义建设道路初步探索的理论成果</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《工业学大庆》</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第五章  邓小平理论</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《邓小平“南方谈话”》</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第六章  “三个代表”重要思想</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《“三个代表”重要思想的形成过程》</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第七章  科学发展观</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《中国硅谷》</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第八章  习近平新时代中国特色社会主义思想及其历史地位</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《中国特色社会主义进入新时代》</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第九章  坚持和发展中国特色社会主义的总任务</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《新征程的“前世今生”》</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第十章  “五位一体”总体布局</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《绿水青山就是金山银山》</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第十一章  “四个全面”战略布局</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《打赢脱贫攻坚战》</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第十二章  全面推进国防和军队现代化</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《从军区到战区》</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第十三章  中国特色大国外交</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《“一带一路”通天下利天下》</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第十四章  坚持和加强党的领导</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《中国共产党：历史和人民的选择》</w:t>
                </w:r>
              </w:p>
            </w:tc>
          </w:tr>
          <w:tr w:rsidR="00B9136B" w:rsidRPr="00AE19E6" w:rsidTr="00A4639D">
            <w:trPr>
              <w:trHeight w:val="23"/>
              <w:jc w:val="center"/>
            </w:trPr>
            <w:tc>
              <w:tcPr>
                <w:tcW w:w="1555" w:type="dxa"/>
                <w:vMerge w:val="restart"/>
                <w:vAlign w:val="center"/>
              </w:tcPr>
              <w:p w:rsidR="00B9136B" w:rsidRPr="00AE19E6" w:rsidRDefault="00B9136B" w:rsidP="00A4639D">
                <w:pPr>
                  <w:ind w:firstLine="360"/>
                  <w:jc w:val="center"/>
                  <w:rPr>
                    <w:rFonts w:ascii="宋体" w:hAnsi="宋体" w:cs="宋体"/>
                    <w:kern w:val="0"/>
                    <w:sz w:val="18"/>
                    <w:szCs w:val="18"/>
                  </w:rPr>
                </w:pPr>
                <w:r w:rsidRPr="00AE19E6">
                  <w:rPr>
                    <w:rFonts w:ascii="宋体" w:hAnsi="宋体" w:cs="宋体" w:hint="eastAsia"/>
                    <w:kern w:val="0"/>
                    <w:sz w:val="18"/>
                    <w:szCs w:val="18"/>
                  </w:rPr>
                  <w:t>中国近现代史纲要</w:t>
                </w: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第一章  反对外国侵略的斗争</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《时局图》</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第二章  对国家出路的早期探索</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《戊戌变法》</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第三章  辛亥革命与君主专制制度的终结</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《辛亥革命》</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kern w:val="0"/>
                    <w:sz w:val="18"/>
                    <w:szCs w:val="18"/>
                  </w:rPr>
                </w:pPr>
                <w:r w:rsidRPr="00AE19E6">
                  <w:rPr>
                    <w:rFonts w:ascii="宋体" w:hAnsi="宋体" w:cs="宋体" w:hint="eastAsia"/>
                    <w:color w:val="000000"/>
                    <w:kern w:val="0"/>
                    <w:sz w:val="18"/>
                    <w:szCs w:val="18"/>
                    <w:lang w:bidi="ar"/>
                  </w:rPr>
                  <w:t>第四章  开天辟地的大事变</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《中国共产党的成立 》</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kern w:val="0"/>
                    <w:sz w:val="18"/>
                    <w:szCs w:val="18"/>
                  </w:rPr>
                </w:pPr>
                <w:r w:rsidRPr="00AE19E6">
                  <w:rPr>
                    <w:rFonts w:ascii="宋体" w:hAnsi="宋体" w:cs="宋体" w:hint="eastAsia"/>
                    <w:color w:val="000000"/>
                    <w:kern w:val="0"/>
                    <w:sz w:val="18"/>
                    <w:szCs w:val="18"/>
                    <w:lang w:bidi="ar"/>
                  </w:rPr>
                  <w:t>第五章  中国革命的新道路</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《遵义会议》</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kern w:val="0"/>
                    <w:sz w:val="18"/>
                    <w:szCs w:val="18"/>
                  </w:rPr>
                </w:pPr>
                <w:r w:rsidRPr="00AE19E6">
                  <w:rPr>
                    <w:rFonts w:ascii="宋体" w:hAnsi="宋体" w:cs="宋体" w:hint="eastAsia"/>
                    <w:color w:val="000000"/>
                    <w:kern w:val="0"/>
                    <w:sz w:val="18"/>
                    <w:szCs w:val="18"/>
                    <w:lang w:bidi="ar"/>
                  </w:rPr>
                  <w:t>第六章  中华民族的抗日战争</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《日本帝国主义投降记》</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kern w:val="0"/>
                    <w:sz w:val="18"/>
                    <w:szCs w:val="18"/>
                  </w:rPr>
                </w:pPr>
                <w:r w:rsidRPr="00AE19E6">
                  <w:rPr>
                    <w:rFonts w:ascii="宋体" w:hAnsi="宋体" w:cs="宋体" w:hint="eastAsia"/>
                    <w:color w:val="000000"/>
                    <w:kern w:val="0"/>
                    <w:sz w:val="18"/>
                    <w:szCs w:val="18"/>
                    <w:lang w:bidi="ar"/>
                  </w:rPr>
                  <w:t>第七章  为新中国而奋斗</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《大决战》</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kern w:val="0"/>
                    <w:sz w:val="18"/>
                    <w:szCs w:val="18"/>
                  </w:rPr>
                </w:pPr>
                <w:r w:rsidRPr="00AE19E6">
                  <w:rPr>
                    <w:rFonts w:ascii="宋体" w:hAnsi="宋体" w:cs="宋体" w:hint="eastAsia"/>
                    <w:color w:val="000000"/>
                    <w:kern w:val="0"/>
                    <w:sz w:val="18"/>
                    <w:szCs w:val="18"/>
                    <w:lang w:bidi="ar"/>
                  </w:rPr>
                  <w:t>第八章  社会主义基本制度在中国的确立</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《平抑物价：新中国第一场考验》</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kern w:val="0"/>
                    <w:sz w:val="18"/>
                    <w:szCs w:val="18"/>
                  </w:rPr>
                </w:pPr>
                <w:r w:rsidRPr="00AE19E6">
                  <w:rPr>
                    <w:rFonts w:ascii="宋体" w:hAnsi="宋体" w:cs="宋体" w:hint="eastAsia"/>
                    <w:color w:val="000000"/>
                    <w:kern w:val="0"/>
                    <w:sz w:val="18"/>
                    <w:szCs w:val="18"/>
                    <w:lang w:bidi="ar"/>
                  </w:rPr>
                  <w:t>第九章  社会主义建设在探索中曲折发展</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《第一个五年计划》</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kern w:val="0"/>
                    <w:sz w:val="18"/>
                    <w:szCs w:val="18"/>
                  </w:rPr>
                </w:pPr>
                <w:r w:rsidRPr="00AE19E6">
                  <w:rPr>
                    <w:rFonts w:ascii="宋体" w:hAnsi="宋体" w:cs="宋体" w:hint="eastAsia"/>
                    <w:color w:val="000000"/>
                    <w:kern w:val="0"/>
                    <w:sz w:val="18"/>
                    <w:szCs w:val="18"/>
                    <w:lang w:bidi="ar"/>
                  </w:rPr>
                  <w:t>第十章  中国特色社会主义的开创与接续发展</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《中共十一届三中全会》</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kern w:val="0"/>
                    <w:sz w:val="18"/>
                    <w:szCs w:val="18"/>
                  </w:rPr>
                </w:pPr>
                <w:r w:rsidRPr="00AE19E6">
                  <w:rPr>
                    <w:rFonts w:ascii="宋体" w:hAnsi="宋体" w:cs="宋体" w:hint="eastAsia"/>
                    <w:color w:val="000000"/>
                    <w:kern w:val="0"/>
                    <w:sz w:val="18"/>
                    <w:szCs w:val="18"/>
                    <w:lang w:bidi="ar"/>
                  </w:rPr>
                  <w:t>第十一章  中国特色社会主义进入新时代</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《极不平凡的五年》</w:t>
                </w:r>
              </w:p>
            </w:tc>
          </w:tr>
          <w:tr w:rsidR="00B9136B" w:rsidRPr="00AE19E6" w:rsidTr="00A4639D">
            <w:trPr>
              <w:trHeight w:val="23"/>
              <w:jc w:val="center"/>
            </w:trPr>
            <w:tc>
              <w:tcPr>
                <w:tcW w:w="1555" w:type="dxa"/>
                <w:vMerge w:val="restart"/>
                <w:vAlign w:val="center"/>
              </w:tcPr>
              <w:p w:rsidR="00B9136B" w:rsidRPr="00AE19E6" w:rsidRDefault="00B9136B" w:rsidP="00A4639D">
                <w:pPr>
                  <w:ind w:firstLine="360"/>
                  <w:jc w:val="center"/>
                  <w:rPr>
                    <w:rFonts w:ascii="宋体" w:hAnsi="宋体" w:cs="宋体"/>
                    <w:kern w:val="0"/>
                    <w:sz w:val="18"/>
                    <w:szCs w:val="18"/>
                  </w:rPr>
                </w:pPr>
                <w:r w:rsidRPr="00AE19E6">
                  <w:rPr>
                    <w:rFonts w:ascii="宋体" w:hAnsi="宋体" w:cs="宋体" w:hint="eastAsia"/>
                    <w:kern w:val="0"/>
                    <w:sz w:val="18"/>
                    <w:szCs w:val="18"/>
                  </w:rPr>
                  <w:t>思想道德修</w:t>
                </w:r>
                <w:r w:rsidRPr="00AE19E6">
                  <w:rPr>
                    <w:rFonts w:ascii="宋体" w:hAnsi="宋体" w:cs="宋体" w:hint="eastAsia"/>
                    <w:kern w:val="0"/>
                    <w:sz w:val="18"/>
                    <w:szCs w:val="18"/>
                  </w:rPr>
                  <w:lastRenderedPageBreak/>
                  <w:t>养与法律基础</w:t>
                </w:r>
              </w:p>
            </w:tc>
            <w:tc>
              <w:tcPr>
                <w:tcW w:w="4110" w:type="dxa"/>
                <w:vAlign w:val="center"/>
              </w:tcPr>
              <w:p w:rsidR="00B9136B" w:rsidRPr="00AE19E6" w:rsidRDefault="00B9136B" w:rsidP="00A4639D">
                <w:pPr>
                  <w:widowControl/>
                  <w:ind w:firstLine="360"/>
                  <w:jc w:val="left"/>
                  <w:textAlignment w:val="center"/>
                  <w:rPr>
                    <w:rFonts w:ascii="宋体" w:hAnsi="宋体" w:cs="宋体"/>
                    <w:color w:val="000000"/>
                    <w:kern w:val="0"/>
                    <w:sz w:val="18"/>
                    <w:szCs w:val="18"/>
                    <w:lang w:bidi="ar"/>
                  </w:rPr>
                </w:pPr>
                <w:r w:rsidRPr="00AE19E6">
                  <w:rPr>
                    <w:rFonts w:ascii="宋体" w:hAnsi="宋体" w:cs="宋体" w:hint="eastAsia"/>
                    <w:color w:val="000000"/>
                    <w:kern w:val="0"/>
                    <w:sz w:val="18"/>
                    <w:szCs w:val="18"/>
                    <w:lang w:bidi="ar"/>
                  </w:rPr>
                  <w:lastRenderedPageBreak/>
                  <w:t>第一章  人生的青春之问</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《新时代 新青年》</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color w:val="000000"/>
                    <w:kern w:val="0"/>
                    <w:sz w:val="18"/>
                    <w:szCs w:val="18"/>
                    <w:lang w:bidi="ar"/>
                  </w:rPr>
                </w:pPr>
                <w:r w:rsidRPr="00AE19E6">
                  <w:rPr>
                    <w:rFonts w:ascii="宋体" w:hAnsi="宋体" w:cs="宋体" w:hint="eastAsia"/>
                    <w:color w:val="000000"/>
                    <w:kern w:val="0"/>
                    <w:sz w:val="18"/>
                    <w:szCs w:val="18"/>
                    <w:lang w:bidi="ar"/>
                  </w:rPr>
                  <w:t>第二章  坚定理想信念</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《革命先驱李大钊》</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color w:val="000000"/>
                    <w:kern w:val="0"/>
                    <w:sz w:val="18"/>
                    <w:szCs w:val="18"/>
                    <w:lang w:bidi="ar"/>
                  </w:rPr>
                </w:pPr>
                <w:r w:rsidRPr="00AE19E6">
                  <w:rPr>
                    <w:rFonts w:ascii="宋体" w:hAnsi="宋体" w:cs="宋体" w:hint="eastAsia"/>
                    <w:color w:val="000000"/>
                    <w:kern w:val="0"/>
                    <w:sz w:val="18"/>
                    <w:szCs w:val="18"/>
                    <w:lang w:bidi="ar"/>
                  </w:rPr>
                  <w:t>第三章  弘扬中国精神</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《“当代愚公”黄大发》</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color w:val="000000"/>
                    <w:kern w:val="0"/>
                    <w:sz w:val="18"/>
                    <w:szCs w:val="18"/>
                    <w:lang w:bidi="ar"/>
                  </w:rPr>
                </w:pPr>
                <w:r w:rsidRPr="00AE19E6">
                  <w:rPr>
                    <w:rFonts w:ascii="宋体" w:hAnsi="宋体" w:cs="宋体" w:hint="eastAsia"/>
                    <w:color w:val="000000"/>
                    <w:kern w:val="0"/>
                    <w:sz w:val="18"/>
                    <w:szCs w:val="18"/>
                    <w:lang w:bidi="ar"/>
                  </w:rPr>
                  <w:t xml:space="preserve">第四章  </w:t>
                </w:r>
                <w:proofErr w:type="gramStart"/>
                <w:r w:rsidRPr="00AE19E6">
                  <w:rPr>
                    <w:rFonts w:ascii="宋体" w:hAnsi="宋体" w:cs="宋体" w:hint="eastAsia"/>
                    <w:color w:val="000000"/>
                    <w:kern w:val="0"/>
                    <w:sz w:val="18"/>
                    <w:szCs w:val="18"/>
                    <w:lang w:bidi="ar"/>
                  </w:rPr>
                  <w:t>践行</w:t>
                </w:r>
                <w:proofErr w:type="gramEnd"/>
                <w:r w:rsidRPr="00AE19E6">
                  <w:rPr>
                    <w:rFonts w:ascii="宋体" w:hAnsi="宋体" w:cs="宋体" w:hint="eastAsia"/>
                    <w:color w:val="000000"/>
                    <w:kern w:val="0"/>
                    <w:sz w:val="18"/>
                    <w:szCs w:val="18"/>
                    <w:lang w:bidi="ar"/>
                  </w:rPr>
                  <w:t>社会主义核心价值观</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《代课代考明码标价》</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color w:val="000000"/>
                    <w:kern w:val="0"/>
                    <w:sz w:val="18"/>
                    <w:szCs w:val="18"/>
                    <w:lang w:bidi="ar"/>
                  </w:rPr>
                </w:pPr>
                <w:r w:rsidRPr="00AE19E6">
                  <w:rPr>
                    <w:rFonts w:ascii="宋体" w:hAnsi="宋体" w:cs="宋体" w:hint="eastAsia"/>
                    <w:color w:val="000000"/>
                    <w:kern w:val="0"/>
                    <w:sz w:val="18"/>
                    <w:szCs w:val="18"/>
                    <w:lang w:bidi="ar"/>
                  </w:rPr>
                  <w:t>第五章  明大德守公德严私德</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《长城上的“到此一游”》</w:t>
                </w:r>
              </w:p>
            </w:tc>
          </w:tr>
          <w:tr w:rsidR="00B9136B" w:rsidRPr="00AE19E6" w:rsidTr="00A4639D">
            <w:trPr>
              <w:trHeight w:val="23"/>
              <w:jc w:val="center"/>
            </w:trPr>
            <w:tc>
              <w:tcPr>
                <w:tcW w:w="1555" w:type="dxa"/>
                <w:vMerge/>
                <w:vAlign w:val="center"/>
              </w:tcPr>
              <w:p w:rsidR="00B9136B" w:rsidRPr="00AE19E6" w:rsidRDefault="00B9136B" w:rsidP="00A4639D">
                <w:pPr>
                  <w:ind w:firstLine="360"/>
                  <w:jc w:val="center"/>
                  <w:rPr>
                    <w:rFonts w:ascii="宋体" w:hAnsi="宋体" w:cs="宋体"/>
                    <w:kern w:val="0"/>
                    <w:sz w:val="18"/>
                    <w:szCs w:val="18"/>
                  </w:rPr>
                </w:pPr>
              </w:p>
            </w:tc>
            <w:tc>
              <w:tcPr>
                <w:tcW w:w="4110" w:type="dxa"/>
                <w:vAlign w:val="center"/>
              </w:tcPr>
              <w:p w:rsidR="00B9136B" w:rsidRPr="00AE19E6" w:rsidRDefault="00B9136B" w:rsidP="00A4639D">
                <w:pPr>
                  <w:widowControl/>
                  <w:ind w:firstLine="360"/>
                  <w:jc w:val="left"/>
                  <w:textAlignment w:val="center"/>
                  <w:rPr>
                    <w:rFonts w:ascii="宋体" w:hAnsi="宋体" w:cs="宋体"/>
                    <w:color w:val="000000"/>
                    <w:kern w:val="0"/>
                    <w:sz w:val="18"/>
                    <w:szCs w:val="18"/>
                    <w:lang w:bidi="ar"/>
                  </w:rPr>
                </w:pPr>
                <w:r w:rsidRPr="00AE19E6">
                  <w:rPr>
                    <w:rFonts w:ascii="宋体" w:hAnsi="宋体" w:cs="宋体" w:hint="eastAsia"/>
                    <w:color w:val="000000"/>
                    <w:kern w:val="0"/>
                    <w:sz w:val="18"/>
                    <w:szCs w:val="18"/>
                    <w:lang w:bidi="ar"/>
                  </w:rPr>
                  <w:t>第六章  尊法学法守法用法</w:t>
                </w:r>
              </w:p>
            </w:tc>
            <w:tc>
              <w:tcPr>
                <w:tcW w:w="2857" w:type="dxa"/>
                <w:vAlign w:val="center"/>
              </w:tcPr>
              <w:p w:rsidR="00B9136B" w:rsidRPr="00AE19E6" w:rsidRDefault="00B9136B" w:rsidP="00A4639D">
                <w:pPr>
                  <w:ind w:firstLine="360"/>
                  <w:jc w:val="left"/>
                  <w:rPr>
                    <w:rFonts w:ascii="宋体" w:hAnsi="宋体" w:cs="宋体"/>
                    <w:kern w:val="0"/>
                    <w:sz w:val="18"/>
                    <w:szCs w:val="18"/>
                  </w:rPr>
                </w:pPr>
                <w:r w:rsidRPr="00AE19E6">
                  <w:rPr>
                    <w:rFonts w:ascii="宋体" w:hAnsi="宋体" w:cs="宋体" w:hint="eastAsia"/>
                    <w:kern w:val="0"/>
                    <w:sz w:val="18"/>
                    <w:szCs w:val="18"/>
                  </w:rPr>
                  <w:t>《权利的边界：被禁的“裸泳”》</w:t>
                </w:r>
              </w:p>
            </w:tc>
          </w:tr>
        </w:tbl>
        <w:p w:rsidR="00B9136B" w:rsidRDefault="00B9136B" w:rsidP="00B9136B"/>
        <w:p w:rsidR="00B9136B" w:rsidRDefault="00B9136B" w:rsidP="00B9136B">
          <w:pPr>
            <w:jc w:val="left"/>
            <w:rPr>
              <w:rFonts w:ascii="微软雅黑" w:eastAsia="微软雅黑" w:hAnsi="微软雅黑"/>
              <w:b/>
              <w:sz w:val="28"/>
              <w:szCs w:val="28"/>
            </w:rPr>
          </w:pPr>
          <w:r>
            <w:rPr>
              <w:rFonts w:ascii="微软雅黑" w:eastAsia="微软雅黑" w:hAnsi="微软雅黑" w:hint="eastAsia"/>
              <w:b/>
              <w:sz w:val="28"/>
              <w:szCs w:val="28"/>
            </w:rPr>
            <w:t>二</w:t>
          </w:r>
          <w:r>
            <w:rPr>
              <w:rFonts w:ascii="微软雅黑" w:eastAsia="微软雅黑" w:hAnsi="微软雅黑"/>
              <w:b/>
              <w:sz w:val="28"/>
              <w:szCs w:val="28"/>
            </w:rPr>
            <w:t xml:space="preserve"> </w:t>
          </w:r>
          <w:r>
            <w:rPr>
              <w:rFonts w:ascii="微软雅黑" w:eastAsia="微软雅黑" w:hAnsi="微软雅黑" w:hint="eastAsia"/>
              <w:b/>
              <w:sz w:val="28"/>
              <w:szCs w:val="28"/>
            </w:rPr>
            <w:t>图书资源清单</w:t>
          </w:r>
        </w:p>
        <w:tbl>
          <w:tblPr>
            <w:tblpPr w:leftFromText="180" w:rightFromText="180" w:vertAnchor="text" w:horzAnchor="page" w:tblpX="1792" w:tblpY="28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gridCol w:w="3405"/>
            <w:gridCol w:w="916"/>
          </w:tblGrid>
          <w:tr w:rsidR="00B9136B" w:rsidRPr="00AE19E6" w:rsidTr="00A4639D">
            <w:tc>
              <w:tcPr>
                <w:tcW w:w="4201" w:type="dxa"/>
                <w:vAlign w:val="center"/>
              </w:tcPr>
              <w:p w:rsidR="00B9136B" w:rsidRPr="00AE19E6" w:rsidRDefault="00B9136B" w:rsidP="00A4639D">
                <w:pPr>
                  <w:jc w:val="center"/>
                  <w:rPr>
                    <w:rFonts w:ascii="宋体" w:hAnsi="宋体" w:cs="宋体"/>
                    <w:kern w:val="0"/>
                    <w:sz w:val="20"/>
                    <w:szCs w:val="21"/>
                  </w:rPr>
                </w:pPr>
                <w:r w:rsidRPr="00AE19E6">
                  <w:rPr>
                    <w:rFonts w:ascii="宋体" w:hAnsi="宋体" w:cs="宋体" w:hint="eastAsia"/>
                    <w:kern w:val="0"/>
                    <w:sz w:val="20"/>
                    <w:szCs w:val="21"/>
                  </w:rPr>
                  <w:t>书名</w:t>
                </w:r>
              </w:p>
            </w:tc>
            <w:tc>
              <w:tcPr>
                <w:tcW w:w="3405" w:type="dxa"/>
                <w:vAlign w:val="center"/>
              </w:tcPr>
              <w:p w:rsidR="00B9136B" w:rsidRPr="00AE19E6" w:rsidRDefault="00B9136B" w:rsidP="00A4639D">
                <w:pPr>
                  <w:jc w:val="center"/>
                  <w:rPr>
                    <w:rFonts w:ascii="宋体" w:hAnsi="宋体" w:cs="宋体"/>
                    <w:kern w:val="0"/>
                    <w:sz w:val="20"/>
                    <w:szCs w:val="21"/>
                  </w:rPr>
                </w:pPr>
                <w:r w:rsidRPr="00AE19E6">
                  <w:rPr>
                    <w:rFonts w:ascii="宋体" w:hAnsi="宋体" w:cs="宋体" w:hint="eastAsia"/>
                    <w:kern w:val="0"/>
                    <w:sz w:val="20"/>
                    <w:szCs w:val="21"/>
                  </w:rPr>
                  <w:t>作者</w:t>
                </w:r>
              </w:p>
            </w:tc>
            <w:tc>
              <w:tcPr>
                <w:tcW w:w="916" w:type="dxa"/>
                <w:vAlign w:val="center"/>
              </w:tcPr>
              <w:p w:rsidR="00B9136B" w:rsidRPr="00AE19E6" w:rsidRDefault="00B9136B" w:rsidP="00A4639D">
                <w:pPr>
                  <w:jc w:val="center"/>
                  <w:rPr>
                    <w:rFonts w:ascii="宋体" w:hAnsi="宋体" w:cs="宋体"/>
                    <w:kern w:val="0"/>
                    <w:sz w:val="20"/>
                    <w:szCs w:val="21"/>
                  </w:rPr>
                </w:pPr>
                <w:r w:rsidRPr="00AE19E6">
                  <w:rPr>
                    <w:rFonts w:ascii="宋体" w:hAnsi="宋体" w:cs="宋体" w:hint="eastAsia"/>
                    <w:kern w:val="0"/>
                    <w:sz w:val="20"/>
                    <w:szCs w:val="21"/>
                  </w:rPr>
                  <w:t>出版年</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马克思主义大众化的历史与逻辑</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任阿娟、张仲华编著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2016</w:t>
                </w:r>
              </w:p>
            </w:tc>
          </w:tr>
          <w:tr w:rsidR="00B9136B" w:rsidRPr="00AE19E6" w:rsidTr="00A4639D">
            <w:trPr>
              <w:trHeight w:val="317"/>
            </w:trPr>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哲学心语</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陈先达</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2013</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让马克思主义哲学说中国话</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proofErr w:type="gramStart"/>
                <w:r w:rsidRPr="00AE19E6">
                  <w:rPr>
                    <w:rFonts w:ascii="宋体" w:hAnsi="宋体" w:cs="宋体" w:hint="eastAsia"/>
                    <w:kern w:val="0"/>
                    <w:sz w:val="20"/>
                    <w:szCs w:val="21"/>
                  </w:rPr>
                  <w:t>孙利天</w:t>
                </w:r>
                <w:proofErr w:type="gramEnd"/>
                <w:r w:rsidRPr="00AE19E6">
                  <w:rPr>
                    <w:rFonts w:ascii="宋体" w:hAnsi="宋体" w:cs="宋体" w:hint="eastAsia"/>
                    <w:kern w:val="0"/>
                    <w:sz w:val="20"/>
                    <w:szCs w:val="21"/>
                  </w:rPr>
                  <w:t xml:space="preserve"> 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2010</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实践与自由</w:t>
                </w:r>
              </w:p>
            </w:tc>
            <w:tc>
              <w:tcPr>
                <w:tcW w:w="3405" w:type="dxa"/>
                <w:vAlign w:val="center"/>
              </w:tcPr>
              <w:p w:rsidR="00B9136B" w:rsidRPr="00AE19E6" w:rsidRDefault="00B9136B" w:rsidP="00A4639D">
                <w:pPr>
                  <w:widowControl/>
                  <w:textAlignment w:val="center"/>
                  <w:rPr>
                    <w:rFonts w:ascii="宋体" w:hAnsi="宋体" w:cs="宋体"/>
                    <w:color w:val="000000"/>
                    <w:kern w:val="0"/>
                    <w:sz w:val="20"/>
                    <w:szCs w:val="21"/>
                  </w:rPr>
                </w:pPr>
                <w:r w:rsidRPr="00AE19E6">
                  <w:rPr>
                    <w:rFonts w:ascii="宋体" w:hAnsi="宋体" w:cs="宋体" w:hint="eastAsia"/>
                    <w:color w:val="000000"/>
                    <w:kern w:val="0"/>
                    <w:sz w:val="20"/>
                    <w:szCs w:val="21"/>
                    <w:lang w:bidi="ar"/>
                  </w:rPr>
                  <w:t>俞吾金 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2010</w:t>
                </w:r>
              </w:p>
            </w:tc>
          </w:tr>
          <w:tr w:rsidR="00B9136B" w:rsidRPr="00AE19E6" w:rsidTr="00A4639D">
            <w:tc>
              <w:tcPr>
                <w:tcW w:w="4201"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kern w:val="0"/>
                    <w:sz w:val="20"/>
                    <w:szCs w:val="21"/>
                  </w:rPr>
                  <w:t>货币：统治世界的终极武器</w:t>
                </w:r>
              </w:p>
            </w:tc>
            <w:tc>
              <w:tcPr>
                <w:tcW w:w="3405" w:type="dxa"/>
              </w:tcPr>
              <w:p w:rsidR="00B9136B" w:rsidRPr="00AE19E6" w:rsidRDefault="00B9136B" w:rsidP="00A4639D">
                <w:pPr>
                  <w:widowControl/>
                  <w:jc w:val="left"/>
                  <w:textAlignment w:val="top"/>
                  <w:rPr>
                    <w:rFonts w:ascii="宋体" w:hAnsi="宋体" w:cs="宋体"/>
                    <w:kern w:val="0"/>
                    <w:sz w:val="20"/>
                    <w:szCs w:val="21"/>
                  </w:rPr>
                </w:pPr>
                <w:proofErr w:type="gramStart"/>
                <w:r w:rsidRPr="00AE19E6">
                  <w:rPr>
                    <w:rFonts w:ascii="宋体" w:hAnsi="宋体" w:cs="宋体" w:hint="eastAsia"/>
                    <w:color w:val="000000"/>
                    <w:kern w:val="0"/>
                    <w:sz w:val="20"/>
                    <w:szCs w:val="21"/>
                    <w:lang w:bidi="ar"/>
                  </w:rPr>
                  <w:t>寇玉琪</w:t>
                </w:r>
                <w:proofErr w:type="gramEnd"/>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2013</w:t>
                </w:r>
              </w:p>
            </w:tc>
          </w:tr>
          <w:tr w:rsidR="00B9136B" w:rsidRPr="00AE19E6" w:rsidTr="00A4639D">
            <w:tc>
              <w:tcPr>
                <w:tcW w:w="4201"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科学社会主义研究1</w:t>
                </w:r>
              </w:p>
            </w:tc>
            <w:tc>
              <w:tcPr>
                <w:tcW w:w="3405"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吕增奎</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2015</w:t>
                </w:r>
              </w:p>
            </w:tc>
          </w:tr>
          <w:tr w:rsidR="00B9136B" w:rsidRPr="00AE19E6" w:rsidTr="00A4639D">
            <w:tc>
              <w:tcPr>
                <w:tcW w:w="4201"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科学社会主义研究2</w:t>
                </w:r>
              </w:p>
            </w:tc>
            <w:tc>
              <w:tcPr>
                <w:tcW w:w="3405"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彭萍萍</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2015</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中国震撼：一个“文明型国家”的崛起</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张维为</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2011</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color w:val="000000"/>
                    <w:kern w:val="0"/>
                    <w:sz w:val="20"/>
                    <w:szCs w:val="21"/>
                    <w:lang w:bidi="ar"/>
                  </w:rPr>
                </w:pPr>
                <w:r w:rsidRPr="00AE19E6">
                  <w:rPr>
                    <w:rFonts w:ascii="宋体" w:hAnsi="宋体" w:cs="宋体" w:hint="eastAsia"/>
                    <w:kern w:val="0"/>
                    <w:sz w:val="20"/>
                    <w:szCs w:val="21"/>
                  </w:rPr>
                  <w:t>改革共识与中国未来</w:t>
                </w:r>
              </w:p>
            </w:tc>
            <w:tc>
              <w:tcPr>
                <w:tcW w:w="3405" w:type="dxa"/>
                <w:vAlign w:val="center"/>
              </w:tcPr>
              <w:p w:rsidR="00B9136B" w:rsidRPr="00AE19E6" w:rsidRDefault="00B9136B" w:rsidP="00A4639D">
                <w:pPr>
                  <w:widowControl/>
                  <w:textAlignment w:val="center"/>
                  <w:rPr>
                    <w:rFonts w:ascii="宋体" w:hAnsi="宋体" w:cs="宋体"/>
                    <w:color w:val="000000"/>
                    <w:kern w:val="0"/>
                    <w:sz w:val="20"/>
                    <w:szCs w:val="21"/>
                    <w:lang w:bidi="ar"/>
                  </w:rPr>
                </w:pPr>
                <w:r w:rsidRPr="00AE19E6">
                  <w:rPr>
                    <w:rFonts w:ascii="宋体" w:hAnsi="宋体" w:cs="宋体" w:hint="eastAsia"/>
                    <w:kern w:val="0"/>
                    <w:sz w:val="20"/>
                    <w:szCs w:val="21"/>
                  </w:rPr>
                  <w:t>吴敬琏</w:t>
                </w:r>
              </w:p>
            </w:tc>
            <w:tc>
              <w:tcPr>
                <w:tcW w:w="916" w:type="dxa"/>
                <w:vAlign w:val="center"/>
              </w:tcPr>
              <w:p w:rsidR="00B9136B" w:rsidRPr="00AE19E6" w:rsidRDefault="00B9136B" w:rsidP="00A4639D">
                <w:pPr>
                  <w:widowControl/>
                  <w:jc w:val="center"/>
                  <w:textAlignment w:val="center"/>
                  <w:rPr>
                    <w:rFonts w:ascii="宋体" w:hAnsi="宋体" w:cs="宋体"/>
                    <w:color w:val="000000"/>
                    <w:kern w:val="0"/>
                    <w:sz w:val="20"/>
                    <w:szCs w:val="21"/>
                    <w:lang w:bidi="ar"/>
                  </w:rPr>
                </w:pPr>
                <w:r w:rsidRPr="00AE19E6">
                  <w:rPr>
                    <w:rFonts w:ascii="宋体" w:hAnsi="宋体" w:cs="宋体" w:hint="eastAsia"/>
                    <w:kern w:val="0"/>
                    <w:sz w:val="20"/>
                    <w:szCs w:val="21"/>
                  </w:rPr>
                  <w:t>2013</w:t>
                </w:r>
              </w:p>
            </w:tc>
          </w:tr>
          <w:tr w:rsidR="00B9136B" w:rsidRPr="00AE19E6" w:rsidTr="00A4639D">
            <w:tc>
              <w:tcPr>
                <w:tcW w:w="4201"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现代性、乌托邦与中国特色社会主义</w:t>
                </w:r>
              </w:p>
            </w:tc>
            <w:tc>
              <w:tcPr>
                <w:tcW w:w="3405"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张兰英 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2015</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融合与创新:“一带一路”软力量建设研究</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周亭、王润珏 编</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2017</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法治中国的哲学思考</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张周志、王宏波 主编</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2015</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中国特色社会主义共同富裕道路研究</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陈建波 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2015</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中国特色社会主义生态文明道路研究</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汤伟 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2015</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全面深化改革亮点面对面</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杨伟民</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2014</w:t>
                </w:r>
              </w:p>
            </w:tc>
          </w:tr>
          <w:tr w:rsidR="00B9136B" w:rsidRPr="00AE19E6" w:rsidTr="00A4639D">
            <w:tc>
              <w:tcPr>
                <w:tcW w:w="4201" w:type="dxa"/>
                <w:vAlign w:val="center"/>
              </w:tcPr>
              <w:p w:rsidR="00B9136B" w:rsidRPr="00AE19E6" w:rsidRDefault="00B9136B" w:rsidP="00A4639D">
                <w:pPr>
                  <w:rPr>
                    <w:rFonts w:ascii="宋体" w:hAnsi="宋体" w:cs="宋体"/>
                    <w:color w:val="000000"/>
                    <w:kern w:val="0"/>
                    <w:sz w:val="20"/>
                    <w:szCs w:val="21"/>
                  </w:rPr>
                </w:pPr>
                <w:r w:rsidRPr="00AE19E6">
                  <w:rPr>
                    <w:rFonts w:ascii="宋体" w:hAnsi="宋体" w:cs="宋体" w:hint="eastAsia"/>
                    <w:kern w:val="0"/>
                    <w:sz w:val="20"/>
                    <w:szCs w:val="21"/>
                  </w:rPr>
                  <w:t>中国梦：协调发展与全面建成小康社会</w:t>
                </w:r>
              </w:p>
            </w:tc>
            <w:tc>
              <w:tcPr>
                <w:tcW w:w="3405" w:type="dxa"/>
                <w:vAlign w:val="center"/>
              </w:tcPr>
              <w:p w:rsidR="00B9136B" w:rsidRPr="00AE19E6" w:rsidRDefault="00B9136B" w:rsidP="00A4639D">
                <w:pPr>
                  <w:rPr>
                    <w:rFonts w:ascii="宋体" w:hAnsi="宋体" w:cs="宋体"/>
                    <w:kern w:val="0"/>
                    <w:sz w:val="20"/>
                    <w:szCs w:val="21"/>
                  </w:rPr>
                </w:pPr>
                <w:r w:rsidRPr="00AE19E6">
                  <w:rPr>
                    <w:rFonts w:ascii="宋体" w:hAnsi="宋体" w:cs="宋体" w:hint="eastAsia"/>
                    <w:kern w:val="0"/>
                    <w:sz w:val="20"/>
                    <w:szCs w:val="21"/>
                  </w:rPr>
                  <w:t xml:space="preserve">北京市社会科学界联合会 等 </w:t>
                </w:r>
              </w:p>
            </w:tc>
            <w:tc>
              <w:tcPr>
                <w:tcW w:w="916" w:type="dxa"/>
                <w:vAlign w:val="center"/>
              </w:tcPr>
              <w:p w:rsidR="00B9136B" w:rsidRPr="00AE19E6" w:rsidRDefault="00B9136B" w:rsidP="00A4639D">
                <w:pPr>
                  <w:jc w:val="center"/>
                  <w:rPr>
                    <w:rFonts w:ascii="宋体" w:hAnsi="宋体" w:cs="宋体"/>
                    <w:kern w:val="0"/>
                    <w:sz w:val="20"/>
                    <w:szCs w:val="21"/>
                  </w:rPr>
                </w:pPr>
                <w:r w:rsidRPr="00AE19E6">
                  <w:rPr>
                    <w:rFonts w:ascii="宋体" w:hAnsi="宋体" w:cs="宋体" w:hint="eastAsia"/>
                    <w:kern w:val="0"/>
                    <w:sz w:val="20"/>
                    <w:szCs w:val="21"/>
                  </w:rPr>
                  <w:t>2017</w:t>
                </w:r>
              </w:p>
            </w:tc>
          </w:tr>
          <w:tr w:rsidR="00B9136B" w:rsidRPr="00AE19E6" w:rsidTr="00A4639D">
            <w:tc>
              <w:tcPr>
                <w:tcW w:w="4201" w:type="dxa"/>
              </w:tcPr>
              <w:p w:rsidR="00B9136B" w:rsidRPr="00AE19E6" w:rsidRDefault="00B9136B" w:rsidP="00A4639D">
                <w:pPr>
                  <w:widowControl/>
                  <w:jc w:val="left"/>
                  <w:textAlignment w:val="top"/>
                  <w:rPr>
                    <w:rFonts w:ascii="宋体" w:hAnsi="宋体" w:cs="宋体"/>
                    <w:kern w:val="0"/>
                    <w:sz w:val="20"/>
                    <w:szCs w:val="21"/>
                  </w:rPr>
                </w:pPr>
                <w:r w:rsidRPr="00AE19E6">
                  <w:rPr>
                    <w:rFonts w:ascii="宋体" w:hAnsi="宋体" w:cs="宋体" w:hint="eastAsia"/>
                    <w:color w:val="000000"/>
                    <w:kern w:val="0"/>
                    <w:sz w:val="20"/>
                    <w:szCs w:val="21"/>
                    <w:lang w:bidi="ar"/>
                  </w:rPr>
                  <w:t>“一带一路”沿线国家纵览</w:t>
                </w:r>
              </w:p>
            </w:tc>
            <w:tc>
              <w:tcPr>
                <w:tcW w:w="3405" w:type="dxa"/>
                <w:vAlign w:val="center"/>
              </w:tcPr>
              <w:p w:rsidR="00B9136B" w:rsidRPr="00AE19E6" w:rsidRDefault="00B9136B" w:rsidP="00A4639D">
                <w:pPr>
                  <w:rPr>
                    <w:rFonts w:ascii="宋体" w:hAnsi="宋体" w:cs="宋体"/>
                    <w:kern w:val="0"/>
                    <w:sz w:val="20"/>
                    <w:szCs w:val="21"/>
                  </w:rPr>
                </w:pPr>
                <w:proofErr w:type="gramStart"/>
                <w:r w:rsidRPr="00AE19E6">
                  <w:rPr>
                    <w:rFonts w:ascii="宋体" w:hAnsi="宋体" w:cs="宋体" w:hint="eastAsia"/>
                    <w:kern w:val="0"/>
                    <w:sz w:val="20"/>
                    <w:szCs w:val="21"/>
                  </w:rPr>
                  <w:t>谢和平</w:t>
                </w:r>
                <w:proofErr w:type="gramEnd"/>
                <w:r w:rsidRPr="00AE19E6">
                  <w:rPr>
                    <w:rFonts w:ascii="宋体" w:hAnsi="宋体" w:cs="宋体" w:hint="eastAsia"/>
                    <w:kern w:val="0"/>
                    <w:sz w:val="20"/>
                    <w:szCs w:val="21"/>
                  </w:rPr>
                  <w:t xml:space="preserve"> 编</w:t>
                </w:r>
              </w:p>
            </w:tc>
            <w:tc>
              <w:tcPr>
                <w:tcW w:w="916" w:type="dxa"/>
                <w:vAlign w:val="center"/>
              </w:tcPr>
              <w:p w:rsidR="00B9136B" w:rsidRPr="00AE19E6" w:rsidRDefault="00B9136B" w:rsidP="00A4639D">
                <w:pPr>
                  <w:jc w:val="center"/>
                  <w:rPr>
                    <w:rFonts w:ascii="宋体" w:hAnsi="宋体" w:cs="宋体"/>
                    <w:kern w:val="0"/>
                    <w:sz w:val="20"/>
                    <w:szCs w:val="21"/>
                  </w:rPr>
                </w:pPr>
                <w:r w:rsidRPr="00AE19E6">
                  <w:rPr>
                    <w:rFonts w:ascii="宋体" w:hAnsi="宋体" w:cs="宋体" w:hint="eastAsia"/>
                    <w:kern w:val="0"/>
                    <w:sz w:val="20"/>
                    <w:szCs w:val="21"/>
                  </w:rPr>
                  <w:t>2016</w:t>
                </w:r>
              </w:p>
            </w:tc>
          </w:tr>
          <w:tr w:rsidR="00B9136B" w:rsidRPr="00AE19E6" w:rsidTr="00A4639D">
            <w:tc>
              <w:tcPr>
                <w:tcW w:w="4201" w:type="dxa"/>
                <w:vAlign w:val="center"/>
              </w:tcPr>
              <w:p w:rsidR="00B9136B" w:rsidRPr="00AE19E6" w:rsidRDefault="00B9136B" w:rsidP="00A4639D">
                <w:pPr>
                  <w:rPr>
                    <w:rFonts w:ascii="宋体" w:hAnsi="宋体" w:cs="宋体"/>
                    <w:kern w:val="0"/>
                    <w:sz w:val="20"/>
                    <w:szCs w:val="21"/>
                  </w:rPr>
                </w:pPr>
                <w:r w:rsidRPr="00AE19E6">
                  <w:rPr>
                    <w:rFonts w:ascii="宋体" w:hAnsi="宋体" w:cs="宋体" w:hint="eastAsia"/>
                    <w:kern w:val="0"/>
                    <w:sz w:val="20"/>
                    <w:szCs w:val="21"/>
                  </w:rPr>
                  <w:t>中国道路的世界意义</w:t>
                </w:r>
              </w:p>
            </w:tc>
            <w:tc>
              <w:tcPr>
                <w:tcW w:w="3405" w:type="dxa"/>
                <w:vAlign w:val="center"/>
              </w:tcPr>
              <w:p w:rsidR="00B9136B" w:rsidRPr="00AE19E6" w:rsidRDefault="00B9136B" w:rsidP="00A4639D">
                <w:pPr>
                  <w:rPr>
                    <w:rFonts w:ascii="宋体" w:hAnsi="宋体" w:cs="宋体"/>
                    <w:kern w:val="0"/>
                    <w:sz w:val="20"/>
                    <w:szCs w:val="21"/>
                  </w:rPr>
                </w:pPr>
                <w:r w:rsidRPr="00AE19E6">
                  <w:rPr>
                    <w:rFonts w:ascii="宋体" w:hAnsi="宋体" w:cs="宋体" w:hint="eastAsia"/>
                    <w:kern w:val="0"/>
                    <w:sz w:val="20"/>
                    <w:szCs w:val="21"/>
                  </w:rPr>
                  <w:t>陈学明 著</w:t>
                </w:r>
              </w:p>
            </w:tc>
            <w:tc>
              <w:tcPr>
                <w:tcW w:w="916" w:type="dxa"/>
                <w:vAlign w:val="center"/>
              </w:tcPr>
              <w:p w:rsidR="00B9136B" w:rsidRPr="00AE19E6" w:rsidRDefault="00B9136B" w:rsidP="00A4639D">
                <w:pPr>
                  <w:jc w:val="center"/>
                  <w:rPr>
                    <w:rFonts w:ascii="宋体" w:hAnsi="宋体" w:cs="宋体"/>
                    <w:kern w:val="0"/>
                    <w:sz w:val="20"/>
                    <w:szCs w:val="21"/>
                  </w:rPr>
                </w:pPr>
                <w:r w:rsidRPr="00AE19E6">
                  <w:rPr>
                    <w:rFonts w:ascii="宋体" w:hAnsi="宋体" w:cs="宋体" w:hint="eastAsia"/>
                    <w:kern w:val="0"/>
                    <w:sz w:val="20"/>
                    <w:szCs w:val="21"/>
                  </w:rPr>
                  <w:t>2015</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中国共产党历史第一卷（1921-1949）</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中共中央党史研究室 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2011</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中国的抗日战争</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刘金田</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2016</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铁流二万五千里：长征</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中共党史出版社 编</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2011</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复兴之路</w:t>
                </w:r>
              </w:p>
            </w:tc>
            <w:tc>
              <w:tcPr>
                <w:tcW w:w="3405" w:type="dxa"/>
              </w:tcPr>
              <w:p w:rsidR="00B9136B" w:rsidRPr="00AE19E6" w:rsidRDefault="00B9136B" w:rsidP="00A4639D">
                <w:pPr>
                  <w:widowControl/>
                  <w:jc w:val="left"/>
                  <w:textAlignment w:val="top"/>
                  <w:rPr>
                    <w:rFonts w:ascii="宋体" w:hAnsi="宋体" w:cs="宋体"/>
                    <w:kern w:val="0"/>
                    <w:sz w:val="20"/>
                    <w:szCs w:val="21"/>
                  </w:rPr>
                </w:pPr>
                <w:r w:rsidRPr="00AE19E6">
                  <w:rPr>
                    <w:rFonts w:ascii="宋体" w:hAnsi="宋体" w:cs="宋体" w:hint="eastAsia"/>
                    <w:color w:val="000000"/>
                    <w:kern w:val="0"/>
                    <w:sz w:val="20"/>
                    <w:szCs w:val="21"/>
                    <w:lang w:bidi="ar"/>
                  </w:rPr>
                  <w:t>孔德生、张淑东、王新</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2012</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走近西柏坡</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中共党史出版社 编</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2012</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陈</w:t>
                </w:r>
                <w:proofErr w:type="gramStart"/>
                <w:r w:rsidRPr="00AE19E6">
                  <w:rPr>
                    <w:rFonts w:ascii="宋体" w:hAnsi="宋体" w:cs="宋体" w:hint="eastAsia"/>
                    <w:color w:val="000000"/>
                    <w:kern w:val="0"/>
                    <w:sz w:val="20"/>
                    <w:szCs w:val="21"/>
                    <w:lang w:bidi="ar"/>
                  </w:rPr>
                  <w:t>望道传</w:t>
                </w:r>
                <w:proofErr w:type="gramEnd"/>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邓明以 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2005</w:t>
                </w:r>
              </w:p>
            </w:tc>
          </w:tr>
          <w:tr w:rsidR="00B9136B" w:rsidRPr="00AE19E6" w:rsidTr="00A4639D">
            <w:trPr>
              <w:trHeight w:val="286"/>
            </w:trPr>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中国通史</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吕思勉</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2015</w:t>
                </w:r>
              </w:p>
            </w:tc>
          </w:tr>
          <w:tr w:rsidR="00B9136B" w:rsidRPr="00AE19E6" w:rsidTr="00A4639D">
            <w:tc>
              <w:tcPr>
                <w:tcW w:w="4201"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中国人的文化仰望</w:t>
                </w:r>
              </w:p>
            </w:tc>
            <w:tc>
              <w:tcPr>
                <w:tcW w:w="3405"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color w:val="000000"/>
                    <w:kern w:val="0"/>
                    <w:sz w:val="20"/>
                    <w:szCs w:val="21"/>
                    <w:lang w:bidi="ar"/>
                  </w:rPr>
                  <w:t>罗军</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2016</w:t>
                </w:r>
              </w:p>
            </w:tc>
          </w:tr>
          <w:tr w:rsidR="00B9136B" w:rsidRPr="00AE19E6" w:rsidTr="00A4639D">
            <w:tc>
              <w:tcPr>
                <w:tcW w:w="4201" w:type="dxa"/>
                <w:vAlign w:val="center"/>
              </w:tcPr>
              <w:p w:rsidR="00B9136B" w:rsidRPr="00AE19E6" w:rsidRDefault="00B9136B" w:rsidP="00A4639D">
                <w:pPr>
                  <w:widowControl/>
                  <w:jc w:val="left"/>
                  <w:textAlignment w:val="center"/>
                  <w:rPr>
                    <w:rFonts w:ascii="宋体" w:hAnsi="宋体" w:cs="宋体"/>
                    <w:kern w:val="0"/>
                    <w:sz w:val="20"/>
                    <w:szCs w:val="21"/>
                  </w:rPr>
                </w:pPr>
                <w:r w:rsidRPr="00AE19E6">
                  <w:rPr>
                    <w:rFonts w:ascii="宋体" w:hAnsi="宋体" w:cs="宋体" w:hint="eastAsia"/>
                    <w:kern w:val="0"/>
                    <w:sz w:val="20"/>
                    <w:szCs w:val="21"/>
                  </w:rPr>
                  <w:t>宽与容的人生幸福课</w:t>
                </w:r>
              </w:p>
            </w:tc>
            <w:tc>
              <w:tcPr>
                <w:tcW w:w="3405" w:type="dxa"/>
              </w:tcPr>
              <w:p w:rsidR="00B9136B" w:rsidRPr="00AE19E6" w:rsidRDefault="00B9136B" w:rsidP="00A4639D">
                <w:pPr>
                  <w:widowControl/>
                  <w:jc w:val="left"/>
                  <w:textAlignment w:val="top"/>
                  <w:rPr>
                    <w:rFonts w:ascii="宋体" w:hAnsi="宋体" w:cs="宋体"/>
                    <w:color w:val="000000"/>
                    <w:kern w:val="0"/>
                    <w:sz w:val="20"/>
                    <w:szCs w:val="21"/>
                  </w:rPr>
                </w:pPr>
                <w:r w:rsidRPr="00AE19E6">
                  <w:rPr>
                    <w:rFonts w:ascii="宋体" w:hAnsi="宋体" w:cs="宋体" w:hint="eastAsia"/>
                    <w:color w:val="000000"/>
                    <w:kern w:val="0"/>
                    <w:sz w:val="20"/>
                    <w:szCs w:val="21"/>
                  </w:rPr>
                  <w:t>王宇</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2011</w:t>
                </w:r>
              </w:p>
            </w:tc>
          </w:tr>
          <w:tr w:rsidR="00B9136B" w:rsidRPr="00AE19E6" w:rsidTr="00A4639D">
            <w:tc>
              <w:tcPr>
                <w:tcW w:w="4201" w:type="dxa"/>
                <w:vAlign w:val="center"/>
              </w:tcPr>
              <w:p w:rsidR="00B9136B" w:rsidRPr="00AE19E6" w:rsidRDefault="00B9136B" w:rsidP="00A4639D">
                <w:pPr>
                  <w:rPr>
                    <w:rFonts w:ascii="宋体" w:hAnsi="宋体" w:cs="宋体"/>
                    <w:kern w:val="0"/>
                    <w:sz w:val="20"/>
                    <w:szCs w:val="21"/>
                  </w:rPr>
                </w:pPr>
                <w:r w:rsidRPr="00AE19E6">
                  <w:rPr>
                    <w:rFonts w:ascii="宋体" w:hAnsi="宋体" w:cs="宋体" w:hint="eastAsia"/>
                    <w:kern w:val="0"/>
                    <w:sz w:val="20"/>
                    <w:szCs w:val="21"/>
                  </w:rPr>
                  <w:t>时代精神：历史解读与当代阐释</w:t>
                </w:r>
              </w:p>
            </w:tc>
            <w:tc>
              <w:tcPr>
                <w:tcW w:w="3405" w:type="dxa"/>
                <w:vAlign w:val="center"/>
              </w:tcPr>
              <w:p w:rsidR="00B9136B" w:rsidRPr="00AE19E6" w:rsidRDefault="00B9136B" w:rsidP="00A4639D">
                <w:pPr>
                  <w:rPr>
                    <w:rFonts w:ascii="宋体" w:hAnsi="宋体" w:cs="宋体"/>
                    <w:kern w:val="0"/>
                    <w:sz w:val="20"/>
                    <w:szCs w:val="21"/>
                  </w:rPr>
                </w:pPr>
                <w:r w:rsidRPr="00AE19E6">
                  <w:rPr>
                    <w:rFonts w:ascii="宋体" w:hAnsi="宋体" w:cs="宋体" w:hint="eastAsia"/>
                    <w:kern w:val="0"/>
                    <w:sz w:val="20"/>
                    <w:szCs w:val="21"/>
                  </w:rPr>
                  <w:t>邢云文 著</w:t>
                </w:r>
              </w:p>
            </w:tc>
            <w:tc>
              <w:tcPr>
                <w:tcW w:w="916" w:type="dxa"/>
                <w:vAlign w:val="center"/>
              </w:tcPr>
              <w:p w:rsidR="00B9136B" w:rsidRPr="00AE19E6" w:rsidRDefault="00B9136B" w:rsidP="00A4639D">
                <w:pPr>
                  <w:jc w:val="center"/>
                  <w:rPr>
                    <w:rFonts w:ascii="宋体" w:hAnsi="宋体" w:cs="宋体"/>
                    <w:kern w:val="0"/>
                    <w:sz w:val="20"/>
                    <w:szCs w:val="21"/>
                  </w:rPr>
                </w:pPr>
                <w:r w:rsidRPr="00AE19E6">
                  <w:rPr>
                    <w:rFonts w:ascii="宋体" w:hAnsi="宋体" w:cs="宋体" w:hint="eastAsia"/>
                    <w:kern w:val="0"/>
                    <w:sz w:val="20"/>
                    <w:szCs w:val="21"/>
                  </w:rPr>
                  <w:t>2011</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平凡与伟大:社会主义核心价值观公益读本</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李超然</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2017</w:t>
                </w:r>
              </w:p>
            </w:tc>
          </w:tr>
          <w:tr w:rsidR="00B9136B" w:rsidRPr="00AE19E6" w:rsidTr="00A4639D">
            <w:tc>
              <w:tcPr>
                <w:tcW w:w="4201" w:type="dxa"/>
                <w:vAlign w:val="center"/>
              </w:tcPr>
              <w:p w:rsidR="00B9136B" w:rsidRPr="00AE19E6" w:rsidRDefault="00B9136B" w:rsidP="00A4639D">
                <w:pPr>
                  <w:widowControl/>
                  <w:textAlignment w:val="center"/>
                  <w:rPr>
                    <w:rFonts w:ascii="宋体" w:hAnsi="宋体" w:cs="宋体"/>
                    <w:kern w:val="0"/>
                    <w:sz w:val="20"/>
                    <w:szCs w:val="21"/>
                  </w:rPr>
                </w:pPr>
                <w:r w:rsidRPr="00AE19E6">
                  <w:rPr>
                    <w:rFonts w:ascii="宋体" w:hAnsi="宋体" w:cs="宋体" w:hint="eastAsia"/>
                    <w:kern w:val="0"/>
                    <w:sz w:val="20"/>
                    <w:szCs w:val="21"/>
                  </w:rPr>
                  <w:t>大国竞争决定世界变局</w:t>
                </w:r>
              </w:p>
            </w:tc>
            <w:tc>
              <w:tcPr>
                <w:tcW w:w="3405" w:type="dxa"/>
                <w:vAlign w:val="center"/>
              </w:tcPr>
              <w:p w:rsidR="00B9136B" w:rsidRPr="00AE19E6" w:rsidRDefault="00B9136B" w:rsidP="00A4639D">
                <w:pPr>
                  <w:widowControl/>
                  <w:textAlignment w:val="center"/>
                  <w:rPr>
                    <w:rFonts w:ascii="宋体" w:hAnsi="宋体" w:cs="宋体"/>
                    <w:kern w:val="0"/>
                    <w:sz w:val="20"/>
                    <w:szCs w:val="21"/>
                  </w:rPr>
                </w:pPr>
                <w:proofErr w:type="gramStart"/>
                <w:r w:rsidRPr="00AE19E6">
                  <w:rPr>
                    <w:rFonts w:ascii="宋体" w:hAnsi="宋体" w:cs="宋体" w:hint="eastAsia"/>
                    <w:kern w:val="0"/>
                    <w:sz w:val="20"/>
                    <w:szCs w:val="21"/>
                  </w:rPr>
                  <w:t>汤闯新</w:t>
                </w:r>
                <w:proofErr w:type="gramEnd"/>
                <w:r w:rsidRPr="00AE19E6">
                  <w:rPr>
                    <w:rFonts w:ascii="宋体" w:hAnsi="宋体" w:cs="宋体" w:hint="eastAsia"/>
                    <w:kern w:val="0"/>
                    <w:sz w:val="20"/>
                    <w:szCs w:val="21"/>
                  </w:rPr>
                  <w:t xml:space="preserve"> 著</w:t>
                </w:r>
              </w:p>
            </w:tc>
            <w:tc>
              <w:tcPr>
                <w:tcW w:w="916" w:type="dxa"/>
                <w:vAlign w:val="center"/>
              </w:tcPr>
              <w:p w:rsidR="00B9136B" w:rsidRPr="00AE19E6" w:rsidRDefault="00B9136B" w:rsidP="00A4639D">
                <w:pPr>
                  <w:widowControl/>
                  <w:jc w:val="center"/>
                  <w:textAlignment w:val="center"/>
                  <w:rPr>
                    <w:rFonts w:ascii="宋体" w:hAnsi="宋体" w:cs="宋体"/>
                    <w:kern w:val="0"/>
                    <w:sz w:val="20"/>
                    <w:szCs w:val="21"/>
                  </w:rPr>
                </w:pPr>
                <w:r w:rsidRPr="00AE19E6">
                  <w:rPr>
                    <w:rFonts w:ascii="宋体" w:hAnsi="宋体" w:cs="宋体" w:hint="eastAsia"/>
                    <w:kern w:val="0"/>
                    <w:sz w:val="20"/>
                    <w:szCs w:val="21"/>
                  </w:rPr>
                  <w:t>2015</w:t>
                </w:r>
              </w:p>
            </w:tc>
          </w:tr>
        </w:tbl>
        <w:p w:rsidR="00B9136B" w:rsidRDefault="00B9136B" w:rsidP="00B9136B">
          <w:pPr>
            <w:pStyle w:val="a8"/>
          </w:pPr>
        </w:p>
        <w:p w:rsidR="00B9136B" w:rsidRDefault="00B9136B" w:rsidP="00B9136B">
          <w:pPr>
            <w:jc w:val="left"/>
            <w:rPr>
              <w:rFonts w:ascii="微软雅黑" w:eastAsia="微软雅黑" w:hAnsi="微软雅黑"/>
              <w:b/>
              <w:bCs/>
              <w:sz w:val="28"/>
              <w:szCs w:val="28"/>
            </w:rPr>
          </w:pPr>
          <w:r>
            <w:rPr>
              <w:rFonts w:ascii="微软雅黑" w:eastAsia="微软雅黑" w:hAnsi="微软雅黑" w:hint="eastAsia"/>
              <w:b/>
              <w:bCs/>
              <w:sz w:val="28"/>
              <w:szCs w:val="28"/>
            </w:rPr>
            <w:lastRenderedPageBreak/>
            <w:t>三</w:t>
          </w:r>
          <w:r>
            <w:rPr>
              <w:rFonts w:ascii="微软雅黑" w:eastAsia="微软雅黑" w:hAnsi="微软雅黑"/>
              <w:b/>
              <w:bCs/>
              <w:sz w:val="28"/>
              <w:szCs w:val="28"/>
            </w:rPr>
            <w:t xml:space="preserve"> </w:t>
          </w:r>
          <w:r>
            <w:rPr>
              <w:rFonts w:ascii="微软雅黑" w:eastAsia="微软雅黑" w:hAnsi="微软雅黑" w:hint="eastAsia"/>
              <w:b/>
              <w:bCs/>
              <w:sz w:val="28"/>
              <w:szCs w:val="28"/>
            </w:rPr>
            <w:t>期刊资源清单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6"/>
            <w:gridCol w:w="3825"/>
            <w:gridCol w:w="1501"/>
          </w:tblGrid>
          <w:tr w:rsidR="00B9136B" w:rsidTr="00A4639D">
            <w:tc>
              <w:tcPr>
                <w:tcW w:w="3196"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期刊名称</w:t>
                </w:r>
              </w:p>
            </w:tc>
            <w:tc>
              <w:tcPr>
                <w:tcW w:w="3825"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出版单位</w:t>
                </w:r>
              </w:p>
            </w:tc>
            <w:tc>
              <w:tcPr>
                <w:tcW w:w="1501"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CN号</w:t>
                </w:r>
              </w:p>
            </w:tc>
          </w:tr>
          <w:tr w:rsidR="00B9136B" w:rsidTr="00A4639D">
            <w:tc>
              <w:tcPr>
                <w:tcW w:w="3196"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当代世界社会主义问题</w:t>
                </w:r>
              </w:p>
            </w:tc>
            <w:tc>
              <w:tcPr>
                <w:tcW w:w="3825"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山东大学当代社会主义研究所</w:t>
                </w:r>
              </w:p>
            </w:tc>
            <w:tc>
              <w:tcPr>
                <w:tcW w:w="1501"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CN</w:t>
                </w:r>
                <w:r>
                  <w:rPr>
                    <w:rFonts w:ascii="宋体" w:hAnsi="宋体" w:cs="宋体" w:hint="eastAsia"/>
                    <w:color w:val="333333"/>
                    <w:szCs w:val="21"/>
                    <w:shd w:val="clear" w:color="auto" w:fill="FFFFFF"/>
                  </w:rPr>
                  <w:t>37-1065/D</w:t>
                </w:r>
              </w:p>
            </w:tc>
          </w:tr>
          <w:tr w:rsidR="00B9136B" w:rsidTr="00A4639D">
            <w:tc>
              <w:tcPr>
                <w:tcW w:w="3196"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科学社会主义</w:t>
                </w:r>
              </w:p>
            </w:tc>
            <w:tc>
              <w:tcPr>
                <w:tcW w:w="3825"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中国科学社会主义学会</w:t>
                </w:r>
              </w:p>
            </w:tc>
            <w:tc>
              <w:tcPr>
                <w:tcW w:w="1501"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CN11-2797/D</w:t>
                </w:r>
              </w:p>
            </w:tc>
          </w:tr>
          <w:tr w:rsidR="00B9136B" w:rsidTr="00A4639D">
            <w:tc>
              <w:tcPr>
                <w:tcW w:w="3196"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 xml:space="preserve">社会主义研究 </w:t>
                </w:r>
              </w:p>
            </w:tc>
            <w:tc>
              <w:tcPr>
                <w:tcW w:w="3825"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华中师范大学</w:t>
                </w:r>
              </w:p>
            </w:tc>
            <w:tc>
              <w:tcPr>
                <w:tcW w:w="1501"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CN42-1093/D</w:t>
                </w:r>
              </w:p>
            </w:tc>
          </w:tr>
          <w:tr w:rsidR="00B9136B" w:rsidTr="00A4639D">
            <w:tc>
              <w:tcPr>
                <w:tcW w:w="3196"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思想理论教育</w:t>
                </w:r>
              </w:p>
            </w:tc>
            <w:tc>
              <w:tcPr>
                <w:tcW w:w="3825"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上海市高等学校思想理论教育研究会等</w:t>
                </w:r>
              </w:p>
            </w:tc>
            <w:tc>
              <w:tcPr>
                <w:tcW w:w="1501"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CN10-1351/A</w:t>
                </w:r>
              </w:p>
            </w:tc>
          </w:tr>
          <w:tr w:rsidR="00B9136B" w:rsidTr="00A4639D">
            <w:tc>
              <w:tcPr>
                <w:tcW w:w="3196"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中共党史研究</w:t>
                </w:r>
              </w:p>
            </w:tc>
            <w:tc>
              <w:tcPr>
                <w:tcW w:w="3825"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中共党史研究室</w:t>
                </w:r>
              </w:p>
            </w:tc>
            <w:tc>
              <w:tcPr>
                <w:tcW w:w="1501"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CN11-1675/D</w:t>
                </w:r>
              </w:p>
            </w:tc>
          </w:tr>
          <w:tr w:rsidR="00B9136B" w:rsidTr="00A4639D">
            <w:tc>
              <w:tcPr>
                <w:tcW w:w="3196"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教学与研究</w:t>
                </w:r>
              </w:p>
            </w:tc>
            <w:tc>
              <w:tcPr>
                <w:tcW w:w="3825"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中国人民大学</w:t>
                </w:r>
              </w:p>
            </w:tc>
            <w:tc>
              <w:tcPr>
                <w:tcW w:w="1501"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CN11-1454/G4</w:t>
                </w:r>
              </w:p>
            </w:tc>
          </w:tr>
          <w:tr w:rsidR="00B9136B" w:rsidTr="00A4639D">
            <w:tc>
              <w:tcPr>
                <w:tcW w:w="3196"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毛泽东邓小平理论研究</w:t>
                </w:r>
              </w:p>
            </w:tc>
            <w:tc>
              <w:tcPr>
                <w:tcW w:w="3825" w:type="dxa"/>
                <w:vAlign w:val="center"/>
              </w:tcPr>
              <w:p w:rsidR="00B9136B" w:rsidRDefault="00B9136B" w:rsidP="00A4639D">
                <w:pPr>
                  <w:widowControl/>
                  <w:jc w:val="left"/>
                  <w:textAlignment w:val="center"/>
                  <w:rPr>
                    <w:rFonts w:ascii="宋体" w:hAnsi="宋体" w:cs="宋体"/>
                    <w:szCs w:val="21"/>
                  </w:rPr>
                </w:pPr>
                <w:r>
                  <w:rPr>
                    <w:rFonts w:ascii="宋体" w:hAnsi="宋体" w:cs="宋体" w:hint="eastAsia"/>
                    <w:color w:val="000000"/>
                    <w:kern w:val="0"/>
                    <w:szCs w:val="21"/>
                    <w:lang w:bidi="ar"/>
                  </w:rPr>
                  <w:t>上海社会科学院等</w:t>
                </w:r>
              </w:p>
            </w:tc>
            <w:tc>
              <w:tcPr>
                <w:tcW w:w="1501" w:type="dxa"/>
                <w:vAlign w:val="center"/>
              </w:tcPr>
              <w:p w:rsidR="00B9136B" w:rsidRDefault="00B9136B" w:rsidP="00A4639D">
                <w:pPr>
                  <w:widowControl/>
                  <w:jc w:val="center"/>
                  <w:textAlignment w:val="center"/>
                  <w:rPr>
                    <w:rFonts w:ascii="宋体" w:hAnsi="宋体" w:cs="宋体"/>
                    <w:szCs w:val="21"/>
                  </w:rPr>
                </w:pPr>
                <w:r>
                  <w:rPr>
                    <w:rFonts w:ascii="宋体" w:hAnsi="宋体" w:cs="宋体" w:hint="eastAsia"/>
                    <w:color w:val="000000"/>
                    <w:kern w:val="0"/>
                    <w:szCs w:val="21"/>
                    <w:lang w:bidi="ar"/>
                  </w:rPr>
                  <w:t>CN31-1672/A</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江海学刊 </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江苏省社会科学院</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CN32-1013/C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江汉论坛</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湖北省社会科学院</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CN42-1018/C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社会科学研究</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四川省社会科学院</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CN51-1037/C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学术研究</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广东省社会科学界联合会</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CN44-1070</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人文杂志</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陕西省社会科学院</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CN61-1005/C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社会科学战线</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吉林省社会科学院</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CN22-1002/C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学术界</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安徽省社会科学界联合会</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CN34-1004/C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思想战线</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云南大学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CN53-1002/C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教师教育研究</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教育部高校师资培训交流北京中心等</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CN11-5147/G4</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伦理学研究</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湖南师范大学伦理学研究所</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CN43-1385/C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经济评论</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武汉大学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CN42-1348/F</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国际问题研究</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中国国际问题研究所</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CN11-1504/D</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政法论坛</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中国政法大学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CN11-5608/D</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北京师范大学学报(社会科学版)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北京师范大学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CN11-1514/C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复旦学报(社会科学版)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复旦大学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CN31-1142/C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清华大学学报(哲学社会科学版)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清华大学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CN11-3596/C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吉林大学社会科学学报</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吉林大学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CN22-1063/C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中山大学学报(社会科学版)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中山大学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CN44-1158/C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武汉大学学报(哲学社会科学版)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武汉大学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CN42-1071/C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山东大学学报(哲学社会科学版)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山东大学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CN37-1100/C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浙江大学学报(人文社会科学版)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浙江大学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CN33-1237/C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四川大学学报(哲学社会科学版)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四川大学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CN51-1099/C</w:t>
                </w:r>
              </w:p>
            </w:tc>
          </w:tr>
          <w:tr w:rsidR="00B9136B" w:rsidTr="00A4639D">
            <w:tc>
              <w:tcPr>
                <w:tcW w:w="3196"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西安交通大学学报(社会科学版)</w:t>
                </w:r>
              </w:p>
            </w:tc>
            <w:tc>
              <w:tcPr>
                <w:tcW w:w="3825" w:type="dxa"/>
                <w:vAlign w:val="center"/>
              </w:tcPr>
              <w:p w:rsidR="00B9136B" w:rsidRDefault="00B9136B" w:rsidP="00A4639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西安交通大学</w:t>
                </w:r>
              </w:p>
            </w:tc>
            <w:tc>
              <w:tcPr>
                <w:tcW w:w="1501" w:type="dxa"/>
                <w:vAlign w:val="center"/>
              </w:tcPr>
              <w:p w:rsidR="00B9136B" w:rsidRDefault="00B9136B" w:rsidP="00A46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CN61-1329/C</w:t>
                </w:r>
              </w:p>
            </w:tc>
          </w:tr>
        </w:tbl>
        <w:p w:rsidR="00B9136B" w:rsidRDefault="00B9136B" w:rsidP="00B9136B">
          <w:pPr>
            <w:pStyle w:val="a8"/>
            <w:ind w:firstLineChars="0" w:firstLine="0"/>
          </w:pPr>
        </w:p>
        <w:p w:rsidR="00B9136B" w:rsidRDefault="00B9136B" w:rsidP="00B9136B">
          <w:pPr>
            <w:pStyle w:val="a8"/>
            <w:ind w:firstLineChars="0" w:firstLine="0"/>
          </w:pPr>
          <w:r>
            <w:rPr>
              <w:rFonts w:ascii="微软雅黑" w:eastAsia="微软雅黑" w:hAnsi="微软雅黑" w:hint="eastAsia"/>
              <w:b/>
              <w:bCs/>
              <w:sz w:val="28"/>
              <w:szCs w:val="28"/>
            </w:rPr>
            <w:t>四</w:t>
          </w:r>
          <w:r>
            <w:rPr>
              <w:rFonts w:ascii="微软雅黑" w:eastAsia="微软雅黑" w:hAnsi="微软雅黑"/>
              <w:b/>
              <w:bCs/>
              <w:sz w:val="28"/>
              <w:szCs w:val="28"/>
            </w:rPr>
            <w:t xml:space="preserve"> </w:t>
          </w:r>
          <w:r>
            <w:rPr>
              <w:rFonts w:ascii="微软雅黑" w:eastAsia="微软雅黑" w:hAnsi="微软雅黑" w:hint="eastAsia"/>
              <w:b/>
              <w:bCs/>
              <w:sz w:val="28"/>
              <w:szCs w:val="28"/>
            </w:rPr>
            <w:t>实践教学电子教材资源清单</w:t>
          </w:r>
        </w:p>
        <w:tbl>
          <w:tblPr>
            <w:tblW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3083"/>
          </w:tblGrid>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井冈山革命根据地</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2</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安吉</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3</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南京大屠杀</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4</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一二九师司令部旧址</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5</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广州黄花岗</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6</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长征</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lastRenderedPageBreak/>
                  <w:t>7</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百色起义纪念馆</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8</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广州中山纪念堂</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9</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湖南雷锋纪念馆</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10</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叶剑英元帅纪念馆</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11</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南昌起义纪念馆</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12</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毛泽东故居</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13</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黄埔军校纪念馆</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14</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延安革命旧址</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15</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解放战争纪念馆</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16</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刘永福故居</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17</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息烽集中营</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18</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新四军军部旧址</w:t>
                </w:r>
              </w:p>
            </w:tc>
          </w:tr>
          <w:tr w:rsidR="00B9136B" w:rsidRPr="00AE19E6" w:rsidTr="00A4639D">
            <w:tc>
              <w:tcPr>
                <w:tcW w:w="1252"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19</w:t>
                </w:r>
              </w:p>
            </w:tc>
            <w:tc>
              <w:tcPr>
                <w:tcW w:w="3083" w:type="dxa"/>
              </w:tcPr>
              <w:p w:rsidR="00B9136B" w:rsidRPr="00AE19E6" w:rsidRDefault="00B9136B" w:rsidP="00A4639D">
                <w:pPr>
                  <w:widowControl/>
                  <w:jc w:val="left"/>
                  <w:textAlignment w:val="center"/>
                  <w:rPr>
                    <w:rFonts w:ascii="宋体" w:hAnsi="宋体" w:cs="宋体"/>
                    <w:color w:val="000000"/>
                    <w:kern w:val="0"/>
                    <w:sz w:val="20"/>
                    <w:szCs w:val="21"/>
                    <w:lang w:bidi="ar"/>
                  </w:rPr>
                </w:pPr>
                <w:r w:rsidRPr="00AE19E6">
                  <w:rPr>
                    <w:rFonts w:ascii="宋体" w:hAnsi="宋体" w:cs="宋体" w:hint="eastAsia"/>
                    <w:color w:val="000000"/>
                    <w:kern w:val="0"/>
                    <w:sz w:val="20"/>
                    <w:szCs w:val="21"/>
                    <w:lang w:bidi="ar"/>
                  </w:rPr>
                  <w:t>伪满皇宫博物院</w:t>
                </w:r>
              </w:p>
            </w:tc>
          </w:tr>
        </w:tbl>
        <w:p w:rsidR="00B9136B" w:rsidRDefault="00B9136B" w:rsidP="00B9136B">
          <w:pPr>
            <w:rPr>
              <w:rFonts w:ascii="微软雅黑" w:eastAsia="微软雅黑" w:hAnsi="微软雅黑"/>
              <w:sz w:val="16"/>
            </w:rPr>
          </w:pPr>
        </w:p>
        <w:p w:rsidR="00B9136B" w:rsidRDefault="00B9136B" w:rsidP="00B9136B">
          <w:pPr>
            <w:rPr>
              <w:rFonts w:ascii="微软雅黑" w:eastAsia="微软雅黑" w:hAnsi="微软雅黑"/>
              <w:sz w:val="16"/>
            </w:rPr>
          </w:pPr>
        </w:p>
        <w:p w:rsidR="00B9136B" w:rsidRDefault="00B9136B" w:rsidP="00B9136B">
          <w:pPr>
            <w:rPr>
              <w:rFonts w:ascii="微软雅黑" w:eastAsia="微软雅黑" w:hAnsi="微软雅黑"/>
              <w:sz w:val="16"/>
            </w:rPr>
          </w:pPr>
        </w:p>
        <w:p w:rsidR="00B9136B" w:rsidRDefault="00B9136B" w:rsidP="00B9136B">
          <w:pPr>
            <w:rPr>
              <w:rFonts w:ascii="微软雅黑" w:eastAsia="微软雅黑" w:hAnsi="微软雅黑"/>
              <w:sz w:val="16"/>
            </w:rPr>
          </w:pPr>
        </w:p>
        <w:p w:rsidR="00B9136B" w:rsidRDefault="00B9136B" w:rsidP="000E1DA1">
          <w:pPr>
            <w:pStyle w:val="a8"/>
            <w:ind w:firstLineChars="50" w:firstLine="140"/>
          </w:pPr>
          <w:r>
            <w:rPr>
              <w:rFonts w:ascii="微软雅黑" w:eastAsia="微软雅黑" w:hAnsi="微软雅黑" w:hint="eastAsia"/>
              <w:b/>
              <w:bCs/>
              <w:sz w:val="28"/>
              <w:szCs w:val="28"/>
            </w:rPr>
            <w:br w:type="page"/>
          </w:r>
          <w:r>
            <w:rPr>
              <w:rFonts w:ascii="微软雅黑" w:eastAsia="微软雅黑" w:hAnsi="微软雅黑" w:hint="eastAsia"/>
              <w:b/>
              <w:bCs/>
              <w:sz w:val="28"/>
              <w:szCs w:val="28"/>
            </w:rPr>
            <w:lastRenderedPageBreak/>
            <w:t>资源附表</w:t>
          </w:r>
          <w:r>
            <w:rPr>
              <w:rFonts w:ascii="微软雅黑" w:eastAsia="微软雅黑" w:hAnsi="微软雅黑"/>
              <w:b/>
              <w:bCs/>
              <w:sz w:val="28"/>
              <w:szCs w:val="28"/>
            </w:rPr>
            <w:t xml:space="preserve"> </w:t>
          </w:r>
          <w:r>
            <w:rPr>
              <w:rFonts w:ascii="微软雅黑" w:eastAsia="微软雅黑" w:hAnsi="微软雅黑" w:hint="eastAsia"/>
              <w:b/>
              <w:bCs/>
              <w:sz w:val="28"/>
              <w:szCs w:val="28"/>
            </w:rPr>
            <w:t>：VR资源列表</w:t>
          </w:r>
        </w:p>
        <w:p w:rsidR="00B9136B" w:rsidRDefault="00B9136B" w:rsidP="00B9136B">
          <w:pPr>
            <w:rPr>
              <w:rFonts w:ascii="微软雅黑" w:eastAsia="微软雅黑" w:hAnsi="微软雅黑"/>
              <w:sz w:val="16"/>
            </w:rPr>
          </w:pPr>
        </w:p>
        <w:tbl>
          <w:tblPr>
            <w:tblpPr w:leftFromText="180" w:rightFromText="180" w:vertAnchor="text" w:horzAnchor="page" w:tblpX="1857" w:tblpY="293"/>
            <w:tblOverlap w:val="never"/>
            <w:tblW w:w="2977" w:type="dxa"/>
            <w:tblLayout w:type="fixed"/>
            <w:tblLook w:val="0000" w:firstRow="0" w:lastRow="0" w:firstColumn="0" w:lastColumn="0" w:noHBand="0" w:noVBand="0"/>
          </w:tblPr>
          <w:tblGrid>
            <w:gridCol w:w="709"/>
            <w:gridCol w:w="2268"/>
          </w:tblGrid>
          <w:tr w:rsidR="000E1DA1" w:rsidTr="009C6D9E">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center"/>
                  <w:rPr>
                    <w:rFonts w:ascii="宋体" w:hAnsi="宋体"/>
                    <w:color w:val="000000"/>
                    <w:kern w:val="0"/>
                    <w:sz w:val="24"/>
                  </w:rPr>
                </w:pPr>
                <w:r>
                  <w:rPr>
                    <w:rFonts w:ascii="宋体" w:hAnsi="宋体" w:hint="eastAsia"/>
                    <w:color w:val="000000"/>
                    <w:kern w:val="0"/>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center"/>
                  <w:rPr>
                    <w:rFonts w:ascii="宋体" w:hAnsi="宋体"/>
                    <w:color w:val="000000"/>
                    <w:kern w:val="0"/>
                    <w:sz w:val="24"/>
                  </w:rPr>
                </w:pPr>
                <w:r>
                  <w:rPr>
                    <w:rFonts w:ascii="宋体" w:hAnsi="宋体" w:hint="eastAsia"/>
                    <w:color w:val="000000"/>
                    <w:kern w:val="0"/>
                    <w:sz w:val="24"/>
                  </w:rPr>
                  <w:t>资源名称</w:t>
                </w:r>
              </w:p>
            </w:tc>
          </w:tr>
          <w:tr w:rsidR="000E1DA1" w:rsidTr="009C6D9E">
            <w:trPr>
              <w:trHeight w:val="56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广州黄花岗</w:t>
                </w:r>
              </w:p>
            </w:tc>
          </w:tr>
          <w:tr w:rsidR="000E1DA1" w:rsidTr="009C6D9E">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广州中山纪念堂</w:t>
                </w:r>
              </w:p>
            </w:tc>
          </w:tr>
          <w:tr w:rsidR="000E1DA1" w:rsidTr="009C6D9E">
            <w:trPr>
              <w:trHeight w:val="56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百色起义纪念馆</w:t>
                </w:r>
              </w:p>
            </w:tc>
          </w:tr>
          <w:tr w:rsidR="000E1DA1" w:rsidTr="009C6D9E">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129师司令部旧址</w:t>
                </w:r>
              </w:p>
            </w:tc>
          </w:tr>
          <w:tr w:rsidR="000E1DA1" w:rsidTr="009C6D9E">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湖南毛泽东故居</w:t>
                </w:r>
              </w:p>
            </w:tc>
          </w:tr>
          <w:tr w:rsidR="000E1DA1" w:rsidTr="009C6D9E">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湖南雷锋纪念馆</w:t>
                </w:r>
              </w:p>
            </w:tc>
          </w:tr>
          <w:tr w:rsidR="000E1DA1" w:rsidTr="009C6D9E">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南京大屠杀纪念馆</w:t>
                </w:r>
              </w:p>
            </w:tc>
          </w:tr>
          <w:tr w:rsidR="000E1DA1" w:rsidTr="009C6D9E">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南昌起义纪念馆</w:t>
                </w:r>
              </w:p>
            </w:tc>
          </w:tr>
          <w:tr w:rsidR="000E1DA1" w:rsidTr="009C6D9E">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迪庆红军长征博物馆</w:t>
                </w:r>
              </w:p>
            </w:tc>
          </w:tr>
          <w:tr w:rsidR="000E1DA1" w:rsidTr="009C6D9E">
            <w:trPr>
              <w:trHeight w:val="560"/>
            </w:trPr>
            <w:tc>
              <w:tcPr>
                <w:tcW w:w="709"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right"/>
                  <w:rPr>
                    <w:rFonts w:ascii="宋体" w:hAnsi="宋体"/>
                    <w:color w:val="000000"/>
                    <w:kern w:val="0"/>
                    <w:sz w:val="24"/>
                  </w:rPr>
                </w:pPr>
                <w:r>
                  <w:rPr>
                    <w:rFonts w:ascii="宋体" w:hAnsi="宋体" w:hint="eastAsia"/>
                    <w:color w:val="000000"/>
                    <w:kern w:val="0"/>
                    <w:sz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0E1DA1" w:rsidRDefault="000E1DA1" w:rsidP="009C6D9E">
                <w:pPr>
                  <w:widowControl/>
                  <w:jc w:val="left"/>
                  <w:rPr>
                    <w:rFonts w:ascii="宋体" w:hAnsi="宋体"/>
                    <w:color w:val="000000"/>
                    <w:kern w:val="0"/>
                    <w:sz w:val="24"/>
                  </w:rPr>
                </w:pPr>
                <w:r>
                  <w:rPr>
                    <w:rFonts w:ascii="宋体" w:hAnsi="宋体" w:hint="eastAsia"/>
                    <w:color w:val="000000"/>
                    <w:kern w:val="0"/>
                    <w:sz w:val="24"/>
                  </w:rPr>
                  <w:t>安吉</w:t>
                </w:r>
              </w:p>
            </w:tc>
          </w:tr>
        </w:tbl>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rPr>
              <w:rFonts w:ascii="黑体" w:eastAsia="黑体" w:hAnsi="黑体"/>
              <w:sz w:val="32"/>
              <w:szCs w:val="32"/>
            </w:rPr>
          </w:pPr>
        </w:p>
        <w:p w:rsidR="00B9136B" w:rsidRDefault="00B9136B" w:rsidP="00B9136B">
          <w:pPr>
            <w:spacing w:line="560" w:lineRule="exact"/>
            <w:rPr>
              <w:rFonts w:ascii="黑体" w:eastAsia="黑体" w:hAnsi="黑体"/>
              <w:sz w:val="32"/>
              <w:szCs w:val="32"/>
            </w:rPr>
          </w:pPr>
        </w:p>
        <w:p w:rsidR="00B9136B" w:rsidRDefault="00B9136B" w:rsidP="00B9136B">
          <w:pPr>
            <w:spacing w:line="560" w:lineRule="exact"/>
            <w:rPr>
              <w:rFonts w:ascii="黑体" w:eastAsia="黑体" w:hAnsi="黑体"/>
              <w:sz w:val="32"/>
              <w:szCs w:val="32"/>
            </w:rPr>
          </w:pPr>
        </w:p>
        <w:p w:rsidR="00B9136B" w:rsidRDefault="00B9136B" w:rsidP="00B9136B">
          <w:pPr>
            <w:spacing w:line="560" w:lineRule="exact"/>
            <w:rPr>
              <w:rFonts w:ascii="黑体" w:eastAsia="黑体" w:hAnsi="黑体"/>
              <w:sz w:val="32"/>
              <w:szCs w:val="32"/>
            </w:rPr>
          </w:pPr>
        </w:p>
        <w:p w:rsidR="00B9136B" w:rsidRDefault="00B9136B" w:rsidP="00B9136B">
          <w:pPr>
            <w:spacing w:line="560" w:lineRule="exact"/>
            <w:rPr>
              <w:rFonts w:ascii="黑体" w:eastAsia="黑体" w:hAnsi="黑体"/>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jc w:val="center"/>
            <w:rPr>
              <w:rFonts w:ascii="长城小标宋体" w:eastAsia="长城小标宋体"/>
              <w:sz w:val="44"/>
              <w:szCs w:val="44"/>
            </w:rPr>
          </w:pPr>
          <w:r>
            <w:rPr>
              <w:rFonts w:ascii="长城小标宋体" w:eastAsia="长城小标宋体" w:hint="eastAsia"/>
              <w:sz w:val="44"/>
              <w:szCs w:val="44"/>
            </w:rPr>
            <w:lastRenderedPageBreak/>
            <w:t>售后服务承诺要求</w:t>
          </w: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sz w:val="32"/>
              <w:szCs w:val="32"/>
            </w:rPr>
          </w:pPr>
          <w:r>
            <w:rPr>
              <w:rFonts w:ascii="仿宋_GB2312" w:eastAsia="仿宋_GB2312" w:hint="eastAsia"/>
              <w:sz w:val="32"/>
              <w:szCs w:val="32"/>
            </w:rPr>
            <w:t>一、</w:t>
          </w:r>
          <w:r>
            <w:rPr>
              <w:rFonts w:ascii="宋体" w:cs="宋体" w:hint="eastAsia"/>
              <w:color w:val="000000"/>
              <w:sz w:val="24"/>
              <w:lang w:val="zh-CN"/>
            </w:rPr>
            <w:t>项目整体由中标供应商提供3年全免费上门质保服务。</w:t>
          </w:r>
        </w:p>
        <w:p w:rsidR="00B9136B" w:rsidRDefault="00B9136B" w:rsidP="00B9136B">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宋体" w:cs="宋体" w:hint="eastAsia"/>
              <w:color w:val="000000"/>
              <w:sz w:val="24"/>
              <w:lang w:val="zh-CN"/>
            </w:rPr>
            <w:t>免费质保期内，除人为损坏和不可抗拒因素外，中标供应商或原厂商负责对其提供的物品进行免费维修或更换。</w:t>
          </w:r>
        </w:p>
        <w:p w:rsidR="00B9136B" w:rsidRDefault="00B9136B" w:rsidP="00B9136B">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宋体" w:cs="宋体" w:hint="eastAsia"/>
              <w:color w:val="000000"/>
              <w:sz w:val="24"/>
              <w:lang w:val="zh-CN"/>
            </w:rPr>
            <w:t>7*24小时响应用户要求，在接到报修电话后30分钟内响应、</w:t>
          </w:r>
          <w:r>
            <w:rPr>
              <w:rFonts w:ascii="宋体" w:cs="宋体" w:hint="eastAsia"/>
              <w:color w:val="000000"/>
              <w:sz w:val="24"/>
            </w:rPr>
            <w:t>12</w:t>
          </w:r>
          <w:r>
            <w:rPr>
              <w:rFonts w:ascii="宋体" w:cs="宋体" w:hint="eastAsia"/>
              <w:color w:val="000000"/>
              <w:sz w:val="24"/>
              <w:lang w:val="zh-CN"/>
            </w:rPr>
            <w:t>小时内赶到现场、</w:t>
          </w:r>
          <w:r>
            <w:rPr>
              <w:rFonts w:ascii="宋体" w:cs="宋体" w:hint="eastAsia"/>
              <w:color w:val="000000"/>
              <w:sz w:val="24"/>
            </w:rPr>
            <w:t>24</w:t>
          </w:r>
          <w:r>
            <w:rPr>
              <w:rFonts w:ascii="宋体" w:cs="宋体" w:hint="eastAsia"/>
              <w:color w:val="000000"/>
              <w:sz w:val="24"/>
              <w:lang w:val="zh-CN"/>
            </w:rPr>
            <w:t>小时内解决问题。</w:t>
          </w: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ind w:firstLineChars="200" w:firstLine="640"/>
            <w:rPr>
              <w:rFonts w:ascii="仿宋_GB2312" w:eastAsia="仿宋_GB2312"/>
              <w:sz w:val="32"/>
              <w:szCs w:val="32"/>
            </w:rPr>
          </w:pPr>
        </w:p>
        <w:p w:rsidR="00B9136B" w:rsidRDefault="00B9136B" w:rsidP="00B9136B">
          <w:pPr>
            <w:spacing w:line="560" w:lineRule="exact"/>
            <w:rPr>
              <w:rFonts w:ascii="仿宋_GB2312" w:eastAsia="仿宋_GB2312" w:hAnsi="仿宋_GB2312" w:cs="仿宋_GB2312"/>
              <w:sz w:val="24"/>
            </w:rPr>
          </w:pPr>
        </w:p>
        <w:p w:rsidR="00D52F3D" w:rsidRPr="00B9136B" w:rsidRDefault="000E1DA1" w:rsidP="00B9136B">
          <w:pPr>
            <w:ind w:firstLineChars="200" w:firstLine="420"/>
            <w:rPr>
              <w:rFonts w:ascii="仿宋_GB2312" w:eastAsia="仿宋_GB2312" w:hAnsi="仿宋_GB2312" w:cs="仿宋_GB2312"/>
              <w:szCs w:val="21"/>
            </w:rPr>
          </w:pPr>
        </w:p>
        <w:p w:rsidR="00B07492" w:rsidRPr="00B9136B" w:rsidRDefault="000E1DA1" w:rsidP="00D52F3D">
          <w:pPr>
            <w:spacing w:line="360" w:lineRule="auto"/>
            <w:rPr>
              <w:rFonts w:ascii="仿宋_GB2312" w:eastAsia="仿宋_GB2312" w:hAnsi="仿宋_GB2312" w:cs="仿宋_GB2312"/>
              <w:szCs w:val="21"/>
            </w:rPr>
          </w:pPr>
        </w:p>
        <w:p w:rsidR="0090203E" w:rsidRPr="00B9136B" w:rsidRDefault="000E1DA1"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YKSGZC2020044</vt:lpwstr>
  </property>
</Properties>
</file>