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营口市打击走私监控建设项目</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YKSGZC2020163</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营口市公安局（机关）</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hint="eastAsia" w:ascii="仿宋" w:hAnsi="仿宋" w:eastAsia="仿宋"/>
          <w:sz w:val="24"/>
        </w:rPr>
        <w:alias w:val="项目详细需求"/>
        <w:tag w:val="项目详细需求"/>
        <w:id w:val="-1361739487"/>
        <w:lock w:val="sdtLocked"/>
      </w:sdtPr>
      <w:sdtEndPr xmlns:w="http://schemas.openxmlformats.org/wordprocessingml/2006/main">
        <w:rPr>
          <w:rFonts w:hint="eastAsia" w:ascii="仿宋" w:hAnsi="仿宋" w:eastAsia="仿宋"/>
          <w:sz w:val="24"/>
        </w:rPr>
      </w:sdtEndPr>
      <w:sdtContent xmlns:w="http://schemas.openxmlformats.org/wordprocessingml/2006/main">
        <w:p>
          <w:pPr>
            <w:spacing w:line="560" w:lineRule="exact"/>
            <w:jc w:val="center"/>
            <w:rPr>
              <w:rFonts w:hint="eastAsia" w:ascii="宋体" w:hAnsi="宋体"/>
              <w:sz w:val="36"/>
              <w:szCs w:val="36"/>
            </w:rPr>
          </w:pPr>
          <w:r>
            <w:rPr>
              <w:rFonts w:hint="eastAsia" w:ascii="宋体" w:hAnsi="宋体"/>
              <w:sz w:val="36"/>
              <w:szCs w:val="36"/>
            </w:rPr>
            <w:t>打击走私监控建设项目技术标准和要求</w:t>
          </w:r>
        </w:p>
        <w:p>
          <w:pPr>
            <w:spacing w:line="560" w:lineRule="exact"/>
            <w:ind w:firstLine="720" w:firstLineChars="200"/>
            <w:jc w:val="left"/>
            <w:rPr>
              <w:rFonts w:hint="eastAsia" w:ascii="宋体" w:hAnsi="宋体"/>
              <w:sz w:val="36"/>
              <w:szCs w:val="36"/>
            </w:rPr>
          </w:pP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1、监控系统前端设备采购及安装调试。</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建设点位：7处，分别为：西市区亚细亚码头（坐标点位：122.18526363,40.69424047）、盖州市北海光辉码头南（122.19863176,40.39580014）、盖州市北海首一船厂西侧（122.18916893,40.37724958）、盖州市北海田崴子码头（122.19740868,40.35995291）、鲅鱼圈区珍珠湾码头（122.16196060,40.35171173）、营口港仙人岛港区北堤码头（122.02518940,40.19754396）、盖州市仙人岛码头（121.99053526,40.18888955）。</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建设范围：双光谱8寸球机3台、黑光球机4台、支架7个、室外机柜（市电用）7台、室外机柜（自发电用）2套、插排9台、风光互补产品系统2套、超容量存储1台、网桥中心端2台、网桥客户端2台、监控杆（避雷）7根、预埋件7处、安装7处、网线1箱、电力铺设1项。</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4、本项目设备满足国家、省、市技术标准要求，严禁使用国家及营口市禁止和限制使用产品。</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5、本项目质量缺陷责任期1年。</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6、安全文明施工，建立安全生产责任制和安全生产教育培训制度，制定安全生产应急措施和程序，确保无安全事故发生。</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7、注意海洋环境保护、周边水土保持，做好施工建筑垃圾收集清理工作。</w:t>
          </w:r>
        </w:p>
        <w:p>
          <w:pPr>
            <w:spacing w:line="560" w:lineRule="exact"/>
            <w:ind w:firstLine="640" w:firstLineChars="200"/>
            <w:rPr>
              <w:rFonts w:hint="eastAsia" w:ascii="仿宋_GB2312" w:eastAsia="仿宋_GB2312"/>
              <w:sz w:val="32"/>
              <w:szCs w:val="32"/>
            </w:rPr>
          </w:pPr>
          <w:r>
            <w:rPr>
              <w:rFonts w:hint="eastAsia" w:ascii="仿宋_GB2312" w:hAnsi="宋体" w:eastAsia="仿宋_GB2312"/>
              <w:sz w:val="32"/>
              <w:szCs w:val="32"/>
            </w:rPr>
            <w:t>8、</w:t>
          </w:r>
          <w:r>
            <w:rPr>
              <w:rFonts w:hint="eastAsia" w:ascii="仿宋_GB2312" w:eastAsia="仿宋_GB2312"/>
              <w:sz w:val="32"/>
              <w:szCs w:val="32"/>
            </w:rPr>
            <w:t>此项目招标拦标价为498177.87元。</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9、计划工期30日历天，质量标准合格。</w:t>
          </w:r>
        </w:p>
        <w:p>
          <w:pPr>
            <w:spacing w:line="560" w:lineRule="exact"/>
            <w:ind w:firstLine="640" w:firstLineChars="200"/>
            <w:rPr>
              <w:rFonts w:hint="eastAsia" w:ascii="仿宋_GB2312" w:hAnsi="宋体" w:eastAsia="仿宋_GB2312"/>
              <w:sz w:val="32"/>
              <w:szCs w:val="32"/>
            </w:rPr>
          </w:pPr>
          <w:r>
            <w:rPr>
              <w:rFonts w:hint="eastAsia" w:ascii="仿宋_GB2312" w:eastAsia="仿宋_GB2312"/>
              <w:sz w:val="32"/>
              <w:szCs w:val="32"/>
            </w:rPr>
            <w:t>10、对监控</w:t>
          </w:r>
          <w:r>
            <w:rPr>
              <w:rFonts w:hint="eastAsia" w:ascii="仿宋_GB2312" w:hAnsi="宋体" w:eastAsia="仿宋_GB2312"/>
              <w:sz w:val="32"/>
              <w:szCs w:val="32"/>
            </w:rPr>
            <w:t>前端设备要进行日常巡检工作，确保监控系统运行良好，视频图像传输清晰、顺畅。</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11、监控前端设备发生故障时，要在24小时内排除，对于特殊要求的紧急情况，市区内1小时内到达现场，郊区2小时内到达现场进行检修。</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12、付款方式：此项目竣工后，经发包方验收合格，并经审计决算评审后，向承包方支付决算审定工程建设费金额的95%，审计审定工程建设费金额的5%作为质量保证金，</w:t>
          </w:r>
          <w:r>
            <w:rPr>
              <w:rFonts w:hint="eastAsia" w:ascii="仿宋_GB2312" w:eastAsia="仿宋_GB2312"/>
              <w:sz w:val="32"/>
              <w:szCs w:val="32"/>
            </w:rPr>
            <w:t>质量缺陷责任期</w:t>
          </w:r>
          <w:r>
            <w:rPr>
              <w:rFonts w:hint="eastAsia" w:ascii="仿宋_GB2312" w:hAnsi="宋体" w:eastAsia="仿宋_GB2312"/>
              <w:sz w:val="32"/>
              <w:szCs w:val="32"/>
            </w:rPr>
            <w:t>满后，向承包人结清余款，无利息。</w:t>
          </w:r>
        </w:p>
        <w:p>
          <w:pPr>
            <w:spacing w:line="560" w:lineRule="exact"/>
            <w:ind w:firstLine="640" w:firstLineChars="200"/>
            <w:rPr>
              <w:rFonts w:hint="eastAsia" w:ascii="仿宋_GB2312" w:eastAsia="仿宋_GB2312"/>
              <w:sz w:val="32"/>
              <w:szCs w:val="32"/>
            </w:rPr>
          </w:pPr>
        </w:p>
        <w:p>
          <w:pPr>
            <w:spacing w:line="560" w:lineRule="exact"/>
            <w:ind w:firstLine="420" w:firstLineChars="200"/>
            <w:rPr>
              <w:rFonts w:hint="eastAsia" w:ascii="仿宋_GB2312" w:eastAsia="仿宋_GB2312"/>
            </w:rPr>
          </w:pPr>
        </w:p>
        <w:p>
          <w:pPr>
            <w:widowControl w:val="0"/>
            <w:numPr>
              <w:ilvl w:val="0"/>
              <w:numId w:val="0"/>
            </w:numPr>
            <w:tabs>
              <w:tab w:val="left" w:pos="709"/>
            </w:tabs>
            <w:spacing w:line="360" w:lineRule="auto"/>
            <w:jc w:val="both"/>
            <w:rPr>
              <w:rFonts w:ascii="仿宋_GB2312" w:hAnsi="仿宋_GB2312" w:eastAsia="仿宋_GB2312" w:cs="仿宋_GB2312"/>
              <w:szCs w:val="21"/>
            </w:rPr>
          </w:pPr>
        </w:p>
        <w:p>
          <w:pPr>
            <w:widowControl w:val="0"/>
            <w:numPr>
              <w:ilvl w:val="0"/>
              <w:numId w:val="0"/>
            </w:numPr>
            <w:tabs>
              <w:tab w:val="left" w:pos="709"/>
            </w:tabs>
            <w:spacing w:line="360" w:lineRule="auto"/>
            <w:jc w:val="both"/>
            <w:rPr>
              <w:rFonts w:ascii="仿宋_GB2312" w:hAnsi="仿宋_GB2312" w:eastAsia="仿宋_GB2312" w:cs="仿宋_GB2312"/>
              <w:szCs w:val="21"/>
            </w:rPr>
          </w:pPr>
        </w:p>
        <w:p>
          <w:pPr>
            <w:widowControl w:val="0"/>
            <w:numPr>
              <w:ilvl w:val="0"/>
              <w:numId w:val="0"/>
            </w:numPr>
            <w:tabs>
              <w:tab w:val="left" w:pos="709"/>
            </w:tabs>
            <w:spacing w:line="360" w:lineRule="auto"/>
            <w:jc w:val="both"/>
            <w:rPr>
              <w:rFonts w:ascii="仿宋_GB2312" w:hAnsi="仿宋_GB2312" w:eastAsia="仿宋_GB2312" w:cs="仿宋_GB2312"/>
              <w:szCs w:val="21"/>
            </w:rPr>
          </w:pPr>
        </w:p>
        <w:p>
          <w:pPr>
            <w:widowControl w:val="0"/>
            <w:numPr>
              <w:ilvl w:val="0"/>
              <w:numId w:val="0"/>
            </w:numPr>
            <w:tabs>
              <w:tab w:val="left" w:pos="709"/>
            </w:tabs>
            <w:spacing w:line="360" w:lineRule="auto"/>
            <w:jc w:val="both"/>
            <w:rPr>
              <w:rFonts w:ascii="仿宋_GB2312" w:hAnsi="仿宋_GB2312" w:eastAsia="仿宋_GB2312" w:cs="仿宋_GB2312"/>
              <w:szCs w:val="21"/>
            </w:rPr>
          </w:pPr>
        </w:p>
        <w:p>
          <w:pPr>
            <w:widowControl w:val="0"/>
            <w:numPr>
              <w:ilvl w:val="0"/>
              <w:numId w:val="0"/>
            </w:numPr>
            <w:tabs>
              <w:tab w:val="left" w:pos="709"/>
            </w:tabs>
            <w:spacing w:line="360" w:lineRule="auto"/>
            <w:jc w:val="both"/>
            <w:rPr>
              <w:rFonts w:ascii="仿宋_GB2312" w:hAnsi="仿宋_GB2312" w:eastAsia="仿宋_GB2312" w:cs="仿宋_GB2312"/>
              <w:szCs w:val="21"/>
            </w:rPr>
          </w:pPr>
        </w:p>
        <w:p>
          <w:pPr>
            <w:widowControl w:val="0"/>
            <w:numPr>
              <w:ilvl w:val="0"/>
              <w:numId w:val="0"/>
            </w:numPr>
            <w:tabs>
              <w:tab w:val="left" w:pos="709"/>
            </w:tabs>
            <w:spacing w:line="360" w:lineRule="auto"/>
            <w:jc w:val="both"/>
            <w:rPr>
              <w:rFonts w:ascii="仿宋_GB2312" w:hAnsi="仿宋_GB2312" w:eastAsia="仿宋_GB2312" w:cs="仿宋_GB2312"/>
              <w:szCs w:val="21"/>
            </w:rPr>
          </w:pPr>
        </w:p>
        <w:p>
          <w:pPr>
            <w:widowControl w:val="0"/>
            <w:numPr>
              <w:ilvl w:val="0"/>
              <w:numId w:val="0"/>
            </w:numPr>
            <w:tabs>
              <w:tab w:val="left" w:pos="709"/>
            </w:tabs>
            <w:spacing w:line="360" w:lineRule="auto"/>
            <w:jc w:val="both"/>
            <w:rPr>
              <w:rFonts w:ascii="仿宋_GB2312" w:hAnsi="仿宋_GB2312" w:eastAsia="仿宋_GB2312" w:cs="仿宋_GB2312"/>
              <w:szCs w:val="21"/>
            </w:rPr>
          </w:pPr>
        </w:p>
        <w:p>
          <w:pPr>
            <w:widowControl w:val="0"/>
            <w:numPr>
              <w:ilvl w:val="0"/>
              <w:numId w:val="0"/>
            </w:numPr>
            <w:tabs>
              <w:tab w:val="left" w:pos="709"/>
            </w:tabs>
            <w:spacing w:line="360" w:lineRule="auto"/>
            <w:jc w:val="both"/>
            <w:rPr>
              <w:rFonts w:ascii="仿宋_GB2312" w:hAnsi="仿宋_GB2312" w:eastAsia="仿宋_GB2312" w:cs="仿宋_GB2312"/>
              <w:szCs w:val="21"/>
            </w:rPr>
          </w:pPr>
        </w:p>
        <w:p>
          <w:pPr>
            <w:widowControl w:val="0"/>
            <w:numPr>
              <w:ilvl w:val="0"/>
              <w:numId w:val="0"/>
            </w:numPr>
            <w:tabs>
              <w:tab w:val="left" w:pos="709"/>
            </w:tabs>
            <w:spacing w:line="360" w:lineRule="auto"/>
            <w:jc w:val="both"/>
            <w:rPr>
              <w:rFonts w:ascii="仿宋_GB2312" w:hAnsi="仿宋_GB2312" w:eastAsia="仿宋_GB2312" w:cs="仿宋_GB2312"/>
              <w:szCs w:val="21"/>
            </w:rPr>
          </w:pPr>
        </w:p>
        <w:p>
          <w:pPr>
            <w:widowControl w:val="0"/>
            <w:numPr>
              <w:ilvl w:val="0"/>
              <w:numId w:val="0"/>
            </w:numPr>
            <w:tabs>
              <w:tab w:val="left" w:pos="709"/>
            </w:tabs>
            <w:spacing w:line="360" w:lineRule="auto"/>
            <w:jc w:val="both"/>
            <w:rPr>
              <w:rFonts w:ascii="仿宋_GB2312" w:hAnsi="仿宋_GB2312" w:eastAsia="仿宋_GB2312" w:cs="仿宋_GB2312"/>
              <w:szCs w:val="21"/>
            </w:rPr>
          </w:pPr>
        </w:p>
        <w:p>
          <w:pPr>
            <w:widowControl w:val="0"/>
            <w:numPr>
              <w:ilvl w:val="0"/>
              <w:numId w:val="0"/>
            </w:numPr>
            <w:tabs>
              <w:tab w:val="left" w:pos="709"/>
            </w:tabs>
            <w:spacing w:line="360" w:lineRule="auto"/>
            <w:jc w:val="both"/>
            <w:rPr>
              <w:rFonts w:ascii="仿宋_GB2312" w:hAnsi="仿宋_GB2312" w:eastAsia="仿宋_GB2312" w:cs="仿宋_GB2312"/>
              <w:szCs w:val="21"/>
            </w:rPr>
          </w:pPr>
        </w:p>
        <w:p>
          <w:pPr>
            <w:ind w:firstLine="660" w:firstLineChars="150"/>
            <w:jc w:val="center"/>
            <w:rPr>
              <w:rFonts w:hint="eastAsia" w:ascii="宋体" w:hAnsi="宋体" w:cs="仿宋"/>
              <w:sz w:val="44"/>
              <w:szCs w:val="44"/>
            </w:rPr>
          </w:pPr>
          <w:r>
            <w:rPr>
              <w:rFonts w:hint="eastAsia" w:ascii="宋体" w:hAnsi="宋体" w:cs="仿宋"/>
              <w:sz w:val="44"/>
              <w:szCs w:val="44"/>
            </w:rPr>
            <w:t>打击走私视频监控项目相关产品需求及规格、参数</w:t>
          </w:r>
        </w:p>
        <w:p>
          <w:pPr>
            <w:ind w:firstLine="420" w:firstLineChars="150"/>
            <w:rPr>
              <w:rFonts w:hint="eastAsia" w:ascii="宋体" w:hAnsi="宋体" w:cs="仿宋"/>
              <w:sz w:val="28"/>
              <w:szCs w:val="28"/>
            </w:rPr>
          </w:pPr>
          <w:r>
            <w:rPr>
              <w:rFonts w:hint="eastAsia" w:ascii="宋体" w:hAnsi="宋体" w:cs="仿宋"/>
              <w:sz w:val="28"/>
              <w:szCs w:val="28"/>
            </w:rPr>
            <w:t>（一）项目产品需求及规格、参数</w:t>
          </w:r>
        </w:p>
        <w:tbl>
          <w:tblPr>
            <w:tblStyle w:val="19"/>
            <w:tblW w:w="13237" w:type="dxa"/>
            <w:jc w:val="center"/>
            <w:tblLayout w:type="autofit"/>
            <w:tblCellMar>
              <w:top w:w="0" w:type="dxa"/>
              <w:left w:w="0" w:type="dxa"/>
              <w:bottom w:w="0" w:type="dxa"/>
              <w:right w:w="0" w:type="dxa"/>
            </w:tblCellMar>
          </w:tblPr>
          <w:tblGrid>
            <w:gridCol w:w="672"/>
            <w:gridCol w:w="1619"/>
            <w:gridCol w:w="9469"/>
            <w:gridCol w:w="808"/>
            <w:gridCol w:w="669"/>
          </w:tblGrid>
          <w:tr>
            <w:tblPrEx>
              <w:tblCellMar>
                <w:top w:w="0" w:type="dxa"/>
                <w:left w:w="0" w:type="dxa"/>
                <w:bottom w:w="0" w:type="dxa"/>
                <w:right w:w="0" w:type="dxa"/>
              </w:tblCellMar>
            </w:tblPrEx>
            <w:trPr>
              <w:trHeight w:val="90" w:hRule="atLeast"/>
              <w:jc w:val="center"/>
            </w:trPr>
            <w:tc>
              <w:tcPr>
                <w:tcW w:w="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微软雅黑" w:hAnsi="微软雅黑" w:eastAsia="微软雅黑" w:cs="微软雅黑"/>
                    <w:b/>
                    <w:color w:val="000000"/>
                    <w:sz w:val="22"/>
                    <w:szCs w:val="22"/>
                  </w:rPr>
                </w:pPr>
                <w:r>
                  <w:rPr>
                    <w:rFonts w:hint="eastAsia" w:ascii="微软雅黑" w:hAnsi="微软雅黑" w:eastAsia="微软雅黑" w:cs="微软雅黑"/>
                    <w:b/>
                    <w:color w:val="000000"/>
                    <w:sz w:val="22"/>
                    <w:szCs w:val="22"/>
                  </w:rPr>
                  <w:t>序号</w:t>
                </w:r>
              </w:p>
            </w:tc>
            <w:tc>
              <w:tcPr>
                <w:tcW w:w="1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微软雅黑" w:hAnsi="微软雅黑" w:eastAsia="微软雅黑" w:cs="微软雅黑"/>
                    <w:b/>
                    <w:color w:val="000000"/>
                    <w:sz w:val="22"/>
                    <w:szCs w:val="22"/>
                  </w:rPr>
                </w:pPr>
                <w:r>
                  <w:rPr>
                    <w:rFonts w:hint="eastAsia" w:ascii="微软雅黑" w:hAnsi="微软雅黑" w:eastAsia="微软雅黑" w:cs="微软雅黑"/>
                    <w:b/>
                    <w:color w:val="000000"/>
                    <w:sz w:val="22"/>
                    <w:szCs w:val="22"/>
                  </w:rPr>
                  <w:t>产品类别、名称</w:t>
                </w:r>
              </w:p>
            </w:tc>
            <w:tc>
              <w:tcPr>
                <w:tcW w:w="94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微软雅黑" w:hAnsi="微软雅黑" w:eastAsia="微软雅黑" w:cs="微软雅黑"/>
                    <w:b/>
                    <w:color w:val="000000"/>
                    <w:sz w:val="22"/>
                    <w:szCs w:val="22"/>
                  </w:rPr>
                </w:pPr>
                <w:r>
                  <w:rPr>
                    <w:rFonts w:hint="eastAsia" w:ascii="微软雅黑" w:hAnsi="微软雅黑" w:eastAsia="微软雅黑" w:cs="微软雅黑"/>
                    <w:b/>
                    <w:color w:val="000000"/>
                    <w:sz w:val="22"/>
                    <w:szCs w:val="22"/>
                  </w:rPr>
                  <w:t>规格、参数及相关要求</w:t>
                </w:r>
              </w:p>
            </w:tc>
            <w:tc>
              <w:tcPr>
                <w:tcW w:w="8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微软雅黑" w:hAnsi="微软雅黑" w:eastAsia="微软雅黑" w:cs="微软雅黑"/>
                    <w:b/>
                    <w:color w:val="000000"/>
                    <w:sz w:val="22"/>
                    <w:szCs w:val="22"/>
                  </w:rPr>
                </w:pPr>
                <w:r>
                  <w:rPr>
                    <w:rFonts w:hint="eastAsia" w:ascii="微软雅黑" w:hAnsi="微软雅黑" w:eastAsia="微软雅黑" w:cs="微软雅黑"/>
                    <w:b/>
                    <w:color w:val="000000"/>
                    <w:sz w:val="22"/>
                    <w:szCs w:val="22"/>
                  </w:rPr>
                  <w:t>单位</w:t>
                </w:r>
              </w:p>
            </w:tc>
            <w:tc>
              <w:tcPr>
                <w:tcW w:w="6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微软雅黑" w:hAnsi="微软雅黑" w:eastAsia="微软雅黑" w:cs="微软雅黑"/>
                    <w:b/>
                    <w:color w:val="000000"/>
                    <w:sz w:val="22"/>
                    <w:szCs w:val="22"/>
                  </w:rPr>
                </w:pPr>
                <w:r>
                  <w:rPr>
                    <w:rFonts w:hint="eastAsia" w:ascii="微软雅黑" w:hAnsi="微软雅黑" w:eastAsia="微软雅黑" w:cs="微软雅黑"/>
                    <w:b/>
                    <w:color w:val="000000"/>
                    <w:sz w:val="22"/>
                    <w:szCs w:val="22"/>
                  </w:rPr>
                  <w:t>数量</w:t>
                </w:r>
              </w:p>
            </w:tc>
          </w:tr>
          <w:tr>
            <w:tblPrEx>
              <w:tblCellMar>
                <w:top w:w="0" w:type="dxa"/>
                <w:left w:w="0" w:type="dxa"/>
                <w:bottom w:w="0" w:type="dxa"/>
                <w:right w:w="0" w:type="dxa"/>
              </w:tblCellMar>
            </w:tblPrEx>
            <w:trPr>
              <w:trHeight w:val="1868" w:hRule="atLeast"/>
              <w:jc w:val="center"/>
            </w:trPr>
            <w:tc>
              <w:tcPr>
                <w:tcW w:w="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bidi="ar"/>
                  </w:rPr>
                  <w:t>1</w:t>
                </w:r>
              </w:p>
            </w:tc>
            <w:tc>
              <w:tcPr>
                <w:tcW w:w="1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双光谱</w:t>
                </w:r>
                <w:r>
                  <w:rPr>
                    <w:rStyle w:val="89"/>
                    <w:lang w:bidi="ar"/>
                  </w:rPr>
                  <w:t>8</w:t>
                </w:r>
                <w:r>
                  <w:rPr>
                    <w:rStyle w:val="90"/>
                    <w:rFonts w:hint="default"/>
                    <w:lang w:bidi="ar"/>
                  </w:rPr>
                  <w:t>寸球机</w:t>
                </w:r>
              </w:p>
            </w:tc>
            <w:tc>
              <w:tcPr>
                <w:tcW w:w="94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★★噪声等效温差(NETD)在18mk及以下</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 xml:space="preserve">★★最小可分辨温差（MRTD）值不大于300mk </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热成像帧率：支持50帧/秒</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★支持温度异常报警功能，在探测温度区域中有超过预设温度时，可发出报警信号</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支持自动增益控制,数字图像细节增强技术；</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★★智能行为分析中可对人车进行分类，并用不同颜色标注</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★支持热成像视频区域入侵侦测、越界侦测、进入区域侦测、离开区域侦测、物品移除、物品遗留；</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★热成像视频图像具有白热、黑热、融合1、融合2、彩虹、铁红1、铁红2、深褐色、色彩1、色彩2、冰火、雨、红热、绿热、深蓝、热点、冰火2、冰、热点2、绚丽及青紫21种显示模式。</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★低照度，彩色≤0.001lx，黑白≤0.0001lx，提供公安部检测报告证明，原件备查（可见光要求）；</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具有透雾功能，并且可设置选项，可调等级（可见光要求）</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支持自动聚焦、强光抑制、透雾功能、电子防抖（可见光要求）；</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支持雨刷功能</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水平方向360°连续旋转，垂直方向-15°-90°</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球机可上传角度等信息</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★★支持太阳防灼烧功能</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★★在30%的网络丢包环境中，可正常显示监视画面</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★静电放电抗扰度应符合GB/T17626.2-2006中等级3要求，并提供相关检测报告证明。空气放电21kV，接触放电11kV</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★电源电压在AC24V±30%，DC24~48V范围内变化时，样机应能正常工作</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★支持7路报警输入，2路报警输出</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★★能够识别水面上的船只，并触发报警，并且能够显示船只信息。</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 xml:space="preserve">★具备热成像监控设备系统软件自主知识产权，提供软件著作权证书； </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 xml:space="preserve">★低温-52℃，高温+82℃ </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★支持H.265、H.264、MPEG-4、MJPEG</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★★当CPU占有率超过预设值或内存可用容量低于预设值时，可通过客户端软件或者IE浏览器报警</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★受到剧烈打击时,可通过客户端软件给出语音及文字报警提示并可弹出实时监视画面</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★★样机可在立体防控系统平台上添加、修改和删除AR标签，包括普通标签和可视域标签，最多可添加500个标签。</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 xml:space="preserve">★支持光学防抖 </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★预置位大于3500个</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★当热成像通道出现温度异常或智能行为分析报警，可见光视频通道将联动聚焦放大</w:t>
                </w:r>
              </w:p>
            </w:tc>
            <w:tc>
              <w:tcPr>
                <w:tcW w:w="8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bidi="ar"/>
                  </w:rPr>
                  <w:t>台</w:t>
                </w:r>
              </w:p>
            </w:tc>
            <w:tc>
              <w:tcPr>
                <w:tcW w:w="6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Calibri" w:hAnsi="Calibri" w:cs="Calibri"/>
                    <w:color w:val="000000"/>
                    <w:sz w:val="16"/>
                    <w:szCs w:val="16"/>
                  </w:rPr>
                </w:pPr>
                <w:r>
                  <w:rPr>
                    <w:rFonts w:hint="eastAsia" w:ascii="Calibri" w:hAnsi="Calibri" w:cs="Calibri"/>
                    <w:color w:val="000000"/>
                    <w:kern w:val="0"/>
                    <w:sz w:val="16"/>
                    <w:szCs w:val="16"/>
                    <w:lang w:bidi="ar"/>
                  </w:rPr>
                  <w:t>3</w:t>
                </w:r>
              </w:p>
            </w:tc>
          </w:tr>
          <w:tr>
            <w:tblPrEx>
              <w:tblCellMar>
                <w:top w:w="0" w:type="dxa"/>
                <w:left w:w="0" w:type="dxa"/>
                <w:bottom w:w="0" w:type="dxa"/>
                <w:right w:w="0" w:type="dxa"/>
              </w:tblCellMar>
            </w:tblPrEx>
            <w:trPr>
              <w:trHeight w:val="1250" w:hRule="atLeast"/>
              <w:jc w:val="center"/>
            </w:trPr>
            <w:tc>
              <w:tcPr>
                <w:tcW w:w="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bidi="ar"/>
                  </w:rPr>
                  <w:t>2</w:t>
                </w:r>
              </w:p>
            </w:tc>
            <w:tc>
              <w:tcPr>
                <w:tcW w:w="1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黑光球机</w:t>
                </w:r>
              </w:p>
            </w:tc>
            <w:tc>
              <w:tcPr>
                <w:tcW w:w="94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★★摄像机具体两个图像传感器，靶面尺寸不小于1/1.8英寸，视频图像分辨率不小于2560×1440（以公安部检验报告为准）</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★摄像机具有双路视频融合功能，可分别输出黑白及彩色图像，并对视频图像进行融合输出（以公安部检验报告为准）</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★内置GPU芯片（以公安部检验报告为准）</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 xml:space="preserve"> 支持35倍光学变倍</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★最低照度：彩色0.0002 lx，黑白0.0001 lx（以公安部检验报告为准）</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★★设备运动结束静止时，其水平和垂直角度方向受到外力作用发生偏移时，能够检测角度改变并产生报警信息，报警信息可在OSD上叠加。（以公安部检验报告为准）</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★★设备具备偏移自动校正功能。设备运动结束静止时，其水平和垂直角度方向受到外力作用发生偏移时，设备可进行偏移自动校正，校正后与原位置偏差角度应不大于0.05°（以公安部检验报告为准）</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水平旋转范围为360°连续旋转，垂直旋转范围为-20°~90°（以公安部检验报告为准）</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★支持7路报警输入，2路报警输出，支持1路音频输入和输出接口。最大支持512GB SD卡。（以公安部检验报告为准）</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室外球机应具备较好防护性能，支持IP67（以公安部检验报告为准）</w:t>
                </w:r>
              </w:p>
            </w:tc>
            <w:tc>
              <w:tcPr>
                <w:tcW w:w="8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台</w:t>
                </w:r>
              </w:p>
            </w:tc>
            <w:tc>
              <w:tcPr>
                <w:tcW w:w="6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Calibri" w:hAnsi="Calibri" w:cs="Calibri"/>
                    <w:color w:val="000000"/>
                    <w:sz w:val="16"/>
                    <w:szCs w:val="16"/>
                  </w:rPr>
                </w:pPr>
                <w:r>
                  <w:rPr>
                    <w:rFonts w:hint="eastAsia" w:ascii="Calibri" w:hAnsi="Calibri" w:cs="Calibri"/>
                    <w:color w:val="000000"/>
                    <w:kern w:val="0"/>
                    <w:sz w:val="16"/>
                    <w:szCs w:val="16"/>
                    <w:lang w:bidi="ar"/>
                  </w:rPr>
                  <w:t>4</w:t>
                </w:r>
              </w:p>
            </w:tc>
          </w:tr>
          <w:tr>
            <w:tblPrEx>
              <w:tblCellMar>
                <w:top w:w="0" w:type="dxa"/>
                <w:left w:w="0" w:type="dxa"/>
                <w:bottom w:w="0" w:type="dxa"/>
                <w:right w:w="0" w:type="dxa"/>
              </w:tblCellMar>
            </w:tblPrEx>
            <w:trPr>
              <w:trHeight w:val="167" w:hRule="atLeast"/>
              <w:jc w:val="center"/>
            </w:trPr>
            <w:tc>
              <w:tcPr>
                <w:tcW w:w="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bidi="ar"/>
                  </w:rPr>
                  <w:t>3</w:t>
                </w:r>
              </w:p>
            </w:tc>
            <w:tc>
              <w:tcPr>
                <w:tcW w:w="1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bidi="ar"/>
                  </w:rPr>
                  <w:t>支架</w:t>
                </w:r>
              </w:p>
            </w:tc>
            <w:tc>
              <w:tcPr>
                <w:tcW w:w="94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壁装支架/铂晶灰/铝合金/311×97.3×182.6mm</w:t>
                </w:r>
              </w:p>
            </w:tc>
            <w:tc>
              <w:tcPr>
                <w:tcW w:w="8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bidi="ar"/>
                  </w:rPr>
                  <w:t>个</w:t>
                </w:r>
              </w:p>
            </w:tc>
            <w:tc>
              <w:tcPr>
                <w:tcW w:w="6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Calibri" w:hAnsi="Calibri" w:cs="Calibri"/>
                    <w:color w:val="000000"/>
                    <w:sz w:val="16"/>
                    <w:szCs w:val="16"/>
                  </w:rPr>
                </w:pPr>
                <w:r>
                  <w:rPr>
                    <w:rFonts w:hint="eastAsia" w:ascii="Calibri" w:hAnsi="Calibri" w:cs="Calibri"/>
                    <w:color w:val="000000"/>
                    <w:kern w:val="0"/>
                    <w:sz w:val="16"/>
                    <w:szCs w:val="16"/>
                    <w:lang w:bidi="ar"/>
                  </w:rPr>
                  <w:t>4</w:t>
                </w:r>
              </w:p>
            </w:tc>
          </w:tr>
          <w:tr>
            <w:tblPrEx>
              <w:tblCellMar>
                <w:top w:w="0" w:type="dxa"/>
                <w:left w:w="0" w:type="dxa"/>
                <w:bottom w:w="0" w:type="dxa"/>
                <w:right w:w="0" w:type="dxa"/>
              </w:tblCellMar>
            </w:tblPrEx>
            <w:trPr>
              <w:trHeight w:val="172" w:hRule="atLeast"/>
              <w:jc w:val="center"/>
            </w:trPr>
            <w:tc>
              <w:tcPr>
                <w:tcW w:w="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bidi="ar"/>
                  </w:rPr>
                  <w:t>4</w:t>
                </w:r>
              </w:p>
            </w:tc>
            <w:tc>
              <w:tcPr>
                <w:tcW w:w="1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bidi="ar"/>
                  </w:rPr>
                  <w:t>支架</w:t>
                </w:r>
              </w:p>
            </w:tc>
            <w:tc>
              <w:tcPr>
                <w:tcW w:w="94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壁装支架</w:t>
                </w:r>
                <w:r>
                  <w:rPr>
                    <w:rStyle w:val="91"/>
                    <w:lang w:bidi="ar"/>
                  </w:rPr>
                  <w:t>/</w:t>
                </w:r>
                <w:r>
                  <w:rPr>
                    <w:rStyle w:val="92"/>
                    <w:rFonts w:hint="default"/>
                    <w:lang w:bidi="ar"/>
                  </w:rPr>
                  <w:t>白色</w:t>
                </w:r>
                <w:r>
                  <w:rPr>
                    <w:rStyle w:val="91"/>
                    <w:lang w:bidi="ar"/>
                  </w:rPr>
                  <w:t>/</w:t>
                </w:r>
                <w:r>
                  <w:rPr>
                    <w:rStyle w:val="92"/>
                    <w:rFonts w:hint="default"/>
                    <w:lang w:bidi="ar"/>
                  </w:rPr>
                  <w:t>铝合金</w:t>
                </w:r>
                <w:r>
                  <w:rPr>
                    <w:rStyle w:val="91"/>
                    <w:lang w:bidi="ar"/>
                  </w:rPr>
                  <w:t>/</w:t>
                </w:r>
                <w:r>
                  <w:rPr>
                    <w:rStyle w:val="92"/>
                    <w:rFonts w:hint="default"/>
                    <w:lang w:bidi="ar"/>
                  </w:rPr>
                  <w:t>尺寸</w:t>
                </w:r>
                <w:r>
                  <w:rPr>
                    <w:rStyle w:val="91"/>
                    <w:lang w:bidi="ar"/>
                  </w:rPr>
                  <w:t>306.3×97.3×182.6mm</w:t>
                </w:r>
              </w:p>
            </w:tc>
            <w:tc>
              <w:tcPr>
                <w:tcW w:w="8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bidi="ar"/>
                  </w:rPr>
                  <w:t>个</w:t>
                </w:r>
              </w:p>
            </w:tc>
            <w:tc>
              <w:tcPr>
                <w:tcW w:w="6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Calibri" w:hAnsi="Calibri" w:cs="Calibri"/>
                    <w:color w:val="000000"/>
                    <w:sz w:val="16"/>
                    <w:szCs w:val="16"/>
                  </w:rPr>
                </w:pPr>
                <w:r>
                  <w:rPr>
                    <w:rFonts w:hint="eastAsia" w:ascii="Calibri" w:hAnsi="Calibri" w:cs="Calibri"/>
                    <w:color w:val="000000"/>
                    <w:kern w:val="0"/>
                    <w:sz w:val="16"/>
                    <w:szCs w:val="16"/>
                    <w:lang w:bidi="ar"/>
                  </w:rPr>
                  <w:t>3</w:t>
                </w:r>
              </w:p>
            </w:tc>
          </w:tr>
        </w:tbl>
        <w:p>
          <w:pPr>
            <w:rPr>
              <w:rFonts w:hint="eastAsia"/>
            </w:rPr>
          </w:pPr>
        </w:p>
        <w:p>
          <w:pPr>
            <w:ind w:firstLine="560" w:firstLineChars="200"/>
            <w:rPr>
              <w:rFonts w:hint="eastAsia" w:ascii="宋体" w:hAnsi="宋体" w:cs="仿宋"/>
              <w:sz w:val="28"/>
              <w:szCs w:val="28"/>
            </w:rPr>
          </w:pPr>
          <w:r>
            <w:rPr>
              <w:rFonts w:hint="eastAsia" w:ascii="宋体" w:hAnsi="宋体" w:cs="仿宋"/>
              <w:sz w:val="28"/>
              <w:szCs w:val="28"/>
            </w:rPr>
            <w:t>（二）风光互补及防水机柜（保障5日内连续阴天雨雪供电正常）</w:t>
          </w:r>
        </w:p>
        <w:tbl>
          <w:tblPr>
            <w:tblStyle w:val="19"/>
            <w:tblW w:w="13279" w:type="dxa"/>
            <w:tblInd w:w="369" w:type="dxa"/>
            <w:tblLayout w:type="autofit"/>
            <w:tblCellMar>
              <w:top w:w="0" w:type="dxa"/>
              <w:left w:w="0" w:type="dxa"/>
              <w:bottom w:w="0" w:type="dxa"/>
              <w:right w:w="0" w:type="dxa"/>
            </w:tblCellMar>
          </w:tblPr>
          <w:tblGrid>
            <w:gridCol w:w="521"/>
            <w:gridCol w:w="2967"/>
            <w:gridCol w:w="8216"/>
            <w:gridCol w:w="795"/>
            <w:gridCol w:w="780"/>
          </w:tblGrid>
          <w:tr>
            <w:tblPrEx>
              <w:tblCellMar>
                <w:top w:w="0" w:type="dxa"/>
                <w:left w:w="0" w:type="dxa"/>
                <w:bottom w:w="0" w:type="dxa"/>
                <w:right w:w="0" w:type="dxa"/>
              </w:tblCellMar>
            </w:tblPrEx>
            <w:trPr>
              <w:trHeight w:val="646" w:hRule="atLeast"/>
            </w:trPr>
            <w:tc>
              <w:tcPr>
                <w:tcW w:w="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Calibri" w:hAnsi="Calibri" w:cs="Calibri"/>
                    <w:color w:val="000000"/>
                    <w:kern w:val="0"/>
                    <w:sz w:val="16"/>
                    <w:szCs w:val="16"/>
                    <w:lang w:bidi="ar"/>
                  </w:rPr>
                </w:pPr>
                <w:r>
                  <w:rPr>
                    <w:rFonts w:hint="eastAsia" w:ascii="微软雅黑" w:hAnsi="微软雅黑" w:eastAsia="微软雅黑" w:cs="微软雅黑"/>
                    <w:b/>
                    <w:color w:val="000000"/>
                    <w:sz w:val="22"/>
                    <w:szCs w:val="22"/>
                  </w:rPr>
                  <w:t>序号</w:t>
                </w:r>
              </w:p>
            </w:tc>
            <w:tc>
              <w:tcPr>
                <w:tcW w:w="29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kern w:val="0"/>
                    <w:sz w:val="16"/>
                    <w:szCs w:val="16"/>
                    <w:lang w:bidi="ar"/>
                  </w:rPr>
                </w:pPr>
                <w:r>
                  <w:rPr>
                    <w:rFonts w:hint="eastAsia" w:ascii="微软雅黑" w:hAnsi="微软雅黑" w:eastAsia="微软雅黑" w:cs="微软雅黑"/>
                    <w:b/>
                    <w:color w:val="000000"/>
                    <w:sz w:val="22"/>
                    <w:szCs w:val="22"/>
                  </w:rPr>
                  <w:t>产品类别、名称</w:t>
                </w:r>
              </w:p>
            </w:tc>
            <w:tc>
              <w:tcPr>
                <w:tcW w:w="82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kern w:val="0"/>
                    <w:sz w:val="16"/>
                    <w:szCs w:val="16"/>
                    <w:lang w:bidi="ar"/>
                  </w:rPr>
                </w:pPr>
                <w:r>
                  <w:rPr>
                    <w:rFonts w:hint="eastAsia" w:ascii="微软雅黑" w:hAnsi="微软雅黑" w:eastAsia="微软雅黑" w:cs="微软雅黑"/>
                    <w:b/>
                    <w:color w:val="000000"/>
                    <w:sz w:val="22"/>
                    <w:szCs w:val="22"/>
                  </w:rPr>
                  <w:t>规格、参数及相关要求</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Calibri" w:hAnsi="Calibri" w:cs="Calibri"/>
                    <w:color w:val="000000"/>
                    <w:kern w:val="0"/>
                    <w:sz w:val="16"/>
                    <w:szCs w:val="16"/>
                    <w:lang w:bidi="ar"/>
                  </w:rPr>
                </w:pPr>
                <w:r>
                  <w:rPr>
                    <w:rFonts w:hint="eastAsia" w:ascii="微软雅黑" w:hAnsi="微软雅黑" w:eastAsia="微软雅黑" w:cs="微软雅黑"/>
                    <w:b/>
                    <w:color w:val="000000"/>
                    <w:sz w:val="22"/>
                    <w:szCs w:val="22"/>
                  </w:rPr>
                  <w:t>单位</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Calibri" w:hAnsi="Calibri" w:cs="Calibri"/>
                    <w:color w:val="000000"/>
                    <w:kern w:val="0"/>
                    <w:sz w:val="16"/>
                    <w:szCs w:val="16"/>
                    <w:lang w:bidi="ar"/>
                  </w:rPr>
                </w:pPr>
                <w:r>
                  <w:rPr>
                    <w:rFonts w:hint="eastAsia" w:ascii="微软雅黑" w:hAnsi="微软雅黑" w:eastAsia="微软雅黑" w:cs="微软雅黑"/>
                    <w:b/>
                    <w:color w:val="000000"/>
                    <w:sz w:val="22"/>
                    <w:szCs w:val="22"/>
                  </w:rPr>
                  <w:t>数量</w:t>
                </w:r>
              </w:p>
            </w:tc>
          </w:tr>
          <w:tr>
            <w:tblPrEx>
              <w:tblCellMar>
                <w:top w:w="0" w:type="dxa"/>
                <w:left w:w="0" w:type="dxa"/>
                <w:bottom w:w="0" w:type="dxa"/>
                <w:right w:w="0" w:type="dxa"/>
              </w:tblCellMar>
            </w:tblPrEx>
            <w:trPr>
              <w:trHeight w:val="844" w:hRule="atLeast"/>
            </w:trPr>
            <w:tc>
              <w:tcPr>
                <w:tcW w:w="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bidi="ar"/>
                  </w:rPr>
                  <w:t>1</w:t>
                </w:r>
              </w:p>
            </w:tc>
            <w:tc>
              <w:tcPr>
                <w:tcW w:w="29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室外机柜（市电用）</w:t>
                </w:r>
              </w:p>
            </w:tc>
            <w:tc>
              <w:tcPr>
                <w:tcW w:w="82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Calibri" w:hAnsi="Calibri" w:cs="Calibri"/>
                    <w:color w:val="000000"/>
                    <w:sz w:val="16"/>
                    <w:szCs w:val="16"/>
                  </w:rPr>
                </w:pPr>
                <w:r>
                  <w:rPr>
                    <w:rFonts w:hint="eastAsia" w:ascii="宋体" w:hAnsi="宋体" w:cs="宋体"/>
                    <w:color w:val="000000"/>
                    <w:kern w:val="0"/>
                    <w:sz w:val="16"/>
                    <w:szCs w:val="16"/>
                    <w:lang w:bidi="ar"/>
                  </w:rPr>
                  <w:t xml:space="preserve">【落地】 </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 xml:space="preserve">只包含强电模块 </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尺寸：</w:t>
                </w:r>
                <w:r>
                  <w:rPr>
                    <w:rFonts w:ascii="Calibri" w:hAnsi="Calibri" w:cs="Calibri"/>
                    <w:color w:val="000000"/>
                    <w:kern w:val="0"/>
                    <w:sz w:val="16"/>
                    <w:szCs w:val="16"/>
                    <w:lang w:bidi="ar"/>
                  </w:rPr>
                  <w:t>600mm</w:t>
                </w:r>
                <w:r>
                  <w:rPr>
                    <w:rFonts w:hint="eastAsia" w:ascii="宋体" w:hAnsi="宋体" w:cs="宋体"/>
                    <w:color w:val="000000"/>
                    <w:kern w:val="0"/>
                    <w:sz w:val="16"/>
                    <w:szCs w:val="16"/>
                    <w:lang w:bidi="ar"/>
                  </w:rPr>
                  <w:t>（宽）</w:t>
                </w:r>
                <w:r>
                  <w:rPr>
                    <w:rFonts w:ascii="Calibri" w:hAnsi="Calibri" w:cs="Calibri"/>
                    <w:color w:val="000000"/>
                    <w:kern w:val="0"/>
                    <w:sz w:val="16"/>
                    <w:szCs w:val="16"/>
                    <w:lang w:bidi="ar"/>
                  </w:rPr>
                  <w:t>×800mm</w:t>
                </w:r>
                <w:r>
                  <w:rPr>
                    <w:rFonts w:hint="eastAsia" w:ascii="宋体" w:hAnsi="宋体" w:cs="宋体"/>
                    <w:color w:val="000000"/>
                    <w:kern w:val="0"/>
                    <w:sz w:val="16"/>
                    <w:szCs w:val="16"/>
                    <w:lang w:bidi="ar"/>
                  </w:rPr>
                  <w:t>（高）</w:t>
                </w:r>
                <w:r>
                  <w:rPr>
                    <w:rFonts w:ascii="Calibri" w:hAnsi="Calibri" w:cs="Calibri"/>
                    <w:color w:val="000000"/>
                    <w:kern w:val="0"/>
                    <w:sz w:val="16"/>
                    <w:szCs w:val="16"/>
                    <w:lang w:bidi="ar"/>
                  </w:rPr>
                  <w:t>×410mm</w:t>
                </w:r>
                <w:r>
                  <w:rPr>
                    <w:rFonts w:hint="eastAsia" w:ascii="宋体" w:hAnsi="宋体" w:cs="宋体"/>
                    <w:color w:val="000000"/>
                    <w:kern w:val="0"/>
                    <w:sz w:val="16"/>
                    <w:szCs w:val="16"/>
                    <w:lang w:bidi="ar"/>
                  </w:rPr>
                  <w:t xml:space="preserve">（深） </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防护等级</w:t>
                </w:r>
                <w:r>
                  <w:rPr>
                    <w:rFonts w:ascii="Calibri" w:hAnsi="Calibri" w:cs="Calibri"/>
                    <w:color w:val="000000"/>
                    <w:kern w:val="0"/>
                    <w:sz w:val="16"/>
                    <w:szCs w:val="16"/>
                    <w:lang w:bidi="ar"/>
                  </w:rPr>
                  <w:t>IP55</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bidi="ar"/>
                  </w:rPr>
                  <w:t>台</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bidi="ar"/>
                  </w:rPr>
                  <w:t>7</w:t>
                </w:r>
              </w:p>
            </w:tc>
          </w:tr>
          <w:tr>
            <w:tblPrEx>
              <w:tblCellMar>
                <w:top w:w="0" w:type="dxa"/>
                <w:left w:w="0" w:type="dxa"/>
                <w:bottom w:w="0" w:type="dxa"/>
                <w:right w:w="0" w:type="dxa"/>
              </w:tblCellMar>
            </w:tblPrEx>
            <w:trPr>
              <w:trHeight w:val="1257" w:hRule="atLeast"/>
            </w:trPr>
            <w:tc>
              <w:tcPr>
                <w:tcW w:w="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bidi="ar"/>
                  </w:rPr>
                  <w:t>2</w:t>
                </w:r>
              </w:p>
            </w:tc>
            <w:tc>
              <w:tcPr>
                <w:tcW w:w="29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室外机柜（自发电用）</w:t>
                </w:r>
              </w:p>
            </w:tc>
            <w:tc>
              <w:tcPr>
                <w:tcW w:w="82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Calibri" w:hAnsi="Calibri" w:cs="Calibri"/>
                    <w:color w:val="000000"/>
                    <w:sz w:val="16"/>
                    <w:szCs w:val="16"/>
                  </w:rPr>
                </w:pPr>
                <w:r>
                  <w:rPr>
                    <w:rFonts w:ascii="Calibri" w:hAnsi="Calibri" w:cs="Calibri"/>
                    <w:color w:val="000000"/>
                    <w:kern w:val="0"/>
                    <w:sz w:val="16"/>
                    <w:szCs w:val="16"/>
                    <w:lang w:bidi="ar"/>
                  </w:rPr>
                  <w:t xml:space="preserve">【集成配电箱】 </w:t>
                </w:r>
                <w:r>
                  <w:rPr>
                    <w:rFonts w:ascii="Calibri" w:hAnsi="Calibri" w:cs="Calibri"/>
                    <w:color w:val="000000"/>
                    <w:kern w:val="0"/>
                    <w:sz w:val="16"/>
                    <w:szCs w:val="16"/>
                    <w:lang w:bidi="ar"/>
                  </w:rPr>
                  <w:br w:type="textWrapping"/>
                </w:r>
                <w:r>
                  <w:rPr>
                    <w:rFonts w:ascii="Calibri" w:hAnsi="Calibri" w:cs="Calibri"/>
                    <w:color w:val="000000"/>
                    <w:kern w:val="0"/>
                    <w:sz w:val="16"/>
                    <w:szCs w:val="16"/>
                    <w:lang w:bidi="ar"/>
                  </w:rPr>
                  <w:t xml:space="preserve">包含防雷保护系统，过压保护系统，断路保护系统，过流保护系统 </w:t>
                </w:r>
                <w:r>
                  <w:rPr>
                    <w:rFonts w:ascii="Calibri" w:hAnsi="Calibri" w:cs="Calibri"/>
                    <w:color w:val="000000"/>
                    <w:kern w:val="0"/>
                    <w:sz w:val="16"/>
                    <w:szCs w:val="16"/>
                    <w:lang w:bidi="ar"/>
                  </w:rPr>
                  <w:br w:type="textWrapping"/>
                </w:r>
                <w:r>
                  <w:rPr>
                    <w:rFonts w:ascii="Calibri" w:hAnsi="Calibri" w:cs="Calibri"/>
                    <w:color w:val="000000"/>
                    <w:kern w:val="0"/>
                    <w:sz w:val="16"/>
                    <w:szCs w:val="16"/>
                    <w:lang w:bidi="ar"/>
                  </w:rPr>
                  <w:t xml:space="preserve">箱体规格：500*700*200mm/1.2mm </w:t>
                </w:r>
                <w:r>
                  <w:rPr>
                    <w:rFonts w:ascii="Calibri" w:hAnsi="Calibri" w:cs="Calibri"/>
                    <w:color w:val="000000"/>
                    <w:kern w:val="0"/>
                    <w:sz w:val="16"/>
                    <w:szCs w:val="16"/>
                    <w:lang w:bidi="ar"/>
                  </w:rPr>
                  <w:br w:type="textWrapping"/>
                </w:r>
                <w:r>
                  <w:rPr>
                    <w:rFonts w:ascii="Calibri" w:hAnsi="Calibri" w:cs="Calibri"/>
                    <w:color w:val="000000"/>
                    <w:kern w:val="0"/>
                    <w:sz w:val="16"/>
                    <w:szCs w:val="16"/>
                    <w:lang w:bidi="ar"/>
                  </w:rPr>
                  <w:t xml:space="preserve">系统电压输出：220VAC-300VA </w:t>
                </w:r>
                <w:r>
                  <w:rPr>
                    <w:rFonts w:ascii="Calibri" w:hAnsi="Calibri" w:cs="Calibri"/>
                    <w:color w:val="000000"/>
                    <w:kern w:val="0"/>
                    <w:sz w:val="16"/>
                    <w:szCs w:val="16"/>
                    <w:lang w:bidi="ar"/>
                  </w:rPr>
                  <w:br w:type="textWrapping"/>
                </w:r>
                <w:r>
                  <w:rPr>
                    <w:rFonts w:ascii="Calibri" w:hAnsi="Calibri" w:cs="Calibri"/>
                    <w:color w:val="000000"/>
                    <w:kern w:val="0"/>
                    <w:sz w:val="16"/>
                    <w:szCs w:val="16"/>
                    <w:lang w:bidi="ar"/>
                  </w:rPr>
                  <w:t xml:space="preserve">含整套系统电缆连接线，RVV及BVR电缆 </w:t>
                </w:r>
                <w:r>
                  <w:rPr>
                    <w:rFonts w:ascii="Calibri" w:hAnsi="Calibri" w:cs="Calibri"/>
                    <w:color w:val="000000"/>
                    <w:kern w:val="0"/>
                    <w:sz w:val="16"/>
                    <w:szCs w:val="16"/>
                    <w:lang w:bidi="ar"/>
                  </w:rPr>
                  <w:br w:type="textWrapping"/>
                </w:r>
                <w:r>
                  <w:rPr>
                    <w:rFonts w:ascii="Calibri" w:hAnsi="Calibri" w:cs="Calibri"/>
                    <w:color w:val="000000"/>
                    <w:kern w:val="0"/>
                    <w:sz w:val="16"/>
                    <w:szCs w:val="16"/>
                    <w:lang w:bidi="ar"/>
                  </w:rPr>
                  <w:t>功能特性：冷扎板户外挂杆箱，箱体内置风扇，自带散热功能</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bidi="ar"/>
                  </w:rPr>
                  <w:t>套</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bidi="ar"/>
                  </w:rPr>
                  <w:t>2</w:t>
                </w:r>
              </w:p>
            </w:tc>
          </w:tr>
          <w:tr>
            <w:tblPrEx>
              <w:tblCellMar>
                <w:top w:w="0" w:type="dxa"/>
                <w:left w:w="0" w:type="dxa"/>
                <w:bottom w:w="0" w:type="dxa"/>
                <w:right w:w="0" w:type="dxa"/>
              </w:tblCellMar>
            </w:tblPrEx>
            <w:trPr>
              <w:trHeight w:val="1671" w:hRule="atLeast"/>
            </w:trPr>
            <w:tc>
              <w:tcPr>
                <w:tcW w:w="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bidi="ar"/>
                  </w:rPr>
                  <w:t>3</w:t>
                </w:r>
              </w:p>
            </w:tc>
            <w:tc>
              <w:tcPr>
                <w:tcW w:w="29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bidi="ar"/>
                  </w:rPr>
                  <w:t>插排</w:t>
                </w:r>
              </w:p>
            </w:tc>
            <w:tc>
              <w:tcPr>
                <w:tcW w:w="82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Calibri" w:hAnsi="Calibri" w:cs="Calibri"/>
                    <w:color w:val="000000"/>
                    <w:sz w:val="16"/>
                    <w:szCs w:val="16"/>
                  </w:rPr>
                </w:pPr>
                <w:r>
                  <w:rPr>
                    <w:rFonts w:ascii="Calibri" w:hAnsi="Calibri" w:cs="Calibri"/>
                    <w:color w:val="000000"/>
                    <w:kern w:val="0"/>
                    <w:sz w:val="16"/>
                    <w:szCs w:val="16"/>
                    <w:lang w:bidi="ar"/>
                  </w:rPr>
                  <w:t xml:space="preserve">5位5孔延长线插座，独立开关，带3m电源线 </w:t>
                </w:r>
                <w:r>
                  <w:rPr>
                    <w:rFonts w:ascii="Calibri" w:hAnsi="Calibri" w:cs="Calibri"/>
                    <w:color w:val="000000"/>
                    <w:kern w:val="0"/>
                    <w:sz w:val="16"/>
                    <w:szCs w:val="16"/>
                    <w:lang w:bidi="ar"/>
                  </w:rPr>
                  <w:br w:type="textWrapping"/>
                </w:r>
                <w:r>
                  <w:rPr>
                    <w:rFonts w:ascii="Calibri" w:hAnsi="Calibri" w:cs="Calibri"/>
                    <w:color w:val="000000"/>
                    <w:kern w:val="0"/>
                    <w:sz w:val="16"/>
                    <w:szCs w:val="16"/>
                    <w:lang w:bidi="ar"/>
                  </w:rPr>
                  <w:t xml:space="preserve">产品尺寸：289.37×75×33.2（mm） </w:t>
                </w:r>
                <w:r>
                  <w:rPr>
                    <w:rFonts w:ascii="Calibri" w:hAnsi="Calibri" w:cs="Calibri"/>
                    <w:color w:val="000000"/>
                    <w:kern w:val="0"/>
                    <w:sz w:val="16"/>
                    <w:szCs w:val="16"/>
                    <w:lang w:bidi="ar"/>
                  </w:rPr>
                  <w:br w:type="textWrapping"/>
                </w:r>
                <w:r>
                  <w:rPr>
                    <w:rFonts w:ascii="Calibri" w:hAnsi="Calibri" w:cs="Calibri"/>
                    <w:color w:val="000000"/>
                    <w:kern w:val="0"/>
                    <w:sz w:val="16"/>
                    <w:szCs w:val="16"/>
                    <w:lang w:bidi="ar"/>
                  </w:rPr>
                  <w:t xml:space="preserve">额定电流：10A </w:t>
                </w:r>
                <w:r>
                  <w:rPr>
                    <w:rFonts w:ascii="Calibri" w:hAnsi="Calibri" w:cs="Calibri"/>
                    <w:color w:val="000000"/>
                    <w:kern w:val="0"/>
                    <w:sz w:val="16"/>
                    <w:szCs w:val="16"/>
                    <w:lang w:bidi="ar"/>
                  </w:rPr>
                  <w:br w:type="textWrapping"/>
                </w:r>
                <w:r>
                  <w:rPr>
                    <w:rFonts w:ascii="Calibri" w:hAnsi="Calibri" w:cs="Calibri"/>
                    <w:color w:val="000000"/>
                    <w:kern w:val="0"/>
                    <w:sz w:val="16"/>
                    <w:szCs w:val="16"/>
                    <w:lang w:bidi="ar"/>
                  </w:rPr>
                  <w:t xml:space="preserve">额定电压：250V～ </w:t>
                </w:r>
                <w:r>
                  <w:rPr>
                    <w:rFonts w:ascii="Calibri" w:hAnsi="Calibri" w:cs="Calibri"/>
                    <w:color w:val="000000"/>
                    <w:kern w:val="0"/>
                    <w:sz w:val="16"/>
                    <w:szCs w:val="16"/>
                    <w:lang w:bidi="ar"/>
                  </w:rPr>
                  <w:br w:type="textWrapping"/>
                </w:r>
                <w:r>
                  <w:rPr>
                    <w:rFonts w:ascii="Calibri" w:hAnsi="Calibri" w:cs="Calibri"/>
                    <w:color w:val="000000"/>
                    <w:kern w:val="0"/>
                    <w:sz w:val="16"/>
                    <w:szCs w:val="16"/>
                    <w:lang w:bidi="ar"/>
                  </w:rPr>
                  <w:t xml:space="preserve">最大功率：2500W </w:t>
                </w:r>
                <w:r>
                  <w:rPr>
                    <w:rFonts w:ascii="Calibri" w:hAnsi="Calibri" w:cs="Calibri"/>
                    <w:color w:val="000000"/>
                    <w:kern w:val="0"/>
                    <w:sz w:val="16"/>
                    <w:szCs w:val="16"/>
                    <w:lang w:bidi="ar"/>
                  </w:rPr>
                  <w:br w:type="textWrapping"/>
                </w:r>
                <w:r>
                  <w:rPr>
                    <w:rFonts w:ascii="Calibri" w:hAnsi="Calibri" w:cs="Calibri"/>
                    <w:color w:val="000000"/>
                    <w:kern w:val="0"/>
                    <w:sz w:val="16"/>
                    <w:szCs w:val="16"/>
                    <w:lang w:bidi="ar"/>
                  </w:rPr>
                  <w:t xml:space="preserve">工作温度范围：常温 </w:t>
                </w:r>
                <w:r>
                  <w:rPr>
                    <w:rFonts w:ascii="Calibri" w:hAnsi="Calibri" w:cs="Calibri"/>
                    <w:color w:val="000000"/>
                    <w:kern w:val="0"/>
                    <w:sz w:val="16"/>
                    <w:szCs w:val="16"/>
                    <w:lang w:bidi="ar"/>
                  </w:rPr>
                  <w:br w:type="textWrapping"/>
                </w:r>
                <w:r>
                  <w:rPr>
                    <w:rFonts w:ascii="Calibri" w:hAnsi="Calibri" w:cs="Calibri"/>
                    <w:color w:val="000000"/>
                    <w:kern w:val="0"/>
                    <w:sz w:val="16"/>
                    <w:szCs w:val="16"/>
                    <w:lang w:bidi="ar"/>
                  </w:rPr>
                  <w:t xml:space="preserve">产品材质：外壳PC料，插套磷铜 </w:t>
                </w:r>
                <w:r>
                  <w:rPr>
                    <w:rFonts w:ascii="Calibri" w:hAnsi="Calibri" w:cs="Calibri"/>
                    <w:color w:val="000000"/>
                    <w:kern w:val="0"/>
                    <w:sz w:val="16"/>
                    <w:szCs w:val="16"/>
                    <w:lang w:bidi="ar"/>
                  </w:rPr>
                  <w:br w:type="textWrapping"/>
                </w:r>
                <w:r>
                  <w:rPr>
                    <w:rFonts w:ascii="Calibri" w:hAnsi="Calibri" w:cs="Calibri"/>
                    <w:color w:val="000000"/>
                    <w:kern w:val="0"/>
                    <w:sz w:val="16"/>
                    <w:szCs w:val="16"/>
                    <w:lang w:bidi="ar"/>
                  </w:rPr>
                  <w:t>阻燃标准：850℃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bidi="ar"/>
                  </w:rPr>
                  <w:t>台</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bidi="ar"/>
                  </w:rPr>
                  <w:t>9</w:t>
                </w:r>
              </w:p>
            </w:tc>
          </w:tr>
          <w:tr>
            <w:tblPrEx>
              <w:tblCellMar>
                <w:top w:w="0" w:type="dxa"/>
                <w:left w:w="0" w:type="dxa"/>
                <w:bottom w:w="0" w:type="dxa"/>
                <w:right w:w="0" w:type="dxa"/>
              </w:tblCellMar>
            </w:tblPrEx>
            <w:trPr>
              <w:trHeight w:val="1257" w:hRule="atLeast"/>
            </w:trPr>
            <w:tc>
              <w:tcPr>
                <w:tcW w:w="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bidi="ar"/>
                  </w:rPr>
                  <w:t>4</w:t>
                </w:r>
              </w:p>
            </w:tc>
            <w:tc>
              <w:tcPr>
                <w:tcW w:w="29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bidi="ar"/>
                  </w:rPr>
                  <w:t>风光互补产品</w:t>
                </w:r>
              </w:p>
            </w:tc>
            <w:tc>
              <w:tcPr>
                <w:tcW w:w="82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Calibri" w:hAnsi="Calibri" w:cs="Calibri"/>
                    <w:color w:val="000000"/>
                    <w:sz w:val="16"/>
                    <w:szCs w:val="16"/>
                  </w:rPr>
                </w:pPr>
                <w:r>
                  <w:rPr>
                    <w:rFonts w:ascii="Calibri" w:hAnsi="Calibri" w:cs="Calibri"/>
                    <w:color w:val="000000"/>
                    <w:kern w:val="0"/>
                    <w:sz w:val="16"/>
                    <w:szCs w:val="16"/>
                    <w:lang w:bidi="ar"/>
                  </w:rPr>
                  <w:t xml:space="preserve">【单晶太阳能板】 </w:t>
                </w:r>
                <w:r>
                  <w:rPr>
                    <w:rFonts w:ascii="Calibri" w:hAnsi="Calibri" w:cs="Calibri"/>
                    <w:color w:val="000000"/>
                    <w:kern w:val="0"/>
                    <w:sz w:val="16"/>
                    <w:szCs w:val="16"/>
                    <w:lang w:bidi="ar"/>
                  </w:rPr>
                  <w:br w:type="textWrapping"/>
                </w:r>
                <w:r>
                  <w:rPr>
                    <w:rFonts w:ascii="Calibri" w:hAnsi="Calibri" w:cs="Calibri"/>
                    <w:color w:val="000000"/>
                    <w:kern w:val="0"/>
                    <w:sz w:val="16"/>
                    <w:szCs w:val="16"/>
                    <w:lang w:bidi="ar"/>
                  </w:rPr>
                  <w:t xml:space="preserve">转换率：16%以上 </w:t>
                </w:r>
                <w:r>
                  <w:rPr>
                    <w:rFonts w:ascii="Calibri" w:hAnsi="Calibri" w:cs="Calibri"/>
                    <w:color w:val="000000"/>
                    <w:kern w:val="0"/>
                    <w:sz w:val="16"/>
                    <w:szCs w:val="16"/>
                    <w:lang w:bidi="ar"/>
                  </w:rPr>
                  <w:br w:type="textWrapping"/>
                </w:r>
                <w:r>
                  <w:rPr>
                    <w:rFonts w:ascii="Calibri" w:hAnsi="Calibri" w:cs="Calibri"/>
                    <w:color w:val="000000"/>
                    <w:kern w:val="0"/>
                    <w:sz w:val="16"/>
                    <w:szCs w:val="16"/>
                    <w:lang w:bidi="ar"/>
                  </w:rPr>
                  <w:t xml:space="preserve">最大电压：36V </w:t>
                </w:r>
                <w:r>
                  <w:rPr>
                    <w:rFonts w:ascii="Calibri" w:hAnsi="Calibri" w:cs="Calibri"/>
                    <w:color w:val="000000"/>
                    <w:kern w:val="0"/>
                    <w:sz w:val="16"/>
                    <w:szCs w:val="16"/>
                    <w:lang w:bidi="ar"/>
                  </w:rPr>
                  <w:br w:type="textWrapping"/>
                </w:r>
                <w:r>
                  <w:rPr>
                    <w:rFonts w:ascii="Calibri" w:hAnsi="Calibri" w:cs="Calibri"/>
                    <w:color w:val="000000"/>
                    <w:kern w:val="0"/>
                    <w:sz w:val="16"/>
                    <w:szCs w:val="16"/>
                    <w:lang w:bidi="ar"/>
                  </w:rPr>
                  <w:t xml:space="preserve">最大电流：6.94A </w:t>
                </w:r>
                <w:r>
                  <w:rPr>
                    <w:rFonts w:ascii="Calibri" w:hAnsi="Calibri" w:cs="Calibri"/>
                    <w:color w:val="000000"/>
                    <w:kern w:val="0"/>
                    <w:sz w:val="16"/>
                    <w:szCs w:val="16"/>
                    <w:lang w:bidi="ar"/>
                  </w:rPr>
                  <w:br w:type="textWrapping"/>
                </w:r>
                <w:r>
                  <w:rPr>
                    <w:rFonts w:ascii="Calibri" w:hAnsi="Calibri" w:cs="Calibri"/>
                    <w:color w:val="000000"/>
                    <w:kern w:val="0"/>
                    <w:sz w:val="16"/>
                    <w:szCs w:val="16"/>
                    <w:lang w:bidi="ar"/>
                  </w:rPr>
                  <w:t xml:space="preserve">最大功率：250W/块 </w:t>
                </w:r>
                <w:r>
                  <w:rPr>
                    <w:rFonts w:ascii="Calibri" w:hAnsi="Calibri" w:cs="Calibri"/>
                    <w:color w:val="000000"/>
                    <w:kern w:val="0"/>
                    <w:sz w:val="16"/>
                    <w:szCs w:val="16"/>
                    <w:lang w:bidi="ar"/>
                  </w:rPr>
                  <w:br w:type="textWrapping"/>
                </w:r>
                <w:r>
                  <w:rPr>
                    <w:rFonts w:ascii="Calibri" w:hAnsi="Calibri" w:cs="Calibri"/>
                    <w:color w:val="000000"/>
                    <w:kern w:val="0"/>
                    <w:sz w:val="16"/>
                    <w:szCs w:val="16"/>
                    <w:lang w:bidi="ar"/>
                  </w:rPr>
                  <w:t>功能特性：利用太阳能转化成电能,并进行后端存储和前端设备供电</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bidi="ar"/>
                  </w:rPr>
                  <w:t>片</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bidi="ar"/>
                  </w:rPr>
                  <w:t>2</w:t>
                </w:r>
              </w:p>
            </w:tc>
          </w:tr>
          <w:tr>
            <w:tblPrEx>
              <w:tblCellMar>
                <w:top w:w="0" w:type="dxa"/>
                <w:left w:w="0" w:type="dxa"/>
                <w:bottom w:w="0" w:type="dxa"/>
                <w:right w:w="0" w:type="dxa"/>
              </w:tblCellMar>
            </w:tblPrEx>
            <w:trPr>
              <w:trHeight w:val="2084" w:hRule="atLeast"/>
            </w:trPr>
            <w:tc>
              <w:tcPr>
                <w:tcW w:w="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bidi="ar"/>
                  </w:rPr>
                  <w:t>5</w:t>
                </w:r>
              </w:p>
            </w:tc>
            <w:tc>
              <w:tcPr>
                <w:tcW w:w="29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bidi="ar"/>
                  </w:rPr>
                  <w:t>风光互补产品</w:t>
                </w:r>
              </w:p>
            </w:tc>
            <w:tc>
              <w:tcPr>
                <w:tcW w:w="82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Calibri" w:hAnsi="Calibri" w:cs="Calibri"/>
                    <w:color w:val="000000"/>
                    <w:sz w:val="16"/>
                    <w:szCs w:val="16"/>
                  </w:rPr>
                </w:pPr>
                <w:r>
                  <w:rPr>
                    <w:rFonts w:ascii="Calibri" w:hAnsi="Calibri" w:cs="Calibri"/>
                    <w:color w:val="000000"/>
                    <w:kern w:val="0"/>
                    <w:sz w:val="16"/>
                    <w:szCs w:val="16"/>
                    <w:lang w:bidi="ar"/>
                  </w:rPr>
                  <w:t xml:space="preserve">【水平轴风力发电机】 </w:t>
                </w:r>
                <w:r>
                  <w:rPr>
                    <w:rFonts w:ascii="Calibri" w:hAnsi="Calibri" w:cs="Calibri"/>
                    <w:color w:val="000000"/>
                    <w:kern w:val="0"/>
                    <w:sz w:val="16"/>
                    <w:szCs w:val="16"/>
                    <w:lang w:bidi="ar"/>
                  </w:rPr>
                  <w:br w:type="textWrapping"/>
                </w:r>
                <w:r>
                  <w:rPr>
                    <w:rFonts w:ascii="Calibri" w:hAnsi="Calibri" w:cs="Calibri"/>
                    <w:color w:val="000000"/>
                    <w:kern w:val="0"/>
                    <w:sz w:val="16"/>
                    <w:szCs w:val="16"/>
                    <w:lang w:bidi="ar"/>
                  </w:rPr>
                  <w:t xml:space="preserve">额定功率：300W </w:t>
                </w:r>
                <w:r>
                  <w:rPr>
                    <w:rFonts w:ascii="Calibri" w:hAnsi="Calibri" w:cs="Calibri"/>
                    <w:color w:val="000000"/>
                    <w:kern w:val="0"/>
                    <w:sz w:val="16"/>
                    <w:szCs w:val="16"/>
                    <w:lang w:bidi="ar"/>
                  </w:rPr>
                  <w:br w:type="textWrapping"/>
                </w:r>
                <w:r>
                  <w:rPr>
                    <w:rFonts w:ascii="Calibri" w:hAnsi="Calibri" w:cs="Calibri"/>
                    <w:color w:val="000000"/>
                    <w:kern w:val="0"/>
                    <w:sz w:val="16"/>
                    <w:szCs w:val="16"/>
                    <w:lang w:bidi="ar"/>
                  </w:rPr>
                  <w:t xml:space="preserve">输出电压:12V/24V/48V </w:t>
                </w:r>
                <w:r>
                  <w:rPr>
                    <w:rFonts w:ascii="Calibri" w:hAnsi="Calibri" w:cs="Calibri"/>
                    <w:color w:val="000000"/>
                    <w:kern w:val="0"/>
                    <w:sz w:val="16"/>
                    <w:szCs w:val="16"/>
                    <w:lang w:bidi="ar"/>
                  </w:rPr>
                  <w:br w:type="textWrapping"/>
                </w:r>
                <w:r>
                  <w:rPr>
                    <w:rFonts w:ascii="Calibri" w:hAnsi="Calibri" w:cs="Calibri"/>
                    <w:color w:val="000000"/>
                    <w:kern w:val="0"/>
                    <w:sz w:val="16"/>
                    <w:szCs w:val="16"/>
                    <w:lang w:bidi="ar"/>
                  </w:rPr>
                  <w:t xml:space="preserve">叶片直径：1.16米 </w:t>
                </w:r>
                <w:r>
                  <w:rPr>
                    <w:rFonts w:ascii="Calibri" w:hAnsi="Calibri" w:cs="Calibri"/>
                    <w:color w:val="000000"/>
                    <w:kern w:val="0"/>
                    <w:sz w:val="16"/>
                    <w:szCs w:val="16"/>
                    <w:lang w:bidi="ar"/>
                  </w:rPr>
                  <w:br w:type="textWrapping"/>
                </w:r>
                <w:r>
                  <w:rPr>
                    <w:rFonts w:ascii="Calibri" w:hAnsi="Calibri" w:cs="Calibri"/>
                    <w:color w:val="000000"/>
                    <w:kern w:val="0"/>
                    <w:sz w:val="16"/>
                    <w:szCs w:val="16"/>
                    <w:lang w:bidi="ar"/>
                  </w:rPr>
                  <w:t xml:space="preserve">启动风速：2.5米/秒 </w:t>
                </w:r>
                <w:r>
                  <w:rPr>
                    <w:rFonts w:ascii="Calibri" w:hAnsi="Calibri" w:cs="Calibri"/>
                    <w:color w:val="000000"/>
                    <w:kern w:val="0"/>
                    <w:sz w:val="16"/>
                    <w:szCs w:val="16"/>
                    <w:lang w:bidi="ar"/>
                  </w:rPr>
                  <w:br w:type="textWrapping"/>
                </w:r>
                <w:r>
                  <w:rPr>
                    <w:rFonts w:ascii="Calibri" w:hAnsi="Calibri" w:cs="Calibri"/>
                    <w:color w:val="000000"/>
                    <w:kern w:val="0"/>
                    <w:sz w:val="16"/>
                    <w:szCs w:val="16"/>
                    <w:lang w:bidi="ar"/>
                  </w:rPr>
                  <w:t xml:space="preserve">切入风速：3米/秒 </w:t>
                </w:r>
                <w:r>
                  <w:rPr>
                    <w:rFonts w:ascii="Calibri" w:hAnsi="Calibri" w:cs="Calibri"/>
                    <w:color w:val="000000"/>
                    <w:kern w:val="0"/>
                    <w:sz w:val="16"/>
                    <w:szCs w:val="16"/>
                    <w:lang w:bidi="ar"/>
                  </w:rPr>
                  <w:br w:type="textWrapping"/>
                </w:r>
                <w:r>
                  <w:rPr>
                    <w:rFonts w:ascii="Calibri" w:hAnsi="Calibri" w:cs="Calibri"/>
                    <w:color w:val="000000"/>
                    <w:kern w:val="0"/>
                    <w:sz w:val="16"/>
                    <w:szCs w:val="16"/>
                    <w:lang w:bidi="ar"/>
                  </w:rPr>
                  <w:t xml:space="preserve">最大安全风速：25米/秒 </w:t>
                </w:r>
                <w:r>
                  <w:rPr>
                    <w:rFonts w:ascii="Calibri" w:hAnsi="Calibri" w:cs="Calibri"/>
                    <w:color w:val="000000"/>
                    <w:kern w:val="0"/>
                    <w:sz w:val="16"/>
                    <w:szCs w:val="16"/>
                    <w:lang w:bidi="ar"/>
                  </w:rPr>
                  <w:br w:type="textWrapping"/>
                </w:r>
                <w:r>
                  <w:rPr>
                    <w:rFonts w:ascii="Calibri" w:hAnsi="Calibri" w:cs="Calibri"/>
                    <w:color w:val="000000"/>
                    <w:kern w:val="0"/>
                    <w:sz w:val="16"/>
                    <w:szCs w:val="16"/>
                    <w:lang w:bidi="ar"/>
                  </w:rPr>
                  <w:t xml:space="preserve">叶片材质：玻璃尼龙纤维复合材料 </w:t>
                </w:r>
                <w:r>
                  <w:rPr>
                    <w:rFonts w:ascii="Calibri" w:hAnsi="Calibri" w:cs="Calibri"/>
                    <w:color w:val="000000"/>
                    <w:kern w:val="0"/>
                    <w:sz w:val="16"/>
                    <w:szCs w:val="16"/>
                    <w:lang w:bidi="ar"/>
                  </w:rPr>
                  <w:br w:type="textWrapping"/>
                </w:r>
                <w:r>
                  <w:rPr>
                    <w:rFonts w:ascii="Calibri" w:hAnsi="Calibri" w:cs="Calibri"/>
                    <w:color w:val="000000"/>
                    <w:kern w:val="0"/>
                    <w:sz w:val="16"/>
                    <w:szCs w:val="16"/>
                    <w:lang w:bidi="ar"/>
                  </w:rPr>
                  <w:t xml:space="preserve">轮毂结构：采用镶嵌式结构，防止高风环境下叶片飞脱 </w:t>
                </w:r>
                <w:r>
                  <w:rPr>
                    <w:rFonts w:ascii="Calibri" w:hAnsi="Calibri" w:cs="Calibri"/>
                    <w:color w:val="000000"/>
                    <w:kern w:val="0"/>
                    <w:sz w:val="16"/>
                    <w:szCs w:val="16"/>
                    <w:lang w:bidi="ar"/>
                  </w:rPr>
                  <w:br w:type="textWrapping"/>
                </w:r>
                <w:r>
                  <w:rPr>
                    <w:rFonts w:ascii="Calibri" w:hAnsi="Calibri" w:cs="Calibri"/>
                    <w:color w:val="000000"/>
                    <w:kern w:val="0"/>
                    <w:sz w:val="16"/>
                    <w:szCs w:val="16"/>
                    <w:lang w:bidi="ar"/>
                  </w:rPr>
                  <w:t>机身全铝合金，SKF耐低温进口轴承，48mm钢管连接</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bidi="ar"/>
                  </w:rPr>
                  <w:t>台</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bidi="ar"/>
                  </w:rPr>
                  <w:t>2</w:t>
                </w:r>
              </w:p>
            </w:tc>
          </w:tr>
          <w:tr>
            <w:tblPrEx>
              <w:tblCellMar>
                <w:top w:w="0" w:type="dxa"/>
                <w:left w:w="0" w:type="dxa"/>
                <w:bottom w:w="0" w:type="dxa"/>
                <w:right w:w="0" w:type="dxa"/>
              </w:tblCellMar>
            </w:tblPrEx>
            <w:trPr>
              <w:trHeight w:val="637" w:hRule="atLeast"/>
            </w:trPr>
            <w:tc>
              <w:tcPr>
                <w:tcW w:w="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bidi="ar"/>
                  </w:rPr>
                  <w:t>6</w:t>
                </w:r>
              </w:p>
            </w:tc>
            <w:tc>
              <w:tcPr>
                <w:tcW w:w="29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bidi="ar"/>
                  </w:rPr>
                  <w:t>风光互补产品</w:t>
                </w:r>
              </w:p>
            </w:tc>
            <w:tc>
              <w:tcPr>
                <w:tcW w:w="82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Calibri" w:hAnsi="Calibri" w:cs="Calibri"/>
                    <w:color w:val="000000"/>
                    <w:sz w:val="16"/>
                    <w:szCs w:val="16"/>
                  </w:rPr>
                </w:pPr>
                <w:r>
                  <w:rPr>
                    <w:rFonts w:ascii="Calibri" w:hAnsi="Calibri" w:cs="Calibri"/>
                    <w:color w:val="000000"/>
                    <w:kern w:val="0"/>
                    <w:sz w:val="16"/>
                    <w:szCs w:val="16"/>
                    <w:lang w:bidi="ar"/>
                  </w:rPr>
                  <w:t xml:space="preserve">【胶体蓄电池】 </w:t>
                </w:r>
                <w:r>
                  <w:rPr>
                    <w:rFonts w:ascii="Calibri" w:hAnsi="Calibri" w:cs="Calibri"/>
                    <w:color w:val="000000"/>
                    <w:kern w:val="0"/>
                    <w:sz w:val="16"/>
                    <w:szCs w:val="16"/>
                    <w:lang w:bidi="ar"/>
                  </w:rPr>
                  <w:br w:type="textWrapping"/>
                </w:r>
                <w:r>
                  <w:rPr>
                    <w:rFonts w:ascii="Calibri" w:hAnsi="Calibri" w:cs="Calibri"/>
                    <w:color w:val="000000"/>
                    <w:kern w:val="0"/>
                    <w:sz w:val="16"/>
                    <w:szCs w:val="16"/>
                    <w:lang w:bidi="ar"/>
                  </w:rPr>
                  <w:t xml:space="preserve">高性能免维护风光互补专用胶体电池，12V，200AH/块 </w:t>
                </w:r>
                <w:r>
                  <w:rPr>
                    <w:rFonts w:ascii="Calibri" w:hAnsi="Calibri" w:cs="Calibri"/>
                    <w:color w:val="000000"/>
                    <w:kern w:val="0"/>
                    <w:sz w:val="16"/>
                    <w:szCs w:val="16"/>
                    <w:lang w:bidi="ar"/>
                  </w:rPr>
                  <w:br w:type="textWrapping"/>
                </w:r>
                <w:r>
                  <w:rPr>
                    <w:rFonts w:ascii="Calibri" w:hAnsi="Calibri" w:cs="Calibri"/>
                    <w:color w:val="000000"/>
                    <w:kern w:val="0"/>
                    <w:sz w:val="16"/>
                    <w:szCs w:val="16"/>
                    <w:lang w:bidi="ar"/>
                  </w:rPr>
                  <w:t>-20℃-60℃温度范围内使用，使用寿命5-7年</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bidi="ar"/>
                  </w:rPr>
                  <w:t>节</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bidi="ar"/>
                  </w:rPr>
                  <w:t>2</w:t>
                </w:r>
              </w:p>
            </w:tc>
          </w:tr>
          <w:tr>
            <w:tblPrEx>
              <w:tblCellMar>
                <w:top w:w="0" w:type="dxa"/>
                <w:left w:w="0" w:type="dxa"/>
                <w:bottom w:w="0" w:type="dxa"/>
                <w:right w:w="0" w:type="dxa"/>
              </w:tblCellMar>
            </w:tblPrEx>
            <w:trPr>
              <w:trHeight w:val="637" w:hRule="atLeast"/>
            </w:trPr>
            <w:tc>
              <w:tcPr>
                <w:tcW w:w="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bidi="ar"/>
                  </w:rPr>
                  <w:t>7</w:t>
                </w:r>
              </w:p>
            </w:tc>
            <w:tc>
              <w:tcPr>
                <w:tcW w:w="29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bidi="ar"/>
                  </w:rPr>
                  <w:t>风光互补产品</w:t>
                </w:r>
              </w:p>
            </w:tc>
            <w:tc>
              <w:tcPr>
                <w:tcW w:w="82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Calibri" w:hAnsi="Calibri" w:cs="Calibri"/>
                    <w:color w:val="000000"/>
                    <w:sz w:val="16"/>
                    <w:szCs w:val="16"/>
                  </w:rPr>
                </w:pPr>
                <w:r>
                  <w:rPr>
                    <w:rFonts w:ascii="Calibri" w:hAnsi="Calibri" w:cs="Calibri"/>
                    <w:color w:val="000000"/>
                    <w:kern w:val="0"/>
                    <w:sz w:val="16"/>
                    <w:szCs w:val="16"/>
                    <w:lang w:bidi="ar"/>
                  </w:rPr>
                  <w:t xml:space="preserve">【防水地埋箱】 </w:t>
                </w:r>
                <w:r>
                  <w:rPr>
                    <w:rFonts w:ascii="Calibri" w:hAnsi="Calibri" w:cs="Calibri"/>
                    <w:color w:val="000000"/>
                    <w:kern w:val="0"/>
                    <w:sz w:val="16"/>
                    <w:szCs w:val="16"/>
                    <w:lang w:bidi="ar"/>
                  </w:rPr>
                  <w:br w:type="textWrapping"/>
                </w:r>
                <w:r>
                  <w:rPr>
                    <w:rFonts w:ascii="Calibri" w:hAnsi="Calibri" w:cs="Calibri"/>
                    <w:color w:val="000000"/>
                    <w:kern w:val="0"/>
                    <w:sz w:val="16"/>
                    <w:szCs w:val="16"/>
                    <w:lang w:bidi="ar"/>
                  </w:rPr>
                  <w:t xml:space="preserve">200AH蓄电池地埋箱 </w:t>
                </w:r>
                <w:r>
                  <w:rPr>
                    <w:rFonts w:ascii="Calibri" w:hAnsi="Calibri" w:cs="Calibri"/>
                    <w:color w:val="000000"/>
                    <w:kern w:val="0"/>
                    <w:sz w:val="16"/>
                    <w:szCs w:val="16"/>
                    <w:lang w:bidi="ar"/>
                  </w:rPr>
                  <w:br w:type="textWrapping"/>
                </w:r>
                <w:r>
                  <w:rPr>
                    <w:rFonts w:ascii="Calibri" w:hAnsi="Calibri" w:cs="Calibri"/>
                    <w:color w:val="000000"/>
                    <w:kern w:val="0"/>
                    <w:sz w:val="16"/>
                    <w:szCs w:val="16"/>
                    <w:lang w:bidi="ar"/>
                  </w:rPr>
                  <w:t>防水,防腐蚀,电池恒温</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bidi="ar"/>
                  </w:rPr>
                  <w:t>套</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bidi="ar"/>
                  </w:rPr>
                  <w:t>2</w:t>
                </w:r>
              </w:p>
            </w:tc>
          </w:tr>
          <w:tr>
            <w:tblPrEx>
              <w:tblCellMar>
                <w:top w:w="0" w:type="dxa"/>
                <w:left w:w="0" w:type="dxa"/>
                <w:bottom w:w="0" w:type="dxa"/>
                <w:right w:w="0" w:type="dxa"/>
              </w:tblCellMar>
            </w:tblPrEx>
            <w:trPr>
              <w:trHeight w:val="1671" w:hRule="atLeast"/>
            </w:trPr>
            <w:tc>
              <w:tcPr>
                <w:tcW w:w="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bidi="ar"/>
                  </w:rPr>
                  <w:t>8</w:t>
                </w:r>
              </w:p>
            </w:tc>
            <w:tc>
              <w:tcPr>
                <w:tcW w:w="29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bidi="ar"/>
                  </w:rPr>
                  <w:t>风光互补产品</w:t>
                </w:r>
              </w:p>
            </w:tc>
            <w:tc>
              <w:tcPr>
                <w:tcW w:w="82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Calibri" w:hAnsi="Calibri" w:cs="Calibri"/>
                    <w:color w:val="000000"/>
                    <w:sz w:val="16"/>
                    <w:szCs w:val="16"/>
                  </w:rPr>
                </w:pPr>
                <w:r>
                  <w:rPr>
                    <w:rFonts w:ascii="Calibri" w:hAnsi="Calibri" w:cs="Calibri"/>
                    <w:color w:val="000000"/>
                    <w:kern w:val="0"/>
                    <w:sz w:val="16"/>
                    <w:szCs w:val="16"/>
                    <w:lang w:bidi="ar"/>
                  </w:rPr>
                  <w:t xml:space="preserve">【风光互补控制器】 </w:t>
                </w:r>
                <w:r>
                  <w:rPr>
                    <w:rFonts w:ascii="Calibri" w:hAnsi="Calibri" w:cs="Calibri"/>
                    <w:color w:val="000000"/>
                    <w:kern w:val="0"/>
                    <w:sz w:val="16"/>
                    <w:szCs w:val="16"/>
                    <w:lang w:bidi="ar"/>
                  </w:rPr>
                  <w:br w:type="textWrapping"/>
                </w:r>
                <w:r>
                  <w:rPr>
                    <w:rFonts w:ascii="Calibri" w:hAnsi="Calibri" w:cs="Calibri"/>
                    <w:color w:val="000000"/>
                    <w:kern w:val="0"/>
                    <w:sz w:val="16"/>
                    <w:szCs w:val="16"/>
                    <w:lang w:bidi="ar"/>
                  </w:rPr>
                  <w:t xml:space="preserve">蓄电池额定电压：12V/24V自动切换 </w:t>
                </w:r>
                <w:r>
                  <w:rPr>
                    <w:rFonts w:ascii="Calibri" w:hAnsi="Calibri" w:cs="Calibri"/>
                    <w:color w:val="000000"/>
                    <w:kern w:val="0"/>
                    <w:sz w:val="16"/>
                    <w:szCs w:val="16"/>
                    <w:lang w:bidi="ar"/>
                  </w:rPr>
                  <w:br w:type="textWrapping"/>
                </w:r>
                <w:r>
                  <w:rPr>
                    <w:rFonts w:ascii="Calibri" w:hAnsi="Calibri" w:cs="Calibri"/>
                    <w:color w:val="000000"/>
                    <w:kern w:val="0"/>
                    <w:sz w:val="16"/>
                    <w:szCs w:val="16"/>
                    <w:lang w:bidi="ar"/>
                  </w:rPr>
                  <w:t xml:space="preserve">风机输入功率：300W-600W </w:t>
                </w:r>
                <w:r>
                  <w:rPr>
                    <w:rFonts w:ascii="Calibri" w:hAnsi="Calibri" w:cs="Calibri"/>
                    <w:color w:val="000000"/>
                    <w:kern w:val="0"/>
                    <w:sz w:val="16"/>
                    <w:szCs w:val="16"/>
                    <w:lang w:bidi="ar"/>
                  </w:rPr>
                  <w:br w:type="textWrapping"/>
                </w:r>
                <w:r>
                  <w:rPr>
                    <w:rFonts w:ascii="Calibri" w:hAnsi="Calibri" w:cs="Calibri"/>
                    <w:color w:val="000000"/>
                    <w:kern w:val="0"/>
                    <w:sz w:val="16"/>
                    <w:szCs w:val="16"/>
                    <w:lang w:bidi="ar"/>
                  </w:rPr>
                  <w:t xml:space="preserve">太阳能输入功率：400-800W </w:t>
                </w:r>
                <w:r>
                  <w:rPr>
                    <w:rFonts w:ascii="Calibri" w:hAnsi="Calibri" w:cs="Calibri"/>
                    <w:color w:val="000000"/>
                    <w:kern w:val="0"/>
                    <w:sz w:val="16"/>
                    <w:szCs w:val="16"/>
                    <w:lang w:bidi="ar"/>
                  </w:rPr>
                  <w:br w:type="textWrapping"/>
                </w:r>
                <w:r>
                  <w:rPr>
                    <w:rFonts w:ascii="Calibri" w:hAnsi="Calibri" w:cs="Calibri"/>
                    <w:color w:val="000000"/>
                    <w:kern w:val="0"/>
                    <w:sz w:val="16"/>
                    <w:szCs w:val="16"/>
                    <w:lang w:bidi="ar"/>
                  </w:rPr>
                  <w:t xml:space="preserve">通讯方式：RS485  </w:t>
                </w:r>
                <w:r>
                  <w:rPr>
                    <w:rFonts w:ascii="Calibri" w:hAnsi="Calibri" w:cs="Calibri"/>
                    <w:color w:val="000000"/>
                    <w:kern w:val="0"/>
                    <w:sz w:val="16"/>
                    <w:szCs w:val="16"/>
                    <w:lang w:bidi="ar"/>
                  </w:rPr>
                  <w:br w:type="textWrapping"/>
                </w:r>
                <w:r>
                  <w:rPr>
                    <w:rFonts w:ascii="Calibri" w:hAnsi="Calibri" w:cs="Calibri"/>
                    <w:color w:val="000000"/>
                    <w:kern w:val="0"/>
                    <w:sz w:val="16"/>
                    <w:szCs w:val="16"/>
                    <w:lang w:bidi="ar"/>
                  </w:rPr>
                  <w:t xml:space="preserve">产品尺寸：150×220×82mm </w:t>
                </w:r>
                <w:r>
                  <w:rPr>
                    <w:rFonts w:ascii="Calibri" w:hAnsi="Calibri" w:cs="Calibri"/>
                    <w:color w:val="000000"/>
                    <w:kern w:val="0"/>
                    <w:sz w:val="16"/>
                    <w:szCs w:val="16"/>
                    <w:lang w:bidi="ar"/>
                  </w:rPr>
                  <w:br w:type="textWrapping"/>
                </w:r>
                <w:r>
                  <w:rPr>
                    <w:rFonts w:ascii="Calibri" w:hAnsi="Calibri" w:cs="Calibri"/>
                    <w:color w:val="000000"/>
                    <w:kern w:val="0"/>
                    <w:sz w:val="16"/>
                    <w:szCs w:val="16"/>
                    <w:lang w:bidi="ar"/>
                  </w:rPr>
                  <w:t xml:space="preserve">工作温度：-20℃~+55℃ </w:t>
                </w:r>
                <w:r>
                  <w:rPr>
                    <w:rFonts w:ascii="Calibri" w:hAnsi="Calibri" w:cs="Calibri"/>
                    <w:color w:val="000000"/>
                    <w:kern w:val="0"/>
                    <w:sz w:val="16"/>
                    <w:szCs w:val="16"/>
                    <w:lang w:bidi="ar"/>
                  </w:rPr>
                  <w:br w:type="textWrapping"/>
                </w:r>
                <w:r>
                  <w:rPr>
                    <w:rFonts w:ascii="Calibri" w:hAnsi="Calibri" w:cs="Calibri"/>
                    <w:color w:val="000000"/>
                    <w:kern w:val="0"/>
                    <w:sz w:val="16"/>
                    <w:szCs w:val="16"/>
                    <w:lang w:bidi="ar"/>
                  </w:rPr>
                  <w:t>功能特性：LCD液晶显示系统工作数据，限压、限流充电方式，完善的系统保护功能，直流最大输出电流10A</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bidi="ar"/>
                  </w:rPr>
                  <w:t>台</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bidi="ar"/>
                  </w:rPr>
                  <w:t>2</w:t>
                </w:r>
              </w:p>
            </w:tc>
          </w:tr>
          <w:tr>
            <w:tblPrEx>
              <w:tblCellMar>
                <w:top w:w="0" w:type="dxa"/>
                <w:left w:w="0" w:type="dxa"/>
                <w:bottom w:w="0" w:type="dxa"/>
                <w:right w:w="0" w:type="dxa"/>
              </w:tblCellMar>
            </w:tblPrEx>
            <w:trPr>
              <w:trHeight w:val="1698" w:hRule="atLeast"/>
            </w:trPr>
            <w:tc>
              <w:tcPr>
                <w:tcW w:w="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bidi="ar"/>
                  </w:rPr>
                  <w:t>9</w:t>
                </w:r>
              </w:p>
            </w:tc>
            <w:tc>
              <w:tcPr>
                <w:tcW w:w="29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bidi="ar"/>
                  </w:rPr>
                  <w:t>风光互补产品</w:t>
                </w:r>
              </w:p>
            </w:tc>
            <w:tc>
              <w:tcPr>
                <w:tcW w:w="82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Calibri" w:hAnsi="Calibri" w:cs="Calibri"/>
                    <w:color w:val="000000"/>
                    <w:sz w:val="16"/>
                    <w:szCs w:val="16"/>
                  </w:rPr>
                </w:pPr>
                <w:r>
                  <w:rPr>
                    <w:rFonts w:ascii="Calibri" w:hAnsi="Calibri" w:cs="Calibri"/>
                    <w:color w:val="000000"/>
                    <w:kern w:val="0"/>
                    <w:sz w:val="16"/>
                    <w:szCs w:val="16"/>
                    <w:lang w:bidi="ar"/>
                  </w:rPr>
                  <w:t xml:space="preserve">【太阳能控制器】 </w:t>
                </w:r>
                <w:r>
                  <w:rPr>
                    <w:rFonts w:ascii="Calibri" w:hAnsi="Calibri" w:cs="Calibri"/>
                    <w:color w:val="000000"/>
                    <w:kern w:val="0"/>
                    <w:sz w:val="16"/>
                    <w:szCs w:val="16"/>
                    <w:lang w:bidi="ar"/>
                  </w:rPr>
                  <w:br w:type="textWrapping"/>
                </w:r>
                <w:r>
                  <w:rPr>
                    <w:rFonts w:ascii="Calibri" w:hAnsi="Calibri" w:cs="Calibri"/>
                    <w:color w:val="000000"/>
                    <w:kern w:val="0"/>
                    <w:sz w:val="16"/>
                    <w:szCs w:val="16"/>
                    <w:lang w:bidi="ar"/>
                  </w:rPr>
                  <w:t xml:space="preserve">先进的双波峰或多波峰追踪技术，当电池板有阴影遮挡或是部分电池板有损坏时，I-V 曲线将出现多个波峰，控制器仍然能准确追踪到最大功率点 </w:t>
                </w:r>
                <w:r>
                  <w:rPr>
                    <w:rFonts w:ascii="Calibri" w:hAnsi="Calibri" w:cs="Calibri"/>
                    <w:color w:val="000000"/>
                    <w:kern w:val="0"/>
                    <w:sz w:val="16"/>
                    <w:szCs w:val="16"/>
                    <w:lang w:bidi="ar"/>
                  </w:rPr>
                  <w:br w:type="textWrapping"/>
                </w:r>
                <w:r>
                  <w:rPr>
                    <w:rFonts w:ascii="Calibri" w:hAnsi="Calibri" w:cs="Calibri"/>
                    <w:color w:val="000000"/>
                    <w:kern w:val="0"/>
                    <w:sz w:val="16"/>
                    <w:szCs w:val="16"/>
                    <w:lang w:bidi="ar"/>
                  </w:rPr>
                  <w:t xml:space="preserve">内建最大功率追踪算法，能显著提高光伏系统的能量利用率,比传统PWM充电效率高15%~20%左右 </w:t>
                </w:r>
                <w:r>
                  <w:rPr>
                    <w:rFonts w:ascii="Calibri" w:hAnsi="Calibri" w:cs="Calibri"/>
                    <w:color w:val="000000"/>
                    <w:kern w:val="0"/>
                    <w:sz w:val="16"/>
                    <w:szCs w:val="16"/>
                    <w:lang w:bidi="ar"/>
                  </w:rPr>
                  <w:br w:type="textWrapping"/>
                </w:r>
                <w:r>
                  <w:rPr>
                    <w:rFonts w:ascii="Calibri" w:hAnsi="Calibri" w:cs="Calibri"/>
                    <w:color w:val="000000"/>
                    <w:kern w:val="0"/>
                    <w:sz w:val="16"/>
                    <w:szCs w:val="16"/>
                    <w:lang w:bidi="ar"/>
                  </w:rPr>
                  <w:t xml:space="preserve">MPPT追踪效率最高可达99.9%。 </w:t>
                </w:r>
                <w:r>
                  <w:rPr>
                    <w:rFonts w:ascii="Calibri" w:hAnsi="Calibri" w:cs="Calibri"/>
                    <w:color w:val="000000"/>
                    <w:kern w:val="0"/>
                    <w:sz w:val="16"/>
                    <w:szCs w:val="16"/>
                    <w:lang w:bidi="ar"/>
                  </w:rPr>
                  <w:br w:type="textWrapping"/>
                </w:r>
                <w:r>
                  <w:rPr>
                    <w:rFonts w:ascii="Calibri" w:hAnsi="Calibri" w:cs="Calibri"/>
                    <w:color w:val="000000"/>
                    <w:kern w:val="0"/>
                    <w:sz w:val="16"/>
                    <w:szCs w:val="16"/>
                    <w:lang w:bidi="ar"/>
                  </w:rPr>
                  <w:t xml:space="preserve">采用先进的数字电源技术，电路能量转换效率高达98% </w:t>
                </w:r>
                <w:r>
                  <w:rPr>
                    <w:rFonts w:ascii="Calibri" w:hAnsi="Calibri" w:cs="Calibri"/>
                    <w:color w:val="000000"/>
                    <w:kern w:val="0"/>
                    <w:sz w:val="16"/>
                    <w:szCs w:val="16"/>
                    <w:lang w:bidi="ar"/>
                  </w:rPr>
                  <w:br w:type="textWrapping"/>
                </w:r>
                <w:r>
                  <w:rPr>
                    <w:rFonts w:ascii="Calibri" w:hAnsi="Calibri" w:cs="Calibri"/>
                    <w:color w:val="000000"/>
                    <w:kern w:val="0"/>
                    <w:sz w:val="16"/>
                    <w:szCs w:val="16"/>
                    <w:lang w:bidi="ar"/>
                  </w:rPr>
                  <w:t xml:space="preserve">支持历史数据存储，存储时间长达1年 </w:t>
                </w:r>
                <w:r>
                  <w:rPr>
                    <w:rFonts w:ascii="Calibri" w:hAnsi="Calibri" w:cs="Calibri"/>
                    <w:color w:val="000000"/>
                    <w:kern w:val="0"/>
                    <w:sz w:val="16"/>
                    <w:szCs w:val="16"/>
                    <w:lang w:bidi="ar"/>
                  </w:rPr>
                  <w:br w:type="textWrapping"/>
                </w:r>
                <w:r>
                  <w:rPr>
                    <w:rFonts w:ascii="Calibri" w:hAnsi="Calibri" w:cs="Calibri"/>
                    <w:color w:val="000000"/>
                    <w:kern w:val="0"/>
                    <w:sz w:val="16"/>
                    <w:szCs w:val="16"/>
                    <w:lang w:bidi="ar"/>
                  </w:rPr>
                  <w:t xml:space="preserve">自带LCD 屏显示功能，可以查看设备运行数据和状态，同时可支持控制器参数的更改 </w:t>
                </w:r>
                <w:r>
                  <w:rPr>
                    <w:rFonts w:ascii="Calibri" w:hAnsi="Calibri" w:cs="Calibri"/>
                    <w:color w:val="000000"/>
                    <w:kern w:val="0"/>
                    <w:sz w:val="16"/>
                    <w:szCs w:val="16"/>
                    <w:lang w:bidi="ar"/>
                  </w:rPr>
                  <w:br w:type="textWrapping"/>
                </w:r>
                <w:r>
                  <w:rPr>
                    <w:rFonts w:ascii="Calibri" w:hAnsi="Calibri" w:cs="Calibri"/>
                    <w:color w:val="000000"/>
                    <w:kern w:val="0"/>
                    <w:sz w:val="16"/>
                    <w:szCs w:val="16"/>
                    <w:lang w:bidi="ar"/>
                  </w:rPr>
                  <w:t xml:space="preserve">支持标准modebus协议，满足不同场合通讯需求 </w:t>
                </w:r>
                <w:r>
                  <w:rPr>
                    <w:rFonts w:ascii="Calibri" w:hAnsi="Calibri" w:cs="Calibri"/>
                    <w:color w:val="000000"/>
                    <w:kern w:val="0"/>
                    <w:sz w:val="16"/>
                    <w:szCs w:val="16"/>
                    <w:lang w:bidi="ar"/>
                  </w:rPr>
                  <w:br w:type="textWrapping"/>
                </w:r>
                <w:r>
                  <w:rPr>
                    <w:rFonts w:ascii="Calibri" w:hAnsi="Calibri" w:cs="Calibri"/>
                    <w:color w:val="000000"/>
                    <w:kern w:val="0"/>
                    <w:sz w:val="16"/>
                    <w:szCs w:val="16"/>
                    <w:lang w:bidi="ar"/>
                  </w:rPr>
                  <w:t xml:space="preserve">具有蓄电池超温保护功能，外部蓄电池温度超过设定值会关闭充放电 ，以免温度过高损坏设备 </w:t>
                </w:r>
                <w:r>
                  <w:rPr>
                    <w:rFonts w:ascii="Calibri" w:hAnsi="Calibri" w:cs="Calibri"/>
                    <w:color w:val="000000"/>
                    <w:kern w:val="0"/>
                    <w:sz w:val="16"/>
                    <w:szCs w:val="16"/>
                    <w:lang w:bidi="ar"/>
                  </w:rPr>
                  <w:br w:type="textWrapping"/>
                </w:r>
                <w:r>
                  <w:rPr>
                    <w:rFonts w:ascii="Calibri" w:hAnsi="Calibri" w:cs="Calibri"/>
                    <w:color w:val="000000"/>
                    <w:kern w:val="0"/>
                    <w:sz w:val="16"/>
                    <w:szCs w:val="16"/>
                    <w:lang w:bidi="ar"/>
                  </w:rPr>
                  <w:t xml:space="preserve">内置过温保护机制，当温度超过设备设定值时充电电流随温度线性下降、放电关闭，从而减小控制器的温升，避免控制器高温损坏 </w:t>
                </w:r>
                <w:r>
                  <w:rPr>
                    <w:rFonts w:ascii="Calibri" w:hAnsi="Calibri" w:cs="Calibri"/>
                    <w:color w:val="000000"/>
                    <w:kern w:val="0"/>
                    <w:sz w:val="16"/>
                    <w:szCs w:val="16"/>
                    <w:lang w:bidi="ar"/>
                  </w:rPr>
                  <w:br w:type="textWrapping"/>
                </w:r>
                <w:r>
                  <w:rPr>
                    <w:rFonts w:ascii="Calibri" w:hAnsi="Calibri" w:cs="Calibri"/>
                    <w:color w:val="000000"/>
                    <w:kern w:val="0"/>
                    <w:sz w:val="16"/>
                    <w:szCs w:val="16"/>
                    <w:lang w:bidi="ar"/>
                  </w:rPr>
                  <w:t xml:space="preserve">一般规范 </w:t>
                </w:r>
                <w:r>
                  <w:rPr>
                    <w:rFonts w:ascii="Calibri" w:hAnsi="Calibri" w:cs="Calibri"/>
                    <w:color w:val="000000"/>
                    <w:kern w:val="0"/>
                    <w:sz w:val="16"/>
                    <w:szCs w:val="16"/>
                    <w:lang w:bidi="ar"/>
                  </w:rPr>
                  <w:br w:type="textWrapping"/>
                </w:r>
                <w:r>
                  <w:rPr>
                    <w:rFonts w:ascii="Calibri" w:hAnsi="Calibri" w:cs="Calibri"/>
                    <w:color w:val="000000"/>
                    <w:kern w:val="0"/>
                    <w:sz w:val="16"/>
                    <w:szCs w:val="16"/>
                    <w:lang w:bidi="ar"/>
                  </w:rPr>
                  <w:t xml:space="preserve">重量：2KG </w:t>
                </w:r>
                <w:r>
                  <w:rPr>
                    <w:rFonts w:ascii="Calibri" w:hAnsi="Calibri" w:cs="Calibri"/>
                    <w:color w:val="000000"/>
                    <w:kern w:val="0"/>
                    <w:sz w:val="16"/>
                    <w:szCs w:val="16"/>
                    <w:lang w:bidi="ar"/>
                  </w:rPr>
                  <w:br w:type="textWrapping"/>
                </w:r>
                <w:r>
                  <w:rPr>
                    <w:rFonts w:ascii="Calibri" w:hAnsi="Calibri" w:cs="Calibri"/>
                    <w:color w:val="000000"/>
                    <w:kern w:val="0"/>
                    <w:sz w:val="16"/>
                    <w:szCs w:val="16"/>
                    <w:lang w:bidi="ar"/>
                  </w:rPr>
                  <w:t xml:space="preserve">工作温度：-35℃-+45℃ </w:t>
                </w:r>
                <w:r>
                  <w:rPr>
                    <w:rFonts w:ascii="Calibri" w:hAnsi="Calibri" w:cs="Calibri"/>
                    <w:color w:val="000000"/>
                    <w:kern w:val="0"/>
                    <w:sz w:val="16"/>
                    <w:szCs w:val="16"/>
                    <w:lang w:bidi="ar"/>
                  </w:rPr>
                  <w:br w:type="textWrapping"/>
                </w:r>
                <w:r>
                  <w:rPr>
                    <w:rFonts w:ascii="Calibri" w:hAnsi="Calibri" w:cs="Calibri"/>
                    <w:color w:val="000000"/>
                    <w:kern w:val="0"/>
                    <w:sz w:val="16"/>
                    <w:szCs w:val="16"/>
                    <w:lang w:bidi="ar"/>
                  </w:rPr>
                  <w:t xml:space="preserve">电源：100V(25℃)90V（-25℃） </w:t>
                </w:r>
                <w:r>
                  <w:rPr>
                    <w:rFonts w:ascii="Calibri" w:hAnsi="Calibri" w:cs="Calibri"/>
                    <w:color w:val="000000"/>
                    <w:kern w:val="0"/>
                    <w:sz w:val="16"/>
                    <w:szCs w:val="16"/>
                    <w:lang w:bidi="ar"/>
                  </w:rPr>
                  <w:br w:type="textWrapping"/>
                </w:r>
                <w:r>
                  <w:rPr>
                    <w:rFonts w:ascii="Calibri" w:hAnsi="Calibri" w:cs="Calibri"/>
                    <w:color w:val="000000"/>
                    <w:kern w:val="0"/>
                    <w:sz w:val="16"/>
                    <w:szCs w:val="16"/>
                    <w:lang w:bidi="ar"/>
                  </w:rPr>
                  <w:t xml:space="preserve">尺寸：238*173*72.5mm </w:t>
                </w:r>
                <w:r>
                  <w:rPr>
                    <w:rFonts w:ascii="Calibri" w:hAnsi="Calibri" w:cs="Calibri"/>
                    <w:color w:val="000000"/>
                    <w:kern w:val="0"/>
                    <w:sz w:val="16"/>
                    <w:szCs w:val="16"/>
                    <w:lang w:bidi="ar"/>
                  </w:rPr>
                  <w:br w:type="textWrapping"/>
                </w:r>
                <w:r>
                  <w:rPr>
                    <w:rFonts w:ascii="Calibri" w:hAnsi="Calibri" w:cs="Calibri"/>
                    <w:color w:val="000000"/>
                    <w:kern w:val="0"/>
                    <w:sz w:val="16"/>
                    <w:szCs w:val="16"/>
                    <w:lang w:bidi="ar"/>
                  </w:rPr>
                  <w:t>功耗：0.7W-1.2W</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bidi="ar"/>
                  </w:rPr>
                  <w:t>台</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bidi="ar"/>
                  </w:rPr>
                  <w:t>2</w:t>
                </w:r>
              </w:p>
            </w:tc>
          </w:tr>
          <w:tr>
            <w:tblPrEx>
              <w:tblCellMar>
                <w:top w:w="0" w:type="dxa"/>
                <w:left w:w="0" w:type="dxa"/>
                <w:bottom w:w="0" w:type="dxa"/>
                <w:right w:w="0" w:type="dxa"/>
              </w:tblCellMar>
            </w:tblPrEx>
            <w:trPr>
              <w:trHeight w:val="2091" w:hRule="atLeast"/>
            </w:trPr>
            <w:tc>
              <w:tcPr>
                <w:tcW w:w="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bidi="ar"/>
                  </w:rPr>
                  <w:t>10</w:t>
                </w:r>
              </w:p>
            </w:tc>
            <w:tc>
              <w:tcPr>
                <w:tcW w:w="29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bidi="ar"/>
                  </w:rPr>
                  <w:t>风光互补产品</w:t>
                </w:r>
              </w:p>
            </w:tc>
            <w:tc>
              <w:tcPr>
                <w:tcW w:w="82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Calibri" w:hAnsi="Calibri" w:cs="Calibri"/>
                    <w:color w:val="000000"/>
                    <w:sz w:val="16"/>
                    <w:szCs w:val="16"/>
                  </w:rPr>
                </w:pPr>
                <w:r>
                  <w:rPr>
                    <w:rFonts w:ascii="Calibri" w:hAnsi="Calibri" w:cs="Calibri"/>
                    <w:color w:val="000000"/>
                    <w:kern w:val="0"/>
                    <w:sz w:val="16"/>
                    <w:szCs w:val="16"/>
                    <w:lang w:bidi="ar"/>
                  </w:rPr>
                  <w:t xml:space="preserve">【工频逆变器】 </w:t>
                </w:r>
                <w:r>
                  <w:rPr>
                    <w:rFonts w:ascii="Calibri" w:hAnsi="Calibri" w:cs="Calibri"/>
                    <w:color w:val="000000"/>
                    <w:kern w:val="0"/>
                    <w:sz w:val="16"/>
                    <w:szCs w:val="16"/>
                    <w:lang w:bidi="ar"/>
                  </w:rPr>
                  <w:br w:type="textWrapping"/>
                </w:r>
                <w:r>
                  <w:rPr>
                    <w:rFonts w:ascii="Calibri" w:hAnsi="Calibri" w:cs="Calibri"/>
                    <w:color w:val="000000"/>
                    <w:kern w:val="0"/>
                    <w:sz w:val="16"/>
                    <w:szCs w:val="16"/>
                    <w:lang w:bidi="ar"/>
                  </w:rPr>
                  <w:t xml:space="preserve">输入额定电压：24V </w:t>
                </w:r>
                <w:r>
                  <w:rPr>
                    <w:rFonts w:ascii="Calibri" w:hAnsi="Calibri" w:cs="Calibri"/>
                    <w:color w:val="000000"/>
                    <w:kern w:val="0"/>
                    <w:sz w:val="16"/>
                    <w:szCs w:val="16"/>
                    <w:lang w:bidi="ar"/>
                  </w:rPr>
                  <w:br w:type="textWrapping"/>
                </w:r>
                <w:r>
                  <w:rPr>
                    <w:rFonts w:ascii="Calibri" w:hAnsi="Calibri" w:cs="Calibri"/>
                    <w:color w:val="000000"/>
                    <w:kern w:val="0"/>
                    <w:sz w:val="16"/>
                    <w:szCs w:val="16"/>
                    <w:lang w:bidi="ar"/>
                  </w:rPr>
                  <w:t xml:space="preserve">输入电压范围：21-32V </w:t>
                </w:r>
                <w:r>
                  <w:rPr>
                    <w:rFonts w:ascii="Calibri" w:hAnsi="Calibri" w:cs="Calibri"/>
                    <w:color w:val="000000"/>
                    <w:kern w:val="0"/>
                    <w:sz w:val="16"/>
                    <w:szCs w:val="16"/>
                    <w:lang w:bidi="ar"/>
                  </w:rPr>
                  <w:br w:type="textWrapping"/>
                </w:r>
                <w:r>
                  <w:rPr>
                    <w:rFonts w:ascii="Calibri" w:hAnsi="Calibri" w:cs="Calibri"/>
                    <w:color w:val="000000"/>
                    <w:kern w:val="0"/>
                    <w:sz w:val="16"/>
                    <w:szCs w:val="16"/>
                    <w:lang w:bidi="ar"/>
                  </w:rPr>
                  <w:t xml:space="preserve">额定负载持续功率：300VA </w:t>
                </w:r>
                <w:r>
                  <w:rPr>
                    <w:rFonts w:ascii="Calibri" w:hAnsi="Calibri" w:cs="Calibri"/>
                    <w:color w:val="000000"/>
                    <w:kern w:val="0"/>
                    <w:sz w:val="16"/>
                    <w:szCs w:val="16"/>
                    <w:lang w:bidi="ar"/>
                  </w:rPr>
                  <w:br w:type="textWrapping"/>
                </w:r>
                <w:r>
                  <w:rPr>
                    <w:rFonts w:ascii="Calibri" w:hAnsi="Calibri" w:cs="Calibri"/>
                    <w:color w:val="000000"/>
                    <w:kern w:val="0"/>
                    <w:sz w:val="16"/>
                    <w:szCs w:val="16"/>
                    <w:lang w:bidi="ar"/>
                  </w:rPr>
                  <w:t xml:space="preserve">尺寸：315*166*101mm </w:t>
                </w:r>
                <w:r>
                  <w:rPr>
                    <w:rFonts w:ascii="Calibri" w:hAnsi="Calibri" w:cs="Calibri"/>
                    <w:color w:val="000000"/>
                    <w:kern w:val="0"/>
                    <w:sz w:val="16"/>
                    <w:szCs w:val="16"/>
                    <w:lang w:bidi="ar"/>
                  </w:rPr>
                  <w:br w:type="textWrapping"/>
                </w:r>
                <w:r>
                  <w:rPr>
                    <w:rFonts w:ascii="Calibri" w:hAnsi="Calibri" w:cs="Calibri"/>
                    <w:color w:val="000000"/>
                    <w:kern w:val="0"/>
                    <w:sz w:val="16"/>
                    <w:szCs w:val="16"/>
                    <w:lang w:bidi="ar"/>
                  </w:rPr>
                  <w:t xml:space="preserve">重量5.3KG </w:t>
                </w:r>
                <w:r>
                  <w:rPr>
                    <w:rFonts w:ascii="Calibri" w:hAnsi="Calibri" w:cs="Calibri"/>
                    <w:color w:val="000000"/>
                    <w:kern w:val="0"/>
                    <w:sz w:val="16"/>
                    <w:szCs w:val="16"/>
                    <w:lang w:bidi="ar"/>
                  </w:rPr>
                  <w:br w:type="textWrapping"/>
                </w:r>
                <w:r>
                  <w:rPr>
                    <w:rFonts w:ascii="Calibri" w:hAnsi="Calibri" w:cs="Calibri"/>
                    <w:color w:val="000000"/>
                    <w:kern w:val="0"/>
                    <w:sz w:val="16"/>
                    <w:szCs w:val="16"/>
                    <w:lang w:bidi="ar"/>
                  </w:rPr>
                  <w:t xml:space="preserve">工作温度-20℃~+50℃ </w:t>
                </w:r>
                <w:r>
                  <w:rPr>
                    <w:rFonts w:ascii="Calibri" w:hAnsi="Calibri" w:cs="Calibri"/>
                    <w:color w:val="000000"/>
                    <w:kern w:val="0"/>
                    <w:sz w:val="16"/>
                    <w:szCs w:val="16"/>
                    <w:lang w:bidi="ar"/>
                  </w:rPr>
                  <w:br w:type="textWrapping"/>
                </w:r>
                <w:r>
                  <w:rPr>
                    <w:rFonts w:ascii="Calibri" w:hAnsi="Calibri" w:cs="Calibri"/>
                    <w:color w:val="000000"/>
                    <w:kern w:val="0"/>
                    <w:sz w:val="16"/>
                    <w:szCs w:val="16"/>
                    <w:lang w:bidi="ar"/>
                  </w:rPr>
                  <w:t xml:space="preserve">防护等级：IP30 </w:t>
                </w:r>
                <w:r>
                  <w:rPr>
                    <w:rFonts w:ascii="Calibri" w:hAnsi="Calibri" w:cs="Calibri"/>
                    <w:color w:val="000000"/>
                    <w:kern w:val="0"/>
                    <w:sz w:val="16"/>
                    <w:szCs w:val="16"/>
                    <w:lang w:bidi="ar"/>
                  </w:rPr>
                  <w:br w:type="textWrapping"/>
                </w:r>
                <w:r>
                  <w:rPr>
                    <w:rFonts w:ascii="Calibri" w:hAnsi="Calibri" w:cs="Calibri"/>
                    <w:color w:val="000000"/>
                    <w:kern w:val="0"/>
                    <w:sz w:val="16"/>
                    <w:szCs w:val="16"/>
                    <w:lang w:bidi="ar"/>
                  </w:rPr>
                  <w:t>功能特性：完全隔离型逆变技术，采用先进的SPWM技术，纯正弦波输出，频率50Hz±0.2%,自损耗≤5W，最大效率≥89%，具有电子反接保护</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bidi="ar"/>
                  </w:rPr>
                  <w:t>台</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bidi="ar"/>
                  </w:rPr>
                  <w:t>2</w:t>
                </w:r>
              </w:p>
            </w:tc>
          </w:tr>
        </w:tbl>
        <w:p>
          <w:pPr>
            <w:rPr>
              <w:rFonts w:ascii="宋体" w:hAnsi="宋体" w:cs="仿宋"/>
              <w:sz w:val="28"/>
              <w:szCs w:val="28"/>
            </w:rPr>
          </w:pPr>
          <w:r>
            <w:rPr>
              <w:rFonts w:hint="eastAsia" w:ascii="宋体" w:hAnsi="宋体" w:cs="仿宋"/>
              <w:sz w:val="28"/>
              <w:szCs w:val="28"/>
            </w:rPr>
            <w:t>（三）储存</w:t>
          </w:r>
        </w:p>
        <w:tbl>
          <w:tblPr>
            <w:tblStyle w:val="19"/>
            <w:tblW w:w="14157" w:type="dxa"/>
            <w:tblInd w:w="0" w:type="dxa"/>
            <w:tblLayout w:type="autofit"/>
            <w:tblCellMar>
              <w:top w:w="0" w:type="dxa"/>
              <w:left w:w="0" w:type="dxa"/>
              <w:bottom w:w="0" w:type="dxa"/>
              <w:right w:w="0" w:type="dxa"/>
            </w:tblCellMar>
          </w:tblPr>
          <w:tblGrid>
            <w:gridCol w:w="642"/>
            <w:gridCol w:w="1215"/>
            <w:gridCol w:w="11085"/>
            <w:gridCol w:w="585"/>
            <w:gridCol w:w="630"/>
          </w:tblGrid>
          <w:tr>
            <w:tblPrEx>
              <w:tblCellMar>
                <w:top w:w="0" w:type="dxa"/>
                <w:left w:w="0" w:type="dxa"/>
                <w:bottom w:w="0" w:type="dxa"/>
                <w:right w:w="0" w:type="dxa"/>
              </w:tblCellMar>
            </w:tblPrEx>
            <w:trPr>
              <w:trHeight w:val="937"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Calibri" w:hAnsi="Calibri" w:cs="Calibri"/>
                    <w:color w:val="000000"/>
                    <w:kern w:val="0"/>
                    <w:sz w:val="16"/>
                    <w:szCs w:val="16"/>
                    <w:lang w:bidi="ar"/>
                  </w:rPr>
                </w:pPr>
                <w:r>
                  <w:rPr>
                    <w:rFonts w:hint="eastAsia" w:ascii="微软雅黑" w:hAnsi="微软雅黑" w:eastAsia="微软雅黑" w:cs="微软雅黑"/>
                    <w:b/>
                    <w:color w:val="000000"/>
                    <w:sz w:val="22"/>
                    <w:szCs w:val="22"/>
                  </w:rPr>
                  <w:t>序号</w:t>
                </w:r>
              </w:p>
            </w:tc>
            <w:tc>
              <w:tcPr>
                <w:tcW w:w="1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kern w:val="0"/>
                    <w:sz w:val="16"/>
                    <w:szCs w:val="16"/>
                    <w:lang w:bidi="ar"/>
                  </w:rPr>
                </w:pPr>
                <w:r>
                  <w:rPr>
                    <w:rFonts w:hint="eastAsia" w:ascii="微软雅黑" w:hAnsi="微软雅黑" w:eastAsia="微软雅黑" w:cs="微软雅黑"/>
                    <w:b/>
                    <w:color w:val="000000"/>
                    <w:sz w:val="22"/>
                    <w:szCs w:val="22"/>
                  </w:rPr>
                  <w:t>产品类别、名称</w:t>
                </w:r>
              </w:p>
            </w:tc>
            <w:tc>
              <w:tcPr>
                <w:tcW w:w="110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kern w:val="0"/>
                    <w:sz w:val="16"/>
                    <w:szCs w:val="16"/>
                    <w:lang w:bidi="ar"/>
                  </w:rPr>
                </w:pPr>
                <w:r>
                  <w:rPr>
                    <w:rFonts w:hint="eastAsia" w:ascii="微软雅黑" w:hAnsi="微软雅黑" w:eastAsia="微软雅黑" w:cs="微软雅黑"/>
                    <w:b/>
                    <w:color w:val="000000"/>
                    <w:sz w:val="22"/>
                    <w:szCs w:val="22"/>
                  </w:rPr>
                  <w:t>规格、参数及相关要求</w:t>
                </w:r>
              </w:p>
            </w:tc>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Calibri" w:hAnsi="Calibri" w:cs="Calibri"/>
                    <w:color w:val="000000"/>
                    <w:kern w:val="0"/>
                    <w:sz w:val="16"/>
                    <w:szCs w:val="16"/>
                    <w:lang w:bidi="ar"/>
                  </w:rPr>
                </w:pPr>
                <w:r>
                  <w:rPr>
                    <w:rFonts w:hint="eastAsia" w:ascii="微软雅黑" w:hAnsi="微软雅黑" w:eastAsia="微软雅黑" w:cs="微软雅黑"/>
                    <w:b/>
                    <w:color w:val="000000"/>
                    <w:sz w:val="22"/>
                    <w:szCs w:val="22"/>
                  </w:rPr>
                  <w:t>单位</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Calibri" w:hAnsi="Calibri" w:cs="Calibri"/>
                    <w:color w:val="000000"/>
                    <w:kern w:val="0"/>
                    <w:sz w:val="16"/>
                    <w:szCs w:val="16"/>
                    <w:lang w:bidi="ar"/>
                  </w:rPr>
                </w:pPr>
                <w:r>
                  <w:rPr>
                    <w:rFonts w:hint="eastAsia" w:ascii="微软雅黑" w:hAnsi="微软雅黑" w:eastAsia="微软雅黑" w:cs="微软雅黑"/>
                    <w:b/>
                    <w:color w:val="000000"/>
                    <w:sz w:val="22"/>
                    <w:szCs w:val="22"/>
                  </w:rPr>
                  <w:t>数量</w:t>
                </w:r>
              </w:p>
            </w:tc>
          </w:tr>
          <w:tr>
            <w:tblPrEx>
              <w:tblCellMar>
                <w:top w:w="0" w:type="dxa"/>
                <w:left w:w="0" w:type="dxa"/>
                <w:bottom w:w="0" w:type="dxa"/>
                <w:right w:w="0" w:type="dxa"/>
              </w:tblCellMar>
            </w:tblPrEx>
            <w:trPr>
              <w:trHeight w:val="3597" w:hRule="atLeast"/>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w:t>
                </w:r>
              </w:p>
            </w:tc>
            <w:tc>
              <w:tcPr>
                <w:tcW w:w="1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超容量存储</w:t>
                </w:r>
              </w:p>
            </w:tc>
            <w:tc>
              <w:tcPr>
                <w:tcW w:w="110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Calibri" w:hAnsi="Calibri" w:cs="Calibri"/>
                    <w:color w:val="000000"/>
                    <w:sz w:val="16"/>
                    <w:szCs w:val="16"/>
                  </w:rPr>
                </w:pPr>
                <w:r>
                  <w:rPr>
                    <w:rFonts w:hint="eastAsia" w:ascii="宋体" w:hAnsi="宋体" w:cs="宋体"/>
                    <w:color w:val="000000"/>
                    <w:kern w:val="0"/>
                    <w:sz w:val="16"/>
                    <w:szCs w:val="16"/>
                    <w:lang w:bidi="ar"/>
                  </w:rPr>
                  <w:t>标配≥</w:t>
                </w:r>
                <w:r>
                  <w:rPr>
                    <w:rStyle w:val="93"/>
                    <w:lang w:bidi="ar"/>
                  </w:rPr>
                  <w:t>3</w:t>
                </w:r>
                <w:r>
                  <w:rPr>
                    <w:rFonts w:hint="eastAsia" w:ascii="宋体" w:hAnsi="宋体" w:cs="宋体"/>
                    <w:color w:val="000000"/>
                    <w:kern w:val="0"/>
                    <w:sz w:val="16"/>
                    <w:szCs w:val="16"/>
                    <w:lang w:bidi="ar"/>
                  </w:rPr>
                  <w:t>个千兆网口，</w:t>
                </w:r>
                <w:r>
                  <w:rPr>
                    <w:rStyle w:val="93"/>
                    <w:lang w:bidi="ar"/>
                  </w:rPr>
                  <w:t>1</w:t>
                </w:r>
                <w:r>
                  <w:rPr>
                    <w:rFonts w:hint="eastAsia" w:ascii="宋体" w:hAnsi="宋体" w:cs="宋体"/>
                    <w:color w:val="000000"/>
                    <w:kern w:val="0"/>
                    <w:sz w:val="16"/>
                    <w:szCs w:val="16"/>
                    <w:lang w:bidi="ar"/>
                  </w:rPr>
                  <w:t>个</w:t>
                </w:r>
                <w:r>
                  <w:rPr>
                    <w:rStyle w:val="93"/>
                    <w:lang w:bidi="ar"/>
                  </w:rPr>
                  <w:t>PIMI</w:t>
                </w:r>
                <w:r>
                  <w:rPr>
                    <w:rFonts w:hint="eastAsia" w:ascii="宋体" w:hAnsi="宋体" w:cs="宋体"/>
                    <w:color w:val="000000"/>
                    <w:kern w:val="0"/>
                    <w:sz w:val="16"/>
                    <w:szCs w:val="16"/>
                    <w:lang w:bidi="ar"/>
                  </w:rPr>
                  <w:t>网口，</w:t>
                </w:r>
                <w:r>
                  <w:rPr>
                    <w:rStyle w:val="93"/>
                    <w:lang w:bidi="ar"/>
                  </w:rPr>
                  <w:t>2</w:t>
                </w:r>
                <w:r>
                  <w:rPr>
                    <w:rFonts w:hint="eastAsia" w:ascii="宋体" w:hAnsi="宋体" w:cs="宋体"/>
                    <w:color w:val="000000"/>
                    <w:kern w:val="0"/>
                    <w:sz w:val="16"/>
                    <w:szCs w:val="16"/>
                    <w:lang w:bidi="ar"/>
                  </w:rPr>
                  <w:t>个</w:t>
                </w:r>
                <w:r>
                  <w:rPr>
                    <w:rStyle w:val="93"/>
                    <w:lang w:bidi="ar"/>
                  </w:rPr>
                  <w:t>HDMI</w:t>
                </w:r>
                <w:r>
                  <w:rPr>
                    <w:rFonts w:hint="eastAsia" w:ascii="宋体" w:hAnsi="宋体" w:cs="宋体"/>
                    <w:color w:val="000000"/>
                    <w:kern w:val="0"/>
                    <w:sz w:val="16"/>
                    <w:szCs w:val="16"/>
                    <w:lang w:bidi="ar"/>
                  </w:rPr>
                  <w:t>接口，</w:t>
                </w:r>
                <w:r>
                  <w:rPr>
                    <w:rStyle w:val="93"/>
                    <w:lang w:bidi="ar"/>
                  </w:rPr>
                  <w:t>2</w:t>
                </w:r>
                <w:r>
                  <w:rPr>
                    <w:rFonts w:hint="eastAsia" w:ascii="宋体" w:hAnsi="宋体" w:cs="宋体"/>
                    <w:color w:val="000000"/>
                    <w:kern w:val="0"/>
                    <w:sz w:val="16"/>
                    <w:szCs w:val="16"/>
                    <w:lang w:bidi="ar"/>
                  </w:rPr>
                  <w:t>个</w:t>
                </w:r>
                <w:r>
                  <w:rPr>
                    <w:rStyle w:val="93"/>
                    <w:lang w:bidi="ar"/>
                  </w:rPr>
                  <w:t>USB3.0</w:t>
                </w:r>
                <w:r>
                  <w:rPr>
                    <w:rFonts w:hint="eastAsia" w:ascii="宋体" w:hAnsi="宋体" w:cs="宋体"/>
                    <w:color w:val="000000"/>
                    <w:kern w:val="0"/>
                    <w:sz w:val="16"/>
                    <w:szCs w:val="16"/>
                    <w:lang w:bidi="ar"/>
                  </w:rPr>
                  <w:t>接口、</w:t>
                </w:r>
                <w:r>
                  <w:rPr>
                    <w:rStyle w:val="93"/>
                    <w:lang w:bidi="ar"/>
                  </w:rPr>
                  <w:t>1</w:t>
                </w:r>
                <w:r>
                  <w:rPr>
                    <w:rFonts w:hint="eastAsia" w:ascii="宋体" w:hAnsi="宋体" w:cs="宋体"/>
                    <w:color w:val="000000"/>
                    <w:kern w:val="0"/>
                    <w:sz w:val="16"/>
                    <w:szCs w:val="16"/>
                    <w:lang w:bidi="ar"/>
                  </w:rPr>
                  <w:t>个报警接口；以公安部检测报告为准）</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★★可接入</w:t>
                </w:r>
                <w:r>
                  <w:rPr>
                    <w:rStyle w:val="93"/>
                    <w:lang w:bidi="ar"/>
                  </w:rPr>
                  <w:t>2T/3T/4T/6T/8T/10T/14T/15T/16T/18T SATA</w:t>
                </w:r>
                <w:r>
                  <w:rPr>
                    <w:rFonts w:hint="eastAsia" w:ascii="宋体" w:hAnsi="宋体" w:cs="宋体"/>
                    <w:color w:val="000000"/>
                    <w:kern w:val="0"/>
                    <w:sz w:val="16"/>
                    <w:szCs w:val="16"/>
                    <w:lang w:bidi="ar"/>
                  </w:rPr>
                  <w:t>磁盘，支持磁盘交错启动、分时启动和磁盘漫游，并支持在线热插拔；</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★提供</w:t>
                </w:r>
                <w:r>
                  <w:rPr>
                    <w:rStyle w:val="93"/>
                    <w:lang w:bidi="ar"/>
                  </w:rPr>
                  <w:t>RAID0</w:t>
                </w:r>
                <w:r>
                  <w:rPr>
                    <w:rFonts w:hint="eastAsia" w:ascii="宋体" w:hAnsi="宋体" w:cs="宋体"/>
                    <w:color w:val="000000"/>
                    <w:kern w:val="0"/>
                    <w:sz w:val="16"/>
                    <w:szCs w:val="16"/>
                    <w:lang w:bidi="ar"/>
                  </w:rPr>
                  <w:t>、</w:t>
                </w:r>
                <w:r>
                  <w:rPr>
                    <w:rStyle w:val="93"/>
                    <w:lang w:bidi="ar"/>
                  </w:rPr>
                  <w:t>1</w:t>
                </w:r>
                <w:r>
                  <w:rPr>
                    <w:rFonts w:hint="eastAsia" w:ascii="宋体" w:hAnsi="宋体" w:cs="宋体"/>
                    <w:color w:val="000000"/>
                    <w:kern w:val="0"/>
                    <w:sz w:val="16"/>
                    <w:szCs w:val="16"/>
                    <w:lang w:bidi="ar"/>
                  </w:rPr>
                  <w:t>、</w:t>
                </w:r>
                <w:r>
                  <w:rPr>
                    <w:rStyle w:val="93"/>
                    <w:lang w:bidi="ar"/>
                  </w:rPr>
                  <w:t>3</w:t>
                </w:r>
                <w:r>
                  <w:rPr>
                    <w:rFonts w:hint="eastAsia" w:ascii="宋体" w:hAnsi="宋体" w:cs="宋体"/>
                    <w:color w:val="000000"/>
                    <w:kern w:val="0"/>
                    <w:sz w:val="16"/>
                    <w:szCs w:val="16"/>
                    <w:lang w:bidi="ar"/>
                  </w:rPr>
                  <w:t>、</w:t>
                </w:r>
                <w:r>
                  <w:rPr>
                    <w:rStyle w:val="93"/>
                    <w:lang w:bidi="ar"/>
                  </w:rPr>
                  <w:t>5</w:t>
                </w:r>
                <w:r>
                  <w:rPr>
                    <w:rFonts w:hint="eastAsia" w:ascii="宋体" w:hAnsi="宋体" w:cs="宋体"/>
                    <w:color w:val="000000"/>
                    <w:kern w:val="0"/>
                    <w:sz w:val="16"/>
                    <w:szCs w:val="16"/>
                    <w:lang w:bidi="ar"/>
                  </w:rPr>
                  <w:t>、</w:t>
                </w:r>
                <w:r>
                  <w:rPr>
                    <w:rStyle w:val="93"/>
                    <w:lang w:bidi="ar"/>
                  </w:rPr>
                  <w:t>6</w:t>
                </w:r>
                <w:r>
                  <w:rPr>
                    <w:rFonts w:hint="eastAsia" w:ascii="宋体" w:hAnsi="宋体" w:cs="宋体"/>
                    <w:color w:val="000000"/>
                    <w:kern w:val="0"/>
                    <w:sz w:val="16"/>
                    <w:szCs w:val="16"/>
                    <w:lang w:bidi="ar"/>
                  </w:rPr>
                  <w:t>、</w:t>
                </w:r>
                <w:r>
                  <w:rPr>
                    <w:rStyle w:val="93"/>
                    <w:lang w:bidi="ar"/>
                  </w:rPr>
                  <w:t>10</w:t>
                </w:r>
                <w:r>
                  <w:rPr>
                    <w:rFonts w:hint="eastAsia" w:ascii="宋体" w:hAnsi="宋体" w:cs="宋体"/>
                    <w:color w:val="000000"/>
                    <w:kern w:val="0"/>
                    <w:sz w:val="16"/>
                    <w:szCs w:val="16"/>
                    <w:lang w:bidi="ar"/>
                  </w:rPr>
                  <w:t>、</w:t>
                </w:r>
                <w:r>
                  <w:rPr>
                    <w:rStyle w:val="93"/>
                    <w:lang w:bidi="ar"/>
                  </w:rPr>
                  <w:t>50</w:t>
                </w:r>
                <w:r>
                  <w:rPr>
                    <w:rFonts w:hint="eastAsia" w:ascii="宋体" w:hAnsi="宋体" w:cs="宋体"/>
                    <w:color w:val="000000"/>
                    <w:kern w:val="0"/>
                    <w:sz w:val="16"/>
                    <w:szCs w:val="16"/>
                    <w:lang w:bidi="ar"/>
                  </w:rPr>
                  <w:t>，</w:t>
                </w:r>
                <w:r>
                  <w:rPr>
                    <w:rStyle w:val="93"/>
                    <w:lang w:bidi="ar"/>
                  </w:rPr>
                  <w:t>60</w:t>
                </w:r>
                <w:r>
                  <w:rPr>
                    <w:rFonts w:hint="eastAsia" w:ascii="宋体" w:hAnsi="宋体" w:cs="宋体"/>
                    <w:color w:val="000000"/>
                    <w:kern w:val="0"/>
                    <w:sz w:val="16"/>
                    <w:szCs w:val="16"/>
                    <w:lang w:bidi="ar"/>
                  </w:rPr>
                  <w:t>、</w:t>
                </w:r>
                <w:r>
                  <w:rPr>
                    <w:rStyle w:val="93"/>
                    <w:lang w:bidi="ar"/>
                  </w:rPr>
                  <w:t>JBOD</w:t>
                </w:r>
                <w:r>
                  <w:rPr>
                    <w:rFonts w:hint="eastAsia" w:ascii="宋体" w:hAnsi="宋体" w:cs="宋体"/>
                    <w:color w:val="000000"/>
                    <w:kern w:val="0"/>
                    <w:sz w:val="16"/>
                    <w:szCs w:val="16"/>
                    <w:lang w:bidi="ar"/>
                  </w:rPr>
                  <w:t>模式</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★应能对视音频、图片及智能分析录像的混合直存，节省存储服务器和图片服务器；（以公安部检测报告为准）</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★★单设备裸容量≥</w:t>
                </w:r>
                <w:r>
                  <w:rPr>
                    <w:rStyle w:val="93"/>
                    <w:lang w:bidi="ar"/>
                  </w:rPr>
                  <w:t>120TB</w:t>
                </w:r>
                <w:r>
                  <w:rPr>
                    <w:rFonts w:hint="eastAsia" w:ascii="宋体" w:hAnsi="宋体" w:cs="宋体"/>
                    <w:color w:val="000000"/>
                    <w:kern w:val="0"/>
                    <w:sz w:val="16"/>
                    <w:szCs w:val="16"/>
                    <w:lang w:bidi="ar"/>
                  </w:rPr>
                  <w:t>存储空间，单设备≤</w:t>
                </w:r>
                <w:r>
                  <w:rPr>
                    <w:rStyle w:val="93"/>
                    <w:lang w:bidi="ar"/>
                  </w:rPr>
                  <w:t>3U</w:t>
                </w:r>
                <w:r>
                  <w:rPr>
                    <w:rFonts w:hint="eastAsia" w:ascii="宋体" w:hAnsi="宋体" w:cs="宋体"/>
                    <w:color w:val="000000"/>
                    <w:kern w:val="0"/>
                    <w:sz w:val="16"/>
                    <w:szCs w:val="16"/>
                    <w:lang w:bidi="ar"/>
                  </w:rPr>
                  <w:t>（官网截图证明即可）</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应能接入并存储</w:t>
                </w:r>
                <w:r>
                  <w:rPr>
                    <w:rStyle w:val="93"/>
                    <w:lang w:bidi="ar"/>
                  </w:rPr>
                  <w:t>800Mbps</w:t>
                </w:r>
                <w:r>
                  <w:rPr>
                    <w:rFonts w:hint="eastAsia" w:ascii="宋体" w:hAnsi="宋体" w:cs="宋体"/>
                    <w:color w:val="000000"/>
                    <w:kern w:val="0"/>
                    <w:sz w:val="16"/>
                    <w:szCs w:val="16"/>
                    <w:lang w:bidi="ar"/>
                  </w:rPr>
                  <w:t>视频图像，同时转发</w:t>
                </w:r>
                <w:r>
                  <w:rPr>
                    <w:rStyle w:val="93"/>
                    <w:lang w:bidi="ar"/>
                  </w:rPr>
                  <w:t>800Mbps</w:t>
                </w:r>
                <w:r>
                  <w:rPr>
                    <w:rFonts w:hint="eastAsia" w:ascii="宋体" w:hAnsi="宋体" w:cs="宋体"/>
                    <w:color w:val="000000"/>
                    <w:kern w:val="0"/>
                    <w:sz w:val="16"/>
                    <w:szCs w:val="16"/>
                    <w:lang w:bidi="ar"/>
                  </w:rPr>
                  <w:t>的视频图像；同时回放</w:t>
                </w:r>
                <w:r>
                  <w:rPr>
                    <w:rStyle w:val="93"/>
                    <w:lang w:bidi="ar"/>
                  </w:rPr>
                  <w:t>128Mbps</w:t>
                </w:r>
                <w:r>
                  <w:rPr>
                    <w:rFonts w:hint="eastAsia" w:ascii="宋体" w:hAnsi="宋体" w:cs="宋体"/>
                    <w:color w:val="000000"/>
                    <w:kern w:val="0"/>
                    <w:sz w:val="16"/>
                    <w:szCs w:val="16"/>
                    <w:lang w:bidi="ar"/>
                  </w:rPr>
                  <w:t>的视频图像；</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★支持不低于</w:t>
                </w:r>
                <w:r>
                  <w:rPr>
                    <w:rStyle w:val="93"/>
                    <w:lang w:bidi="ar"/>
                  </w:rPr>
                  <w:t>200MBps</w:t>
                </w:r>
                <w:r>
                  <w:rPr>
                    <w:rFonts w:hint="eastAsia" w:ascii="宋体" w:hAnsi="宋体" w:cs="宋体"/>
                    <w:color w:val="000000"/>
                    <w:kern w:val="0"/>
                    <w:sz w:val="16"/>
                    <w:szCs w:val="16"/>
                    <w:lang w:bidi="ar"/>
                  </w:rPr>
                  <w:t>图片并发输入，同时不低于</w:t>
                </w:r>
                <w:r>
                  <w:rPr>
                    <w:rStyle w:val="93"/>
                    <w:lang w:bidi="ar"/>
                  </w:rPr>
                  <w:t>200MBps</w:t>
                </w:r>
                <w:r>
                  <w:rPr>
                    <w:rFonts w:hint="eastAsia" w:ascii="宋体" w:hAnsi="宋体" w:cs="宋体"/>
                    <w:color w:val="000000"/>
                    <w:kern w:val="0"/>
                    <w:sz w:val="16"/>
                    <w:szCs w:val="16"/>
                    <w:lang w:bidi="ar"/>
                  </w:rPr>
                  <w:t>图片并发输出</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★应能在</w:t>
                </w:r>
                <w:r>
                  <w:rPr>
                    <w:rStyle w:val="93"/>
                    <w:lang w:bidi="ar"/>
                  </w:rPr>
                  <w:t>RAID</w:t>
                </w:r>
                <w:r>
                  <w:rPr>
                    <w:rFonts w:hint="eastAsia" w:ascii="宋体" w:hAnsi="宋体" w:cs="宋体"/>
                    <w:color w:val="000000"/>
                    <w:kern w:val="0"/>
                    <w:sz w:val="16"/>
                    <w:szCs w:val="16"/>
                    <w:lang w:bidi="ar"/>
                  </w:rPr>
                  <w:t>内丢失</w:t>
                </w:r>
                <w:r>
                  <w:rPr>
                    <w:rStyle w:val="93"/>
                    <w:lang w:bidi="ar"/>
                  </w:rPr>
                  <w:t>2</w:t>
                </w:r>
                <w:r>
                  <w:rPr>
                    <w:rFonts w:hint="eastAsia" w:ascii="宋体" w:hAnsi="宋体" w:cs="宋体"/>
                    <w:color w:val="000000"/>
                    <w:kern w:val="0"/>
                    <w:sz w:val="16"/>
                    <w:szCs w:val="16"/>
                    <w:lang w:bidi="ar"/>
                  </w:rPr>
                  <w:t>块（含）以上硬盘时，无需等待丢失盘恢复，保留盘数据可正常读取，新数据可正常写入（以公安部检测报告为准）</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★应支持双活功能，单机故障时不影响数据读写（以公安部检测报告为准）</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根据数据对象的重要性（例如：系统信息、配置信息、报警录像、普通录像等）、访问频率等属性按照预先设定的分层存储区域可进行自动分层存储并可实现快速访问</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★★可支持视频质量诊断功能，对图像的亮度、偏色、对比度、清晰度、视频丢失、条纹干扰、视频噪声、视频虚焦等特征进行实时分析，并以日志、报表和图形化方式显示结果（以公安部检测报告为准）</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★应能支持报警预录功能，可预录报警触发前</w:t>
                </w:r>
                <w:r>
                  <w:rPr>
                    <w:rStyle w:val="93"/>
                    <w:lang w:bidi="ar"/>
                  </w:rPr>
                  <w:t>40</w:t>
                </w:r>
                <w:r>
                  <w:rPr>
                    <w:rFonts w:hint="eastAsia" w:ascii="宋体" w:hAnsi="宋体" w:cs="宋体"/>
                    <w:color w:val="000000"/>
                    <w:kern w:val="0"/>
                    <w:sz w:val="16"/>
                    <w:szCs w:val="16"/>
                    <w:lang w:bidi="ar"/>
                  </w:rPr>
                  <w:t>分钟视频（以公安部检测报告为准）</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应能支持</w:t>
                </w:r>
                <w:r>
                  <w:rPr>
                    <w:rStyle w:val="93"/>
                    <w:lang w:bidi="ar"/>
                  </w:rPr>
                  <w:t>MPEG4</w:t>
                </w:r>
                <w:r>
                  <w:rPr>
                    <w:rFonts w:hint="eastAsia" w:ascii="宋体" w:hAnsi="宋体" w:cs="宋体"/>
                    <w:color w:val="000000"/>
                    <w:kern w:val="0"/>
                    <w:sz w:val="16"/>
                    <w:szCs w:val="16"/>
                    <w:lang w:bidi="ar"/>
                  </w:rPr>
                  <w:t>、</w:t>
                </w:r>
                <w:r>
                  <w:rPr>
                    <w:rStyle w:val="93"/>
                    <w:lang w:bidi="ar"/>
                  </w:rPr>
                  <w:t>H.264</w:t>
                </w:r>
                <w:r>
                  <w:rPr>
                    <w:rFonts w:hint="eastAsia" w:ascii="宋体" w:hAnsi="宋体" w:cs="宋体"/>
                    <w:color w:val="000000"/>
                    <w:kern w:val="0"/>
                    <w:sz w:val="16"/>
                    <w:szCs w:val="16"/>
                    <w:lang w:bidi="ar"/>
                  </w:rPr>
                  <w:t>、</w:t>
                </w:r>
                <w:r>
                  <w:rPr>
                    <w:rStyle w:val="93"/>
                    <w:lang w:bidi="ar"/>
                  </w:rPr>
                  <w:t>H.265</w:t>
                </w:r>
                <w:r>
                  <w:rPr>
                    <w:rFonts w:hint="eastAsia" w:ascii="宋体" w:hAnsi="宋体" w:cs="宋体"/>
                    <w:color w:val="000000"/>
                    <w:kern w:val="0"/>
                    <w:sz w:val="16"/>
                    <w:szCs w:val="16"/>
                    <w:lang w:bidi="ar"/>
                  </w:rPr>
                  <w:t>、</w:t>
                </w:r>
                <w:r>
                  <w:rPr>
                    <w:rStyle w:val="93"/>
                    <w:lang w:bidi="ar"/>
                  </w:rPr>
                  <w:t>SVAC</w:t>
                </w:r>
                <w:r>
                  <w:rPr>
                    <w:rFonts w:hint="eastAsia" w:ascii="宋体" w:hAnsi="宋体" w:cs="宋体"/>
                    <w:color w:val="000000"/>
                    <w:kern w:val="0"/>
                    <w:sz w:val="16"/>
                    <w:szCs w:val="16"/>
                    <w:lang w:bidi="ar"/>
                  </w:rPr>
                  <w:t>编码格式的前端设备接入并存储录像</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★可在视频画面上绘制区域或界线，检索指定范围内的报警录像；输入车牌号码可检索出相关图片和视频；可按照报警事件进行检索。（以公安部检测报告为准）</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★★将接入的鱼眼摄像机、双目摄像机、全景自拼接摄像机（鹰眼摄像机）、热成像摄像机的图像以多画面分割方式显示并进行调整（以公安部检测报告为准）</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★★通过客户端软件添加及删除手机号，启用短信网关报警功能后，可向添加的手机号码发送电源异常、系统卡容量不足、存储空间异常、自动修复失败、私有卷</w:t>
                </w:r>
                <w:r>
                  <w:rPr>
                    <w:rStyle w:val="93"/>
                    <w:lang w:bidi="ar"/>
                  </w:rPr>
                  <w:t>IO</w:t>
                </w:r>
                <w:r>
                  <w:rPr>
                    <w:rFonts w:hint="eastAsia" w:ascii="宋体" w:hAnsi="宋体" w:cs="宋体"/>
                    <w:color w:val="000000"/>
                    <w:kern w:val="0"/>
                    <w:sz w:val="16"/>
                    <w:szCs w:val="16"/>
                    <w:lang w:bidi="ar"/>
                  </w:rPr>
                  <w:t>异常、无可用逻辑卷等报警信息，报警种类可设。（以公安部检测报告为准）</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★★可对指定的录像段或指定事件的</w:t>
                </w:r>
                <w:r>
                  <w:rPr>
                    <w:rStyle w:val="93"/>
                    <w:lang w:bidi="ar"/>
                  </w:rPr>
                  <w:t>1</w:t>
                </w:r>
                <w:r>
                  <w:rPr>
                    <w:rFonts w:hint="eastAsia" w:ascii="宋体" w:hAnsi="宋体" w:cs="宋体"/>
                    <w:color w:val="000000"/>
                    <w:kern w:val="0"/>
                    <w:sz w:val="16"/>
                    <w:szCs w:val="16"/>
                    <w:lang w:bidi="ar"/>
                  </w:rPr>
                  <w:t>个或多个前端的不同时间段的录像段添加标签，并自动备份到存档卷中，使之不会被覆盖删除。（以公安部检测报告为准）</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★★可根据事件名称查询所有相关联的不同前端或时间的录像段并进行回放和下载。（以公安部检测报告为准）</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★★可通过</w:t>
                </w:r>
                <w:r>
                  <w:rPr>
                    <w:rStyle w:val="93"/>
                    <w:lang w:bidi="ar"/>
                  </w:rPr>
                  <w:t>IE</w:t>
                </w:r>
                <w:r>
                  <w:rPr>
                    <w:rFonts w:hint="eastAsia" w:ascii="宋体" w:hAnsi="宋体" w:cs="宋体"/>
                    <w:color w:val="000000"/>
                    <w:kern w:val="0"/>
                    <w:sz w:val="16"/>
                    <w:szCs w:val="16"/>
                    <w:lang w:bidi="ar"/>
                  </w:rPr>
                  <w:t>浏览器对一台、多台样机或扩展柜中的磁盘进行定位，使对应的磁盘指示灯闪烁，闪烁的时长可设。（以公安部检测报告为准）</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★★在</w:t>
                </w:r>
                <w:r>
                  <w:rPr>
                    <w:rStyle w:val="93"/>
                    <w:lang w:bidi="ar"/>
                  </w:rPr>
                  <w:t>UI</w:t>
                </w:r>
                <w:r>
                  <w:rPr>
                    <w:rFonts w:hint="eastAsia" w:ascii="宋体" w:hAnsi="宋体" w:cs="宋体"/>
                    <w:color w:val="000000"/>
                    <w:kern w:val="0"/>
                    <w:sz w:val="16"/>
                    <w:szCs w:val="16"/>
                    <w:lang w:bidi="ar"/>
                  </w:rPr>
                  <w:t>界面实时显示磁盘体检状态，对异常状态磁盘，可查看处理建议信息（以公安部检测报告为准）</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★★距样机正向</w:t>
                </w:r>
                <w:r>
                  <w:rPr>
                    <w:rStyle w:val="93"/>
                    <w:lang w:bidi="ar"/>
                  </w:rPr>
                  <w:t>1.3m</w:t>
                </w:r>
                <w:r>
                  <w:rPr>
                    <w:rFonts w:hint="eastAsia" w:ascii="宋体" w:hAnsi="宋体" w:cs="宋体"/>
                    <w:color w:val="000000"/>
                    <w:kern w:val="0"/>
                    <w:sz w:val="16"/>
                    <w:szCs w:val="16"/>
                    <w:lang w:bidi="ar"/>
                  </w:rPr>
                  <w:t>处，在正常工作条件下的工作噪声不应大于</w:t>
                </w:r>
                <w:r>
                  <w:rPr>
                    <w:rStyle w:val="93"/>
                    <w:lang w:bidi="ar"/>
                  </w:rPr>
                  <w:t>40dB(A)</w:t>
                </w:r>
                <w:r>
                  <w:rPr>
                    <w:rStyle w:val="93"/>
                    <w:lang w:bidi="ar"/>
                  </w:rPr>
                  <w:br w:type="textWrapping"/>
                </w:r>
                <w:r>
                  <w:rPr>
                    <w:rFonts w:hint="eastAsia" w:ascii="宋体" w:hAnsi="宋体" w:cs="宋体"/>
                    <w:color w:val="000000"/>
                    <w:kern w:val="0"/>
                    <w:sz w:val="16"/>
                    <w:szCs w:val="16"/>
                    <w:lang w:bidi="ar"/>
                  </w:rPr>
                  <w:t>★★可对磁盘温度异常、硬件链路异常、风扇转速异常、扇区介质异常进行监控，当发现异常情况时，可发出声光指示或通过</w:t>
                </w:r>
                <w:r>
                  <w:rPr>
                    <w:rStyle w:val="93"/>
                    <w:lang w:bidi="ar"/>
                  </w:rPr>
                  <w:t>E-mail</w:t>
                </w:r>
                <w:r>
                  <w:rPr>
                    <w:rFonts w:hint="eastAsia" w:ascii="宋体" w:hAnsi="宋体" w:cs="宋体"/>
                    <w:color w:val="000000"/>
                    <w:kern w:val="0"/>
                    <w:sz w:val="16"/>
                    <w:szCs w:val="16"/>
                    <w:lang w:bidi="ar"/>
                  </w:rPr>
                  <w:t>报警。</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★★在冗余范围内元数据丢失时，可自动进行数据恢复，并保持业务不中断。（以公安部检测报告为准）</w:t>
                </w:r>
                <w:r>
                  <w:rPr>
                    <w:rFonts w:hint="eastAsia" w:ascii="宋体" w:hAnsi="宋体" w:cs="宋体"/>
                    <w:color w:val="000000"/>
                    <w:kern w:val="0"/>
                    <w:sz w:val="16"/>
                    <w:szCs w:val="16"/>
                    <w:lang w:bidi="ar"/>
                  </w:rPr>
                  <w:br w:type="textWrapping"/>
                </w:r>
              </w:p>
            </w:tc>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台</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bidi="ar"/>
                  </w:rPr>
                  <w:t>1</w:t>
                </w:r>
              </w:p>
            </w:tc>
          </w:tr>
        </w:tbl>
        <w:p>
          <w:pPr>
            <w:rPr>
              <w:rFonts w:hint="eastAsia" w:ascii="宋体" w:hAnsi="宋体" w:cs="仿宋"/>
              <w:sz w:val="28"/>
              <w:szCs w:val="28"/>
            </w:rPr>
          </w:pPr>
          <w:r>
            <w:rPr>
              <w:rFonts w:hint="eastAsia" w:ascii="宋体" w:hAnsi="宋体" w:cs="仿宋"/>
              <w:sz w:val="28"/>
              <w:szCs w:val="28"/>
            </w:rPr>
            <w:t>（四）传输</w:t>
          </w:r>
        </w:p>
        <w:tbl>
          <w:tblPr>
            <w:tblStyle w:val="19"/>
            <w:tblW w:w="12772" w:type="dxa"/>
            <w:jc w:val="center"/>
            <w:tblLayout w:type="autofit"/>
            <w:tblCellMar>
              <w:top w:w="0" w:type="dxa"/>
              <w:left w:w="0" w:type="dxa"/>
              <w:bottom w:w="0" w:type="dxa"/>
              <w:right w:w="0" w:type="dxa"/>
            </w:tblCellMar>
          </w:tblPr>
          <w:tblGrid>
            <w:gridCol w:w="2048"/>
            <w:gridCol w:w="1463"/>
            <w:gridCol w:w="6501"/>
            <w:gridCol w:w="1328"/>
            <w:gridCol w:w="1432"/>
          </w:tblGrid>
          <w:tr>
            <w:tblPrEx>
              <w:tblCellMar>
                <w:top w:w="0" w:type="dxa"/>
                <w:left w:w="0" w:type="dxa"/>
                <w:bottom w:w="0" w:type="dxa"/>
                <w:right w:w="0" w:type="dxa"/>
              </w:tblCellMar>
            </w:tblPrEx>
            <w:trPr>
              <w:trHeight w:val="834" w:hRule="atLeast"/>
              <w:jc w:val="center"/>
            </w:trPr>
            <w:tc>
              <w:tcPr>
                <w:tcW w:w="20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center"/>
                  <w:textAlignment w:val="center"/>
                  <w:rPr>
                    <w:rFonts w:hint="eastAsia" w:ascii="Calibri" w:hAnsi="Calibri" w:cs="Calibri"/>
                    <w:color w:val="000000"/>
                    <w:kern w:val="0"/>
                    <w:sz w:val="16"/>
                    <w:szCs w:val="16"/>
                    <w:lang w:bidi="ar"/>
                  </w:rPr>
                </w:pPr>
                <w:r>
                  <w:rPr>
                    <w:rFonts w:hint="eastAsia" w:ascii="微软雅黑" w:hAnsi="微软雅黑" w:eastAsia="微软雅黑" w:cs="微软雅黑"/>
                    <w:b/>
                    <w:color w:val="000000"/>
                    <w:sz w:val="22"/>
                    <w:szCs w:val="22"/>
                  </w:rPr>
                  <w:t>序号</w:t>
                </w:r>
              </w:p>
            </w:tc>
            <w:tc>
              <w:tcPr>
                <w:tcW w:w="1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hint="eastAsia" w:ascii="宋体" w:hAnsi="宋体" w:cs="宋体"/>
                    <w:color w:val="000000"/>
                    <w:kern w:val="0"/>
                    <w:sz w:val="16"/>
                    <w:szCs w:val="16"/>
                    <w:lang w:bidi="ar"/>
                  </w:rPr>
                </w:pPr>
                <w:r>
                  <w:rPr>
                    <w:rFonts w:hint="eastAsia" w:ascii="微软雅黑" w:hAnsi="微软雅黑" w:eastAsia="微软雅黑" w:cs="微软雅黑"/>
                    <w:b/>
                    <w:color w:val="000000"/>
                    <w:sz w:val="22"/>
                    <w:szCs w:val="22"/>
                  </w:rPr>
                  <w:t>产品类别、名称</w:t>
                </w:r>
              </w:p>
            </w:tc>
            <w:tc>
              <w:tcPr>
                <w:tcW w:w="65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ascii="宋体" w:hAnsi="宋体" w:cs="宋体"/>
                    <w:color w:val="000000"/>
                    <w:kern w:val="0"/>
                    <w:sz w:val="16"/>
                    <w:szCs w:val="16"/>
                    <w:lang w:bidi="ar"/>
                  </w:rPr>
                </w:pPr>
                <w:r>
                  <w:rPr>
                    <w:rFonts w:hint="eastAsia" w:ascii="微软雅黑" w:hAnsi="微软雅黑" w:eastAsia="微软雅黑" w:cs="微软雅黑"/>
                    <w:b/>
                    <w:color w:val="000000"/>
                    <w:sz w:val="22"/>
                    <w:szCs w:val="22"/>
                  </w:rPr>
                  <w:t>规格、参数及相关要求</w:t>
                </w:r>
              </w:p>
            </w:tc>
            <w:tc>
              <w:tcPr>
                <w:tcW w:w="13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hint="eastAsia" w:ascii="Calibri" w:hAnsi="Calibri" w:cs="Calibri"/>
                    <w:color w:val="000000"/>
                    <w:kern w:val="0"/>
                    <w:sz w:val="16"/>
                    <w:szCs w:val="16"/>
                    <w:lang w:bidi="ar"/>
                  </w:rPr>
                </w:pPr>
                <w:r>
                  <w:rPr>
                    <w:rFonts w:hint="eastAsia" w:ascii="微软雅黑" w:hAnsi="微软雅黑" w:eastAsia="微软雅黑" w:cs="微软雅黑"/>
                    <w:b/>
                    <w:color w:val="000000"/>
                    <w:sz w:val="22"/>
                    <w:szCs w:val="22"/>
                  </w:rPr>
                  <w:t>单位</w:t>
                </w:r>
              </w:p>
            </w:tc>
            <w:tc>
              <w:tcPr>
                <w:tcW w:w="1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ascii="Calibri" w:hAnsi="Calibri" w:cs="Calibri"/>
                    <w:color w:val="000000"/>
                    <w:kern w:val="0"/>
                    <w:sz w:val="16"/>
                    <w:szCs w:val="16"/>
                    <w:lang w:bidi="ar"/>
                  </w:rPr>
                </w:pPr>
                <w:r>
                  <w:rPr>
                    <w:rFonts w:hint="eastAsia" w:ascii="微软雅黑" w:hAnsi="微软雅黑" w:eastAsia="微软雅黑" w:cs="微软雅黑"/>
                    <w:b/>
                    <w:color w:val="000000"/>
                    <w:sz w:val="22"/>
                    <w:szCs w:val="22"/>
                  </w:rPr>
                  <w:t>数量</w:t>
                </w:r>
              </w:p>
            </w:tc>
          </w:tr>
          <w:tr>
            <w:tblPrEx>
              <w:tblCellMar>
                <w:top w:w="0" w:type="dxa"/>
                <w:left w:w="0" w:type="dxa"/>
                <w:bottom w:w="0" w:type="dxa"/>
                <w:right w:w="0" w:type="dxa"/>
              </w:tblCellMar>
            </w:tblPrEx>
            <w:trPr>
              <w:trHeight w:val="2440" w:hRule="atLeast"/>
              <w:jc w:val="center"/>
            </w:trPr>
            <w:tc>
              <w:tcPr>
                <w:tcW w:w="20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w:t>
                </w:r>
              </w:p>
            </w:tc>
            <w:tc>
              <w:tcPr>
                <w:tcW w:w="1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网桥中心端</w:t>
                </w:r>
              </w:p>
            </w:tc>
            <w:tc>
              <w:tcPr>
                <w:tcW w:w="65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textAlignment w:val="center"/>
                  <w:rPr>
                    <w:rFonts w:ascii="Calibri" w:hAnsi="Calibri" w:cs="Calibri"/>
                    <w:color w:val="000000"/>
                    <w:sz w:val="16"/>
                    <w:szCs w:val="16"/>
                  </w:rPr>
                </w:pPr>
                <w:r>
                  <w:rPr>
                    <w:rFonts w:ascii="Calibri" w:hAnsi="Calibri" w:cs="Calibri"/>
                    <w:color w:val="000000"/>
                    <w:kern w:val="0"/>
                    <w:sz w:val="16"/>
                    <w:szCs w:val="16"/>
                    <w:lang w:bidi="ar"/>
                  </w:rPr>
                  <w:t>5.8G</w:t>
                </w:r>
                <w:r>
                  <w:rPr>
                    <w:rFonts w:hint="eastAsia" w:ascii="宋体" w:hAnsi="宋体" w:cs="宋体"/>
                    <w:color w:val="000000"/>
                    <w:kern w:val="0"/>
                    <w:sz w:val="16"/>
                    <w:szCs w:val="16"/>
                    <w:lang w:bidi="ar"/>
                  </w:rPr>
                  <w:t>无线网桥中心端</w:t>
                </w:r>
                <w:r>
                  <w:rPr>
                    <w:rFonts w:hint="eastAsia" w:ascii="宋体" w:hAnsi="宋体" w:cs="宋体"/>
                    <w:color w:val="000000"/>
                    <w:kern w:val="0"/>
                    <w:sz w:val="16"/>
                    <w:szCs w:val="16"/>
                    <w:lang w:bidi="ar"/>
                  </w:rPr>
                  <w:br w:type="textWrapping"/>
                </w:r>
                <w:r>
                  <w:rPr>
                    <w:rFonts w:ascii="Calibri" w:hAnsi="Calibri" w:cs="Calibri"/>
                    <w:color w:val="000000"/>
                    <w:kern w:val="0"/>
                    <w:sz w:val="16"/>
                    <w:szCs w:val="16"/>
                    <w:lang w:bidi="ar"/>
                  </w:rPr>
                  <w:t>802.11ac</w:t>
                </w:r>
                <w:r>
                  <w:rPr>
                    <w:rFonts w:hint="eastAsia" w:ascii="宋体" w:hAnsi="宋体" w:cs="宋体"/>
                    <w:color w:val="000000"/>
                    <w:kern w:val="0"/>
                    <w:sz w:val="16"/>
                    <w:szCs w:val="16"/>
                    <w:lang w:bidi="ar"/>
                  </w:rPr>
                  <w:t>制式</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物理带宽最大传输速率达到</w:t>
                </w:r>
                <w:r>
                  <w:rPr>
                    <w:rFonts w:ascii="Calibri" w:hAnsi="Calibri" w:cs="Calibri"/>
                    <w:color w:val="000000"/>
                    <w:kern w:val="0"/>
                    <w:sz w:val="16"/>
                    <w:szCs w:val="16"/>
                    <w:lang w:bidi="ar"/>
                  </w:rPr>
                  <w:t>866Mbps</w:t>
                </w:r>
                <w:r>
                  <w:rPr>
                    <w:rFonts w:ascii="Calibri" w:hAnsi="Calibri" w:cs="Calibri"/>
                    <w:color w:val="000000"/>
                    <w:kern w:val="0"/>
                    <w:sz w:val="16"/>
                    <w:szCs w:val="16"/>
                    <w:lang w:bidi="ar"/>
                  </w:rPr>
                  <w:br w:type="textWrapping"/>
                </w:r>
                <w:r>
                  <w:rPr>
                    <w:rFonts w:hint="eastAsia" w:ascii="宋体" w:hAnsi="宋体" w:cs="宋体"/>
                    <w:color w:val="000000"/>
                    <w:kern w:val="0"/>
                    <w:sz w:val="16"/>
                    <w:szCs w:val="16"/>
                    <w:lang w:bidi="ar"/>
                  </w:rPr>
                  <w:t>实际带宽</w:t>
                </w:r>
                <w:r>
                  <w:rPr>
                    <w:rFonts w:ascii="Calibri" w:hAnsi="Calibri" w:cs="Calibri"/>
                    <w:color w:val="000000"/>
                    <w:kern w:val="0"/>
                    <w:sz w:val="16"/>
                    <w:szCs w:val="16"/>
                    <w:lang w:bidi="ar"/>
                  </w:rPr>
                  <w:t>80Mbps</w:t>
                </w:r>
                <w:r>
                  <w:rPr>
                    <w:rFonts w:hint="eastAsia" w:ascii="宋体" w:hAnsi="宋体" w:cs="宋体"/>
                    <w:color w:val="000000"/>
                    <w:kern w:val="0"/>
                    <w:sz w:val="16"/>
                    <w:szCs w:val="16"/>
                    <w:lang w:bidi="ar"/>
                  </w:rPr>
                  <w:t>（最大支持</w:t>
                </w:r>
                <w:r>
                  <w:rPr>
                    <w:rFonts w:ascii="Calibri" w:hAnsi="Calibri" w:cs="Calibri"/>
                    <w:color w:val="000000"/>
                    <w:kern w:val="0"/>
                    <w:sz w:val="16"/>
                    <w:szCs w:val="16"/>
                    <w:lang w:bidi="ar"/>
                  </w:rPr>
                  <w:t>24</w:t>
                </w:r>
                <w:r>
                  <w:rPr>
                    <w:rFonts w:hint="eastAsia" w:ascii="宋体" w:hAnsi="宋体" w:cs="宋体"/>
                    <w:color w:val="000000"/>
                    <w:kern w:val="0"/>
                    <w:sz w:val="16"/>
                    <w:szCs w:val="16"/>
                    <w:lang w:bidi="ar"/>
                  </w:rPr>
                  <w:t>路</w:t>
                </w:r>
                <w:r>
                  <w:rPr>
                    <w:rFonts w:ascii="Calibri" w:hAnsi="Calibri" w:cs="Calibri"/>
                    <w:color w:val="000000"/>
                    <w:kern w:val="0"/>
                    <w:sz w:val="16"/>
                    <w:szCs w:val="16"/>
                    <w:lang w:bidi="ar"/>
                  </w:rPr>
                  <w:t>2Mbps</w:t>
                </w:r>
                <w:r>
                  <w:rPr>
                    <w:rFonts w:hint="eastAsia" w:ascii="宋体" w:hAnsi="宋体" w:cs="宋体"/>
                    <w:color w:val="000000"/>
                    <w:kern w:val="0"/>
                    <w:sz w:val="16"/>
                    <w:szCs w:val="16"/>
                    <w:lang w:bidi="ar"/>
                  </w:rPr>
                  <w:t>码流摄像机传输）</w:t>
                </w:r>
                <w:r>
                  <w:rPr>
                    <w:rFonts w:hint="eastAsia" w:ascii="宋体" w:hAnsi="宋体" w:cs="宋体"/>
                    <w:color w:val="000000"/>
                    <w:kern w:val="0"/>
                    <w:sz w:val="16"/>
                    <w:szCs w:val="16"/>
                    <w:lang w:bidi="ar"/>
                  </w:rPr>
                  <w:br w:type="textWrapping"/>
                </w:r>
                <w:r>
                  <w:rPr>
                    <w:rFonts w:ascii="Calibri" w:hAnsi="Calibri" w:cs="Calibri"/>
                    <w:color w:val="000000"/>
                    <w:kern w:val="0"/>
                    <w:sz w:val="16"/>
                    <w:szCs w:val="16"/>
                    <w:lang w:bidi="ar"/>
                  </w:rPr>
                  <w:t>90</w:t>
                </w:r>
                <w:r>
                  <w:rPr>
                    <w:rFonts w:hint="eastAsia" w:ascii="宋体" w:hAnsi="宋体" w:cs="宋体"/>
                    <w:color w:val="000000"/>
                    <w:kern w:val="0"/>
                    <w:sz w:val="16"/>
                    <w:szCs w:val="16"/>
                    <w:lang w:bidi="ar"/>
                  </w:rPr>
                  <w:t>度天线</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覆盖</w:t>
                </w:r>
                <w:r>
                  <w:rPr>
                    <w:rFonts w:ascii="Calibri" w:hAnsi="Calibri" w:cs="Calibri"/>
                    <w:color w:val="000000"/>
                    <w:kern w:val="0"/>
                    <w:sz w:val="16"/>
                    <w:szCs w:val="16"/>
                    <w:lang w:bidi="ar"/>
                  </w:rPr>
                  <w:t>5</w:t>
                </w:r>
                <w:r>
                  <w:rPr>
                    <w:rFonts w:hint="eastAsia" w:ascii="宋体" w:hAnsi="宋体" w:cs="宋体"/>
                    <w:color w:val="000000"/>
                    <w:kern w:val="0"/>
                    <w:sz w:val="16"/>
                    <w:szCs w:val="16"/>
                    <w:lang w:bidi="ar"/>
                  </w:rPr>
                  <w:t>公里</w:t>
                </w:r>
              </w:p>
            </w:tc>
            <w:tc>
              <w:tcPr>
                <w:tcW w:w="13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台</w:t>
                </w:r>
              </w:p>
            </w:tc>
            <w:tc>
              <w:tcPr>
                <w:tcW w:w="1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center"/>
                  <w:textAlignment w:val="center"/>
                  <w:rPr>
                    <w:rFonts w:ascii="Calibri" w:hAnsi="Calibri" w:cs="Calibri"/>
                    <w:color w:val="000000"/>
                    <w:sz w:val="16"/>
                    <w:szCs w:val="16"/>
                  </w:rPr>
                </w:pPr>
                <w:r>
                  <w:rPr>
                    <w:rFonts w:hint="eastAsia" w:ascii="Calibri" w:hAnsi="Calibri" w:cs="Calibri"/>
                    <w:color w:val="000000"/>
                    <w:kern w:val="0"/>
                    <w:sz w:val="16"/>
                    <w:szCs w:val="16"/>
                    <w:lang w:bidi="ar"/>
                  </w:rPr>
                  <w:t>2</w:t>
                </w:r>
              </w:p>
            </w:tc>
          </w:tr>
          <w:tr>
            <w:tblPrEx>
              <w:tblCellMar>
                <w:top w:w="0" w:type="dxa"/>
                <w:left w:w="0" w:type="dxa"/>
                <w:bottom w:w="0" w:type="dxa"/>
                <w:right w:w="0" w:type="dxa"/>
              </w:tblCellMar>
            </w:tblPrEx>
            <w:trPr>
              <w:trHeight w:val="2453" w:hRule="atLeast"/>
              <w:jc w:val="center"/>
            </w:trPr>
            <w:tc>
              <w:tcPr>
                <w:tcW w:w="20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w:t>
                </w:r>
              </w:p>
            </w:tc>
            <w:tc>
              <w:tcPr>
                <w:tcW w:w="1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网桥客户端</w:t>
                </w:r>
              </w:p>
            </w:tc>
            <w:tc>
              <w:tcPr>
                <w:tcW w:w="65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textAlignment w:val="center"/>
                  <w:rPr>
                    <w:rFonts w:ascii="Calibri" w:hAnsi="Calibri" w:cs="Calibri"/>
                    <w:color w:val="000000"/>
                    <w:sz w:val="16"/>
                    <w:szCs w:val="16"/>
                  </w:rPr>
                </w:pPr>
                <w:r>
                  <w:rPr>
                    <w:rFonts w:ascii="Calibri" w:hAnsi="Calibri" w:cs="Calibri"/>
                    <w:color w:val="000000"/>
                    <w:kern w:val="0"/>
                    <w:sz w:val="16"/>
                    <w:szCs w:val="16"/>
                    <w:lang w:bidi="ar"/>
                  </w:rPr>
                  <w:t>5.8G</w:t>
                </w:r>
                <w:r>
                  <w:rPr>
                    <w:rFonts w:hint="eastAsia" w:ascii="宋体" w:hAnsi="宋体" w:cs="宋体"/>
                    <w:color w:val="000000"/>
                    <w:kern w:val="0"/>
                    <w:sz w:val="16"/>
                    <w:szCs w:val="16"/>
                    <w:lang w:bidi="ar"/>
                  </w:rPr>
                  <w:t>无线网桥客户端</w:t>
                </w:r>
                <w:r>
                  <w:rPr>
                    <w:rFonts w:hint="eastAsia" w:ascii="宋体" w:hAnsi="宋体" w:cs="宋体"/>
                    <w:color w:val="000000"/>
                    <w:kern w:val="0"/>
                    <w:sz w:val="16"/>
                    <w:szCs w:val="16"/>
                    <w:lang w:bidi="ar"/>
                  </w:rPr>
                  <w:br w:type="textWrapping"/>
                </w:r>
                <w:r>
                  <w:rPr>
                    <w:rFonts w:ascii="Calibri" w:hAnsi="Calibri" w:cs="Calibri"/>
                    <w:color w:val="000000"/>
                    <w:kern w:val="0"/>
                    <w:sz w:val="16"/>
                    <w:szCs w:val="16"/>
                    <w:lang w:bidi="ar"/>
                  </w:rPr>
                  <w:t>802.11ac</w:t>
                </w:r>
                <w:r>
                  <w:rPr>
                    <w:rFonts w:hint="eastAsia" w:ascii="宋体" w:hAnsi="宋体" w:cs="宋体"/>
                    <w:color w:val="000000"/>
                    <w:kern w:val="0"/>
                    <w:sz w:val="16"/>
                    <w:szCs w:val="16"/>
                    <w:lang w:bidi="ar"/>
                  </w:rPr>
                  <w:t>制式</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物理带宽最大传输速率达到</w:t>
                </w:r>
                <w:r>
                  <w:rPr>
                    <w:rFonts w:ascii="Calibri" w:hAnsi="Calibri" w:cs="Calibri"/>
                    <w:color w:val="000000"/>
                    <w:kern w:val="0"/>
                    <w:sz w:val="16"/>
                    <w:szCs w:val="16"/>
                    <w:lang w:bidi="ar"/>
                  </w:rPr>
                  <w:t>866Mbps</w:t>
                </w:r>
                <w:r>
                  <w:rPr>
                    <w:rFonts w:ascii="Calibri" w:hAnsi="Calibri" w:cs="Calibri"/>
                    <w:color w:val="000000"/>
                    <w:kern w:val="0"/>
                    <w:sz w:val="16"/>
                    <w:szCs w:val="16"/>
                    <w:lang w:bidi="ar"/>
                  </w:rPr>
                  <w:br w:type="textWrapping"/>
                </w:r>
                <w:r>
                  <w:rPr>
                    <w:rFonts w:hint="eastAsia" w:ascii="宋体" w:hAnsi="宋体" w:cs="宋体"/>
                    <w:color w:val="000000"/>
                    <w:kern w:val="0"/>
                    <w:sz w:val="16"/>
                    <w:szCs w:val="16"/>
                    <w:lang w:bidi="ar"/>
                  </w:rPr>
                  <w:t>实际带宽</w:t>
                </w:r>
                <w:r>
                  <w:rPr>
                    <w:rFonts w:ascii="Calibri" w:hAnsi="Calibri" w:cs="Calibri"/>
                    <w:color w:val="000000"/>
                    <w:kern w:val="0"/>
                    <w:sz w:val="16"/>
                    <w:szCs w:val="16"/>
                    <w:lang w:bidi="ar"/>
                  </w:rPr>
                  <w:t>80Mbps</w:t>
                </w:r>
                <w:r>
                  <w:rPr>
                    <w:rFonts w:hint="eastAsia" w:ascii="宋体" w:hAnsi="宋体" w:cs="宋体"/>
                    <w:color w:val="000000"/>
                    <w:kern w:val="0"/>
                    <w:sz w:val="16"/>
                    <w:szCs w:val="16"/>
                    <w:lang w:bidi="ar"/>
                  </w:rPr>
                  <w:t>（最大支持</w:t>
                </w:r>
                <w:r>
                  <w:rPr>
                    <w:rFonts w:ascii="Calibri" w:hAnsi="Calibri" w:cs="Calibri"/>
                    <w:color w:val="000000"/>
                    <w:kern w:val="0"/>
                    <w:sz w:val="16"/>
                    <w:szCs w:val="16"/>
                    <w:lang w:bidi="ar"/>
                  </w:rPr>
                  <w:t>24</w:t>
                </w:r>
                <w:r>
                  <w:rPr>
                    <w:rFonts w:hint="eastAsia" w:ascii="宋体" w:hAnsi="宋体" w:cs="宋体"/>
                    <w:color w:val="000000"/>
                    <w:kern w:val="0"/>
                    <w:sz w:val="16"/>
                    <w:szCs w:val="16"/>
                    <w:lang w:bidi="ar"/>
                  </w:rPr>
                  <w:t>路</w:t>
                </w:r>
                <w:r>
                  <w:rPr>
                    <w:rFonts w:ascii="Calibri" w:hAnsi="Calibri" w:cs="Calibri"/>
                    <w:color w:val="000000"/>
                    <w:kern w:val="0"/>
                    <w:sz w:val="16"/>
                    <w:szCs w:val="16"/>
                    <w:lang w:bidi="ar"/>
                  </w:rPr>
                  <w:t>2Mbps</w:t>
                </w:r>
                <w:r>
                  <w:rPr>
                    <w:rFonts w:hint="eastAsia" w:ascii="宋体" w:hAnsi="宋体" w:cs="宋体"/>
                    <w:color w:val="000000"/>
                    <w:kern w:val="0"/>
                    <w:sz w:val="16"/>
                    <w:szCs w:val="16"/>
                    <w:lang w:bidi="ar"/>
                  </w:rPr>
                  <w:t>码流摄像机传输）</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定向天线</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距离</w:t>
                </w:r>
                <w:r>
                  <w:rPr>
                    <w:rFonts w:ascii="Calibri" w:hAnsi="Calibri" w:cs="Calibri"/>
                    <w:color w:val="000000"/>
                    <w:kern w:val="0"/>
                    <w:sz w:val="16"/>
                    <w:szCs w:val="16"/>
                    <w:lang w:bidi="ar"/>
                  </w:rPr>
                  <w:t>5</w:t>
                </w:r>
                <w:r>
                  <w:rPr>
                    <w:rFonts w:hint="eastAsia" w:ascii="宋体" w:hAnsi="宋体" w:cs="宋体"/>
                    <w:color w:val="000000"/>
                    <w:kern w:val="0"/>
                    <w:sz w:val="16"/>
                    <w:szCs w:val="16"/>
                    <w:lang w:bidi="ar"/>
                  </w:rPr>
                  <w:t>公里</w:t>
                </w:r>
              </w:p>
            </w:tc>
            <w:tc>
              <w:tcPr>
                <w:tcW w:w="13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台</w:t>
                </w:r>
              </w:p>
            </w:tc>
            <w:tc>
              <w:tcPr>
                <w:tcW w:w="1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center"/>
                  <w:textAlignment w:val="center"/>
                  <w:rPr>
                    <w:rFonts w:ascii="Calibri" w:hAnsi="Calibri" w:cs="Calibri"/>
                    <w:color w:val="000000"/>
                    <w:sz w:val="16"/>
                    <w:szCs w:val="16"/>
                  </w:rPr>
                </w:pPr>
                <w:r>
                  <w:rPr>
                    <w:rFonts w:hint="eastAsia" w:ascii="Calibri" w:hAnsi="Calibri" w:cs="Calibri"/>
                    <w:color w:val="000000"/>
                    <w:kern w:val="0"/>
                    <w:sz w:val="16"/>
                    <w:szCs w:val="16"/>
                    <w:lang w:bidi="ar"/>
                  </w:rPr>
                  <w:t>2</w:t>
                </w:r>
              </w:p>
            </w:tc>
          </w:tr>
        </w:tbl>
        <w:p>
          <w:pPr>
            <w:ind w:firstLine="560" w:firstLineChars="200"/>
            <w:jc w:val="left"/>
            <w:rPr>
              <w:rFonts w:hint="eastAsia" w:ascii="宋体" w:hAnsi="宋体" w:cs="仿宋"/>
              <w:sz w:val="28"/>
              <w:szCs w:val="28"/>
            </w:rPr>
          </w:pPr>
          <w:r>
            <w:rPr>
              <w:rFonts w:hint="eastAsia" w:ascii="宋体" w:hAnsi="宋体" w:cs="仿宋"/>
              <w:sz w:val="28"/>
              <w:szCs w:val="28"/>
            </w:rPr>
            <w:t>（五）施工</w:t>
          </w:r>
        </w:p>
        <w:tbl>
          <w:tblPr>
            <w:tblStyle w:val="19"/>
            <w:tblW w:w="12433" w:type="dxa"/>
            <w:jc w:val="center"/>
            <w:tblLayout w:type="autofit"/>
            <w:tblCellMar>
              <w:top w:w="0" w:type="dxa"/>
              <w:left w:w="0" w:type="dxa"/>
              <w:bottom w:w="0" w:type="dxa"/>
              <w:right w:w="0" w:type="dxa"/>
            </w:tblCellMar>
          </w:tblPr>
          <w:tblGrid>
            <w:gridCol w:w="947"/>
            <w:gridCol w:w="3150"/>
            <w:gridCol w:w="4428"/>
            <w:gridCol w:w="1935"/>
            <w:gridCol w:w="1973"/>
          </w:tblGrid>
          <w:tr>
            <w:tblPrEx>
              <w:tblCellMar>
                <w:top w:w="0" w:type="dxa"/>
                <w:left w:w="0" w:type="dxa"/>
                <w:bottom w:w="0" w:type="dxa"/>
                <w:right w:w="0" w:type="dxa"/>
              </w:tblCellMar>
            </w:tblPrEx>
            <w:trPr>
              <w:trHeight w:val="598" w:hRule="atLeast"/>
              <w:jc w:val="center"/>
            </w:trPr>
            <w:tc>
              <w:tcPr>
                <w:tcW w:w="9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Calibri" w:hAnsi="Calibri" w:cs="Calibri"/>
                    <w:color w:val="000000"/>
                    <w:kern w:val="0"/>
                    <w:sz w:val="16"/>
                    <w:szCs w:val="16"/>
                    <w:lang w:bidi="ar"/>
                  </w:rPr>
                </w:pPr>
                <w:r>
                  <w:rPr>
                    <w:rFonts w:hint="eastAsia" w:ascii="微软雅黑" w:hAnsi="微软雅黑" w:eastAsia="微软雅黑" w:cs="微软雅黑"/>
                    <w:b/>
                    <w:color w:val="000000"/>
                    <w:sz w:val="22"/>
                    <w:szCs w:val="22"/>
                  </w:rPr>
                  <w:t>序号</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kern w:val="0"/>
                    <w:sz w:val="16"/>
                    <w:szCs w:val="16"/>
                    <w:lang w:bidi="ar"/>
                  </w:rPr>
                </w:pPr>
                <w:r>
                  <w:rPr>
                    <w:rFonts w:hint="eastAsia" w:ascii="微软雅黑" w:hAnsi="微软雅黑" w:eastAsia="微软雅黑" w:cs="微软雅黑"/>
                    <w:b/>
                    <w:color w:val="000000"/>
                    <w:sz w:val="22"/>
                    <w:szCs w:val="22"/>
                  </w:rPr>
                  <w:t>产品类别、名称</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kern w:val="0"/>
                    <w:sz w:val="16"/>
                    <w:szCs w:val="16"/>
                    <w:lang w:bidi="ar"/>
                  </w:rPr>
                </w:pPr>
                <w:r>
                  <w:rPr>
                    <w:rFonts w:hint="eastAsia" w:ascii="微软雅黑" w:hAnsi="微软雅黑" w:eastAsia="微软雅黑" w:cs="微软雅黑"/>
                    <w:b/>
                    <w:color w:val="000000"/>
                    <w:sz w:val="22"/>
                    <w:szCs w:val="22"/>
                  </w:rPr>
                  <w:t>规格、参数及相关要求</w:t>
                </w:r>
              </w:p>
            </w:tc>
            <w:tc>
              <w:tcPr>
                <w:tcW w:w="1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Calibri" w:hAnsi="Calibri" w:cs="Calibri"/>
                    <w:color w:val="000000"/>
                    <w:kern w:val="0"/>
                    <w:sz w:val="16"/>
                    <w:szCs w:val="16"/>
                    <w:lang w:bidi="ar"/>
                  </w:rPr>
                </w:pPr>
                <w:r>
                  <w:rPr>
                    <w:rFonts w:hint="eastAsia" w:ascii="微软雅黑" w:hAnsi="微软雅黑" w:eastAsia="微软雅黑" w:cs="微软雅黑"/>
                    <w:b/>
                    <w:color w:val="000000"/>
                    <w:sz w:val="22"/>
                    <w:szCs w:val="22"/>
                  </w:rPr>
                  <w:t>单位</w:t>
                </w:r>
              </w:p>
            </w:tc>
            <w:tc>
              <w:tcPr>
                <w:tcW w:w="19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Calibri" w:hAnsi="Calibri" w:cs="Calibri"/>
                    <w:color w:val="000000"/>
                    <w:kern w:val="0"/>
                    <w:sz w:val="16"/>
                    <w:szCs w:val="16"/>
                    <w:lang w:bidi="ar"/>
                  </w:rPr>
                </w:pPr>
                <w:r>
                  <w:rPr>
                    <w:rFonts w:hint="eastAsia" w:ascii="微软雅黑" w:hAnsi="微软雅黑" w:eastAsia="微软雅黑" w:cs="微软雅黑"/>
                    <w:b/>
                    <w:color w:val="000000"/>
                    <w:sz w:val="22"/>
                    <w:szCs w:val="22"/>
                  </w:rPr>
                  <w:t>数量</w:t>
                </w:r>
              </w:p>
            </w:tc>
          </w:tr>
          <w:tr>
            <w:tblPrEx>
              <w:tblCellMar>
                <w:top w:w="0" w:type="dxa"/>
                <w:left w:w="0" w:type="dxa"/>
                <w:bottom w:w="0" w:type="dxa"/>
                <w:right w:w="0" w:type="dxa"/>
              </w:tblCellMar>
            </w:tblPrEx>
            <w:trPr>
              <w:trHeight w:val="598" w:hRule="atLeast"/>
              <w:jc w:val="center"/>
            </w:trPr>
            <w:tc>
              <w:tcPr>
                <w:tcW w:w="9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bidi="ar"/>
                  </w:rPr>
                  <w:t>1</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监控杆</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bidi="ar"/>
                  </w:rPr>
                  <w:t>10</w:t>
                </w:r>
                <w:r>
                  <w:rPr>
                    <w:rFonts w:hint="eastAsia" w:ascii="宋体" w:hAnsi="宋体" w:cs="宋体"/>
                    <w:color w:val="000000"/>
                    <w:kern w:val="0"/>
                    <w:sz w:val="16"/>
                    <w:szCs w:val="16"/>
                    <w:lang w:bidi="ar"/>
                  </w:rPr>
                  <w:t>米监控杆（防雷）</w:t>
                </w:r>
              </w:p>
            </w:tc>
            <w:tc>
              <w:tcPr>
                <w:tcW w:w="1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Calibri" w:hAnsi="Calibri" w:cs="Calibri"/>
                    <w:color w:val="000000"/>
                    <w:sz w:val="16"/>
                    <w:szCs w:val="16"/>
                  </w:rPr>
                </w:pPr>
                <w:r>
                  <w:rPr>
                    <w:rFonts w:hint="eastAsia" w:ascii="宋体" w:hAnsi="宋体" w:cs="宋体"/>
                    <w:color w:val="000000"/>
                    <w:kern w:val="0"/>
                    <w:sz w:val="16"/>
                    <w:szCs w:val="16"/>
                    <w:lang w:bidi="ar"/>
                  </w:rPr>
                  <w:t>根</w:t>
                </w:r>
              </w:p>
            </w:tc>
            <w:tc>
              <w:tcPr>
                <w:tcW w:w="19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bidi="ar"/>
                  </w:rPr>
                  <w:t>7</w:t>
                </w:r>
              </w:p>
            </w:tc>
          </w:tr>
          <w:tr>
            <w:tblPrEx>
              <w:tblCellMar>
                <w:top w:w="0" w:type="dxa"/>
                <w:left w:w="0" w:type="dxa"/>
                <w:bottom w:w="0" w:type="dxa"/>
                <w:right w:w="0" w:type="dxa"/>
              </w:tblCellMar>
            </w:tblPrEx>
            <w:trPr>
              <w:trHeight w:val="598" w:hRule="atLeast"/>
              <w:jc w:val="center"/>
            </w:trPr>
            <w:tc>
              <w:tcPr>
                <w:tcW w:w="9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bidi="ar"/>
                  </w:rPr>
                  <w:t>2</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预埋件</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地锚、挖坑、浇灌</w:t>
                </w:r>
              </w:p>
            </w:tc>
            <w:tc>
              <w:tcPr>
                <w:tcW w:w="1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Calibri" w:hAnsi="Calibri" w:cs="Calibri"/>
                    <w:color w:val="000000"/>
                    <w:sz w:val="16"/>
                    <w:szCs w:val="16"/>
                  </w:rPr>
                </w:pPr>
                <w:r>
                  <w:rPr>
                    <w:rFonts w:hint="eastAsia" w:ascii="宋体" w:hAnsi="宋体" w:cs="宋体"/>
                    <w:color w:val="000000"/>
                    <w:kern w:val="0"/>
                    <w:sz w:val="16"/>
                    <w:szCs w:val="16"/>
                    <w:lang w:bidi="ar"/>
                  </w:rPr>
                  <w:t>处</w:t>
                </w:r>
              </w:p>
            </w:tc>
            <w:tc>
              <w:tcPr>
                <w:tcW w:w="19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bidi="ar"/>
                  </w:rPr>
                  <w:t>7</w:t>
                </w:r>
              </w:p>
            </w:tc>
          </w:tr>
          <w:tr>
            <w:tblPrEx>
              <w:tblCellMar>
                <w:top w:w="0" w:type="dxa"/>
                <w:left w:w="0" w:type="dxa"/>
                <w:bottom w:w="0" w:type="dxa"/>
                <w:right w:w="0" w:type="dxa"/>
              </w:tblCellMar>
            </w:tblPrEx>
            <w:trPr>
              <w:trHeight w:val="598" w:hRule="atLeast"/>
              <w:jc w:val="center"/>
            </w:trPr>
            <w:tc>
              <w:tcPr>
                <w:tcW w:w="9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Calibri" w:hAnsi="Calibri" w:cs="Calibri"/>
                    <w:color w:val="000000"/>
                    <w:sz w:val="16"/>
                    <w:szCs w:val="16"/>
                    <w:highlight w:val="green"/>
                  </w:rPr>
                </w:pPr>
                <w:r>
                  <w:rPr>
                    <w:rFonts w:ascii="Calibri" w:hAnsi="Calibri" w:cs="Calibri"/>
                    <w:color w:val="000000"/>
                    <w:kern w:val="0"/>
                    <w:sz w:val="16"/>
                    <w:szCs w:val="16"/>
                    <w:lang w:bidi="ar"/>
                  </w:rPr>
                  <w:t>3</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Calibri" w:hAnsi="Calibri" w:cs="Calibri"/>
                    <w:color w:val="000000"/>
                    <w:sz w:val="16"/>
                    <w:szCs w:val="16"/>
                    <w:highlight w:val="green"/>
                  </w:rPr>
                </w:pPr>
                <w:r>
                  <w:rPr>
                    <w:rFonts w:hint="eastAsia" w:ascii="宋体" w:hAnsi="宋体" w:cs="宋体"/>
                    <w:color w:val="000000"/>
                    <w:kern w:val="0"/>
                    <w:sz w:val="16"/>
                    <w:szCs w:val="16"/>
                    <w:lang w:bidi="ar"/>
                  </w:rPr>
                  <w:t>安装</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6"/>
                    <w:szCs w:val="16"/>
                    <w:highlight w:val="green"/>
                  </w:rPr>
                </w:pPr>
                <w:r>
                  <w:rPr>
                    <w:rFonts w:hint="eastAsia" w:ascii="宋体" w:hAnsi="宋体" w:cs="宋体"/>
                    <w:color w:val="000000"/>
                    <w:kern w:val="0"/>
                    <w:sz w:val="16"/>
                    <w:szCs w:val="16"/>
                    <w:lang w:bidi="ar"/>
                  </w:rPr>
                  <w:t>协调安装电表、交换机</w:t>
                </w:r>
              </w:p>
            </w:tc>
            <w:tc>
              <w:tcPr>
                <w:tcW w:w="1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Calibri" w:hAnsi="Calibri" w:cs="Calibri"/>
                    <w:color w:val="000000"/>
                    <w:sz w:val="16"/>
                    <w:szCs w:val="16"/>
                    <w:highlight w:val="green"/>
                  </w:rPr>
                </w:pPr>
                <w:r>
                  <w:rPr>
                    <w:rFonts w:hint="eastAsia" w:ascii="宋体" w:hAnsi="宋体" w:cs="宋体"/>
                    <w:color w:val="000000"/>
                    <w:kern w:val="0"/>
                    <w:sz w:val="16"/>
                    <w:szCs w:val="16"/>
                    <w:lang w:bidi="ar"/>
                  </w:rPr>
                  <w:t>处</w:t>
                </w:r>
              </w:p>
            </w:tc>
            <w:tc>
              <w:tcPr>
                <w:tcW w:w="19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Calibri" w:hAnsi="Calibri" w:cs="Calibri"/>
                    <w:color w:val="000000"/>
                    <w:sz w:val="16"/>
                    <w:szCs w:val="16"/>
                    <w:highlight w:val="green"/>
                  </w:rPr>
                </w:pPr>
                <w:r>
                  <w:rPr>
                    <w:rFonts w:ascii="Calibri" w:hAnsi="Calibri" w:cs="Calibri"/>
                    <w:color w:val="000000"/>
                    <w:kern w:val="0"/>
                    <w:sz w:val="16"/>
                    <w:szCs w:val="16"/>
                    <w:lang w:bidi="ar"/>
                  </w:rPr>
                  <w:t>7</w:t>
                </w:r>
              </w:p>
            </w:tc>
          </w:tr>
          <w:tr>
            <w:tblPrEx>
              <w:tblCellMar>
                <w:top w:w="0" w:type="dxa"/>
                <w:left w:w="0" w:type="dxa"/>
                <w:bottom w:w="0" w:type="dxa"/>
                <w:right w:w="0" w:type="dxa"/>
              </w:tblCellMar>
            </w:tblPrEx>
            <w:trPr>
              <w:trHeight w:val="598" w:hRule="atLeast"/>
              <w:jc w:val="center"/>
            </w:trPr>
            <w:tc>
              <w:tcPr>
                <w:tcW w:w="9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bidi="ar"/>
                  </w:rPr>
                  <w:t>4</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Calibri" w:hAnsi="Calibri" w:cs="Calibri"/>
                    <w:color w:val="000000"/>
                    <w:sz w:val="16"/>
                    <w:szCs w:val="16"/>
                  </w:rPr>
                </w:pPr>
                <w:r>
                  <w:rPr>
                    <w:rFonts w:hint="eastAsia" w:ascii="宋体" w:hAnsi="宋体" w:cs="宋体"/>
                    <w:color w:val="000000"/>
                    <w:kern w:val="0"/>
                    <w:sz w:val="16"/>
                    <w:szCs w:val="16"/>
                    <w:lang w:bidi="ar"/>
                  </w:rPr>
                  <w:t>网线</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Calibri" w:hAnsi="Calibri" w:cs="Calibri"/>
                    <w:color w:val="000000"/>
                    <w:sz w:val="16"/>
                    <w:szCs w:val="16"/>
                  </w:rPr>
                </w:pPr>
                <w:r>
                  <w:rPr>
                    <w:rFonts w:hint="eastAsia" w:ascii="宋体" w:hAnsi="宋体" w:cs="宋体"/>
                    <w:color w:val="000000"/>
                    <w:kern w:val="0"/>
                    <w:sz w:val="16"/>
                    <w:szCs w:val="16"/>
                    <w:lang w:bidi="ar"/>
                  </w:rPr>
                  <w:t>摄像头安装</w:t>
                </w:r>
              </w:p>
            </w:tc>
            <w:tc>
              <w:tcPr>
                <w:tcW w:w="1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Calibri" w:hAnsi="Calibri" w:cs="Calibri"/>
                    <w:color w:val="000000"/>
                    <w:sz w:val="16"/>
                    <w:szCs w:val="16"/>
                  </w:rPr>
                </w:pPr>
                <w:r>
                  <w:rPr>
                    <w:rFonts w:hint="eastAsia" w:ascii="宋体" w:hAnsi="宋体" w:cs="宋体"/>
                    <w:color w:val="000000"/>
                    <w:kern w:val="0"/>
                    <w:sz w:val="16"/>
                    <w:szCs w:val="16"/>
                    <w:lang w:bidi="ar"/>
                  </w:rPr>
                  <w:t>箱</w:t>
                </w:r>
              </w:p>
            </w:tc>
            <w:tc>
              <w:tcPr>
                <w:tcW w:w="19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bidi="ar"/>
                  </w:rPr>
                  <w:t>1</w:t>
                </w:r>
              </w:p>
            </w:tc>
          </w:tr>
          <w:tr>
            <w:tblPrEx>
              <w:tblCellMar>
                <w:top w:w="0" w:type="dxa"/>
                <w:left w:w="0" w:type="dxa"/>
                <w:bottom w:w="0" w:type="dxa"/>
                <w:right w:w="0" w:type="dxa"/>
              </w:tblCellMar>
            </w:tblPrEx>
            <w:trPr>
              <w:trHeight w:val="598" w:hRule="atLeast"/>
              <w:jc w:val="center"/>
            </w:trPr>
            <w:tc>
              <w:tcPr>
                <w:tcW w:w="9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bidi="ar"/>
                  </w:rPr>
                  <w:t>5</w:t>
                </w:r>
              </w:p>
            </w:tc>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电力铺设</w:t>
                </w:r>
              </w:p>
            </w:tc>
            <w:tc>
              <w:tcPr>
                <w:tcW w:w="4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Calibri" w:hAnsi="Calibri" w:cs="Calibri"/>
                    <w:color w:val="000000"/>
                    <w:sz w:val="16"/>
                    <w:szCs w:val="16"/>
                  </w:rPr>
                </w:pPr>
                <w:r>
                  <w:rPr>
                    <w:rFonts w:hint="eastAsia" w:ascii="Calibri" w:hAnsi="Calibri" w:cs="Calibri"/>
                    <w:color w:val="000000"/>
                    <w:sz w:val="16"/>
                    <w:szCs w:val="16"/>
                  </w:rPr>
                  <w:t>符合设计要求</w:t>
                </w:r>
              </w:p>
            </w:tc>
            <w:tc>
              <w:tcPr>
                <w:tcW w:w="1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项</w:t>
                </w:r>
              </w:p>
            </w:tc>
            <w:tc>
              <w:tcPr>
                <w:tcW w:w="19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Calibri" w:hAnsi="Calibri" w:cs="Calibri"/>
                    <w:color w:val="000000"/>
                    <w:sz w:val="16"/>
                    <w:szCs w:val="16"/>
                  </w:rPr>
                </w:pPr>
                <w:r>
                  <w:rPr>
                    <w:rFonts w:hint="eastAsia" w:ascii="Calibri" w:hAnsi="Calibri" w:cs="Calibri"/>
                    <w:color w:val="000000"/>
                    <w:kern w:val="0"/>
                    <w:sz w:val="16"/>
                    <w:szCs w:val="16"/>
                    <w:lang w:bidi="ar"/>
                  </w:rPr>
                  <w:t>1</w:t>
                </w:r>
              </w:p>
            </w:tc>
          </w:tr>
        </w:tbl>
        <w:p>
          <w:pPr>
            <w:widowControl w:val="0"/>
            <w:numPr>
              <w:ilvl w:val="0"/>
              <w:numId w:val="0"/>
            </w:numPr>
            <w:tabs>
              <w:tab w:val="left" w:pos="709"/>
            </w:tabs>
            <w:spacing w:line="360" w:lineRule="auto"/>
            <w:jc w:val="both"/>
            <w:rPr>
              <w:rFonts w:ascii="仿宋_GB2312" w:hAnsi="仿宋_GB2312" w:eastAsia="仿宋_GB2312" w:cs="仿宋_GB2312"/>
              <w:szCs w:val="21"/>
            </w:rPr>
          </w:pPr>
        </w:p>
        <w:p>
          <w:pPr>
            <w:rPr>
              <w:rFonts w:hint="eastAsia" w:ascii="仿宋" w:hAnsi="仿宋" w:eastAsia="仿宋"/>
              <w:sz w:val="24"/>
            </w:rPr>
          </w:pPr>
        </w:p>
        <w:p>
          <w:pPr>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p>
      <w:pPr/>
      <w:r>
        <w:rPr>
          <w:lang w:val="zh-CN"/>
        </w:rPr>
        <w:t>　　　　</w:t>
      </w:r>
      <w:hyperlink r:id="R1da7f4b91fe248d2" w:history="1">
        <w:r>
          <w:rPr>
            <w:rStyle w:val="Hyperlink"/>
          </w:rPr>
          <w:t/>
        </w:r>
      </w:hyperlink>
      <w:r>
        <w:rPr>
          <w:lang w:val="zh-CN"/>
        </w:rPr>
        <w:t>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yk-ccgp.yingkou.net.cn" TargetMode="External" Id="R1da7f4b91fe248d2"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YKSGZC2020163</vt:lpwstr>
  </property>
</Properties>
</file>