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营口市图书馆2020年度数字资源加工及发布项目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YKSGZC2020172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营口市公共文化服务中心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rPr>
        <w:alias w:val="项目详细需求"/>
        <w:tag w:val="项目详细需求"/>
        <w:id w:val="-1361739487"/>
        <w:lock w:val="sdtLocked"/>
      </w:sdtPr>
      <w:sdtEndPr xmlns:w="http://schemas.openxmlformats.org/wordprocessingml/2006/main">
        <w:rPr>
          <w:rFonts w:hint="eastAsia" w:ascii="仿宋" w:hAnsi="仿宋"/>
        </w:rPr>
      </w:sdtEndPr>
      <w:sdtContent xmlns:w="http://schemas.openxmlformats.org/wordprocessingml/2006/main">
        <w:p>
          <w:pPr>
            <w:ind w:firstLine="480" w:firstLineChars="200"/>
            <w:rPr>
              <w:rFonts w:ascii="宋体" w:hAnsi="宋体" w:cs="宋体"/>
              <w:b/>
              <w:sz w:val="44"/>
              <w:szCs w:val="44"/>
            </w:rPr>
          </w:pPr>
          <w:r>
            <w:rPr>
              <w:rFonts w:hint="eastAsia" w:ascii="仿宋" w:hAnsi="仿宋"/>
              <w:sz w:val="30"/>
              <w:szCs w:val="30"/>
            </w:rPr>
            <w:t>附件1：</w:t>
          </w:r>
        </w:p>
        <w:p>
          <w:pPr>
            <w:ind w:firstLine="883" w:firstLineChars="200"/>
            <w:jc w:val="center"/>
            <w:rPr>
              <w:rFonts w:ascii="宋体" w:hAnsi="宋体" w:cs="宋体"/>
              <w:b/>
              <w:sz w:val="44"/>
              <w:szCs w:val="44"/>
            </w:rPr>
          </w:pPr>
          <w:r>
            <w:rPr>
              <w:rFonts w:hint="eastAsia" w:ascii="宋体" w:hAnsi="宋体" w:cs="宋体"/>
              <w:b/>
              <w:sz w:val="44"/>
              <w:szCs w:val="44"/>
            </w:rPr>
            <w:t>营口市图书馆2020年度数字资源加工及发布项目参数需求</w:t>
          </w:r>
        </w:p>
        <w:p>
          <w:pPr>
            <w:widowControl/>
            <w:ind w:firstLine="643" w:firstLineChars="200"/>
            <w:jc w:val="left"/>
            <w:rPr>
              <w:rFonts w:ascii="仿宋" w:hAnsi="仿宋" w:cs="仿宋"/>
              <w:b/>
              <w:bCs/>
              <w:sz w:val="32"/>
              <w:szCs w:val="32"/>
            </w:rPr>
          </w:pPr>
          <w:r>
            <w:rPr>
              <w:rFonts w:hint="eastAsia" w:ascii="仿宋" w:hAnsi="仿宋" w:cs="仿宋"/>
              <w:b/>
              <w:bCs/>
              <w:sz w:val="32"/>
              <w:szCs w:val="32"/>
            </w:rPr>
            <w:t>1.项目概况</w:t>
          </w:r>
        </w:p>
        <w:p>
          <w:pPr>
            <w:ind w:firstLine="640" w:firstLineChars="200"/>
            <w:rPr>
              <w:rFonts w:ascii="仿宋" w:hAnsi="仿宋" w:cs="仿宋"/>
              <w:sz w:val="32"/>
              <w:szCs w:val="32"/>
            </w:rPr>
          </w:pPr>
          <w:r>
            <w:rPr>
              <w:rFonts w:hint="eastAsia" w:ascii="仿宋" w:hAnsi="仿宋" w:cs="仿宋"/>
              <w:sz w:val="32"/>
              <w:szCs w:val="32"/>
            </w:rPr>
            <w:t>1.1项目名称：营口市图书馆数字资源加工及发布项目</w:t>
          </w:r>
        </w:p>
        <w:p>
          <w:pPr>
            <w:ind w:firstLine="640" w:firstLineChars="200"/>
            <w:rPr>
              <w:rFonts w:ascii="仿宋" w:hAnsi="仿宋" w:cs="仿宋"/>
              <w:sz w:val="32"/>
              <w:szCs w:val="32"/>
            </w:rPr>
          </w:pPr>
          <w:r>
            <w:rPr>
              <w:rFonts w:hint="eastAsia" w:ascii="仿宋" w:hAnsi="仿宋" w:cs="仿宋"/>
              <w:sz w:val="32"/>
              <w:szCs w:val="32"/>
            </w:rPr>
            <w:t>1.2.项目内容：</w:t>
          </w:r>
        </w:p>
        <w:p>
          <w:pPr>
            <w:ind w:firstLine="640" w:firstLineChars="200"/>
            <w:rPr>
              <w:rFonts w:ascii="仿宋" w:hAnsi="仿宋" w:cs="仿宋"/>
              <w:sz w:val="32"/>
              <w:szCs w:val="32"/>
            </w:rPr>
          </w:pPr>
          <w:r>
            <w:rPr>
              <w:rFonts w:hint="eastAsia" w:ascii="仿宋" w:hAnsi="仿宋" w:cs="仿宋"/>
              <w:sz w:val="32"/>
              <w:szCs w:val="32"/>
            </w:rPr>
            <w:t>本项目包括政府信息公开数字化（1万条）、营口日报数字化（5000版）、营口地方作家作品数字化（2万页）数字资源加工、服务器及数据平台建设与发布等。</w:t>
          </w:r>
        </w:p>
        <w:p>
          <w:pPr>
            <w:widowControl/>
            <w:ind w:firstLine="640" w:firstLineChars="200"/>
            <w:jc w:val="left"/>
            <w:rPr>
              <w:rFonts w:ascii="仿宋" w:hAnsi="仿宋" w:cs="仿宋"/>
              <w:bCs/>
              <w:sz w:val="32"/>
              <w:szCs w:val="32"/>
            </w:rPr>
          </w:pPr>
          <w:r>
            <w:rPr>
              <w:rFonts w:hint="eastAsia" w:ascii="仿宋" w:hAnsi="仿宋" w:cs="仿宋"/>
              <w:bCs/>
              <w:sz w:val="32"/>
              <w:szCs w:val="32"/>
            </w:rPr>
            <w:t>1.3.采购预算：300000元</w:t>
          </w:r>
        </w:p>
        <w:p>
          <w:pPr>
            <w:widowControl/>
            <w:ind w:firstLine="640" w:firstLineChars="200"/>
            <w:jc w:val="left"/>
            <w:rPr>
              <w:rFonts w:ascii="仿宋" w:hAnsi="仿宋" w:cs="仿宋"/>
              <w:bCs/>
              <w:sz w:val="32"/>
              <w:szCs w:val="32"/>
            </w:rPr>
          </w:pPr>
          <w:r>
            <w:rPr>
              <w:rFonts w:hint="eastAsia" w:ascii="仿宋" w:hAnsi="仿宋" w:cs="仿宋"/>
              <w:bCs/>
              <w:sz w:val="32"/>
              <w:szCs w:val="32"/>
            </w:rPr>
            <w:t>1.4.建设周期：180个日历日</w:t>
          </w:r>
        </w:p>
        <w:p>
          <w:pPr>
            <w:widowControl/>
            <w:ind w:firstLine="640" w:firstLineChars="200"/>
            <w:jc w:val="left"/>
            <w:rPr>
              <w:rFonts w:ascii="仿宋" w:hAnsi="仿宋" w:cs="仿宋"/>
              <w:bCs/>
              <w:sz w:val="32"/>
              <w:szCs w:val="32"/>
            </w:rPr>
          </w:pPr>
          <w:r>
            <w:rPr>
              <w:rFonts w:hint="eastAsia" w:ascii="仿宋" w:hAnsi="仿宋" w:cs="仿宋"/>
              <w:bCs/>
              <w:sz w:val="32"/>
              <w:szCs w:val="32"/>
            </w:rPr>
            <w:t>1.5成品提交</w:t>
          </w:r>
        </w:p>
        <w:p>
          <w:pPr>
            <w:widowControl/>
            <w:ind w:firstLine="640" w:firstLineChars="200"/>
            <w:jc w:val="left"/>
            <w:rPr>
              <w:rFonts w:ascii="仿宋" w:hAnsi="仿宋" w:cs="仿宋"/>
              <w:bCs/>
              <w:sz w:val="32"/>
              <w:szCs w:val="32"/>
            </w:rPr>
          </w:pPr>
          <w:r>
            <w:rPr>
              <w:rFonts w:hint="eastAsia" w:ascii="仿宋" w:hAnsi="仿宋" w:cs="仿宋"/>
              <w:bCs/>
              <w:sz w:val="32"/>
              <w:szCs w:val="32"/>
            </w:rPr>
            <w:t>数据：经过第三方质检单位质检合格的本项目所有数据及平台系统以硬盘形式提交至营口中市图书馆进行备份，并在营口市图书馆的服务器上进行发布。</w:t>
          </w:r>
        </w:p>
        <w:p>
          <w:pPr>
            <w:ind w:firstLine="640" w:firstLineChars="200"/>
            <w:rPr>
              <w:rFonts w:ascii="仿宋" w:hAnsi="仿宋" w:cs="仿宋"/>
              <w:kern w:val="0"/>
              <w:sz w:val="32"/>
              <w:szCs w:val="32"/>
            </w:rPr>
          </w:pPr>
          <w:r>
            <w:rPr>
              <w:rFonts w:hint="eastAsia" w:ascii="仿宋" w:hAnsi="仿宋" w:cs="仿宋"/>
              <w:kern w:val="0"/>
              <w:sz w:val="32"/>
              <w:szCs w:val="32"/>
            </w:rPr>
            <w:t>需要提交的内容包括：元数据、对象数据（视频、字幕、封面图片等）、数据提交说明表、版权证明、第三方质检报告。</w:t>
          </w:r>
        </w:p>
        <w:p>
          <w:pPr>
            <w:widowControl/>
            <w:ind w:firstLine="640" w:firstLineChars="200"/>
            <w:jc w:val="left"/>
            <w:rPr>
              <w:rFonts w:ascii="仿宋" w:hAnsi="仿宋" w:cs="仿宋"/>
              <w:bCs/>
              <w:sz w:val="32"/>
              <w:szCs w:val="32"/>
            </w:rPr>
          </w:pPr>
          <w:r>
            <w:rPr>
              <w:rFonts w:hint="eastAsia" w:ascii="仿宋" w:hAnsi="仿宋" w:cs="仿宋"/>
              <w:bCs/>
              <w:sz w:val="32"/>
              <w:szCs w:val="32"/>
            </w:rPr>
            <w:t>第三方质检报告：每个数据加工项目以纸质文件的形式各提交2份。</w:t>
          </w:r>
        </w:p>
        <w:p>
          <w:pPr>
            <w:widowControl/>
            <w:ind w:firstLine="643" w:firstLineChars="200"/>
            <w:jc w:val="left"/>
            <w:rPr>
              <w:rFonts w:ascii="仿宋" w:hAnsi="仿宋" w:cs="仿宋"/>
              <w:b/>
              <w:bCs/>
              <w:sz w:val="32"/>
              <w:szCs w:val="32"/>
            </w:rPr>
          </w:pPr>
          <w:r>
            <w:rPr>
              <w:rFonts w:hint="eastAsia" w:ascii="仿宋" w:hAnsi="仿宋" w:cs="仿宋"/>
              <w:b/>
              <w:bCs/>
              <w:sz w:val="32"/>
              <w:szCs w:val="32"/>
            </w:rPr>
            <w:t>2.付款方式</w:t>
          </w:r>
        </w:p>
        <w:p>
          <w:pPr>
            <w:ind w:firstLine="600"/>
            <w:rPr>
              <w:rFonts w:ascii="仿宋" w:hAnsi="仿宋" w:cs="仿宋"/>
              <w:sz w:val="32"/>
              <w:szCs w:val="32"/>
            </w:rPr>
          </w:pPr>
          <w:r>
            <w:rPr>
              <w:rFonts w:hint="eastAsia" w:ascii="仿宋" w:hAnsi="仿宋" w:cs="仿宋"/>
              <w:bCs/>
              <w:sz w:val="32"/>
              <w:szCs w:val="32"/>
            </w:rPr>
            <w:t>项目交付且验收合格后，</w:t>
          </w:r>
          <w:r>
            <w:rPr>
              <w:rFonts w:hint="eastAsia" w:ascii="仿宋" w:hAnsi="仿宋" w:cs="仿宋"/>
              <w:sz w:val="32"/>
              <w:szCs w:val="32"/>
            </w:rPr>
            <w:t>发包人在7个工作日内支付合同款的97%，余款3%作为质保金一年满后一次性无息支付。</w:t>
          </w:r>
        </w:p>
        <w:p>
          <w:pPr>
            <w:widowControl/>
            <w:ind w:firstLine="643" w:firstLineChars="200"/>
            <w:jc w:val="left"/>
            <w:rPr>
              <w:rFonts w:ascii="仿宋" w:hAnsi="仿宋" w:cs="仿宋"/>
              <w:b/>
              <w:bCs/>
              <w:sz w:val="32"/>
              <w:szCs w:val="32"/>
            </w:rPr>
          </w:pPr>
          <w:r>
            <w:rPr>
              <w:rFonts w:hint="eastAsia" w:ascii="仿宋" w:hAnsi="仿宋" w:cs="仿宋"/>
              <w:b/>
              <w:bCs/>
              <w:sz w:val="32"/>
              <w:szCs w:val="32"/>
            </w:rPr>
            <w:t>3.项目要求</w:t>
          </w:r>
        </w:p>
        <w:p>
          <w:pPr>
            <w:widowControl/>
            <w:ind w:firstLine="643" w:firstLineChars="200"/>
            <w:jc w:val="left"/>
            <w:rPr>
              <w:rFonts w:ascii="仿宋" w:hAnsi="仿宋" w:cs="仿宋"/>
              <w:b/>
              <w:bCs/>
              <w:sz w:val="32"/>
              <w:szCs w:val="32"/>
            </w:rPr>
          </w:pPr>
          <w:r>
            <w:rPr>
              <w:rFonts w:hint="eastAsia" w:ascii="仿宋" w:hAnsi="仿宋" w:cs="仿宋"/>
              <w:b/>
              <w:bCs/>
              <w:sz w:val="32"/>
              <w:szCs w:val="32"/>
            </w:rPr>
            <w:t>3.1政府公开信息10000条</w:t>
          </w:r>
        </w:p>
        <w:p>
          <w:pPr>
            <w:widowControl/>
            <w:ind w:firstLine="640" w:firstLineChars="200"/>
            <w:jc w:val="left"/>
            <w:rPr>
              <w:rFonts w:ascii="仿宋" w:hAnsi="仿宋" w:cs="仿宋"/>
              <w:bCs/>
              <w:sz w:val="32"/>
              <w:szCs w:val="32"/>
            </w:rPr>
          </w:pPr>
          <w:r>
            <w:rPr>
              <w:rFonts w:hint="eastAsia" w:ascii="仿宋" w:hAnsi="仿宋" w:cs="仿宋"/>
              <w:bCs/>
              <w:sz w:val="32"/>
              <w:szCs w:val="32"/>
            </w:rPr>
            <w:t>3.1.1建设内容</w:t>
          </w:r>
        </w:p>
        <w:p>
          <w:pPr>
            <w:widowControl/>
            <w:ind w:firstLine="640" w:firstLineChars="200"/>
            <w:jc w:val="left"/>
            <w:rPr>
              <w:rFonts w:ascii="仿宋" w:hAnsi="仿宋" w:cs="仿宋"/>
              <w:bCs/>
              <w:sz w:val="32"/>
              <w:szCs w:val="32"/>
            </w:rPr>
          </w:pPr>
          <w:r>
            <w:rPr>
              <w:rFonts w:hint="eastAsia" w:ascii="仿宋" w:hAnsi="仿宋" w:cs="仿宋"/>
              <w:bCs/>
              <w:sz w:val="32"/>
              <w:szCs w:val="32"/>
            </w:rPr>
            <w:t>需完成政府公开信息10000条数据采集、加工与发布；</w:t>
          </w:r>
        </w:p>
        <w:p>
          <w:pPr>
            <w:widowControl/>
            <w:ind w:firstLine="640" w:firstLineChars="200"/>
            <w:jc w:val="left"/>
            <w:rPr>
              <w:rFonts w:ascii="仿宋" w:hAnsi="仿宋" w:cs="仿宋"/>
              <w:bCs/>
              <w:sz w:val="32"/>
              <w:szCs w:val="32"/>
            </w:rPr>
          </w:pPr>
          <w:r>
            <w:rPr>
              <w:rFonts w:hint="eastAsia" w:ascii="仿宋" w:hAnsi="仿宋" w:cs="仿宋"/>
              <w:bCs/>
              <w:sz w:val="32"/>
              <w:szCs w:val="32"/>
            </w:rPr>
            <w:t>提交第三方质检报告2份，第三方质检抽检比例不少于30%，成交方需要对不合格数据无条件进行修正。</w:t>
          </w:r>
        </w:p>
        <w:p>
          <w:pPr>
            <w:widowControl/>
            <w:ind w:firstLine="640" w:firstLineChars="200"/>
            <w:jc w:val="left"/>
            <w:rPr>
              <w:rFonts w:ascii="仿宋" w:hAnsi="仿宋" w:cs="仿宋"/>
              <w:bCs/>
              <w:sz w:val="32"/>
              <w:szCs w:val="32"/>
            </w:rPr>
          </w:pPr>
          <w:r>
            <w:rPr>
              <w:rFonts w:hint="eastAsia" w:ascii="仿宋" w:hAnsi="仿宋" w:cs="仿宋"/>
              <w:bCs/>
              <w:sz w:val="32"/>
              <w:szCs w:val="32"/>
            </w:rPr>
            <w:t>3.1.2建设周期：合同签署后20个日历日内提交“营口市政府信息公开数据采集列表”，经营口市图书馆审核批准后进行数据采集（报表格式请见附件《政府公开信息项目报表及著录规则》）；</w:t>
          </w:r>
        </w:p>
        <w:p>
          <w:pPr>
            <w:widowControl/>
            <w:ind w:firstLine="640" w:firstLineChars="200"/>
            <w:jc w:val="left"/>
            <w:rPr>
              <w:rFonts w:ascii="仿宋" w:hAnsi="仿宋" w:cs="仿宋"/>
              <w:bCs/>
              <w:sz w:val="32"/>
              <w:szCs w:val="32"/>
            </w:rPr>
          </w:pPr>
          <w:r>
            <w:rPr>
              <w:rFonts w:hint="eastAsia" w:ascii="仿宋" w:hAnsi="仿宋" w:cs="仿宋"/>
              <w:bCs/>
              <w:sz w:val="32"/>
              <w:szCs w:val="32"/>
            </w:rPr>
            <w:t>合同签署后180个日历日内完成并提交成品数据。</w:t>
          </w:r>
        </w:p>
        <w:p>
          <w:pPr>
            <w:widowControl/>
            <w:ind w:firstLine="640" w:firstLineChars="200"/>
            <w:jc w:val="left"/>
            <w:rPr>
              <w:rFonts w:ascii="仿宋" w:hAnsi="仿宋" w:cs="仿宋"/>
              <w:bCs/>
              <w:sz w:val="32"/>
              <w:szCs w:val="32"/>
            </w:rPr>
          </w:pPr>
          <w:r>
            <w:rPr>
              <w:rFonts w:hint="eastAsia" w:ascii="仿宋" w:hAnsi="仿宋" w:cs="仿宋"/>
              <w:bCs/>
              <w:sz w:val="32"/>
              <w:szCs w:val="32"/>
            </w:rPr>
            <w:t>3.1.3采集内容要求：</w:t>
          </w:r>
        </w:p>
        <w:p>
          <w:pPr>
            <w:widowControl/>
            <w:ind w:firstLine="640" w:firstLineChars="200"/>
            <w:jc w:val="left"/>
            <w:rPr>
              <w:rFonts w:ascii="仿宋" w:hAnsi="仿宋" w:cs="仿宋"/>
              <w:bCs/>
              <w:sz w:val="32"/>
              <w:szCs w:val="32"/>
            </w:rPr>
          </w:pPr>
          <w:r>
            <w:rPr>
              <w:rFonts w:hint="eastAsia" w:ascii="仿宋" w:hAnsi="仿宋" w:cs="仿宋"/>
              <w:bCs/>
              <w:sz w:val="32"/>
              <w:szCs w:val="32"/>
            </w:rPr>
            <w:t>政府公开信息项目整合的内容主要包括政府网站上的政府信息公开专栏、政府公报和其他栏目下的公文信息。政府信息公开专栏：指各政府机构在其网站上专门设置的信息公开专栏下的信息。政府公报：是指政府机关出版发行的以登载法令、方针、政策、宣言、声明、人事任免等各类政府文件为主要内容的连续出版物。政府公报栏目名称，使用公报全称，不能简单命名为“政府公报”。</w:t>
          </w:r>
        </w:p>
        <w:p>
          <w:pPr>
            <w:widowControl/>
            <w:ind w:firstLine="640" w:firstLineChars="200"/>
            <w:jc w:val="left"/>
            <w:rPr>
              <w:rFonts w:ascii="仿宋" w:hAnsi="仿宋" w:cs="仿宋"/>
              <w:bCs/>
              <w:sz w:val="32"/>
              <w:szCs w:val="32"/>
            </w:rPr>
          </w:pPr>
          <w:r>
            <w:rPr>
              <w:rFonts w:hint="eastAsia" w:ascii="仿宋" w:hAnsi="仿宋" w:cs="仿宋"/>
              <w:bCs/>
              <w:sz w:val="32"/>
              <w:szCs w:val="32"/>
            </w:rPr>
            <w:t>其他公文信息：政府网站其他栏目中的公文类信息，主要包括通知通告、法律法规、统计信息、财政信息、应急管理、总结规划等。而应注意的是机构新闻、调查研究、案例点评、文学创作等均不在收录之列。</w:t>
          </w:r>
        </w:p>
        <w:p>
          <w:pPr>
            <w:widowControl/>
            <w:ind w:firstLine="640" w:firstLineChars="200"/>
            <w:jc w:val="left"/>
            <w:rPr>
              <w:rFonts w:ascii="仿宋" w:hAnsi="仿宋" w:cs="仿宋"/>
              <w:bCs/>
              <w:sz w:val="32"/>
              <w:szCs w:val="32"/>
            </w:rPr>
          </w:pPr>
          <w:r>
            <w:rPr>
              <w:rFonts w:hint="eastAsia" w:ascii="仿宋" w:hAnsi="仿宋" w:cs="仿宋"/>
              <w:bCs/>
              <w:sz w:val="32"/>
              <w:szCs w:val="32"/>
            </w:rPr>
            <w:t>3.1.4加工质量要求</w:t>
          </w:r>
        </w:p>
        <w:p>
          <w:pPr>
            <w:widowControl/>
            <w:ind w:firstLine="640" w:firstLineChars="200"/>
            <w:jc w:val="left"/>
            <w:rPr>
              <w:rFonts w:ascii="仿宋" w:hAnsi="仿宋" w:cs="仿宋"/>
              <w:bCs/>
              <w:sz w:val="32"/>
              <w:szCs w:val="32"/>
            </w:rPr>
          </w:pPr>
          <w:r>
            <w:rPr>
              <w:rFonts w:hint="eastAsia" w:ascii="仿宋" w:hAnsi="仿宋" w:cs="仿宋"/>
              <w:bCs/>
              <w:sz w:val="32"/>
              <w:szCs w:val="32"/>
            </w:rPr>
            <w:t>数据质量总体要求，必须严格按照“推广工程数字资源联合建设政府公开信息元数据著录规则（2019）”中的规则以及“营口市政府信息公开数据采集列表”进行制作，错误率不超过0.1%。采集时间需从2019年1月1日开始，采集数据不得重复出现。（著录规则请见附件《政府公开信息项目报表及著录规则》）</w:t>
          </w:r>
        </w:p>
        <w:p>
          <w:pPr>
            <w:widowControl/>
            <w:ind w:firstLine="640" w:firstLineChars="200"/>
            <w:jc w:val="left"/>
            <w:rPr>
              <w:rFonts w:ascii="仿宋" w:hAnsi="仿宋" w:cs="仿宋"/>
              <w:bCs/>
              <w:sz w:val="32"/>
              <w:szCs w:val="32"/>
            </w:rPr>
          </w:pPr>
          <w:r>
            <w:rPr>
              <w:rFonts w:hint="eastAsia" w:ascii="仿宋" w:hAnsi="仿宋" w:cs="仿宋"/>
              <w:bCs/>
              <w:sz w:val="32"/>
              <w:szCs w:val="32"/>
            </w:rPr>
            <w:t>著录部分应对资源进行客观描述，真实反映原貌；标引部分应完整正确地揭示资源内容。政府信息采集到的数据需与政府信息相关，不相关则视为无效数据；内容及版式与发布网站一致，图片快照正常显示，不出现乱码，完整采集附件，原文链接准确。</w:t>
          </w:r>
        </w:p>
        <w:p>
          <w:pPr>
            <w:widowControl/>
            <w:ind w:firstLine="640" w:firstLineChars="200"/>
            <w:jc w:val="left"/>
            <w:rPr>
              <w:rFonts w:ascii="仿宋" w:hAnsi="仿宋" w:cs="仿宋"/>
              <w:bCs/>
              <w:sz w:val="32"/>
              <w:szCs w:val="32"/>
            </w:rPr>
          </w:pPr>
          <w:r>
            <w:rPr>
              <w:rFonts w:hint="eastAsia" w:ascii="仿宋" w:hAnsi="仿宋" w:cs="仿宋"/>
              <w:bCs/>
              <w:sz w:val="32"/>
              <w:szCs w:val="32"/>
            </w:rPr>
            <w:t>3.1.5元数据标准</w:t>
          </w:r>
        </w:p>
        <w:p>
          <w:pPr>
            <w:widowControl/>
            <w:ind w:firstLine="640" w:firstLineChars="200"/>
            <w:jc w:val="left"/>
            <w:rPr>
              <w:rFonts w:ascii="仿宋" w:hAnsi="仿宋" w:cs="仿宋"/>
              <w:bCs/>
              <w:sz w:val="32"/>
              <w:szCs w:val="32"/>
            </w:rPr>
          </w:pPr>
          <w:r>
            <w:rPr>
              <w:rFonts w:hint="eastAsia" w:ascii="仿宋" w:hAnsi="仿宋" w:cs="仿宋"/>
              <w:bCs/>
              <w:sz w:val="32"/>
              <w:szCs w:val="32"/>
            </w:rPr>
            <w:t>本项目中资源的著录对象是单条政府信息，政府公报也以其中的单条信息为著录对象，与网站上其他的政府信息有所区别的是“政府公报”的信息需要在元数据中标明“出处”，著录刊载单条信息的公报期数。</w:t>
          </w:r>
        </w:p>
        <w:p>
          <w:pPr>
            <w:widowControl/>
            <w:ind w:firstLine="640" w:firstLineChars="200"/>
            <w:jc w:val="left"/>
            <w:rPr>
              <w:rFonts w:ascii="仿宋" w:hAnsi="仿宋" w:cs="仿宋"/>
              <w:bCs/>
              <w:sz w:val="32"/>
              <w:szCs w:val="32"/>
            </w:rPr>
          </w:pPr>
          <w:r>
            <w:rPr>
              <w:rFonts w:hint="eastAsia" w:ascii="仿宋" w:hAnsi="仿宋" w:cs="仿宋"/>
              <w:bCs/>
              <w:sz w:val="32"/>
              <w:szCs w:val="32"/>
            </w:rPr>
            <w:t>元数据完整、准确、命名规范、不得出现错别字，数据组织合理，严格按照元数据标准规范进行各元素的著录。著录部分应对资源进行客观描述，真实反映原貌；标引部分应完整正确地揭示资源内容。</w:t>
          </w:r>
        </w:p>
        <w:p>
          <w:pPr>
            <w:ind w:firstLine="643" w:firstLineChars="200"/>
            <w:rPr>
              <w:rFonts w:ascii="仿宋" w:hAnsi="仿宋" w:cs="仿宋"/>
              <w:b/>
              <w:bCs/>
              <w:sz w:val="32"/>
              <w:szCs w:val="32"/>
            </w:rPr>
          </w:pPr>
          <w:r>
            <w:rPr>
              <w:rFonts w:hint="eastAsia" w:ascii="仿宋" w:hAnsi="仿宋" w:cs="仿宋"/>
              <w:b/>
              <w:bCs/>
              <w:sz w:val="32"/>
              <w:szCs w:val="32"/>
            </w:rPr>
            <w:t>3.2营口日报数字化</w:t>
          </w:r>
        </w:p>
        <w:p>
          <w:pPr>
            <w:widowControl/>
            <w:ind w:firstLine="640" w:firstLineChars="200"/>
            <w:jc w:val="left"/>
            <w:rPr>
              <w:rFonts w:ascii="仿宋" w:hAnsi="仿宋" w:cs="仿宋"/>
              <w:bCs/>
              <w:sz w:val="32"/>
              <w:szCs w:val="32"/>
            </w:rPr>
          </w:pPr>
          <w:r>
            <w:rPr>
              <w:rFonts w:hint="eastAsia" w:ascii="仿宋" w:hAnsi="仿宋" w:cs="仿宋"/>
              <w:bCs/>
              <w:sz w:val="32"/>
              <w:szCs w:val="32"/>
            </w:rPr>
            <w:t>3.2.1建设内容</w:t>
          </w:r>
        </w:p>
        <w:p>
          <w:pPr>
            <w:ind w:firstLine="640" w:firstLineChars="200"/>
            <w:rPr>
              <w:rFonts w:ascii="仿宋" w:hAnsi="仿宋" w:cs="仿宋"/>
              <w:sz w:val="32"/>
              <w:szCs w:val="32"/>
            </w:rPr>
          </w:pPr>
          <w:r>
            <w:rPr>
              <w:rFonts w:hint="eastAsia" w:ascii="仿宋" w:hAnsi="仿宋" w:cs="仿宋"/>
              <w:bCs/>
              <w:sz w:val="32"/>
              <w:szCs w:val="32"/>
            </w:rPr>
            <w:t>需完成</w:t>
          </w:r>
          <w:r>
            <w:rPr>
              <w:rFonts w:hint="eastAsia" w:ascii="仿宋" w:hAnsi="仿宋" w:cs="仿宋"/>
              <w:sz w:val="32"/>
              <w:szCs w:val="32"/>
            </w:rPr>
            <w:t>营口市图书馆现收藏有从1978年以来的《营口日报》5000版数字加工与发布。</w:t>
          </w:r>
        </w:p>
        <w:p>
          <w:pPr>
            <w:widowControl/>
            <w:ind w:firstLine="640" w:firstLineChars="200"/>
            <w:jc w:val="left"/>
            <w:rPr>
              <w:rFonts w:ascii="仿宋" w:hAnsi="仿宋" w:cs="仿宋"/>
              <w:bCs/>
              <w:sz w:val="32"/>
              <w:szCs w:val="32"/>
            </w:rPr>
          </w:pPr>
          <w:r>
            <w:rPr>
              <w:rFonts w:hint="eastAsia" w:ascii="仿宋" w:hAnsi="仿宋" w:cs="仿宋"/>
              <w:bCs/>
              <w:sz w:val="32"/>
              <w:szCs w:val="32"/>
            </w:rPr>
            <w:t>提交第三方质检报告2份，第三方质检抽检比例不少于30%，成交方需要对不合格数据无条件进行修正。</w:t>
          </w:r>
        </w:p>
        <w:p>
          <w:pPr>
            <w:widowControl/>
            <w:ind w:firstLine="640" w:firstLineChars="200"/>
            <w:jc w:val="left"/>
            <w:rPr>
              <w:rFonts w:ascii="仿宋" w:hAnsi="仿宋" w:cs="仿宋"/>
              <w:bCs/>
              <w:sz w:val="32"/>
              <w:szCs w:val="32"/>
            </w:rPr>
          </w:pPr>
          <w:r>
            <w:rPr>
              <w:rFonts w:hint="eastAsia" w:ascii="仿宋" w:hAnsi="仿宋" w:cs="仿宋"/>
              <w:bCs/>
              <w:sz w:val="32"/>
              <w:szCs w:val="32"/>
            </w:rPr>
            <w:t>3.2.2建设周期：合同签署后180个日历日内完成并提交成品数据。</w:t>
          </w:r>
        </w:p>
        <w:p>
          <w:pPr>
            <w:widowControl/>
            <w:ind w:firstLine="640" w:firstLineChars="200"/>
            <w:jc w:val="left"/>
            <w:rPr>
              <w:rFonts w:ascii="仿宋" w:hAnsi="仿宋" w:cs="仿宋"/>
              <w:bCs/>
              <w:sz w:val="32"/>
              <w:szCs w:val="32"/>
            </w:rPr>
          </w:pPr>
          <w:r>
            <w:rPr>
              <w:rFonts w:hint="eastAsia" w:ascii="仿宋" w:hAnsi="仿宋" w:cs="仿宋"/>
              <w:bCs/>
              <w:sz w:val="32"/>
              <w:szCs w:val="32"/>
            </w:rPr>
            <w:t>3.2.3加工要求：</w:t>
          </w:r>
        </w:p>
        <w:p>
          <w:pPr>
            <w:widowControl/>
            <w:ind w:firstLine="640" w:firstLineChars="200"/>
            <w:jc w:val="left"/>
            <w:rPr>
              <w:rFonts w:ascii="仿宋" w:hAnsi="仿宋" w:cs="仿宋"/>
              <w:bCs/>
              <w:sz w:val="32"/>
              <w:szCs w:val="32"/>
            </w:rPr>
          </w:pPr>
          <w:r>
            <w:rPr>
              <w:rFonts w:hint="eastAsia" w:ascii="仿宋" w:hAnsi="仿宋" w:cs="仿宋"/>
              <w:bCs/>
              <w:sz w:val="32"/>
              <w:szCs w:val="32"/>
            </w:rPr>
            <w:t>需在营口市图书馆内完成加工。并由中标方自带加工设备及相应耗材。</w:t>
          </w:r>
        </w:p>
        <w:p>
          <w:pPr>
            <w:widowControl/>
            <w:ind w:firstLine="640" w:firstLineChars="200"/>
            <w:jc w:val="left"/>
            <w:rPr>
              <w:rFonts w:ascii="仿宋" w:hAnsi="仿宋" w:cs="仿宋"/>
              <w:bCs/>
              <w:sz w:val="32"/>
              <w:szCs w:val="32"/>
            </w:rPr>
          </w:pPr>
          <w:r>
            <w:rPr>
              <w:rFonts w:hint="eastAsia" w:ascii="仿宋" w:hAnsi="仿宋" w:cs="仿宋"/>
              <w:bCs/>
              <w:sz w:val="32"/>
              <w:szCs w:val="32"/>
            </w:rPr>
            <w:t xml:space="preserve"> 3.2.4加工质量要求</w:t>
          </w:r>
        </w:p>
        <w:p>
          <w:pPr>
            <w:widowControl/>
            <w:ind w:firstLine="640" w:firstLineChars="200"/>
            <w:jc w:val="left"/>
            <w:rPr>
              <w:rFonts w:ascii="仿宋" w:hAnsi="仿宋" w:cs="仿宋"/>
              <w:bCs/>
              <w:sz w:val="32"/>
              <w:szCs w:val="32"/>
            </w:rPr>
          </w:pPr>
          <w:r>
            <w:rPr>
              <w:rFonts w:hint="eastAsia" w:ascii="仿宋" w:hAnsi="仿宋" w:cs="仿宋"/>
              <w:bCs/>
              <w:sz w:val="32"/>
              <w:szCs w:val="32"/>
            </w:rPr>
            <w:t>数据质量总体要求，必须严格按照“</w:t>
          </w:r>
          <w:r>
            <w:rPr>
              <w:rFonts w:hint="eastAsia" w:ascii="仿宋" w:hAnsi="仿宋" w:cs="仿宋"/>
              <w:sz w:val="32"/>
              <w:szCs w:val="32"/>
            </w:rPr>
            <w:t>《推广工程数字资源联合建设地方报纸数字化加工规则（2019）》</w:t>
          </w:r>
          <w:r>
            <w:rPr>
              <w:rFonts w:hint="eastAsia" w:ascii="仿宋" w:hAnsi="仿宋" w:cs="仿宋"/>
              <w:bCs/>
              <w:sz w:val="32"/>
              <w:szCs w:val="32"/>
            </w:rPr>
            <w:t>”中的规则进行制作，错误率不超过0.1%。加工数据不得重复出现。（著录规则请见附件</w:t>
          </w:r>
          <w:r>
            <w:rPr>
              <w:rFonts w:hint="eastAsia" w:ascii="仿宋" w:hAnsi="仿宋" w:cs="仿宋"/>
              <w:sz w:val="32"/>
              <w:szCs w:val="32"/>
            </w:rPr>
            <w:t>《推广工程数字资源联合建设地方报纸数字化加工规则（2019）》</w:t>
          </w:r>
          <w:r>
            <w:rPr>
              <w:rFonts w:hint="eastAsia" w:ascii="仿宋" w:hAnsi="仿宋" w:cs="仿宋"/>
              <w:bCs/>
              <w:sz w:val="32"/>
              <w:szCs w:val="32"/>
            </w:rPr>
            <w:t>）</w:t>
          </w:r>
        </w:p>
        <w:p>
          <w:pPr>
            <w:ind w:firstLine="640" w:firstLineChars="200"/>
            <w:rPr>
              <w:rFonts w:ascii="仿宋" w:hAnsi="仿宋" w:cs="仿宋"/>
              <w:sz w:val="32"/>
              <w:szCs w:val="32"/>
            </w:rPr>
          </w:pPr>
          <w:r>
            <w:rPr>
              <w:rFonts w:hint="eastAsia" w:ascii="仿宋" w:hAnsi="仿宋" w:cs="仿宋"/>
              <w:sz w:val="32"/>
              <w:szCs w:val="32"/>
            </w:rPr>
            <w:t>本规则针对地方报纸规定了加工编号、对象数据、元数据以及命名规则存储规则等应遵循的标准。</w:t>
          </w:r>
        </w:p>
        <w:p>
          <w:pPr>
            <w:ind w:firstLine="643" w:firstLineChars="200"/>
            <w:rPr>
              <w:rFonts w:ascii="仿宋" w:hAnsi="仿宋" w:cs="仿宋"/>
              <w:b/>
              <w:bCs/>
              <w:sz w:val="32"/>
              <w:szCs w:val="32"/>
            </w:rPr>
          </w:pPr>
          <w:r>
            <w:rPr>
              <w:rFonts w:hint="eastAsia" w:ascii="仿宋" w:hAnsi="仿宋" w:cs="仿宋"/>
              <w:b/>
              <w:bCs/>
              <w:sz w:val="32"/>
              <w:szCs w:val="32"/>
              <w:u w:color="000000"/>
            </w:rPr>
            <w:t>3.3</w:t>
          </w:r>
          <w:r>
            <w:rPr>
              <w:rFonts w:hint="eastAsia" w:ascii="仿宋" w:hAnsi="仿宋" w:cs="仿宋"/>
              <w:b/>
              <w:bCs/>
              <w:sz w:val="32"/>
              <w:szCs w:val="32"/>
            </w:rPr>
            <w:t>营口地方作家作品数字加工及发布</w:t>
          </w:r>
        </w:p>
        <w:p>
          <w:pPr>
            <w:widowControl/>
            <w:ind w:firstLine="640" w:firstLineChars="200"/>
            <w:jc w:val="left"/>
            <w:rPr>
              <w:rFonts w:ascii="仿宋" w:hAnsi="仿宋" w:cs="仿宋"/>
              <w:bCs/>
              <w:sz w:val="32"/>
              <w:szCs w:val="32"/>
            </w:rPr>
          </w:pPr>
          <w:r>
            <w:rPr>
              <w:rFonts w:hint="eastAsia" w:ascii="仿宋" w:hAnsi="仿宋" w:cs="仿宋"/>
              <w:bCs/>
              <w:sz w:val="32"/>
              <w:szCs w:val="32"/>
            </w:rPr>
            <w:t>3.3.1建设内容</w:t>
          </w:r>
        </w:p>
        <w:p>
          <w:pPr>
            <w:widowControl/>
            <w:ind w:firstLine="640" w:firstLineChars="200"/>
            <w:jc w:val="left"/>
            <w:rPr>
              <w:rFonts w:ascii="仿宋" w:hAnsi="仿宋" w:cs="仿宋"/>
              <w:sz w:val="32"/>
              <w:szCs w:val="32"/>
            </w:rPr>
          </w:pPr>
          <w:r>
            <w:rPr>
              <w:rFonts w:hint="eastAsia" w:ascii="仿宋" w:hAnsi="仿宋" w:cs="仿宋"/>
              <w:sz w:val="32"/>
              <w:szCs w:val="32"/>
            </w:rPr>
            <w:t>营口地方作家作品图书扫描数字化2万页。</w:t>
          </w:r>
          <w:r>
            <w:rPr>
              <w:rFonts w:hint="eastAsia" w:ascii="仿宋" w:hAnsi="仿宋" w:cs="仿宋"/>
              <w:kern w:val="0"/>
              <w:sz w:val="32"/>
              <w:szCs w:val="32"/>
            </w:rPr>
            <w:t>无政治性、原则性和知识性错误。</w:t>
          </w:r>
        </w:p>
        <w:p>
          <w:pPr>
            <w:widowControl/>
            <w:ind w:firstLine="640" w:firstLineChars="200"/>
            <w:jc w:val="left"/>
            <w:rPr>
              <w:rFonts w:ascii="仿宋" w:hAnsi="仿宋" w:cs="仿宋"/>
              <w:bCs/>
              <w:sz w:val="32"/>
              <w:szCs w:val="32"/>
            </w:rPr>
          </w:pPr>
          <w:r>
            <w:rPr>
              <w:rFonts w:hint="eastAsia" w:ascii="仿宋" w:hAnsi="仿宋" w:cs="仿宋"/>
              <w:bCs/>
              <w:sz w:val="32"/>
              <w:szCs w:val="32"/>
            </w:rPr>
            <w:t>提交第三方质检报告2份，第三方质检抽检比例不少于30%，成交方需要对不合格数据无条件进行修正。</w:t>
          </w:r>
        </w:p>
        <w:p>
          <w:pPr>
            <w:widowControl/>
            <w:ind w:firstLine="640" w:firstLineChars="200"/>
            <w:jc w:val="left"/>
            <w:rPr>
              <w:rFonts w:ascii="仿宋" w:hAnsi="仿宋" w:cs="仿宋"/>
              <w:bCs/>
              <w:sz w:val="32"/>
              <w:szCs w:val="32"/>
            </w:rPr>
          </w:pPr>
          <w:r>
            <w:rPr>
              <w:rFonts w:hint="eastAsia" w:ascii="仿宋" w:hAnsi="仿宋" w:cs="仿宋"/>
              <w:bCs/>
              <w:sz w:val="32"/>
              <w:szCs w:val="32"/>
            </w:rPr>
            <w:t>3.3.2建设周期：合同签署后180个日历日内完成并提交成品数据。</w:t>
          </w:r>
        </w:p>
        <w:p>
          <w:pPr>
            <w:widowControl/>
            <w:ind w:firstLine="640" w:firstLineChars="200"/>
            <w:jc w:val="left"/>
            <w:rPr>
              <w:rFonts w:ascii="仿宋" w:hAnsi="仿宋" w:cs="仿宋"/>
              <w:bCs/>
              <w:sz w:val="32"/>
              <w:szCs w:val="32"/>
            </w:rPr>
          </w:pPr>
          <w:r>
            <w:rPr>
              <w:rFonts w:hint="eastAsia" w:ascii="仿宋" w:hAnsi="仿宋" w:cs="仿宋"/>
              <w:bCs/>
              <w:sz w:val="32"/>
              <w:szCs w:val="32"/>
            </w:rPr>
            <w:t>3.3.3加工要求：</w:t>
          </w:r>
        </w:p>
        <w:p>
          <w:pPr>
            <w:widowControl/>
            <w:ind w:firstLine="640" w:firstLineChars="200"/>
            <w:jc w:val="left"/>
            <w:rPr>
              <w:rFonts w:ascii="仿宋" w:hAnsi="仿宋" w:cs="仿宋"/>
              <w:bCs/>
              <w:sz w:val="32"/>
              <w:szCs w:val="32"/>
            </w:rPr>
          </w:pPr>
          <w:r>
            <w:rPr>
              <w:rFonts w:hint="eastAsia" w:ascii="仿宋" w:hAnsi="仿宋" w:cs="仿宋"/>
              <w:bCs/>
              <w:sz w:val="32"/>
              <w:szCs w:val="32"/>
            </w:rPr>
            <w:t>需在营口市图书馆内完成加工。并由中标方自带加工设备及相应耗材。</w:t>
          </w:r>
        </w:p>
        <w:p>
          <w:pPr>
            <w:widowControl/>
            <w:ind w:firstLine="640" w:firstLineChars="200"/>
            <w:jc w:val="left"/>
            <w:rPr>
              <w:rFonts w:ascii="仿宋" w:hAnsi="仿宋" w:cs="仿宋"/>
              <w:bCs/>
              <w:sz w:val="32"/>
              <w:szCs w:val="32"/>
            </w:rPr>
          </w:pPr>
          <w:r>
            <w:rPr>
              <w:rFonts w:hint="eastAsia" w:ascii="仿宋" w:hAnsi="仿宋" w:cs="仿宋"/>
              <w:bCs/>
              <w:sz w:val="32"/>
              <w:szCs w:val="32"/>
            </w:rPr>
            <w:t xml:space="preserve"> 3.3.4加工质量要求</w:t>
          </w:r>
        </w:p>
        <w:p>
          <w:pPr>
            <w:widowControl/>
            <w:ind w:firstLine="640" w:firstLineChars="200"/>
            <w:jc w:val="left"/>
            <w:rPr>
              <w:rFonts w:ascii="仿宋" w:hAnsi="仿宋" w:cs="仿宋"/>
              <w:bCs/>
              <w:sz w:val="32"/>
              <w:szCs w:val="32"/>
            </w:rPr>
          </w:pPr>
          <w:r>
            <w:rPr>
              <w:rFonts w:hint="eastAsia" w:ascii="仿宋" w:hAnsi="仿宋" w:cs="仿宋"/>
              <w:bCs/>
              <w:sz w:val="32"/>
              <w:szCs w:val="32"/>
            </w:rPr>
            <w:t>数据质量总体要求，必须严格按照“</w:t>
          </w:r>
          <w:r>
            <w:rPr>
              <w:rFonts w:hint="eastAsia" w:ascii="仿宋" w:hAnsi="仿宋" w:cs="仿宋"/>
              <w:kern w:val="0"/>
              <w:sz w:val="32"/>
              <w:szCs w:val="32"/>
            </w:rPr>
            <w:t>《推广工程数字资源联合建设专题资源加工及著录规则》</w:t>
          </w:r>
          <w:r>
            <w:rPr>
              <w:rFonts w:hint="eastAsia" w:ascii="仿宋" w:hAnsi="仿宋" w:cs="仿宋"/>
              <w:bCs/>
              <w:sz w:val="32"/>
              <w:szCs w:val="32"/>
            </w:rPr>
            <w:t>”中的规则进行制作，错误率不超过0.1%。加工数据不得重复出现。（著录规则请见附件</w:t>
          </w:r>
          <w:r>
            <w:rPr>
              <w:rFonts w:hint="eastAsia" w:ascii="仿宋" w:hAnsi="仿宋" w:cs="仿宋"/>
              <w:kern w:val="0"/>
              <w:sz w:val="32"/>
              <w:szCs w:val="32"/>
            </w:rPr>
            <w:t>《推广工程数字资源联合建设专题资源加工及著录规则</w:t>
          </w:r>
          <w:r>
            <w:rPr>
              <w:rFonts w:hint="eastAsia" w:ascii="仿宋" w:hAnsi="仿宋" w:cs="仿宋"/>
              <w:sz w:val="32"/>
              <w:szCs w:val="32"/>
            </w:rPr>
            <w:t>（2019）》</w:t>
          </w:r>
          <w:r>
            <w:rPr>
              <w:rFonts w:hint="eastAsia" w:ascii="仿宋" w:hAnsi="仿宋" w:cs="仿宋"/>
              <w:bCs/>
              <w:sz w:val="32"/>
              <w:szCs w:val="32"/>
            </w:rPr>
            <w:t>）</w:t>
          </w:r>
        </w:p>
        <w:p>
          <w:pPr>
            <w:ind w:firstLine="640" w:firstLineChars="200"/>
            <w:rPr>
              <w:rFonts w:ascii="仿宋" w:hAnsi="仿宋" w:cs="仿宋"/>
              <w:kern w:val="0"/>
              <w:sz w:val="32"/>
              <w:szCs w:val="32"/>
            </w:rPr>
          </w:pPr>
          <w:r>
            <w:rPr>
              <w:rFonts w:hint="eastAsia" w:ascii="仿宋" w:hAnsi="仿宋" w:cs="仿宋"/>
              <w:kern w:val="0"/>
              <w:sz w:val="32"/>
              <w:szCs w:val="32"/>
            </w:rPr>
            <w:t>3.3.5其他要求：</w:t>
          </w:r>
        </w:p>
        <w:p>
          <w:pPr>
            <w:ind w:firstLine="640" w:firstLineChars="200"/>
            <w:rPr>
              <w:rFonts w:ascii="仿宋" w:hAnsi="仿宋" w:cs="仿宋"/>
              <w:kern w:val="0"/>
              <w:sz w:val="32"/>
              <w:szCs w:val="32"/>
            </w:rPr>
          </w:pPr>
          <w:r>
            <w:rPr>
              <w:rFonts w:hint="eastAsia" w:ascii="仿宋" w:hAnsi="仿宋" w:cs="仿宋"/>
              <w:kern w:val="0"/>
              <w:sz w:val="32"/>
              <w:szCs w:val="32"/>
            </w:rPr>
            <w:t>中标方在本次中标金额内，需负责本次项目建设中营口地方作家作品文献征集、制作、版权授权等一切涉及事项所需费用的支出。为我方提供具有出版物数字化版权、使用权和发布权及其他涉及到的版权授权书。</w:t>
          </w:r>
        </w:p>
        <w:p>
          <w:pPr>
            <w:ind w:firstLine="640" w:firstLineChars="200"/>
            <w:rPr>
              <w:rFonts w:ascii="仿宋" w:hAnsi="仿宋" w:cs="仿宋"/>
              <w:b/>
              <w:bCs/>
              <w:sz w:val="32"/>
              <w:szCs w:val="32"/>
            </w:rPr>
          </w:pPr>
          <w:r>
            <w:rPr>
              <w:rFonts w:hint="eastAsia" w:ascii="仿宋" w:hAnsi="仿宋" w:cs="仿宋"/>
              <w:sz w:val="32"/>
              <w:szCs w:val="32"/>
              <w:u w:color="000000"/>
            </w:rPr>
            <w:t>3.4</w:t>
          </w:r>
          <w:r>
            <w:rPr>
              <w:rFonts w:hint="eastAsia" w:ascii="仿宋" w:hAnsi="仿宋" w:cs="仿宋"/>
              <w:b/>
              <w:bCs/>
              <w:sz w:val="32"/>
              <w:szCs w:val="32"/>
            </w:rPr>
            <w:t>数据发布应用需求：</w:t>
          </w:r>
        </w:p>
        <w:p>
          <w:pPr>
            <w:widowControl/>
            <w:ind w:firstLine="640" w:firstLineChars="200"/>
            <w:jc w:val="left"/>
            <w:rPr>
              <w:rFonts w:ascii="仿宋" w:hAnsi="仿宋" w:cs="仿宋"/>
              <w:bCs/>
              <w:sz w:val="32"/>
              <w:szCs w:val="32"/>
            </w:rPr>
          </w:pPr>
          <w:r>
            <w:rPr>
              <w:rFonts w:hint="eastAsia" w:ascii="仿宋" w:hAnsi="仿宋" w:cs="仿宋"/>
              <w:bCs/>
              <w:sz w:val="32"/>
              <w:szCs w:val="32"/>
            </w:rPr>
            <w:t>3.4.1提供架式服务器1台，要求：</w:t>
          </w:r>
        </w:p>
        <w:p>
          <w:pPr>
            <w:ind w:firstLine="640" w:firstLineChars="200"/>
            <w:rPr>
              <w:rFonts w:ascii="仿宋" w:hAnsi="仿宋" w:cs="仿宋"/>
              <w:sz w:val="32"/>
              <w:szCs w:val="32"/>
            </w:rPr>
          </w:pPr>
          <w:r>
            <w:rPr>
              <w:rFonts w:hint="eastAsia" w:ascii="仿宋" w:hAnsi="仿宋" w:cs="仿宋"/>
              <w:sz w:val="32"/>
              <w:szCs w:val="32"/>
            </w:rPr>
            <w:t>3.4.1.1规格：≥2U机架式服务器，可放入42U标准机柜；</w:t>
          </w:r>
        </w:p>
        <w:p>
          <w:pPr>
            <w:ind w:firstLine="640" w:firstLineChars="200"/>
            <w:rPr>
              <w:rFonts w:ascii="仿宋" w:hAnsi="仿宋" w:cs="仿宋"/>
              <w:sz w:val="32"/>
              <w:szCs w:val="32"/>
            </w:rPr>
          </w:pPr>
          <w:r>
            <w:rPr>
              <w:rFonts w:hint="eastAsia" w:ascii="仿宋" w:hAnsi="仿宋" w:cs="仿宋"/>
              <w:sz w:val="32"/>
              <w:szCs w:val="32"/>
            </w:rPr>
            <w:t>3.4.1.2处理器：Xeon E5以上处理器，CPU数量≥2，10核 2.2GHZ,L3缓存≥13.75MB；</w:t>
          </w:r>
        </w:p>
        <w:p>
          <w:pPr>
            <w:ind w:firstLine="640" w:firstLineChars="200"/>
            <w:rPr>
              <w:rFonts w:ascii="仿宋" w:hAnsi="仿宋" w:cs="仿宋"/>
              <w:sz w:val="32"/>
              <w:szCs w:val="32"/>
            </w:rPr>
          </w:pPr>
          <w:r>
            <w:rPr>
              <w:rFonts w:hint="eastAsia" w:ascii="仿宋" w:hAnsi="仿宋" w:cs="仿宋"/>
              <w:sz w:val="32"/>
              <w:szCs w:val="32"/>
            </w:rPr>
            <w:t>3.4.1.3内存≥128GB RDIMM DDR4-2400MHz内存， 内存扩展≥24个内存插槽；</w:t>
          </w:r>
        </w:p>
        <w:p>
          <w:pPr>
            <w:ind w:firstLine="640" w:firstLineChars="200"/>
            <w:rPr>
              <w:rFonts w:ascii="仿宋" w:hAnsi="仿宋" w:cs="仿宋"/>
              <w:sz w:val="32"/>
              <w:szCs w:val="32"/>
            </w:rPr>
          </w:pPr>
          <w:r>
            <w:rPr>
              <w:rFonts w:hint="eastAsia" w:ascii="仿宋" w:hAnsi="仿宋" w:cs="仿宋"/>
              <w:sz w:val="32"/>
              <w:szCs w:val="32"/>
            </w:rPr>
            <w:t>3.4.1.4硬盘≥10*1000GB 15000转 热插拔2.5寸SAS硬盘，RAID 5；</w:t>
          </w:r>
        </w:p>
        <w:p>
          <w:pPr>
            <w:ind w:firstLine="640" w:firstLineChars="200"/>
            <w:rPr>
              <w:rFonts w:ascii="仿宋" w:hAnsi="仿宋" w:cs="仿宋"/>
              <w:sz w:val="32"/>
              <w:szCs w:val="32"/>
            </w:rPr>
          </w:pPr>
          <w:r>
            <w:rPr>
              <w:rFonts w:hint="eastAsia" w:ascii="仿宋" w:hAnsi="仿宋" w:cs="仿宋"/>
              <w:sz w:val="32"/>
              <w:szCs w:val="32"/>
            </w:rPr>
            <w:t>3.4.1.5硬盘扩展能力≥16块2.5寸硬盘；</w:t>
          </w:r>
        </w:p>
        <w:p>
          <w:pPr>
            <w:ind w:firstLine="640" w:firstLineChars="200"/>
            <w:rPr>
              <w:rFonts w:ascii="仿宋" w:hAnsi="仿宋" w:cs="仿宋"/>
              <w:sz w:val="32"/>
              <w:szCs w:val="32"/>
            </w:rPr>
          </w:pPr>
          <w:r>
            <w:rPr>
              <w:rFonts w:hint="eastAsia" w:ascii="仿宋" w:hAnsi="仿宋" w:cs="仿宋"/>
              <w:sz w:val="32"/>
              <w:szCs w:val="32"/>
            </w:rPr>
            <w:t>3.4.1.6 RAID功能：配置SAS RAID卡，速率≥12Gb/s，支持RAID0,1,5,10；</w:t>
          </w:r>
        </w:p>
        <w:p>
          <w:pPr>
            <w:ind w:firstLine="640" w:firstLineChars="200"/>
            <w:rPr>
              <w:rFonts w:ascii="仿宋" w:hAnsi="仿宋" w:cs="仿宋"/>
              <w:sz w:val="32"/>
              <w:szCs w:val="32"/>
            </w:rPr>
          </w:pPr>
          <w:r>
            <w:rPr>
              <w:rFonts w:hint="eastAsia" w:ascii="仿宋" w:hAnsi="仿宋" w:cs="仿宋"/>
              <w:sz w:val="32"/>
              <w:szCs w:val="32"/>
            </w:rPr>
            <w:t>3.4.1.7配置网卡≥2*GE电口；配置≥1块双口万兆网卡；配置一块双通道8GB HBA卡；支持≥10个PCIE 3.0扩展槽位；</w:t>
          </w:r>
        </w:p>
        <w:p>
          <w:pPr>
            <w:ind w:firstLine="640" w:firstLineChars="200"/>
            <w:rPr>
              <w:rFonts w:ascii="仿宋" w:hAnsi="仿宋" w:cs="仿宋"/>
              <w:sz w:val="32"/>
              <w:szCs w:val="32"/>
            </w:rPr>
          </w:pPr>
          <w:r>
            <w:rPr>
              <w:rFonts w:hint="eastAsia" w:ascii="仿宋" w:hAnsi="仿宋" w:cs="仿宋"/>
              <w:sz w:val="32"/>
              <w:szCs w:val="32"/>
            </w:rPr>
            <w:t>3.4.1.8配置冗余电源；</w:t>
          </w:r>
        </w:p>
        <w:p>
          <w:pPr>
            <w:ind w:firstLine="640" w:firstLineChars="200"/>
            <w:rPr>
              <w:rFonts w:ascii="仿宋" w:hAnsi="仿宋" w:cs="仿宋"/>
              <w:sz w:val="32"/>
              <w:szCs w:val="32"/>
            </w:rPr>
          </w:pPr>
          <w:r>
            <w:rPr>
              <w:rFonts w:hint="eastAsia" w:ascii="仿宋" w:hAnsi="仿宋" w:cs="仿宋"/>
              <w:sz w:val="32"/>
              <w:szCs w:val="32"/>
            </w:rPr>
            <w:t>3.4.1.9配置冗余热插拔风扇；</w:t>
          </w:r>
        </w:p>
        <w:p>
          <w:pPr>
            <w:widowControl/>
            <w:ind w:firstLine="640" w:firstLineChars="200"/>
            <w:jc w:val="left"/>
            <w:rPr>
              <w:rFonts w:ascii="仿宋" w:hAnsi="仿宋" w:cs="仿宋"/>
              <w:bCs/>
              <w:sz w:val="32"/>
              <w:szCs w:val="32"/>
            </w:rPr>
          </w:pPr>
          <w:r>
            <w:rPr>
              <w:rFonts w:hint="eastAsia" w:ascii="仿宋" w:hAnsi="仿宋" w:cs="仿宋"/>
              <w:bCs/>
              <w:sz w:val="32"/>
              <w:szCs w:val="32"/>
            </w:rPr>
            <w:t>3.4.1.10预装windows sever 2008以上操作系统。</w:t>
          </w:r>
        </w:p>
        <w:p>
          <w:pPr>
            <w:widowControl/>
            <w:ind w:firstLine="640" w:firstLineChars="200"/>
            <w:jc w:val="left"/>
            <w:rPr>
              <w:rFonts w:ascii="仿宋" w:hAnsi="仿宋" w:cs="仿宋"/>
              <w:bCs/>
              <w:sz w:val="32"/>
              <w:szCs w:val="32"/>
            </w:rPr>
          </w:pPr>
          <w:r>
            <w:rPr>
              <w:rFonts w:hint="eastAsia" w:ascii="仿宋" w:hAnsi="仿宋" w:cs="仿宋"/>
              <w:bCs/>
              <w:sz w:val="32"/>
              <w:szCs w:val="32"/>
            </w:rPr>
            <w:t>3.4.2搭建营口地方作家作品数据库、政府公开信息数据和营口日报、营口南满数据库等馆藏地方文献开发数据发布及展示平台</w:t>
          </w:r>
        </w:p>
        <w:p>
          <w:pPr>
            <w:widowControl/>
            <w:ind w:firstLine="640" w:firstLineChars="200"/>
            <w:jc w:val="left"/>
            <w:rPr>
              <w:rFonts w:ascii="仿宋" w:hAnsi="仿宋" w:cs="仿宋"/>
              <w:bCs/>
              <w:sz w:val="32"/>
              <w:szCs w:val="32"/>
            </w:rPr>
          </w:pPr>
          <w:r>
            <w:rPr>
              <w:rFonts w:hint="eastAsia" w:ascii="仿宋" w:hAnsi="仿宋" w:cs="仿宋"/>
              <w:bCs/>
              <w:sz w:val="32"/>
              <w:szCs w:val="32"/>
            </w:rPr>
            <w:t>3.4.2.1要求可实现全文组合检索和元数据组合检索功能，能够实现对站点内信息的检索。</w:t>
          </w:r>
        </w:p>
        <w:p>
          <w:pPr>
            <w:widowControl/>
            <w:ind w:firstLine="640" w:firstLineChars="200"/>
            <w:jc w:val="left"/>
            <w:rPr>
              <w:rFonts w:ascii="仿宋" w:hAnsi="仿宋" w:cs="仿宋"/>
              <w:bCs/>
              <w:sz w:val="32"/>
              <w:szCs w:val="32"/>
            </w:rPr>
          </w:pPr>
          <w:r>
            <w:rPr>
              <w:rFonts w:hint="eastAsia" w:ascii="仿宋" w:hAnsi="仿宋" w:cs="仿宋"/>
              <w:bCs/>
              <w:sz w:val="32"/>
              <w:szCs w:val="32"/>
            </w:rPr>
            <w:t>3.4.2.2提供按主题内容、发布机构、发布日期等分类浏览功能。</w:t>
          </w:r>
        </w:p>
        <w:p>
          <w:pPr>
            <w:widowControl/>
            <w:ind w:firstLine="640" w:firstLineChars="200"/>
            <w:jc w:val="left"/>
            <w:rPr>
              <w:rFonts w:ascii="仿宋" w:hAnsi="仿宋" w:cs="仿宋"/>
              <w:bCs/>
              <w:sz w:val="32"/>
              <w:szCs w:val="32"/>
            </w:rPr>
          </w:pPr>
          <w:r>
            <w:rPr>
              <w:rFonts w:hint="eastAsia" w:ascii="仿宋" w:hAnsi="仿宋" w:cs="仿宋"/>
              <w:bCs/>
              <w:sz w:val="32"/>
              <w:szCs w:val="32"/>
            </w:rPr>
            <w:t>3.4.3对提交的营口地方作家作品数据进行发布</w:t>
          </w:r>
        </w:p>
        <w:p>
          <w:pPr>
            <w:widowControl/>
            <w:ind w:firstLine="640" w:firstLineChars="200"/>
            <w:jc w:val="left"/>
            <w:rPr>
              <w:rFonts w:ascii="仿宋" w:hAnsi="仿宋" w:cs="仿宋"/>
              <w:bCs/>
              <w:sz w:val="32"/>
              <w:szCs w:val="32"/>
            </w:rPr>
          </w:pPr>
          <w:r>
            <w:rPr>
              <w:rFonts w:hint="eastAsia" w:ascii="仿宋" w:hAnsi="仿宋" w:cs="仿宋"/>
              <w:bCs/>
              <w:sz w:val="32"/>
              <w:szCs w:val="32"/>
            </w:rPr>
            <w:t>要求，通过我馆已搭建的“营口地方作家作品特色数据库平台”进行发布。</w:t>
          </w:r>
        </w:p>
        <w:p>
          <w:pPr>
            <w:widowControl/>
            <w:ind w:firstLine="643" w:firstLineChars="200"/>
            <w:jc w:val="left"/>
            <w:rPr>
              <w:rFonts w:ascii="仿宋" w:hAnsi="仿宋" w:cs="仿宋"/>
              <w:b/>
              <w:bCs/>
              <w:sz w:val="32"/>
              <w:szCs w:val="32"/>
            </w:rPr>
          </w:pPr>
          <w:r>
            <w:rPr>
              <w:rFonts w:hint="eastAsia" w:ascii="仿宋" w:hAnsi="仿宋" w:cs="仿宋"/>
              <w:b/>
              <w:bCs/>
              <w:sz w:val="32"/>
              <w:szCs w:val="32"/>
            </w:rPr>
            <w:t>3.5技术支持与后期维护</w:t>
          </w:r>
        </w:p>
        <w:p>
          <w:pPr>
            <w:widowControl/>
            <w:ind w:firstLine="640" w:firstLineChars="200"/>
            <w:jc w:val="left"/>
            <w:rPr>
              <w:rFonts w:ascii="仿宋" w:hAnsi="仿宋" w:cs="仿宋"/>
              <w:bCs/>
              <w:sz w:val="32"/>
              <w:szCs w:val="32"/>
            </w:rPr>
          </w:pPr>
          <w:r>
            <w:rPr>
              <w:rFonts w:hint="eastAsia" w:ascii="仿宋" w:hAnsi="仿宋" w:cs="仿宋"/>
              <w:bCs/>
              <w:sz w:val="32"/>
              <w:szCs w:val="32"/>
            </w:rPr>
            <w:t>合同到期后应保证一年的维护期，自本项目通过采购人最终验收之日起算；在合同执行期与维护期内，成交方要进行下列维护：</w:t>
          </w:r>
        </w:p>
        <w:p>
          <w:pPr>
            <w:widowControl/>
            <w:ind w:firstLine="640" w:firstLineChars="200"/>
            <w:jc w:val="left"/>
            <w:rPr>
              <w:rFonts w:ascii="仿宋" w:hAnsi="仿宋" w:cs="仿宋"/>
              <w:bCs/>
              <w:sz w:val="32"/>
              <w:szCs w:val="32"/>
            </w:rPr>
          </w:pPr>
          <w:r>
            <w:rPr>
              <w:rFonts w:hint="eastAsia" w:ascii="仿宋" w:hAnsi="仿宋" w:cs="仿宋"/>
              <w:bCs/>
              <w:sz w:val="32"/>
              <w:szCs w:val="32"/>
            </w:rPr>
            <w:t>负责对采集站点进行监控，若采集点发生变化，应在一周之内完成新采集点的配置，并完成相应的采集工作；</w:t>
          </w:r>
        </w:p>
        <w:p>
          <w:pPr>
            <w:widowControl/>
            <w:ind w:firstLine="640" w:firstLineChars="200"/>
            <w:jc w:val="left"/>
            <w:rPr>
              <w:rFonts w:ascii="仿宋" w:hAnsi="仿宋" w:cs="仿宋"/>
              <w:bCs/>
              <w:sz w:val="32"/>
              <w:szCs w:val="32"/>
            </w:rPr>
          </w:pPr>
          <w:r>
            <w:rPr>
              <w:rFonts w:hint="eastAsia" w:ascii="仿宋" w:hAnsi="仿宋" w:cs="仿宋"/>
              <w:bCs/>
              <w:sz w:val="32"/>
              <w:szCs w:val="32"/>
            </w:rPr>
            <w:t>给采购人部署的专用数据展示软件，成交方在服务期内进行免费维护；若出现问题，成交方需保证在24小时内响应，并在7个工作日内予以解决；</w:t>
          </w:r>
        </w:p>
        <w:p>
          <w:pPr>
            <w:widowControl/>
            <w:ind w:firstLine="640" w:firstLineChars="200"/>
            <w:jc w:val="left"/>
            <w:rPr>
              <w:rFonts w:ascii="仿宋" w:hAnsi="仿宋" w:cs="仿宋"/>
              <w:bCs/>
              <w:sz w:val="32"/>
              <w:szCs w:val="32"/>
            </w:rPr>
          </w:pPr>
          <w:r>
            <w:rPr>
              <w:rFonts w:hint="eastAsia" w:ascii="仿宋" w:hAnsi="仿宋" w:cs="仿宋"/>
              <w:bCs/>
              <w:sz w:val="32"/>
              <w:szCs w:val="32"/>
            </w:rPr>
            <w:t>提供日常的技术支持，包括现场服务、电话服务、邮件服务等；</w:t>
          </w:r>
        </w:p>
        <w:p>
          <w:pPr>
            <w:ind w:firstLine="640" w:firstLineChars="200"/>
            <w:rPr>
              <w:rFonts w:ascii="仿宋" w:hAnsi="仿宋" w:cs="仿宋"/>
              <w:sz w:val="32"/>
              <w:szCs w:val="32"/>
            </w:rPr>
          </w:pPr>
        </w:p>
        <w:p>
          <w:pPr>
            <w:ind w:firstLine="480" w:firstLineChars="200"/>
            <w:rPr>
              <w:rFonts w:ascii="仿宋_GB2312" w:hAnsi="仿宋_GB2312" w:eastAsia="仿宋_GB2312" w:cs="仿宋_GB2312"/>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cbe1bf5fa09408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cbe1bf5fa09408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YKSGZC2020172</vt:lpwstr>
  </property>
</Properties>
</file>