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物业服务采购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YKSGZC2021025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营口市西市社区卫生服务中心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snapToGrid/>
            <w:spacing w:before="0" w:beforeAutospacing="0" w:after="0" w:afterAutospacing="0" w:line="800" w:lineRule="atLeast"/>
            <w:ind w:firstLine="0"/>
            <w:jc w:val="center"/>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项目需求</w:t>
          </w:r>
        </w:p>
        <w:p>
          <w:pPr>
            <w:pStyle w:val="31"/>
            <w:snapToGrid/>
            <w:spacing w:before="0" w:beforeAutospacing="0" w:after="0" w:afterAutospacing="0" w:line="400" w:lineRule="atLeast"/>
            <w:ind w:firstLine="420" w:firstLineChars="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项目概述:营口市第五人民医院位于营口市西市区辽河大街西36号，</w:t>
          </w:r>
          <w:r>
            <w:rPr>
              <w:rFonts w:ascii="仿宋" w:hAnsi="仿宋" w:eastAsia="仿宋"/>
              <w:b w:val="0"/>
              <w:i w:val="0"/>
              <w:caps w:val="0"/>
              <w:spacing w:val="0"/>
              <w:w w:val="100"/>
              <w:sz w:val="28"/>
              <w:szCs w:val="28"/>
            </w:rPr>
            <w:t>占地面积</w:t>
          </w:r>
          <w:r>
            <w:rPr>
              <w:rFonts w:ascii="仿宋" w:hAnsi="仿宋" w:eastAsia="仿宋"/>
              <w:b w:val="0"/>
              <w:i w:val="0"/>
              <w:caps w:val="0"/>
              <w:spacing w:val="0"/>
              <w:w w:val="100"/>
              <w:sz w:val="28"/>
              <w:szCs w:val="28"/>
              <w:u w:val="single"/>
            </w:rPr>
            <w:t xml:space="preserve">  4173 </w:t>
          </w:r>
          <w:r>
            <w:rPr>
              <w:rFonts w:ascii="仿宋" w:hAnsi="仿宋" w:eastAsia="仿宋"/>
              <w:b w:val="0"/>
              <w:i w:val="0"/>
              <w:caps w:val="0"/>
              <w:spacing w:val="0"/>
              <w:w w:val="100"/>
              <w:sz w:val="28"/>
              <w:szCs w:val="28"/>
            </w:rPr>
            <w:t>平方米，</w:t>
          </w:r>
          <w:r>
            <w:rPr>
              <w:rFonts w:hint="eastAsia" w:ascii="仿宋" w:hAnsi="仿宋" w:eastAsia="仿宋"/>
              <w:b w:val="0"/>
              <w:i w:val="0"/>
              <w:caps w:val="0"/>
              <w:spacing w:val="0"/>
              <w:w w:val="100"/>
              <w:sz w:val="28"/>
              <w:szCs w:val="28"/>
            </w:rPr>
            <w:t>建筑</w:t>
          </w:r>
          <w:r>
            <w:rPr>
              <w:rFonts w:ascii="仿宋" w:hAnsi="仿宋" w:eastAsia="仿宋"/>
              <w:b w:val="0"/>
              <w:i w:val="0"/>
              <w:caps w:val="0"/>
              <w:spacing w:val="0"/>
              <w:w w:val="100"/>
              <w:sz w:val="28"/>
              <w:szCs w:val="28"/>
            </w:rPr>
            <w:t>面积</w:t>
          </w:r>
          <w:r>
            <w:rPr>
              <w:rFonts w:ascii="仿宋" w:hAnsi="仿宋" w:eastAsia="仿宋"/>
              <w:b w:val="0"/>
              <w:i w:val="0"/>
              <w:caps w:val="0"/>
              <w:spacing w:val="0"/>
              <w:w w:val="100"/>
              <w:sz w:val="28"/>
              <w:szCs w:val="28"/>
              <w:u w:val="single"/>
            </w:rPr>
            <w:t xml:space="preserve">  5495.67 </w:t>
          </w:r>
          <w:r>
            <w:rPr>
              <w:rFonts w:ascii="仿宋" w:hAnsi="仿宋" w:eastAsia="仿宋"/>
              <w:b w:val="0"/>
              <w:i w:val="0"/>
              <w:caps w:val="0"/>
              <w:spacing w:val="0"/>
              <w:w w:val="100"/>
              <w:sz w:val="28"/>
              <w:szCs w:val="28"/>
            </w:rPr>
            <w:t>平方米，</w:t>
          </w:r>
          <w:r>
            <w:rPr>
              <w:rFonts w:hint="eastAsia" w:ascii="仿宋" w:hAnsi="仿宋" w:eastAsia="仿宋"/>
              <w:b w:val="0"/>
              <w:i w:val="0"/>
              <w:caps w:val="0"/>
              <w:spacing w:val="0"/>
              <w:w w:val="100"/>
              <w:sz w:val="28"/>
              <w:szCs w:val="28"/>
            </w:rPr>
            <w:t>本院是一所集医疗、科研、急救、康复为一体的综合性医院。</w:t>
          </w:r>
        </w:p>
        <w:p>
          <w:pPr>
            <w:pStyle w:val="31"/>
            <w:snapToGrid/>
            <w:spacing w:before="0" w:beforeAutospacing="0" w:after="0" w:afterAutospacing="0" w:line="400" w:lineRule="atLeast"/>
            <w:ind w:firstLine="420" w:firstLineChars="0"/>
            <w:jc w:val="left"/>
            <w:textAlignment w:val="baseline"/>
            <w:rPr>
              <w:rFonts w:hint="eastAsia"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eastAsia="zh-CN"/>
            </w:rPr>
            <w:t>服务期限：合同签订后</w:t>
          </w:r>
          <w:r>
            <w:rPr>
              <w:rFonts w:hint="eastAsia" w:ascii="仿宋" w:hAnsi="仿宋" w:eastAsia="仿宋"/>
              <w:b w:val="0"/>
              <w:i w:val="0"/>
              <w:caps w:val="0"/>
              <w:spacing w:val="0"/>
              <w:w w:val="100"/>
              <w:sz w:val="28"/>
              <w:szCs w:val="28"/>
              <w:lang w:val="en-US" w:eastAsia="zh-CN"/>
            </w:rPr>
            <w:t>3年</w:t>
          </w:r>
        </w:p>
        <w:p>
          <w:pPr>
            <w:pStyle w:val="31"/>
            <w:snapToGrid/>
            <w:spacing w:before="0" w:beforeAutospacing="0" w:after="0" w:afterAutospacing="0" w:line="400" w:lineRule="atLeast"/>
            <w:ind w:firstLine="420" w:firstLineChars="0"/>
            <w:jc w:val="left"/>
            <w:textAlignment w:val="baseline"/>
            <w:rPr>
              <w:rFonts w:hint="eastAsia"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付款方式：按季度付款</w:t>
          </w:r>
        </w:p>
        <w:p>
          <w:pPr>
            <w:pStyle w:val="31"/>
            <w:snapToGrid/>
            <w:spacing w:before="0" w:beforeAutospacing="0" w:after="0" w:afterAutospacing="0" w:line="400" w:lineRule="atLeast"/>
            <w:ind w:firstLine="420" w:firstLineChars="0"/>
            <w:jc w:val="left"/>
            <w:textAlignment w:val="baseline"/>
            <w:rPr>
              <w:rFonts w:hint="default"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预算：每年360000元</w:t>
          </w:r>
        </w:p>
        <w:p>
          <w:pPr>
            <w:snapToGrid/>
            <w:spacing w:before="0" w:beforeAutospacing="0" w:after="0" w:afterAutospacing="0" w:line="700" w:lineRule="atLeast"/>
            <w:ind w:firstLine="560" w:firstLineChars="200"/>
            <w:jc w:val="left"/>
            <w:textAlignment w:val="baseline"/>
            <w:rPr>
              <w:rFonts w:ascii="仿宋" w:hAnsi="仿宋" w:eastAsia="仿宋" w:cs="Lucida Sans Unicode"/>
              <w:b w:val="0"/>
              <w:i w:val="0"/>
              <w:caps w:val="0"/>
              <w:spacing w:val="0"/>
              <w:w w:val="100"/>
              <w:sz w:val="28"/>
              <w:szCs w:val="28"/>
            </w:rPr>
          </w:pPr>
          <w:r>
            <w:rPr>
              <w:rFonts w:hint="eastAsia" w:ascii="仿宋" w:hAnsi="仿宋" w:eastAsia="仿宋" w:cs="Lucida Sans Unicode"/>
              <w:b w:val="0"/>
              <w:i w:val="0"/>
              <w:caps w:val="0"/>
              <w:spacing w:val="0"/>
              <w:w w:val="100"/>
              <w:sz w:val="28"/>
              <w:szCs w:val="28"/>
            </w:rPr>
            <w:t>一、服务内容：</w:t>
          </w:r>
        </w:p>
        <w:p>
          <w:pPr>
            <w:snapToGrid/>
            <w:spacing w:before="0" w:beforeAutospacing="0" w:after="0" w:afterAutospacing="0" w:line="700" w:lineRule="atLeast"/>
            <w:ind w:firstLine="560" w:firstLineChars="200"/>
            <w:jc w:val="left"/>
            <w:textAlignment w:val="baseline"/>
            <w:rPr>
              <w:rFonts w:hint="eastAsia" w:ascii="仿宋" w:hAnsi="仿宋" w:eastAsia="仿宋" w:cs="Lucida Sans Unicode"/>
              <w:b w:val="0"/>
              <w:i w:val="0"/>
              <w:caps w:val="0"/>
              <w:spacing w:val="0"/>
              <w:w w:val="100"/>
              <w:sz w:val="28"/>
              <w:szCs w:val="28"/>
            </w:rPr>
          </w:pPr>
          <w:r>
            <w:rPr>
              <w:rFonts w:hint="eastAsia" w:ascii="仿宋" w:hAnsi="仿宋" w:eastAsia="仿宋" w:cs="Lucida Sans Unicode"/>
              <w:b w:val="0"/>
              <w:i w:val="0"/>
              <w:caps w:val="0"/>
              <w:spacing w:val="0"/>
              <w:w w:val="100"/>
              <w:sz w:val="28"/>
              <w:szCs w:val="28"/>
            </w:rPr>
            <w:t>（一）保洁工作</w:t>
          </w:r>
        </w:p>
        <w:p>
          <w:pPr>
            <w:snapToGrid/>
            <w:spacing w:before="0" w:beforeAutospacing="0" w:after="0" w:afterAutospacing="0" w:line="700" w:lineRule="atLeast"/>
            <w:ind w:firstLine="560" w:firstLineChars="200"/>
            <w:jc w:val="left"/>
            <w:textAlignment w:val="baseline"/>
            <w:rPr>
              <w:rFonts w:hint="eastAsia" w:ascii="仿宋" w:hAnsi="仿宋" w:eastAsia="仿宋" w:cs="宋体"/>
              <w:b w:val="0"/>
              <w:i w:val="0"/>
              <w:caps w:val="0"/>
              <w:spacing w:val="0"/>
              <w:w w:val="100"/>
              <w:sz w:val="28"/>
              <w:szCs w:val="28"/>
              <w:u w:val="single"/>
            </w:rPr>
          </w:pPr>
          <w:r>
            <w:rPr>
              <w:rFonts w:hint="eastAsia" w:ascii="仿宋" w:hAnsi="仿宋" w:eastAsia="仿宋" w:cs="Lucida Sans Unicode"/>
              <w:b w:val="0"/>
              <w:i w:val="0"/>
              <w:caps w:val="0"/>
              <w:spacing w:val="0"/>
              <w:w w:val="100"/>
              <w:sz w:val="28"/>
              <w:szCs w:val="28"/>
            </w:rPr>
            <w:t>人员要求：保洁人员配置不少于</w:t>
          </w:r>
          <w:r>
            <w:rPr>
              <w:rFonts w:hint="eastAsia" w:ascii="仿宋" w:hAnsi="仿宋" w:eastAsia="仿宋" w:cs="Times New Roman"/>
              <w:b w:val="0"/>
              <w:i w:val="0"/>
              <w:caps w:val="0"/>
              <w:spacing w:val="0"/>
              <w:w w:val="100"/>
              <w:kern w:val="2"/>
              <w:sz w:val="28"/>
              <w:szCs w:val="28"/>
              <w:u w:val="single"/>
              <w:lang w:val="en-US" w:eastAsia="zh-CN" w:bidi="ar-SA"/>
            </w:rPr>
            <w:t>5</w:t>
          </w:r>
          <w:r>
            <w:rPr>
              <w:rFonts w:hint="eastAsia" w:ascii="仿宋" w:hAnsi="仿宋" w:eastAsia="仿宋" w:cs="Lucida Sans Unicode"/>
              <w:b w:val="0"/>
              <w:i w:val="0"/>
              <w:caps w:val="0"/>
              <w:spacing w:val="0"/>
              <w:w w:val="100"/>
              <w:sz w:val="28"/>
              <w:szCs w:val="28"/>
            </w:rPr>
            <w:t>人，乙方所提供的人员年龄在</w:t>
          </w:r>
          <w:r>
            <w:rPr>
              <w:rFonts w:hint="eastAsia" w:ascii="仿宋" w:hAnsi="仿宋" w:eastAsia="仿宋" w:cs="Lucida Sans Unicode"/>
              <w:b w:val="0"/>
              <w:i w:val="0"/>
              <w:caps w:val="0"/>
              <w:spacing w:val="0"/>
              <w:w w:val="100"/>
              <w:sz w:val="28"/>
              <w:szCs w:val="28"/>
              <w:u w:val="single"/>
            </w:rPr>
            <w:t xml:space="preserve"> </w:t>
          </w:r>
          <w:r>
            <w:rPr>
              <w:rFonts w:hint="eastAsia" w:ascii="仿宋" w:hAnsi="仿宋" w:eastAsia="仿宋" w:cs="Times New Roman"/>
              <w:b w:val="0"/>
              <w:i w:val="0"/>
              <w:caps w:val="0"/>
              <w:spacing w:val="0"/>
              <w:w w:val="100"/>
              <w:kern w:val="2"/>
              <w:sz w:val="28"/>
              <w:szCs w:val="28"/>
              <w:u w:val="single"/>
              <w:lang w:val="en-US" w:eastAsia="zh-CN" w:bidi="ar-SA"/>
            </w:rPr>
            <w:t xml:space="preserve"> 55 </w:t>
          </w:r>
          <w:r>
            <w:rPr>
              <w:rFonts w:hint="eastAsia" w:ascii="仿宋" w:hAnsi="仿宋" w:eastAsia="仿宋" w:cs="Lucida Sans Unicode"/>
              <w:b w:val="0"/>
              <w:i w:val="0"/>
              <w:caps w:val="0"/>
              <w:spacing w:val="0"/>
              <w:w w:val="100"/>
              <w:sz w:val="28"/>
              <w:szCs w:val="28"/>
            </w:rPr>
            <w:t>周岁以下；</w:t>
          </w:r>
        </w:p>
        <w:p>
          <w:pPr>
            <w:snapToGrid/>
            <w:spacing w:before="0" w:beforeAutospacing="0" w:after="0" w:afterAutospacing="0" w:line="700" w:lineRule="atLeast"/>
            <w:ind w:firstLine="560" w:firstLineChars="200"/>
            <w:jc w:val="both"/>
            <w:textAlignment w:val="baseline"/>
            <w:rPr>
              <w:rFonts w:hint="eastAsia" w:ascii="仿宋" w:hAnsi="仿宋" w:eastAsia="仿宋" w:cs="Lucida Sans Unicode"/>
              <w:b w:val="0"/>
              <w:i w:val="0"/>
              <w:caps w:val="0"/>
              <w:spacing w:val="0"/>
              <w:w w:val="100"/>
              <w:sz w:val="28"/>
              <w:szCs w:val="28"/>
            </w:rPr>
          </w:pPr>
          <w:r>
            <w:rPr>
              <w:rFonts w:hint="eastAsia" w:ascii="仿宋" w:hAnsi="仿宋" w:eastAsia="仿宋" w:cs="Lucida Sans Unicode"/>
              <w:b w:val="0"/>
              <w:i w:val="0"/>
              <w:caps w:val="0"/>
              <w:spacing w:val="0"/>
              <w:w w:val="100"/>
              <w:sz w:val="28"/>
              <w:szCs w:val="28"/>
            </w:rPr>
            <w:t>1.保洁范围：</w:t>
          </w:r>
        </w:p>
        <w:p>
          <w:pPr>
            <w:snapToGrid/>
            <w:spacing w:before="0" w:beforeAutospacing="0" w:after="0" w:afterAutospacing="0" w:line="700" w:lineRule="atLeast"/>
            <w:ind w:firstLine="560" w:firstLineChars="200"/>
            <w:jc w:val="both"/>
            <w:textAlignment w:val="baseline"/>
            <w:rPr>
              <w:rFonts w:hint="eastAsia" w:ascii="仿宋" w:hAnsi="仿宋" w:eastAsia="仿宋" w:cs="宋体"/>
              <w:b w:val="0"/>
              <w:i w:val="0"/>
              <w:caps w:val="0"/>
              <w:spacing w:val="0"/>
              <w:w w:val="100"/>
              <w:sz w:val="28"/>
              <w:szCs w:val="28"/>
            </w:rPr>
          </w:pPr>
          <w:r>
            <w:rPr>
              <w:rFonts w:hint="eastAsia" w:ascii="仿宋" w:hAnsi="仿宋" w:eastAsia="仿宋" w:cs="Lucida Sans Unicode"/>
              <w:b w:val="0"/>
              <w:i w:val="0"/>
              <w:caps w:val="0"/>
              <w:spacing w:val="0"/>
              <w:w w:val="100"/>
              <w:sz w:val="28"/>
              <w:szCs w:val="28"/>
            </w:rPr>
            <w:t>（1）</w:t>
          </w:r>
          <w:r>
            <w:rPr>
              <w:rFonts w:hint="eastAsia" w:ascii="仿宋" w:hAnsi="仿宋" w:eastAsia="仿宋"/>
              <w:b w:val="0"/>
              <w:i w:val="0"/>
              <w:caps w:val="0"/>
              <w:spacing w:val="0"/>
              <w:w w:val="100"/>
              <w:sz w:val="28"/>
              <w:szCs w:val="28"/>
            </w:rPr>
            <w:t>楼内保洁：负责楼内公共区域地面、各楼层会议室、楼梯、走廊、卫生间、标牌、灯具、墙面、公共部分的门窗、玻璃、楼顶屋面、裙楼屋面、楼内电梯、周期性保洁、年度保洁等，区域内环境卫生及诊室消毒，所有物品及设施的清洁、保洁保养。</w:t>
          </w:r>
        </w:p>
        <w:p>
          <w:pPr>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（2）楼外保洁：楼外广场、台阶清洁、办公楼周边所有物品及设施的清洁、保洁、保养。</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2.工作要求</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（1）物业公司要对上岗员工进行岗前培训，培训合格后方可上岗，派驻管理人员进行日常工作管理。</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（2）负责巡回打扫和推抹地面，擦抹干净玻璃大门。</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（3）负责楼内设施摆设、饰物清洁工作，确保楼内无吸烟及吸烟环境死角。</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（4）负责定时擦抹干净墙壁及低位设施，如：指示牌、铭牌、水牌等。</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（5）按工作计划和时间安排完成所属楼层岗位各项清洁保洁工作，负责公共走廊、客梯间、洗手间、楼梯的保洁工作。</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（6）负责巡回清扫走廊、楼梯间地面，并按要求拖抹走廊、楼梯间地面，清除污渍保持洁净。</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（7）负责擦抹电梯门、防火门、墙壁、垃圾桶、花盆、饰物、铭牌、消防栓柜，并负责走廊地面拖抹、清扫，并对小块污渍及时进行清洗。</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（8）负责洗手间地面、洁具、镜面、门窗清洁，及时冲洗污物，不留污渍、异味。</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（9）将收回的垃圾集中到垃圾筒内，定时将垃圾送到指定地点处理，保持垃圾筒的清洁。医用垃圾按照相关专业流程要求接收处理。</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（10）负责指定公共区域或岗位的保洁工作，根据清洁程序和卫生标准的要求，按质按量按时完成各项日常和定期保洁工作。</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（10）庭院、停车场及采购单位“三包”区域内清洁卫生。</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（11）配合甲方做好冬季除雪，做到雪停即除。</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（12）在各项保洁作业中，工作要认真细致，做到拾遗补缺作用，不留任何卫生死角，确保卫生达标。</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（13）清洁卫生的基本要求是六定即定人、定地点、定时间、定任务、定质量、定责任，对上述范围的任何地方都应有专人负责清洁卫生、垃圾清运的工作。</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3.保洁标准</w:t>
          </w:r>
        </w:p>
        <w:tbl>
          <w:tblPr>
            <w:tblStyle w:val="16"/>
            <w:tblW w:w="9053"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993"/>
            <w:gridCol w:w="354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3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80" w:lineRule="atLeast"/>
                  <w:ind w:firstLine="0"/>
                  <w:jc w:val="both"/>
                  <w:textAlignment w:val="baseline"/>
                  <w:rPr>
                    <w:rFonts w:ascii="仿宋" w:hAnsi="仿宋" w:eastAsia="仿宋" w:cs="宋体"/>
                    <w:b/>
                    <w:bCs/>
                    <w:i w:val="0"/>
                    <w:caps w:val="0"/>
                    <w:spacing w:val="0"/>
                    <w:w w:val="100"/>
                    <w:sz w:val="28"/>
                    <w:szCs w:val="28"/>
                  </w:rPr>
                </w:pPr>
                <w:r>
                  <w:rPr>
                    <w:rFonts w:hint="eastAsia" w:ascii="仿宋" w:hAnsi="仿宋" w:eastAsia="仿宋"/>
                    <w:b/>
                    <w:bCs/>
                    <w:i w:val="0"/>
                    <w:caps w:val="0"/>
                    <w:spacing w:val="0"/>
                    <w:w w:val="100"/>
                    <w:sz w:val="28"/>
                    <w:szCs w:val="28"/>
                  </w:rPr>
                  <w:t>序号</w:t>
                </w:r>
              </w:p>
            </w:tc>
            <w:tc>
              <w:tcPr>
                <w:tcW w:w="99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both"/>
                  <w:textAlignment w:val="baseline"/>
                  <w:rPr>
                    <w:rFonts w:ascii="仿宋" w:hAnsi="仿宋" w:eastAsia="仿宋" w:cs="宋体"/>
                    <w:b/>
                    <w:bCs/>
                    <w:i w:val="0"/>
                    <w:caps w:val="0"/>
                    <w:spacing w:val="0"/>
                    <w:w w:val="100"/>
                    <w:sz w:val="28"/>
                    <w:szCs w:val="28"/>
                  </w:rPr>
                </w:pPr>
                <w:r>
                  <w:rPr>
                    <w:rFonts w:hint="eastAsia" w:ascii="仿宋" w:hAnsi="仿宋" w:eastAsia="仿宋"/>
                    <w:b/>
                    <w:bCs/>
                    <w:i w:val="0"/>
                    <w:caps w:val="0"/>
                    <w:spacing w:val="0"/>
                    <w:w w:val="100"/>
                    <w:sz w:val="28"/>
                    <w:szCs w:val="28"/>
                  </w:rPr>
                  <w:t>场地</w:t>
                </w: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562" w:firstLineChars="200"/>
                  <w:jc w:val="center"/>
                  <w:textAlignment w:val="baseline"/>
                  <w:rPr>
                    <w:rFonts w:ascii="仿宋" w:hAnsi="仿宋" w:eastAsia="仿宋" w:cs="宋体"/>
                    <w:b/>
                    <w:bCs/>
                    <w:i w:val="0"/>
                    <w:caps w:val="0"/>
                    <w:spacing w:val="0"/>
                    <w:w w:val="100"/>
                    <w:sz w:val="28"/>
                    <w:szCs w:val="28"/>
                  </w:rPr>
                </w:pPr>
                <w:r>
                  <w:rPr>
                    <w:rFonts w:hint="eastAsia" w:ascii="仿宋" w:hAnsi="仿宋" w:eastAsia="仿宋"/>
                    <w:b/>
                    <w:bCs/>
                    <w:i w:val="0"/>
                    <w:caps w:val="0"/>
                    <w:spacing w:val="0"/>
                    <w:w w:val="100"/>
                    <w:sz w:val="28"/>
                    <w:szCs w:val="28"/>
                  </w:rPr>
                  <w:t>服务内容</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278"/>
                  <w:jc w:val="center"/>
                  <w:textAlignment w:val="baseline"/>
                  <w:rPr>
                    <w:rFonts w:ascii="仿宋" w:hAnsi="仿宋" w:eastAsia="仿宋" w:cs="宋体"/>
                    <w:b/>
                    <w:bCs/>
                    <w:i w:val="0"/>
                    <w:caps w:val="0"/>
                    <w:spacing w:val="0"/>
                    <w:w w:val="100"/>
                    <w:sz w:val="28"/>
                    <w:szCs w:val="28"/>
                  </w:rPr>
                </w:pPr>
                <w:r>
                  <w:rPr>
                    <w:rFonts w:hint="eastAsia" w:ascii="仿宋" w:hAnsi="仿宋" w:eastAsia="仿宋"/>
                    <w:b/>
                    <w:bCs/>
                    <w:i w:val="0"/>
                    <w:caps w:val="0"/>
                    <w:spacing w:val="0"/>
                    <w:w w:val="100"/>
                    <w:sz w:val="28"/>
                    <w:szCs w:val="28"/>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restart"/>
                <w:tcBorders>
                  <w:top w:val="nil"/>
                  <w:left w:val="single" w:color="auto" w:sz="4" w:space="0"/>
                  <w:bottom w:val="single" w:color="auto" w:sz="4" w:space="0"/>
                  <w:right w:val="single" w:color="auto" w:sz="4" w:space="0"/>
                </w:tcBorders>
                <w:vAlign w:val="center"/>
              </w:tcPr>
              <w:p>
                <w:pPr>
                  <w:snapToGrid/>
                  <w:spacing w:before="0" w:beforeAutospacing="0" w:after="0" w:afterAutospacing="0" w:line="480" w:lineRule="atLeast"/>
                  <w:ind w:firstLine="278"/>
                  <w:jc w:val="center"/>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1</w:t>
                </w:r>
              </w:p>
            </w:tc>
            <w:tc>
              <w:tcPr>
                <w:tcW w:w="993" w:type="dxa"/>
                <w:vMerge w:val="restart"/>
                <w:tcBorders>
                  <w:top w:val="nil"/>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公共  走廊</w:t>
                </w: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地面、墙面、墙角线擦拭</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无灰尘、污迹、明亮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楼梯间门、消防栓、房门等擦拭</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无灰尘、污迹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垃圾桶擦拭清理等</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杂物、污迹、壁面光洁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指示牌、指示灯、呼梯擦拭</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明亮、无灰尘、污迹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灭火器擦拭</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走廊天棚、灯具擦拭</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无积尘、灰网、内壁无水珠、杂物、光亮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扶手擦拭</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干净、光亮、无手印污渍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restart"/>
                <w:tcBorders>
                  <w:top w:val="nil"/>
                  <w:left w:val="single" w:color="auto" w:sz="4" w:space="0"/>
                  <w:bottom w:val="single" w:color="auto" w:sz="4" w:space="0"/>
                  <w:right w:val="single" w:color="auto" w:sz="4" w:space="0"/>
                </w:tcBorders>
                <w:vAlign w:val="center"/>
              </w:tcPr>
              <w:p>
                <w:pPr>
                  <w:snapToGrid/>
                  <w:spacing w:before="0" w:beforeAutospacing="0" w:after="0" w:afterAutospacing="0" w:line="520" w:lineRule="atLeast"/>
                  <w:ind w:firstLine="278"/>
                  <w:jc w:val="center"/>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2</w:t>
                </w:r>
              </w:p>
            </w:tc>
            <w:tc>
              <w:tcPr>
                <w:tcW w:w="993" w:type="dxa"/>
                <w:vMerge w:val="restart"/>
                <w:tcBorders>
                  <w:top w:val="nil"/>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洗手间</w:t>
                </w: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洗手台、镜面</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无灰尘、水渍、污点、光洁明亮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天棚、灯具、风口</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无灰网、积尘、污迹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门、隔板擦拭</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墙面清洁</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各垃圾桶内外壁</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清洁、无污迹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便器、洗手盆</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内壁无污迹、杂物、光亮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台阶、地面</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清洁、无垃圾、杂物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玻璃</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无明显污渍、水渍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地面</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清洁、无灰尘、脚印、杂物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便器消毒</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消除异味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restart"/>
                <w:tcBorders>
                  <w:top w:val="nil"/>
                  <w:left w:val="single" w:color="auto" w:sz="4" w:space="0"/>
                  <w:bottom w:val="single" w:color="auto" w:sz="4" w:space="0"/>
                  <w:right w:val="single" w:color="auto" w:sz="4" w:space="0"/>
                </w:tcBorders>
                <w:vAlign w:val="center"/>
              </w:tcPr>
              <w:p>
                <w:pPr>
                  <w:snapToGrid/>
                  <w:spacing w:before="0" w:beforeAutospacing="0" w:after="0" w:afterAutospacing="0" w:line="520" w:lineRule="atLeast"/>
                  <w:ind w:firstLine="278"/>
                  <w:jc w:val="center"/>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3</w:t>
                </w:r>
              </w:p>
            </w:tc>
            <w:tc>
              <w:tcPr>
                <w:tcW w:w="993" w:type="dxa"/>
                <w:vMerge w:val="restart"/>
                <w:tcBorders>
                  <w:top w:val="nil"/>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楼梯间</w:t>
                </w: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地面、墙角线擦拭</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无灰尘、污迹、明亮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楼梯扶手擦拭</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光亮、无手印污渍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墙面</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无浮尘、蛛网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开关等附属设施</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表面无浮尘、无污渍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防火门及附件</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表面无浮尘、无污渍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1" w:type="dxa"/>
                <w:vMerge w:val="restart"/>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520" w:lineRule="atLeast"/>
                  <w:ind w:firstLine="278"/>
                  <w:jc w:val="center"/>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4</w:t>
                </w:r>
              </w:p>
            </w:tc>
            <w:tc>
              <w:tcPr>
                <w:tcW w:w="993" w:type="dxa"/>
                <w:vMerge w:val="restart"/>
                <w:tcBorders>
                  <w:top w:val="nil"/>
                  <w:left w:val="nil"/>
                  <w:bottom w:val="single" w:color="auto" w:sz="4" w:space="0"/>
                  <w:right w:val="single" w:color="auto" w:sz="4" w:space="0"/>
                </w:tcBorders>
                <w:vAlign w:val="center"/>
              </w:tcPr>
              <w:p>
                <w:pPr>
                  <w:widowControl/>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大堂</w:t>
                </w: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地面</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保持地面干净、光亮、无污迹、无烟头、无明显灰尘、雨天保持地面干爽、防滑。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玻璃及玻璃门</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保持清洁、明亮、无尘、无污印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指示牌、告示牌及其他设施</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保持干净、明亮、无尘、无污迹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31" w:type="dxa"/>
                <w:vMerge w:val="restart"/>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520" w:lineRule="atLeast"/>
                  <w:ind w:firstLine="278"/>
                  <w:jc w:val="center"/>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5</w:t>
                </w:r>
              </w:p>
            </w:tc>
            <w:tc>
              <w:tcPr>
                <w:tcW w:w="993" w:type="dxa"/>
                <w:vMerge w:val="restart"/>
                <w:tcBorders>
                  <w:top w:val="nil"/>
                  <w:left w:val="nil"/>
                  <w:bottom w:val="single" w:color="auto" w:sz="4" w:space="0"/>
                  <w:right w:val="single" w:color="auto" w:sz="4" w:space="0"/>
                </w:tcBorders>
                <w:vAlign w:val="center"/>
              </w:tcPr>
              <w:p>
                <w:pPr>
                  <w:widowControl/>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办公区域及诊室</w:t>
                </w: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地面</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保持地面干净、光亮、无污迹、无烟头、无明显灰尘、雨天保持地面干爽、防滑。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地面、墙面、墙角线擦拭</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无灰尘、污迹、明亮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垃圾桶擦拭清理等</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48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杂物、污迹、壁面光洁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天棚、灯具、风口</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无灰网、积尘、污迹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窗台、窗户玻璃</w:t>
                </w:r>
              </w:p>
            </w:tc>
            <w:tc>
              <w:tcPr>
                <w:tcW w:w="3686" w:type="dxa"/>
                <w:tcBorders>
                  <w:top w:val="single" w:color="auto" w:sz="4" w:space="0"/>
                  <w:left w:val="nil"/>
                  <w:bottom w:val="single" w:color="auto" w:sz="4" w:space="0"/>
                  <w:right w:val="single" w:color="auto" w:sz="4" w:space="0"/>
                </w:tcBorders>
              </w:tcPr>
              <w:p>
                <w:pPr>
                  <w:snapToGrid/>
                  <w:spacing w:before="0" w:beforeAutospacing="0" w:after="0" w:afterAutospacing="0" w:line="520" w:lineRule="atLeast"/>
                  <w:ind w:firstLine="0"/>
                  <w:jc w:val="both"/>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保持清洁、明亮、无尘、无污印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restart"/>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520" w:lineRule="atLeast"/>
                  <w:ind w:firstLine="278"/>
                  <w:jc w:val="center"/>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6</w:t>
                </w:r>
              </w:p>
            </w:tc>
            <w:tc>
              <w:tcPr>
                <w:tcW w:w="993" w:type="dxa"/>
                <w:vMerge w:val="restart"/>
                <w:tcBorders>
                  <w:top w:val="nil"/>
                  <w:left w:val="nil"/>
                  <w:bottom w:val="single" w:color="auto" w:sz="4" w:space="0"/>
                  <w:right w:val="single" w:color="auto" w:sz="4" w:space="0"/>
                </w:tcBorders>
                <w:vAlign w:val="center"/>
              </w:tcPr>
              <w:p>
                <w:pPr>
                  <w:widowControl/>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楼外</w:t>
                </w: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道路</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无积水、无泥沙、无杂物飘浮物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停车场</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无果皮、无积水、无飘浮物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Merge w:val="continue"/>
                <w:tcBorders>
                  <w:top w:val="nil"/>
                  <w:left w:val="single" w:color="auto" w:sz="4" w:space="0"/>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8222" w:type="dxa"/>
                <w:vMerge w:val="continue"/>
                <w:tcBorders>
                  <w:top w:val="nil"/>
                  <w:left w:val="nil"/>
                  <w:bottom w:val="single" w:color="auto" w:sz="4" w:space="0"/>
                  <w:right w:val="single" w:color="auto" w:sz="4" w:space="0"/>
                </w:tcBorders>
                <w:vAlign w:val="center"/>
              </w:tcPr>
              <w:p>
                <w:pPr>
                  <w:widowControl/>
                  <w:snapToGrid/>
                  <w:spacing w:before="0" w:beforeAutospacing="0" w:after="0" w:afterAutospacing="0" w:line="800" w:lineRule="atLeast"/>
                  <w:ind w:firstLine="278"/>
                  <w:jc w:val="left"/>
                  <w:textAlignment w:val="baseline"/>
                  <w:rPr>
                    <w:rFonts w:ascii="仿宋" w:hAnsi="仿宋" w:eastAsia="仿宋" w:cs="宋体"/>
                    <w:b w:val="0"/>
                    <w:i w:val="0"/>
                    <w:caps w:val="0"/>
                    <w:spacing w:val="0"/>
                    <w:w w:val="100"/>
                    <w:sz w:val="24"/>
                    <w:szCs w:val="24"/>
                  </w:rPr>
                </w:pPr>
              </w:p>
            </w:tc>
            <w:tc>
              <w:tcPr>
                <w:tcW w:w="3543"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绿地</w:t>
                </w:r>
              </w:p>
            </w:tc>
            <w:tc>
              <w:tcPr>
                <w:tcW w:w="3686"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无枯草烂叶、无杂物，无垃圾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3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520" w:lineRule="atLeast"/>
                  <w:ind w:firstLine="278"/>
                  <w:jc w:val="center"/>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7</w:t>
                </w:r>
              </w:p>
            </w:tc>
            <w:tc>
              <w:tcPr>
                <w:tcW w:w="8222"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520" w:lineRule="atLeast"/>
                  <w:ind w:firstLine="0"/>
                  <w:jc w:val="left"/>
                  <w:textAlignment w:val="baseline"/>
                  <w:rPr>
                    <w:rFonts w:ascii="仿宋" w:hAnsi="仿宋" w:eastAsia="仿宋" w:cs="宋体"/>
                    <w:b w:val="0"/>
                    <w:i w:val="0"/>
                    <w:caps w:val="0"/>
                    <w:spacing w:val="0"/>
                    <w:w w:val="100"/>
                    <w:sz w:val="24"/>
                    <w:szCs w:val="24"/>
                  </w:rPr>
                </w:pPr>
                <w:r>
                  <w:rPr>
                    <w:rFonts w:hint="eastAsia" w:ascii="仿宋" w:hAnsi="仿宋" w:eastAsia="仿宋"/>
                    <w:b w:val="0"/>
                    <w:i w:val="0"/>
                    <w:caps w:val="0"/>
                    <w:spacing w:val="0"/>
                    <w:w w:val="100"/>
                    <w:sz w:val="24"/>
                    <w:szCs w:val="24"/>
                  </w:rPr>
                  <w:t>随时为医院清洗、晾晒、折叠各种被服，包括所有病房的床品、手术室用品、床品等；定期清洗窗帘、椅套、桌布等；</w:t>
                </w:r>
              </w:p>
            </w:tc>
          </w:tr>
        </w:tbl>
        <w:p>
          <w:pPr>
            <w:snapToGrid/>
            <w:spacing w:before="0" w:beforeAutospacing="0" w:after="0" w:afterAutospacing="0" w:line="700" w:lineRule="atLeast"/>
            <w:ind w:firstLine="420" w:firstLineChars="15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（二）保安服务</w:t>
          </w:r>
        </w:p>
        <w:p>
          <w:pPr>
            <w:snapToGrid/>
            <w:spacing w:before="0" w:beforeAutospacing="0" w:after="0" w:afterAutospacing="0" w:line="700" w:lineRule="atLeast"/>
            <w:ind w:firstLine="420" w:firstLineChars="15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人员要求：设置不少于</w:t>
          </w:r>
          <w:r>
            <w:rPr>
              <w:rFonts w:hint="eastAsia" w:ascii="仿宋" w:hAnsi="仿宋" w:eastAsia="仿宋" w:cs="Times New Roman"/>
              <w:b w:val="0"/>
              <w:i w:val="0"/>
              <w:caps w:val="0"/>
              <w:spacing w:val="0"/>
              <w:w w:val="100"/>
              <w:kern w:val="2"/>
              <w:sz w:val="28"/>
              <w:szCs w:val="28"/>
              <w:u w:val="single"/>
              <w:lang w:val="en-US" w:eastAsia="zh-CN" w:bidi="ar-SA"/>
            </w:rPr>
            <w:t xml:space="preserve"> 4  </w:t>
          </w:r>
          <w:r>
            <w:rPr>
              <w:rFonts w:hint="eastAsia" w:ascii="仿宋" w:hAnsi="仿宋" w:eastAsia="仿宋"/>
              <w:b w:val="0"/>
              <w:i w:val="0"/>
              <w:caps w:val="0"/>
              <w:spacing w:val="0"/>
              <w:w w:val="100"/>
              <w:sz w:val="28"/>
              <w:szCs w:val="28"/>
            </w:rPr>
            <w:t>人，</w:t>
          </w:r>
          <w:r>
            <w:rPr>
              <w:rFonts w:hint="eastAsia" w:ascii="仿宋" w:hAnsi="仿宋" w:eastAsia="仿宋" w:cs="Lucida Sans Unicode"/>
              <w:b w:val="0"/>
              <w:i w:val="0"/>
              <w:caps w:val="0"/>
              <w:spacing w:val="0"/>
              <w:w w:val="100"/>
              <w:sz w:val="28"/>
              <w:szCs w:val="28"/>
            </w:rPr>
            <w:t>乙方所提供的保安人员平均年龄在</w:t>
          </w:r>
          <w:r>
            <w:rPr>
              <w:rFonts w:hint="eastAsia" w:ascii="仿宋" w:hAnsi="仿宋" w:eastAsia="仿宋" w:cs="Lucida Sans Unicode"/>
              <w:b w:val="0"/>
              <w:i w:val="0"/>
              <w:caps w:val="0"/>
              <w:spacing w:val="0"/>
              <w:w w:val="100"/>
              <w:sz w:val="28"/>
              <w:szCs w:val="28"/>
              <w:u w:val="single"/>
            </w:rPr>
            <w:t xml:space="preserve"> </w:t>
          </w:r>
          <w:r>
            <w:rPr>
              <w:rFonts w:hint="eastAsia" w:ascii="仿宋" w:hAnsi="仿宋" w:eastAsia="仿宋" w:cs="Times New Roman"/>
              <w:b w:val="0"/>
              <w:i w:val="0"/>
              <w:caps w:val="0"/>
              <w:spacing w:val="0"/>
              <w:w w:val="100"/>
              <w:kern w:val="2"/>
              <w:sz w:val="28"/>
              <w:szCs w:val="28"/>
              <w:u w:val="single"/>
              <w:lang w:val="en-US" w:eastAsia="zh-CN" w:bidi="ar-SA"/>
            </w:rPr>
            <w:t xml:space="preserve"> 55 </w:t>
          </w:r>
          <w:r>
            <w:rPr>
              <w:rFonts w:hint="eastAsia" w:ascii="仿宋" w:hAnsi="仿宋" w:eastAsia="仿宋" w:cs="Lucida Sans Unicode"/>
              <w:b w:val="0"/>
              <w:i w:val="0"/>
              <w:caps w:val="0"/>
              <w:spacing w:val="0"/>
              <w:w w:val="100"/>
              <w:sz w:val="28"/>
              <w:szCs w:val="28"/>
            </w:rPr>
            <w:t>周岁以下</w:t>
          </w:r>
          <w:r>
            <w:rPr>
              <w:rFonts w:hint="eastAsia" w:ascii="仿宋" w:hAnsi="仿宋" w:eastAsia="仿宋"/>
              <w:b w:val="0"/>
              <w:i w:val="0"/>
              <w:caps w:val="0"/>
              <w:spacing w:val="0"/>
              <w:w w:val="100"/>
              <w:sz w:val="28"/>
              <w:szCs w:val="28"/>
            </w:rPr>
            <w:t>，必须24小时值守；</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保安工作范围：对所管辖区域的安全与消防安全管理，完成所承担的管理任务。其中包括：范围内所管辖的公共场所区域就诊秩序的维护及安全管理（楼内巡视；维持公共秩序；外来人员接待和查验登记），门前交通秩序的管理及预检分诊工作。</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2.工作要求</w:t>
          </w:r>
        </w:p>
        <w:p>
          <w:pPr>
            <w:snapToGrid/>
            <w:spacing w:before="0" w:beforeAutospacing="0" w:after="0" w:afterAutospacing="0" w:line="700" w:lineRule="atLeast"/>
            <w:ind w:firstLine="420" w:firstLineChars="15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（1）穿着公司统一配发的制服，保持其干净整洁，提前到岗签到，佩戴胸卡上岗。</w:t>
          </w:r>
        </w:p>
        <w:p>
          <w:pPr>
            <w:snapToGrid/>
            <w:spacing w:before="0" w:beforeAutospacing="0" w:after="0" w:afterAutospacing="0" w:line="700" w:lineRule="atLeast"/>
            <w:ind w:firstLine="420" w:firstLineChars="15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（2）公司要对上岗员工进行岗前培训，培训合格后方可上岗，派驻人员进行日常工作管理。</w:t>
          </w:r>
        </w:p>
        <w:p>
          <w:pPr>
            <w:snapToGrid/>
            <w:spacing w:before="0" w:beforeAutospacing="0" w:after="0" w:afterAutospacing="0" w:line="700" w:lineRule="atLeast"/>
            <w:ind w:firstLine="420" w:firstLineChars="15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（3）负责维护办公区域内治安秩序，预防和发现安全隐患，做好与相关单位的联系联防工作，履行保安人员工作职责。</w:t>
          </w:r>
        </w:p>
        <w:p>
          <w:pPr>
            <w:snapToGrid/>
            <w:spacing w:before="240" w:beforeAutospacing="0" w:after="0" w:afterAutospacing="0" w:line="700" w:lineRule="atLeast"/>
            <w:ind w:firstLine="420" w:firstLineChars="15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（4）对来访人，要进行有礼貌的询问，填写登记单，与被访者进行联系，联系好后来访人方可允许上楼；对询问情况的外来人员要做好登记及按规定答复等工作。</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（5）建立正常的巡视制度并明确重点保卫目标，做到点、面结合。  </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6）保安人员落实24小时值班制度，公司对工作情况进行监督和检查。负责不定时地查岗及查夜，不定时巡视办公楼内的消防安全工作，夜间保安在工作人员下班后进行巡岗。检查办公室的门窗是否关好，有无安全隐患，对监控室不能控制的照明，需要关闭的进行关闭，并做好巡检记录。</w:t>
          </w:r>
        </w:p>
        <w:p>
          <w:pPr>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（7）检查办公楼区内有无妨害公共安全和社会治安秩序的行为，有无违反规章制度的行为，并及时进行纠正，妥善处置。 确保停放在管辖区域车辆安全及交通秩序井然有序。</w:t>
          </w:r>
        </w:p>
        <w:p>
          <w:pPr>
            <w:snapToGrid/>
            <w:spacing w:before="0" w:beforeAutospacing="0" w:after="0" w:afterAutospacing="0" w:line="700" w:lineRule="atLeast"/>
            <w:ind w:firstLine="420" w:firstLineChars="15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（8）协助消防员完善办公区域内消防安全防范措施，检查消防安全设施、设备、器材的使用情况，保证其能在工作中达到预定的使用效果。 </w:t>
          </w:r>
        </w:p>
        <w:p>
          <w:pPr>
            <w:snapToGrid/>
            <w:spacing w:before="0" w:beforeAutospacing="0" w:after="0" w:afterAutospacing="0" w:line="700" w:lineRule="atLeast"/>
            <w:ind w:firstLine="700" w:firstLineChars="25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(9) 处理当班突发事件，如火灾、偷盗等险情并立即控制，迅速报警，同时报告主管部门。  </w:t>
          </w:r>
        </w:p>
        <w:p>
          <w:pPr>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(10) 记录好当值期间发生的一切有影响的事情，对突发重大事件要填写突发事件报告。</w:t>
          </w:r>
        </w:p>
        <w:p>
          <w:pPr>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(三) 设备设施维护养护工作：</w:t>
          </w:r>
        </w:p>
        <w:p>
          <w:pPr>
            <w:snapToGrid/>
            <w:spacing w:before="0" w:beforeAutospacing="0" w:after="0" w:afterAutospacing="0" w:line="700" w:lineRule="atLeast"/>
            <w:ind w:firstLine="420" w:firstLineChars="150"/>
            <w:jc w:val="left"/>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人员要求：设置不少于</w:t>
          </w:r>
          <w:r>
            <w:rPr>
              <w:rFonts w:hint="eastAsia" w:ascii="仿宋" w:hAnsi="仿宋" w:eastAsia="仿宋" w:cs="Times New Roman"/>
              <w:b w:val="0"/>
              <w:i w:val="0"/>
              <w:caps w:val="0"/>
              <w:spacing w:val="0"/>
              <w:w w:val="100"/>
              <w:kern w:val="2"/>
              <w:sz w:val="28"/>
              <w:szCs w:val="28"/>
              <w:u w:val="single"/>
              <w:lang w:val="en-US" w:eastAsia="zh-CN" w:bidi="ar-SA"/>
            </w:rPr>
            <w:t xml:space="preserve"> 2  </w:t>
          </w:r>
          <w:r>
            <w:rPr>
              <w:rFonts w:hint="eastAsia" w:ascii="仿宋" w:hAnsi="仿宋" w:eastAsia="仿宋"/>
              <w:b w:val="0"/>
              <w:i w:val="0"/>
              <w:caps w:val="0"/>
              <w:spacing w:val="0"/>
              <w:w w:val="100"/>
              <w:sz w:val="28"/>
              <w:szCs w:val="28"/>
            </w:rPr>
            <w:t>人，</w:t>
          </w:r>
          <w:r>
            <w:rPr>
              <w:rFonts w:hint="eastAsia" w:ascii="仿宋" w:hAnsi="仿宋" w:eastAsia="仿宋" w:cs="Lucida Sans Unicode"/>
              <w:b w:val="0"/>
              <w:i w:val="0"/>
              <w:caps w:val="0"/>
              <w:spacing w:val="0"/>
              <w:w w:val="100"/>
              <w:sz w:val="28"/>
              <w:szCs w:val="28"/>
            </w:rPr>
            <w:t>乙方所提供的维修人员（含电工1人）平均年龄在</w:t>
          </w:r>
          <w:r>
            <w:rPr>
              <w:rFonts w:hint="eastAsia" w:ascii="仿宋" w:hAnsi="仿宋" w:eastAsia="仿宋" w:cs="Lucida Sans Unicode"/>
              <w:b w:val="0"/>
              <w:i w:val="0"/>
              <w:caps w:val="0"/>
              <w:spacing w:val="0"/>
              <w:w w:val="100"/>
              <w:sz w:val="28"/>
              <w:szCs w:val="28"/>
              <w:u w:val="single"/>
            </w:rPr>
            <w:t xml:space="preserve"> </w:t>
          </w:r>
          <w:r>
            <w:rPr>
              <w:rFonts w:hint="eastAsia" w:ascii="仿宋" w:hAnsi="仿宋" w:eastAsia="仿宋" w:cs="Times New Roman"/>
              <w:b w:val="0"/>
              <w:i w:val="0"/>
              <w:caps w:val="0"/>
              <w:spacing w:val="0"/>
              <w:w w:val="100"/>
              <w:kern w:val="2"/>
              <w:sz w:val="28"/>
              <w:szCs w:val="28"/>
              <w:u w:val="single"/>
              <w:lang w:val="en-US" w:eastAsia="zh-CN" w:bidi="ar-SA"/>
            </w:rPr>
            <w:t xml:space="preserve"> 55 </w:t>
          </w:r>
          <w:r>
            <w:rPr>
              <w:rFonts w:hint="eastAsia" w:ascii="仿宋" w:hAnsi="仿宋" w:eastAsia="仿宋" w:cs="Lucida Sans Unicode"/>
              <w:b w:val="0"/>
              <w:i w:val="0"/>
              <w:caps w:val="0"/>
              <w:spacing w:val="0"/>
              <w:w w:val="100"/>
              <w:sz w:val="28"/>
              <w:szCs w:val="28"/>
            </w:rPr>
            <w:t>周岁以下，</w:t>
          </w:r>
          <w:r>
            <w:rPr>
              <w:rFonts w:hint="eastAsia" w:ascii="仿宋" w:hAnsi="仿宋" w:eastAsia="仿宋"/>
              <w:b w:val="0"/>
              <w:i w:val="0"/>
              <w:caps w:val="0"/>
              <w:spacing w:val="0"/>
              <w:w w:val="100"/>
              <w:sz w:val="28"/>
              <w:szCs w:val="28"/>
            </w:rPr>
            <w:t>；</w:t>
          </w:r>
        </w:p>
        <w:p>
          <w:pPr>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1、维修工作的范围：①供电系统的日常维修及养护；②消防系统的日常维修及养护；③日常用水设施及供暖设施的维修及养护；④污水处理设备维修及养护；⑤其他维修。</w:t>
          </w:r>
        </w:p>
        <w:p>
          <w:pPr>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2.设备设施的维护养护工作标准</w:t>
          </w:r>
        </w:p>
        <w:p>
          <w:pPr>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①维修人员严格按照行业的工作手册和操作规程使用、养护和操作。</w:t>
          </w:r>
        </w:p>
        <w:p>
          <w:pPr>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②做好各项维修及保养记录，做到及时、准确、不漏记、不补记。</w:t>
          </w:r>
        </w:p>
        <w:p>
          <w:pPr>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③每天对供电设施设备进行巡检；合理设置路灯、电梯、停车场照明、公共照明的开关时间杜绝能源浪费。</w:t>
          </w:r>
        </w:p>
        <w:p>
          <w:pPr>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④每天对消防设备设施进行巡检，并做好记录；并确保消防设施处在正常运行工作状态。</w:t>
          </w:r>
        </w:p>
        <w:p>
          <w:pPr>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⑤每供暖季开始、结束各进行一次设备设施的检修；供暖季期每天对供暖设备设施多次巡，减少管网的跑、冒、滴、漏等情况，影响供暖工作。</w:t>
          </w:r>
        </w:p>
        <w:p>
          <w:pPr>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⑥污水处理工作由专职人员按操作规程及相应的规章制度执行；并做好日常监测工作，并对每日测定水质、水量、做好记录；协助环保、防疫部门管理指导，协助采样检验。</w:t>
          </w:r>
        </w:p>
        <w:p>
          <w:pPr>
            <w:pStyle w:val="14"/>
            <w:snapToGrid/>
            <w:spacing w:before="0" w:beforeAutospacing="0" w:after="0" w:afterAutospacing="0" w:line="700" w:lineRule="atLeast"/>
            <w:ind w:firstLine="560" w:firstLineChars="200"/>
            <w:jc w:val="both"/>
            <w:textAlignment w:val="baseline"/>
            <w:rPr>
              <w:rFonts w:hint="eastAsia"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3.维修工作的考核标准：</w:t>
          </w:r>
        </w:p>
        <w:p>
          <w:pPr>
            <w:pStyle w:val="14"/>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1、按时上下班。上班时间统一着工装、佩戴胸卡，精神饱满，举止得体。</w:t>
          </w:r>
        </w:p>
        <w:p>
          <w:pPr>
            <w:pStyle w:val="14"/>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2、乙方负责维修人员的任务分配、考评和管理，监督、指导其完成各项维修工作，有建议辞退不称职员工的权力；对维修人员的调、换班期间所发生的责任事故负责；对新录用的员工要进行认真考察、培训。</w:t>
          </w:r>
        </w:p>
        <w:p>
          <w:pPr>
            <w:pStyle w:val="14"/>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3、每天接到院内的报修单或报修电话后，根据工作情况及时安排维修，做到“水不过天，电不过夜”，不得以任何理由推诿、拖延。</w:t>
          </w:r>
        </w:p>
        <w:p>
          <w:pPr>
            <w:pStyle w:val="14"/>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4、服从院内安排，保质保量完成各项维修及其它临时性工作，不得以任何理由怠工、敷衍，完成院内交给的其它工作。</w:t>
          </w:r>
        </w:p>
        <w:p>
          <w:pPr>
            <w:pStyle w:val="14"/>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5、全面掌握办公楼的各种物业情况，包括水、电、暖设施、消防设备、家具等；每周必须定期对所分管的设施状况，特别是用电设施进行巡视。</w:t>
          </w:r>
        </w:p>
        <w:p>
          <w:pPr>
            <w:pStyle w:val="14"/>
            <w:snapToGrid/>
            <w:spacing w:before="0" w:beforeAutospacing="0" w:after="0" w:afterAutospacing="0" w:line="700" w:lineRule="atLeast"/>
            <w:ind w:firstLine="560" w:firstLineChars="200"/>
            <w:jc w:val="left"/>
            <w:textAlignment w:val="baseline"/>
            <w:rPr>
              <w:rFonts w:hint="eastAsia"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6、严格管理各类维修材料及维修工具，杜绝假公济私、浪费等现象。</w:t>
          </w:r>
        </w:p>
        <w:p>
          <w:pPr>
            <w:numPr>
              <w:ilvl w:val="0"/>
              <w:numId w:val="0"/>
            </w:numPr>
            <w:spacing w:line="360" w:lineRule="auto"/>
            <w:rPr>
              <w:rFonts w:ascii="仿宋_GB2312" w:hAnsi="仿宋_GB2312" w:eastAsia="仿宋_GB2312" w:cs="仿宋_GB2312"/>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c4d2fe56e744616"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c4d2fe56e744616"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YKSGZC2021025</vt:lpwstr>
  </property>
</Properties>
</file>