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营口市教育局电脑采购项目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YKSGZC2021058(2)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营口市教育局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spacing w:line="360" w:lineRule="auto"/>
                <w:jc w:val="center"/>
                <w:rPr>
                  <w:rFonts w:ascii="宋体" w:hAnsi="宋体" w:cs="宋体"/>
                  <w:b/>
                  <w:sz w:val="30"/>
                  <w:szCs w:val="30"/>
                </w:rPr>
              </w:pPr>
              <w:r>
                <w:rPr>
                  <w:rFonts w:hint="eastAsia" w:ascii="宋体" w:hAnsi="宋体" w:cs="宋体"/>
                  <w:b/>
                  <w:bCs/>
                  <w:kern w:val="0"/>
                  <w:sz w:val="36"/>
                  <w:szCs w:val="36"/>
                </w:rPr>
                <w:t>营口市教育局教学台式机采购项目</w:t>
              </w:r>
            </w:p>
            <w:p>
              <w:pPr>
                <w:spacing w:line="360" w:lineRule="auto"/>
                <w:rPr>
                  <w:rFonts w:ascii="宋体" w:hAnsi="宋体" w:cs="宋体"/>
                  <w:b/>
                  <w:sz w:val="30"/>
                  <w:szCs w:val="30"/>
                </w:rPr>
              </w:pPr>
              <w:r>
                <w:rPr>
                  <w:rFonts w:hint="eastAsia" w:ascii="宋体" w:hAnsi="宋体" w:cs="宋体"/>
                  <w:b/>
                  <w:sz w:val="30"/>
                  <w:szCs w:val="30"/>
                </w:rPr>
                <w:t>一、建设要求</w:t>
              </w:r>
            </w:p>
            <w:p>
              <w:pPr>
                <w:spacing w:line="360" w:lineRule="auto"/>
                <w:ind w:firstLine="560" w:firstLineChars="200"/>
                <w:rPr>
                  <w:rFonts w:ascii="宋体" w:hAnsi="宋体" w:cs="宋体"/>
                  <w:sz w:val="28"/>
                  <w:szCs w:val="28"/>
                </w:rPr>
              </w:pPr>
              <w:r>
                <w:rPr>
                  <w:rFonts w:hint="eastAsia" w:ascii="宋体" w:hAnsi="宋体" w:cs="宋体"/>
                  <w:sz w:val="28"/>
                  <w:szCs w:val="28"/>
                </w:rPr>
                <w:t>本项目中所涉及到的所有设备，需符合本次招标采购的技术功能要求。并按甲方要求，负责所有设备全部交付工作，包括但不限于：组织协调安排、运输管理安排、组织实施计划、进行强弱电综合布线工作、设备安装调试工作、信息安全管理保障、技术培训服务、售后服务保障等全部工作，达到交钥匙标准。项目实施过程中产生的所有管材、线材、辅材、配件、人工等均需投标人考虑周全并提供，甲方不再支付额外所需费用。</w:t>
              </w:r>
            </w:p>
            <w:p>
              <w:pPr>
                <w:spacing w:line="360" w:lineRule="auto"/>
                <w:rPr>
                  <w:rFonts w:ascii="宋体" w:hAnsi="宋体" w:cs="宋体"/>
                  <w:b/>
                  <w:sz w:val="30"/>
                  <w:szCs w:val="30"/>
                </w:rPr>
              </w:pPr>
              <w:r>
                <w:rPr>
                  <w:rFonts w:hint="eastAsia" w:ascii="宋体" w:hAnsi="宋体" w:cs="宋体"/>
                  <w:b/>
                  <w:sz w:val="30"/>
                  <w:szCs w:val="30"/>
                </w:rPr>
                <w:t>二、其他要求</w:t>
              </w:r>
            </w:p>
            <w:p>
              <w:pPr>
                <w:spacing w:line="360" w:lineRule="auto"/>
                <w:rPr>
                  <w:rFonts w:ascii="宋体" w:hAnsi="宋体" w:cs="宋体"/>
                  <w:sz w:val="28"/>
                  <w:szCs w:val="28"/>
                </w:rPr>
              </w:pPr>
              <w:r>
                <w:rPr>
                  <w:rFonts w:hint="eastAsia" w:ascii="宋体" w:hAnsi="宋体" w:cs="宋体"/>
                  <w:sz w:val="28"/>
                  <w:szCs w:val="28"/>
                </w:rPr>
                <w:t>1.交货/交付时间：合同签订后60天内。</w:t>
              </w:r>
            </w:p>
            <w:p>
              <w:pPr>
                <w:spacing w:line="360" w:lineRule="auto"/>
                <w:rPr>
                  <w:rFonts w:ascii="宋体" w:hAnsi="宋体" w:cs="宋体"/>
                  <w:color w:val="auto"/>
                  <w:sz w:val="28"/>
                  <w:szCs w:val="28"/>
                </w:rPr>
              </w:pPr>
              <w:r>
                <w:rPr>
                  <w:rFonts w:hint="eastAsia" w:ascii="宋体" w:hAnsi="宋体" w:cs="宋体"/>
                  <w:color w:val="auto"/>
                  <w:sz w:val="28"/>
                  <w:szCs w:val="28"/>
                </w:rPr>
                <w:t>2.交货/交付地点：营口市教育局指定地点。</w:t>
              </w:r>
            </w:p>
            <w:p>
              <w:pPr>
                <w:spacing w:line="360" w:lineRule="auto"/>
                <w:rPr>
                  <w:rFonts w:ascii="宋体" w:hAnsi="宋体" w:cs="宋体"/>
                  <w:color w:val="auto"/>
                  <w:sz w:val="28"/>
                  <w:szCs w:val="28"/>
                </w:rPr>
              </w:pPr>
              <w:r>
                <w:rPr>
                  <w:rFonts w:hint="eastAsia" w:ascii="宋体" w:hAnsi="宋体" w:cs="宋体"/>
                  <w:color w:val="auto"/>
                  <w:sz w:val="28"/>
                  <w:szCs w:val="28"/>
                </w:rPr>
                <w:t>3.最高限价：800万元。</w:t>
              </w:r>
            </w:p>
            <w:p>
              <w:pPr>
                <w:spacing w:line="360" w:lineRule="auto"/>
                <w:ind w:left="280" w:hanging="280" w:hangingChars="100"/>
                <w:rPr>
                  <w:rFonts w:ascii="宋体" w:hAnsi="宋体" w:cs="宋体"/>
                  <w:color w:val="auto"/>
                  <w:sz w:val="28"/>
                  <w:szCs w:val="28"/>
                </w:rPr>
              </w:pPr>
              <w:r>
                <w:rPr>
                  <w:rFonts w:hint="eastAsia" w:ascii="宋体" w:hAnsi="宋体" w:cs="宋体"/>
                  <w:color w:val="auto"/>
                  <w:sz w:val="28"/>
                  <w:szCs w:val="28"/>
                </w:rPr>
                <w:t>4.付款方式：设备安装调试验收合格后付合同价款的95%，剩余5%作为质保金一年后付清。</w:t>
              </w:r>
            </w:p>
            <w:p>
              <w:pPr>
                <w:spacing w:line="360" w:lineRule="auto"/>
                <w:ind w:left="280" w:hanging="280" w:hangingChars="100"/>
                <w:rPr>
                  <w:rFonts w:ascii="宋体" w:hAnsi="宋体" w:cs="宋体"/>
                  <w:color w:val="auto"/>
                  <w:sz w:val="28"/>
                  <w:szCs w:val="28"/>
                </w:rPr>
              </w:pPr>
              <w:r>
                <w:rPr>
                  <w:rFonts w:hint="eastAsia" w:ascii="宋体" w:hAnsi="宋体" w:cs="宋体"/>
                  <w:color w:val="auto"/>
                  <w:sz w:val="28"/>
                  <w:szCs w:val="28"/>
                </w:rPr>
                <w:t>5.核心产品：台式计算机（学生）。</w:t>
              </w:r>
            </w:p>
            <w:p>
              <w:pPr>
                <w:spacing w:line="360" w:lineRule="auto"/>
                <w:rPr>
                  <w:rFonts w:ascii="宋体" w:hAnsi="宋体" w:cs="宋体"/>
                  <w:color w:val="auto"/>
                  <w:sz w:val="28"/>
                  <w:szCs w:val="28"/>
                </w:rPr>
              </w:pPr>
              <w:r>
                <w:rPr>
                  <w:rFonts w:hint="eastAsia" w:ascii="宋体" w:hAnsi="宋体" w:cs="宋体"/>
                  <w:color w:val="auto"/>
                  <w:sz w:val="28"/>
                  <w:szCs w:val="28"/>
                </w:rPr>
                <w:t>6.售后服务要求：所有设备质量保证期不少于（1）年。</w:t>
              </w:r>
            </w:p>
            <w:p>
              <w:pPr>
                <w:spacing w:line="360" w:lineRule="auto"/>
                <w:rPr>
                  <w:rFonts w:ascii="宋体" w:hAnsi="宋体" w:cs="宋体"/>
                  <w:color w:val="auto"/>
                  <w:sz w:val="28"/>
                  <w:szCs w:val="28"/>
                </w:rPr>
              </w:pPr>
              <w:r>
                <w:rPr>
                  <w:rFonts w:hint="eastAsia" w:ascii="宋体" w:hAnsi="宋体" w:cs="宋体"/>
                  <w:color w:val="auto"/>
                  <w:sz w:val="28"/>
                  <w:szCs w:val="28"/>
                </w:rPr>
                <w:t>7.服务支持：要求接到报修后2小时响应，24小时内到达现场。</w:t>
              </w:r>
            </w:p>
            <w:p>
              <w:pPr>
                <w:spacing w:line="360" w:lineRule="auto"/>
                <w:rPr>
                  <w:rFonts w:hint="eastAsia" w:ascii="宋体" w:hAnsi="宋体" w:cs="宋体"/>
                  <w:b/>
                  <w:bCs/>
                  <w:color w:val="auto"/>
                  <w:sz w:val="30"/>
                  <w:szCs w:val="30"/>
                </w:rPr>
              </w:pPr>
              <w:r>
                <w:rPr>
                  <w:rFonts w:hint="eastAsia" w:ascii="宋体" w:hAnsi="宋体" w:cs="宋体"/>
                  <w:color w:val="auto"/>
                  <w:sz w:val="28"/>
                  <w:szCs w:val="28"/>
                </w:rPr>
                <w:t>8.验收标准：按照财政部及省财政厅关于履约验收相关规定执行。</w:t>
              </w:r>
            </w:p>
            <w:p>
              <w:pPr>
                <w:spacing w:line="360" w:lineRule="auto"/>
                <w:rPr>
                  <w:rFonts w:ascii="宋体" w:hAnsi="宋体" w:cs="宋体"/>
                  <w:b/>
                  <w:bCs/>
                  <w:color w:val="auto"/>
                  <w:sz w:val="30"/>
                  <w:szCs w:val="30"/>
                </w:rPr>
              </w:pPr>
              <w:r>
                <w:rPr>
                  <w:rFonts w:hint="eastAsia" w:ascii="宋体" w:hAnsi="宋体" w:cs="宋体"/>
                  <w:b/>
                  <w:bCs/>
                  <w:color w:val="auto"/>
                  <w:sz w:val="30"/>
                  <w:szCs w:val="30"/>
                </w:rPr>
                <w:t>三、设备采购清单</w:t>
              </w:r>
            </w:p>
            <w:tbl>
              <w:tblPr>
                <w:tblStyle w:val="19"/>
                <w:tblW w:w="4998" w:type="pct"/>
                <w:tblInd w:w="0" w:type="dxa"/>
                <w:tblLayout w:type="autofit"/>
                <w:tblCellMar>
                  <w:top w:w="0" w:type="dxa"/>
                  <w:left w:w="108" w:type="dxa"/>
                  <w:bottom w:w="0" w:type="dxa"/>
                  <w:right w:w="108" w:type="dxa"/>
                </w:tblCellMar>
              </w:tblPr>
              <w:tblGrid>
                <w:gridCol w:w="783"/>
                <w:gridCol w:w="1264"/>
                <w:gridCol w:w="5242"/>
                <w:gridCol w:w="912"/>
                <w:gridCol w:w="912"/>
              </w:tblGrid>
              <w:tr>
                <w:tblPrEx>
                  <w:tblCellMar>
                    <w:top w:w="0" w:type="dxa"/>
                    <w:left w:w="108" w:type="dxa"/>
                    <w:bottom w:w="0" w:type="dxa"/>
                    <w:right w:w="108" w:type="dxa"/>
                  </w:tblCellMar>
                </w:tblPrEx>
                <w:trPr>
                  <w:trHeight w:val="36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序号</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产品名称</w:t>
                    </w:r>
                  </w:p>
                </w:tc>
                <w:tc>
                  <w:tcPr>
                    <w:tcW w:w="2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产品参数</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数量</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单位</w:t>
                    </w:r>
                  </w:p>
                </w:tc>
              </w:tr>
              <w:tr>
                <w:tblPrEx>
                  <w:tblCellMar>
                    <w:top w:w="0" w:type="dxa"/>
                    <w:left w:w="108" w:type="dxa"/>
                    <w:bottom w:w="0" w:type="dxa"/>
                    <w:right w:w="108" w:type="dxa"/>
                  </w:tblCellMar>
                </w:tblPrEx>
                <w:trPr>
                  <w:trHeight w:val="312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台式计算机（学生）</w:t>
                    </w:r>
                  </w:p>
                </w:tc>
                <w:tc>
                  <w:tcPr>
                    <w:tcW w:w="2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default"/>
                        <w:color w:val="auto"/>
                        <w:lang w:bidi="ar"/>
                      </w:rPr>
                      <w:t>1、CPU主频≥3.1GHz，睿频≥4.4GHz，核心数量≥六核心，三级缓存≥12MB；</w:t>
                    </w:r>
                    <w:r>
                      <w:rPr>
                        <w:rFonts w:hint="default"/>
                        <w:color w:val="auto"/>
                        <w:lang w:bidi="ar"/>
                      </w:rPr>
                      <w:br w:type="textWrapping"/>
                    </w:r>
                    <w:r>
                      <w:rPr>
                        <w:rFonts w:hint="default"/>
                        <w:color w:val="auto"/>
                        <w:lang w:bidi="ar"/>
                      </w:rPr>
                      <w:t>★2、内存：≥8G DDR4；</w:t>
                    </w:r>
                    <w:r>
                      <w:rPr>
                        <w:rFonts w:hint="default"/>
                        <w:color w:val="auto"/>
                        <w:lang w:bidi="ar"/>
                      </w:rPr>
                      <w:br w:type="textWrapping"/>
                    </w:r>
                    <w:r>
                      <w:rPr>
                        <w:rFonts w:hint="default"/>
                        <w:color w:val="auto"/>
                        <w:lang w:bidi="ar"/>
                      </w:rPr>
                      <w:t>3、硬盘：≥1T机械硬盘；</w:t>
                    </w:r>
                    <w:r>
                      <w:rPr>
                        <w:rFonts w:hint="default"/>
                        <w:color w:val="auto"/>
                        <w:lang w:bidi="ar"/>
                      </w:rPr>
                      <w:br w:type="textWrapping"/>
                    </w:r>
                    <w:r>
                      <w:rPr>
                        <w:rFonts w:hint="default"/>
                        <w:color w:val="auto"/>
                        <w:lang w:bidi="ar"/>
                      </w:rPr>
                      <w:t>4、声卡：音频接口≥3个音频接口；</w:t>
                    </w:r>
                    <w:r>
                      <w:rPr>
                        <w:rFonts w:hint="default"/>
                        <w:color w:val="auto"/>
                        <w:lang w:bidi="ar"/>
                      </w:rPr>
                      <w:br w:type="textWrapping"/>
                    </w:r>
                    <w:r>
                      <w:rPr>
                        <w:rFonts w:hint="default"/>
                        <w:color w:val="auto"/>
                        <w:lang w:bidi="ar"/>
                      </w:rPr>
                      <w:t>5、扩展插槽：≥1个M.2插槽，≥1个PCI-E*16、1个PCI-E*1；</w:t>
                    </w:r>
                    <w:r>
                      <w:rPr>
                        <w:rFonts w:hint="default"/>
                        <w:color w:val="auto"/>
                        <w:lang w:bidi="ar"/>
                      </w:rPr>
                      <w:br w:type="textWrapping"/>
                    </w:r>
                    <w:r>
                      <w:rPr>
                        <w:rFonts w:hint="default"/>
                        <w:color w:val="auto"/>
                        <w:lang w:bidi="ar"/>
                      </w:rPr>
                      <w:t>6、显卡：集成；</w:t>
                    </w:r>
                    <w:r>
                      <w:rPr>
                        <w:rFonts w:hint="default"/>
                        <w:color w:val="auto"/>
                        <w:lang w:bidi="ar"/>
                      </w:rPr>
                      <w:br w:type="textWrapping"/>
                    </w:r>
                    <w:r>
                      <w:rPr>
                        <w:rFonts w:hint="default"/>
                        <w:color w:val="auto"/>
                        <w:lang w:bidi="ar"/>
                      </w:rPr>
                      <w:t>7、网卡：≥集成千兆以太网卡；</w:t>
                    </w:r>
                    <w:r>
                      <w:rPr>
                        <w:rFonts w:hint="default"/>
                        <w:color w:val="auto"/>
                        <w:lang w:bidi="ar"/>
                      </w:rPr>
                      <w:br w:type="textWrapping"/>
                    </w:r>
                    <w:r>
                      <w:rPr>
                        <w:rFonts w:hint="default"/>
                        <w:color w:val="auto"/>
                        <w:lang w:bidi="ar"/>
                      </w:rPr>
                      <w:t>8、接口：≥8个USB接口（其中≥4个USB3.0）、≥1个HDMI接口、1个RJ-45接口；</w:t>
                    </w:r>
                    <w:r>
                      <w:rPr>
                        <w:rFonts w:hint="default"/>
                        <w:color w:val="auto"/>
                        <w:lang w:bidi="ar"/>
                      </w:rPr>
                      <w:br w:type="textWrapping"/>
                    </w:r>
                    <w:r>
                      <w:rPr>
                        <w:rFonts w:hint="default"/>
                        <w:color w:val="auto"/>
                        <w:lang w:bidi="ar"/>
                      </w:rPr>
                      <w:t>9、键鼠键盘：USB有线键盘鼠标；</w:t>
                    </w:r>
                    <w:r>
                      <w:rPr>
                        <w:rFonts w:hint="default"/>
                        <w:color w:val="auto"/>
                        <w:lang w:bidi="ar"/>
                      </w:rPr>
                      <w:br w:type="textWrapping"/>
                    </w:r>
                    <w:r>
                      <w:rPr>
                        <w:rFonts w:hint="default"/>
                        <w:color w:val="auto"/>
                        <w:lang w:bidi="ar"/>
                      </w:rPr>
                      <w:t>10、电源≥180W电源；</w:t>
                    </w:r>
                    <w:r>
                      <w:rPr>
                        <w:rFonts w:hint="default"/>
                        <w:color w:val="auto"/>
                        <w:lang w:bidi="ar"/>
                      </w:rPr>
                      <w:br w:type="textWrapping"/>
                    </w:r>
                    <w:r>
                      <w:rPr>
                        <w:rFonts w:hint="default"/>
                        <w:color w:val="auto"/>
                        <w:lang w:bidi="ar"/>
                      </w:rPr>
                      <w:t>★11、显示器：≥21.5寸宽屏液晶显示器，分辨率不低于1920x1080；</w:t>
                    </w:r>
                    <w:r>
                      <w:rPr>
                        <w:rFonts w:hint="default"/>
                        <w:color w:val="auto"/>
                        <w:lang w:bidi="ar"/>
                      </w:rPr>
                      <w:br w:type="textWrapping"/>
                    </w:r>
                    <w:r>
                      <w:rPr>
                        <w:rFonts w:hint="default"/>
                        <w:color w:val="auto"/>
                        <w:lang w:bidi="ar"/>
                      </w:rPr>
                      <w:t>12、操作系统：出厂预装正版Windows正版操作系统。</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r>
                      <w:rPr>
                        <w:rFonts w:hint="eastAsia" w:ascii="宋体" w:hAnsi="宋体" w:cs="宋体"/>
                        <w:color w:val="auto"/>
                        <w:kern w:val="0"/>
                        <w:sz w:val="20"/>
                        <w:szCs w:val="20"/>
                        <w:lang w:val="en-US" w:eastAsia="zh-CN" w:bidi="ar"/>
                      </w:rPr>
                      <w:t>20</w:t>
                    </w:r>
                    <w:r>
                      <w:rPr>
                        <w:rFonts w:hint="eastAsia" w:ascii="宋体" w:hAnsi="宋体" w:cs="宋体"/>
                        <w:color w:val="auto"/>
                        <w:kern w:val="0"/>
                        <w:sz w:val="20"/>
                        <w:szCs w:val="20"/>
                        <w:lang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套</w:t>
                    </w:r>
                  </w:p>
                </w:tc>
              </w:tr>
              <w:tr>
                <w:tblPrEx>
                  <w:tblCellMar>
                    <w:top w:w="0" w:type="dxa"/>
                    <w:left w:w="108" w:type="dxa"/>
                    <w:bottom w:w="0" w:type="dxa"/>
                    <w:right w:w="108" w:type="dxa"/>
                  </w:tblCellMar>
                </w:tblPrEx>
                <w:trPr>
                  <w:trHeight w:val="452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台式计算机（教师）</w:t>
                    </w:r>
                  </w:p>
                </w:tc>
                <w:tc>
                  <w:tcPr>
                    <w:tcW w:w="2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default"/>
                        <w:color w:val="auto"/>
                        <w:lang w:bidi="ar"/>
                      </w:rPr>
                      <w:t>1、CPU主频≥3.1GHz，睿频≥4.4GHz，核心数量≥六核心，三级缓存≥12MB；</w:t>
                    </w:r>
                    <w:r>
                      <w:rPr>
                        <w:rFonts w:hint="default"/>
                        <w:color w:val="auto"/>
                        <w:lang w:bidi="ar"/>
                      </w:rPr>
                      <w:br w:type="textWrapping"/>
                    </w:r>
                    <w:r>
                      <w:rPr>
                        <w:rFonts w:hint="default"/>
                        <w:color w:val="auto"/>
                        <w:lang w:bidi="ar"/>
                      </w:rPr>
                      <w:t>★2、内存：≥8G DDR4；</w:t>
                    </w:r>
                    <w:r>
                      <w:rPr>
                        <w:rFonts w:hint="default"/>
                        <w:color w:val="auto"/>
                        <w:lang w:bidi="ar"/>
                      </w:rPr>
                      <w:br w:type="textWrapping"/>
                    </w:r>
                    <w:r>
                      <w:rPr>
                        <w:rFonts w:hint="default"/>
                        <w:color w:val="auto"/>
                        <w:lang w:bidi="ar"/>
                      </w:rPr>
                      <w:t>3、硬盘：≥1T机械硬盘；</w:t>
                    </w:r>
                    <w:r>
                      <w:rPr>
                        <w:rFonts w:hint="default"/>
                        <w:color w:val="auto"/>
                        <w:lang w:bidi="ar"/>
                      </w:rPr>
                      <w:br w:type="textWrapping"/>
                    </w:r>
                    <w:r>
                      <w:rPr>
                        <w:rFonts w:hint="default"/>
                        <w:color w:val="auto"/>
                        <w:lang w:bidi="ar"/>
                      </w:rPr>
                      <w:t>4、声卡：音频接口≥3个音频接口；</w:t>
                    </w:r>
                    <w:r>
                      <w:rPr>
                        <w:rFonts w:hint="default"/>
                        <w:color w:val="auto"/>
                        <w:lang w:bidi="ar"/>
                      </w:rPr>
                      <w:br w:type="textWrapping"/>
                    </w:r>
                    <w:r>
                      <w:rPr>
                        <w:rFonts w:hint="default"/>
                        <w:color w:val="auto"/>
                        <w:lang w:bidi="ar"/>
                      </w:rPr>
                      <w:t>5、扩展插槽：≥1个M.2插槽，≥1个PCI-E*16、1个PCI-E*1；</w:t>
                    </w:r>
                    <w:r>
                      <w:rPr>
                        <w:rFonts w:hint="default"/>
                        <w:color w:val="auto"/>
                        <w:lang w:bidi="ar"/>
                      </w:rPr>
                      <w:br w:type="textWrapping"/>
                    </w:r>
                    <w:r>
                      <w:rPr>
                        <w:rFonts w:hint="default"/>
                        <w:color w:val="auto"/>
                        <w:lang w:bidi="ar"/>
                      </w:rPr>
                      <w:t>★6、显卡：≥2G独立显卡；</w:t>
                    </w:r>
                    <w:r>
                      <w:rPr>
                        <w:rFonts w:hint="default"/>
                        <w:color w:val="auto"/>
                        <w:lang w:bidi="ar"/>
                      </w:rPr>
                      <w:br w:type="textWrapping"/>
                    </w:r>
                    <w:r>
                      <w:rPr>
                        <w:rFonts w:hint="default"/>
                        <w:color w:val="auto"/>
                        <w:lang w:bidi="ar"/>
                      </w:rPr>
                      <w:t>7、网卡：≥集成千兆以太网卡；</w:t>
                    </w:r>
                    <w:r>
                      <w:rPr>
                        <w:rFonts w:hint="default"/>
                        <w:color w:val="auto"/>
                        <w:lang w:bidi="ar"/>
                      </w:rPr>
                      <w:br w:type="textWrapping"/>
                    </w:r>
                    <w:r>
                      <w:rPr>
                        <w:rFonts w:hint="default"/>
                        <w:color w:val="auto"/>
                        <w:lang w:bidi="ar"/>
                      </w:rPr>
                      <w:t>8、接口：≥8个USB接口（其中≥4个USB3.0）、≥1个HDMI接口、1个RJ-45接口；</w:t>
                    </w:r>
                    <w:r>
                      <w:rPr>
                        <w:rFonts w:hint="default"/>
                        <w:color w:val="auto"/>
                        <w:lang w:bidi="ar"/>
                      </w:rPr>
                      <w:br w:type="textWrapping"/>
                    </w:r>
                    <w:r>
                      <w:rPr>
                        <w:rFonts w:hint="default"/>
                        <w:color w:val="auto"/>
                        <w:lang w:bidi="ar"/>
                      </w:rPr>
                      <w:t>9、键鼠键盘：USB有线键盘鼠标；</w:t>
                    </w:r>
                    <w:r>
                      <w:rPr>
                        <w:rFonts w:hint="default"/>
                        <w:color w:val="auto"/>
                        <w:lang w:bidi="ar"/>
                      </w:rPr>
                      <w:br w:type="textWrapping"/>
                    </w:r>
                    <w:r>
                      <w:rPr>
                        <w:rFonts w:hint="default"/>
                        <w:color w:val="auto"/>
                        <w:lang w:bidi="ar"/>
                      </w:rPr>
                      <w:t>10、电源≥180W电源；</w:t>
                    </w:r>
                    <w:r>
                      <w:rPr>
                        <w:rFonts w:hint="default"/>
                        <w:color w:val="auto"/>
                        <w:lang w:bidi="ar"/>
                      </w:rPr>
                      <w:br w:type="textWrapping"/>
                    </w:r>
                    <w:r>
                      <w:rPr>
                        <w:rFonts w:hint="default"/>
                        <w:color w:val="auto"/>
                        <w:lang w:bidi="ar"/>
                      </w:rPr>
                      <w:t>★11、显示器：≥23寸宽屏液晶显示器，分辨率不低于1920x1080；</w:t>
                    </w:r>
                    <w:r>
                      <w:rPr>
                        <w:rFonts w:hint="default"/>
                        <w:color w:val="auto"/>
                        <w:lang w:bidi="ar"/>
                      </w:rPr>
                      <w:br w:type="textWrapping"/>
                    </w:r>
                    <w:r>
                      <w:rPr>
                        <w:rFonts w:hint="default"/>
                        <w:color w:val="auto"/>
                        <w:lang w:bidi="ar"/>
                      </w:rPr>
                      <w:t>12、操作系统：出厂预装正版Windows正版操作系统。</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套</w:t>
                    </w:r>
                  </w:p>
                </w:tc>
              </w:tr>
              <w:tr>
                <w:tblPrEx>
                  <w:tblCellMar>
                    <w:top w:w="0" w:type="dxa"/>
                    <w:left w:w="108" w:type="dxa"/>
                    <w:bottom w:w="0" w:type="dxa"/>
                    <w:right w:w="108" w:type="dxa"/>
                  </w:tblCellMar>
                </w:tblPrEx>
                <w:trPr>
                  <w:trHeight w:val="192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sz w:val="20"/>
                        <w:szCs w:val="20"/>
                      </w:rPr>
                      <w:t>笔记本电脑</w:t>
                    </w:r>
                  </w:p>
                </w:tc>
                <w:tc>
                  <w:tcPr>
                    <w:tcW w:w="2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rPr>
                    </w:pPr>
                    <w:r>
                      <w:rPr>
                        <w:rFonts w:hint="eastAsia" w:ascii="宋体" w:hAnsi="宋体" w:cs="宋体"/>
                        <w:kern w:val="0"/>
                        <w:sz w:val="20"/>
                        <w:szCs w:val="20"/>
                        <w:lang w:bidi="ar"/>
                      </w:rPr>
                      <w:t>1、</w:t>
                    </w:r>
                    <w:r>
                      <w:rPr>
                        <w:rFonts w:hint="default"/>
                        <w:color w:val="auto"/>
                        <w:lang w:bidi="ar"/>
                      </w:rPr>
                      <w:t>CPU主频≥1.8GHz，核心数量≥四核心；</w:t>
                    </w:r>
                    <w:r>
                      <w:rPr>
                        <w:rFonts w:hint="eastAsia" w:ascii="宋体" w:hAnsi="宋体" w:cs="宋体"/>
                        <w:kern w:val="0"/>
                        <w:sz w:val="20"/>
                        <w:szCs w:val="20"/>
                        <w:lang w:bidi="ar"/>
                      </w:rPr>
                      <w:br w:type="textWrapping"/>
                    </w:r>
                    <w:r>
                      <w:rPr>
                        <w:rFonts w:hint="eastAsia" w:ascii="宋体" w:hAnsi="宋体" w:cs="宋体"/>
                        <w:kern w:val="0"/>
                        <w:sz w:val="20"/>
                        <w:szCs w:val="20"/>
                        <w:lang w:bidi="ar"/>
                      </w:rPr>
                      <w:t>2、屏幕：≥15'HD防眩光屏；</w:t>
                    </w:r>
                    <w:r>
                      <w:rPr>
                        <w:rFonts w:hint="eastAsia" w:ascii="宋体" w:hAnsi="宋体" w:cs="宋体"/>
                        <w:kern w:val="0"/>
                        <w:sz w:val="20"/>
                        <w:szCs w:val="20"/>
                        <w:lang w:bidi="ar"/>
                      </w:rPr>
                      <w:br w:type="textWrapping"/>
                    </w:r>
                    <w:r>
                      <w:rPr>
                        <w:rFonts w:hint="eastAsia" w:ascii="宋体" w:hAnsi="宋体" w:cs="宋体"/>
                        <w:kern w:val="0"/>
                        <w:sz w:val="20"/>
                        <w:szCs w:val="20"/>
                        <w:lang w:bidi="ar"/>
                      </w:rPr>
                      <w:t>3、内存：≥8G</w:t>
                    </w:r>
                    <w:r>
                      <w:rPr>
                        <w:rFonts w:ascii="宋体" w:hAnsi="宋体" w:cs="宋体"/>
                        <w:kern w:val="0"/>
                        <w:sz w:val="20"/>
                        <w:szCs w:val="20"/>
                        <w:lang w:bidi="ar"/>
                      </w:rPr>
                      <w:t xml:space="preserve"> </w:t>
                    </w:r>
                    <w:r>
                      <w:rPr>
                        <w:rFonts w:hint="eastAsia" w:ascii="宋体" w:hAnsi="宋体" w:cs="宋体"/>
                        <w:kern w:val="0"/>
                        <w:sz w:val="20"/>
                        <w:szCs w:val="20"/>
                        <w:lang w:bidi="ar"/>
                      </w:rPr>
                      <w:t>DDR4；</w:t>
                    </w:r>
                    <w:r>
                      <w:rPr>
                        <w:rFonts w:hint="eastAsia" w:ascii="宋体" w:hAnsi="宋体" w:cs="宋体"/>
                        <w:kern w:val="0"/>
                        <w:sz w:val="20"/>
                        <w:szCs w:val="20"/>
                        <w:lang w:bidi="ar"/>
                      </w:rPr>
                      <w:br w:type="textWrapping"/>
                    </w:r>
                    <w:r>
                      <w:rPr>
                        <w:rFonts w:hint="eastAsia" w:ascii="宋体" w:hAnsi="宋体" w:cs="宋体"/>
                        <w:kern w:val="0"/>
                        <w:sz w:val="20"/>
                        <w:szCs w:val="20"/>
                        <w:lang w:bidi="ar"/>
                      </w:rPr>
                      <w:t>4、硬盘：≥256G固态硬盘；</w:t>
                    </w:r>
                    <w:r>
                      <w:rPr>
                        <w:rFonts w:hint="eastAsia" w:ascii="宋体" w:hAnsi="宋体" w:cs="宋体"/>
                        <w:kern w:val="0"/>
                        <w:sz w:val="20"/>
                        <w:szCs w:val="20"/>
                        <w:lang w:bidi="ar"/>
                      </w:rPr>
                      <w:br w:type="textWrapping"/>
                    </w:r>
                    <w:r>
                      <w:rPr>
                        <w:rFonts w:hint="eastAsia" w:ascii="宋体" w:hAnsi="宋体" w:cs="宋体"/>
                        <w:kern w:val="0"/>
                        <w:sz w:val="20"/>
                        <w:szCs w:val="20"/>
                        <w:lang w:bidi="ar"/>
                      </w:rPr>
                      <w:t>5、显卡：≥2G独立显卡；</w:t>
                    </w:r>
                    <w:r>
                      <w:rPr>
                        <w:rFonts w:hint="eastAsia" w:ascii="宋体" w:hAnsi="宋体" w:cs="宋体"/>
                        <w:kern w:val="0"/>
                        <w:sz w:val="20"/>
                        <w:szCs w:val="20"/>
                        <w:lang w:bidi="ar"/>
                      </w:rPr>
                      <w:br w:type="textWrapping"/>
                    </w:r>
                    <w:r>
                      <w:rPr>
                        <w:rFonts w:hint="eastAsia" w:ascii="宋体" w:hAnsi="宋体" w:cs="宋体"/>
                        <w:kern w:val="0"/>
                        <w:sz w:val="20"/>
                        <w:szCs w:val="20"/>
                        <w:lang w:bidi="ar"/>
                      </w:rPr>
                      <w:t>6、接口：≥4个USB接口（其中≥2个USB3.</w:t>
                    </w:r>
                    <w:r>
                      <w:rPr>
                        <w:rFonts w:ascii="宋体" w:hAnsi="宋体" w:cs="宋体"/>
                        <w:kern w:val="0"/>
                        <w:sz w:val="20"/>
                        <w:szCs w:val="20"/>
                        <w:lang w:bidi="ar"/>
                      </w:rPr>
                      <w:t>0</w:t>
                    </w:r>
                    <w:r>
                      <w:rPr>
                        <w:rFonts w:hint="eastAsia" w:ascii="宋体" w:hAnsi="宋体" w:cs="宋体"/>
                        <w:kern w:val="0"/>
                        <w:sz w:val="20"/>
                        <w:szCs w:val="20"/>
                        <w:lang w:bidi="ar"/>
                      </w:rPr>
                      <w:t>）、≥1个HDMI接口、1个RJ-45接口；</w:t>
                    </w:r>
                    <w:r>
                      <w:rPr>
                        <w:rFonts w:hint="eastAsia" w:ascii="宋体" w:hAnsi="宋体" w:cs="宋体"/>
                        <w:kern w:val="0"/>
                        <w:sz w:val="20"/>
                        <w:szCs w:val="20"/>
                        <w:lang w:bidi="ar"/>
                      </w:rPr>
                      <w:br w:type="textWrapping"/>
                    </w:r>
                    <w:r>
                      <w:rPr>
                        <w:rFonts w:hint="eastAsia" w:ascii="宋体" w:hAnsi="宋体" w:cs="宋体"/>
                        <w:kern w:val="0"/>
                        <w:sz w:val="20"/>
                        <w:szCs w:val="20"/>
                        <w:lang w:bidi="ar"/>
                      </w:rPr>
                      <w:t>7、操作系统：出厂预装正版Windows正版操作系统；</w:t>
                    </w:r>
                    <w:r>
                      <w:rPr>
                        <w:rFonts w:hint="eastAsia" w:ascii="宋体" w:hAnsi="宋体" w:cs="宋体"/>
                        <w:kern w:val="0"/>
                        <w:sz w:val="20"/>
                        <w:szCs w:val="20"/>
                        <w:lang w:bidi="ar"/>
                      </w:rPr>
                      <w:br w:type="textWrapping"/>
                    </w:r>
                    <w:r>
                      <w:rPr>
                        <w:rFonts w:hint="eastAsia" w:ascii="宋体" w:hAnsi="宋体" w:cs="宋体"/>
                        <w:kern w:val="0"/>
                        <w:sz w:val="20"/>
                        <w:szCs w:val="20"/>
                        <w:lang w:bidi="ar"/>
                      </w:rPr>
                      <w:t>8、高清摄像头。</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r>
            </w:tbl>
            <w:p>
              <w:pPr>
                <w:rPr>
                  <w:rFonts w:hint="eastAsia" w:ascii="仿宋" w:hAnsi="仿宋" w:eastAsia="仿宋"/>
                  <w:sz w:val="24"/>
                </w:rPr>
              </w:pPr>
            </w:p>
          </w:sdtContent>
        </w:sdt>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25368312abb245ba"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25368312abb245ba"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YKSGZC2021058(2)</vt:lpwstr>
  </property>
</Properties>
</file>