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营口市大气污染源自动监控数据智能监管系统</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YKSGZC2021059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营口市生态环境局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588" w:firstLineChars="245"/>
            <w:rPr>
              <w:rFonts w:ascii="方正小标宋_GBK" w:eastAsia="方正小标宋_GBK"/>
            </w:rPr>
          </w:pPr>
          <w:r>
            <w:rPr>
              <w:rFonts w:hint="eastAsia" w:ascii="黑体" w:hAnsi="黑体" w:eastAsia="黑体"/>
              <w:b/>
              <w:bCs/>
              <w:sz w:val="32"/>
              <w:szCs w:val="32"/>
            </w:rPr>
            <w:t>一、</w:t>
          </w:r>
          <w:r>
            <w:rPr>
              <w:rFonts w:hint="eastAsia" w:ascii="黑体" w:hAnsi="黑体" w:eastAsia="黑体"/>
              <w:b/>
              <w:sz w:val="32"/>
              <w:szCs w:val="32"/>
            </w:rPr>
            <w:t>项目背景</w:t>
          </w:r>
        </w:p>
        <w:p>
          <w:pPr>
            <w:widowControl/>
            <w:spacing w:line="240" w:lineRule="auto"/>
            <w:ind w:firstLine="640"/>
            <w:rPr>
              <w:rFonts w:ascii="仿宋" w:hAnsi="仿宋" w:eastAsia="仿宋" w:cs="宋体"/>
              <w:sz w:val="32"/>
              <w:szCs w:val="32"/>
            </w:rPr>
          </w:pPr>
          <w:r>
            <w:rPr>
              <w:rFonts w:hint="eastAsia" w:ascii="仿宋" w:hAnsi="仿宋" w:eastAsia="仿宋" w:cs="宋体"/>
              <w:sz w:val="32"/>
              <w:szCs w:val="32"/>
            </w:rPr>
            <w:t>为改善营口市环境空气质量，打击自动监控数据弄虚作假行为，助力打赢蓝天保卫战，2</w:t>
          </w:r>
          <w:r>
            <w:rPr>
              <w:rFonts w:hint="default" w:ascii="仿宋" w:hAnsi="仿宋" w:eastAsia="仿宋" w:cs="宋体"/>
              <w:sz w:val="32"/>
              <w:szCs w:val="32"/>
              <w:lang w:val="en-US"/>
            </w:rPr>
            <w:t>021</w:t>
          </w:r>
          <w:r>
            <w:rPr>
              <w:rFonts w:hint="eastAsia" w:ascii="仿宋" w:hAnsi="仿宋" w:eastAsia="仿宋" w:cs="宋体"/>
              <w:sz w:val="32"/>
              <w:szCs w:val="32"/>
              <w:lang w:val="en-US" w:eastAsia="zh-CN"/>
            </w:rPr>
            <w:t>年</w:t>
          </w:r>
          <w:r>
            <w:rPr>
              <w:rFonts w:hint="eastAsia" w:ascii="仿宋" w:hAnsi="仿宋" w:eastAsia="仿宋" w:cs="宋体"/>
              <w:sz w:val="32"/>
              <w:szCs w:val="32"/>
            </w:rPr>
            <w:t>拟建“营口市大气污染源自动监控数据智能监管系统项目”，项目主要内容为：建设污染源自动监控数据智能监管系统（平台），并接入现有企业在线数据进行基础性分析——利用智能化手段，高效的实现对异常在线数据的分析和判断，以保证在线数据准确性，提高数据质量，精准打击人为干扰、数据造假等违法行为；另，系统将同步建成深度分析模块，为未来续建的二期项目产生的完整数据进行深度分析。</w:t>
          </w:r>
        </w:p>
        <w:p>
          <w:pPr>
            <w:widowControl/>
            <w:spacing w:line="240" w:lineRule="auto"/>
            <w:ind w:firstLine="640"/>
            <w:rPr>
              <w:rFonts w:ascii="仿宋" w:hAnsi="仿宋" w:eastAsia="仿宋" w:cs="宋体"/>
              <w:sz w:val="32"/>
              <w:szCs w:val="32"/>
            </w:rPr>
          </w:pPr>
          <w:r>
            <w:rPr>
              <w:rFonts w:hint="eastAsia" w:ascii="仿宋" w:hAnsi="仿宋" w:eastAsia="仿宋" w:cs="宋体"/>
              <w:sz w:val="32"/>
              <w:szCs w:val="32"/>
            </w:rPr>
            <w:t>实现自动监测设备的原始监测数据、工作状态、仪器关键参数、视频图像的实时监测、上传。系统能够动态监测现场设备工作状态及运行参数，对修改仪器量程、参数和设置等行为将会在“大气污染源自动监控数据智能监管”系统中进行识别、判断和记录，并据此启动报警和现场图像拍照，及时取证，为环保部门提供一种高效的远程管控手段。</w:t>
          </w:r>
        </w:p>
        <w:p>
          <w:pPr>
            <w:widowControl/>
            <w:spacing w:line="240" w:lineRule="auto"/>
            <w:ind w:firstLine="643"/>
            <w:rPr>
              <w:rFonts w:ascii="黑体" w:hAnsi="黑体" w:eastAsia="黑体"/>
              <w:b/>
              <w:sz w:val="32"/>
              <w:szCs w:val="32"/>
            </w:rPr>
          </w:pPr>
          <w:r>
            <w:rPr>
              <w:rFonts w:hint="eastAsia" w:ascii="黑体" w:hAnsi="黑体" w:eastAsia="黑体"/>
              <w:b/>
              <w:sz w:val="32"/>
              <w:szCs w:val="32"/>
            </w:rPr>
            <w:t>二、项目内容</w:t>
          </w:r>
          <w:bookmarkEnd w:id="1"/>
          <w:bookmarkEnd w:id="2"/>
        </w:p>
        <w:p>
          <w:pPr>
            <w:spacing w:line="240" w:lineRule="auto"/>
            <w:ind w:firstLine="640"/>
            <w:rPr>
              <w:rFonts w:ascii="仿宋" w:hAnsi="仿宋" w:eastAsia="仿宋"/>
              <w:sz w:val="32"/>
              <w:szCs w:val="32"/>
            </w:rPr>
          </w:pPr>
          <w:r>
            <w:rPr>
              <w:rFonts w:hint="eastAsia" w:ascii="仿宋" w:hAnsi="仿宋" w:eastAsia="仿宋"/>
              <w:sz w:val="32"/>
              <w:szCs w:val="32"/>
            </w:rPr>
            <w:t>（一）拟建《</w:t>
          </w:r>
          <w:r>
            <w:rPr>
              <w:rFonts w:hint="eastAsia" w:ascii="仿宋" w:hAnsi="仿宋" w:eastAsia="仿宋" w:cs="宋体"/>
              <w:sz w:val="32"/>
              <w:szCs w:val="32"/>
            </w:rPr>
            <w:t>污染源自动监控数据智能监管系统</w:t>
          </w:r>
          <w:r>
            <w:rPr>
              <w:rFonts w:hint="eastAsia" w:ascii="仿宋" w:hAnsi="仿宋" w:eastAsia="仿宋"/>
              <w:sz w:val="32"/>
              <w:szCs w:val="32"/>
            </w:rPr>
            <w:t>》（简称“动态管控平台”）</w:t>
          </w:r>
        </w:p>
        <w:p>
          <w:pPr>
            <w:spacing w:line="240" w:lineRule="auto"/>
            <w:ind w:firstLine="640"/>
            <w:rPr>
              <w:rFonts w:ascii="仿宋" w:hAnsi="仿宋" w:eastAsia="仿宋"/>
              <w:sz w:val="32"/>
              <w:szCs w:val="32"/>
            </w:rPr>
          </w:pPr>
          <w:r>
            <w:rPr>
              <w:rFonts w:hint="eastAsia" w:ascii="仿宋" w:hAnsi="仿宋" w:eastAsia="仿宋"/>
              <w:sz w:val="32"/>
              <w:szCs w:val="32"/>
            </w:rPr>
            <w:t>其功能主要体现在“污染源信息管理和查询</w:t>
          </w:r>
          <w:r>
            <w:rPr>
              <w:rFonts w:ascii="仿宋" w:hAnsi="仿宋" w:eastAsia="仿宋"/>
              <w:sz w:val="32"/>
              <w:szCs w:val="32"/>
            </w:rPr>
            <w:t>”</w:t>
          </w:r>
          <w:r>
            <w:rPr>
              <w:rFonts w:hint="eastAsia" w:ascii="仿宋" w:hAnsi="仿宋" w:eastAsia="仿宋"/>
              <w:sz w:val="32"/>
              <w:szCs w:val="32"/>
            </w:rPr>
            <w:t>、“动态管控点位展示”、“疑似异常运行事件管理(大数据分析)</w:t>
          </w:r>
          <w:r>
            <w:rPr>
              <w:rFonts w:ascii="仿宋" w:hAnsi="仿宋" w:eastAsia="仿宋"/>
              <w:sz w:val="32"/>
              <w:szCs w:val="32"/>
            </w:rPr>
            <w:t>”</w:t>
          </w:r>
          <w:r>
            <w:rPr>
              <w:rFonts w:hint="eastAsia" w:ascii="仿宋" w:hAnsi="仿宋" w:eastAsia="仿宋"/>
              <w:sz w:val="32"/>
              <w:szCs w:val="32"/>
            </w:rPr>
            <w:t>、“异常分析会商研判及会商报告管理”四方面。</w:t>
          </w:r>
        </w:p>
        <w:p>
          <w:pPr>
            <w:spacing w:line="240" w:lineRule="auto"/>
            <w:ind w:firstLine="643"/>
            <w:rPr>
              <w:rFonts w:ascii="仿宋" w:hAnsi="仿宋" w:eastAsia="仿宋"/>
              <w:b/>
              <w:sz w:val="32"/>
              <w:szCs w:val="32"/>
            </w:rPr>
          </w:pPr>
          <w:r>
            <w:rPr>
              <w:rFonts w:hint="eastAsia" w:ascii="仿宋" w:hAnsi="仿宋"/>
              <w:b/>
              <w:sz w:val="32"/>
              <w:szCs w:val="32"/>
            </w:rPr>
            <w:t>1.</w:t>
          </w:r>
          <w:r>
            <w:rPr>
              <w:rFonts w:hint="eastAsia" w:ascii="仿宋" w:hAnsi="仿宋" w:eastAsia="仿宋"/>
              <w:b/>
              <w:sz w:val="32"/>
              <w:szCs w:val="32"/>
            </w:rPr>
            <w:t>污染源信息管理和查询</w:t>
          </w:r>
        </w:p>
        <w:p>
          <w:pPr>
            <w:spacing w:line="240" w:lineRule="auto"/>
            <w:ind w:firstLine="640"/>
            <w:rPr>
              <w:rFonts w:ascii="仿宋" w:hAnsi="仿宋" w:eastAsia="仿宋"/>
              <w:sz w:val="32"/>
              <w:szCs w:val="32"/>
            </w:rPr>
          </w:pPr>
          <w:r>
            <w:rPr>
              <w:rFonts w:hint="eastAsia" w:ascii="仿宋" w:hAnsi="仿宋" w:eastAsia="仿宋"/>
              <w:sz w:val="32"/>
              <w:szCs w:val="32"/>
            </w:rPr>
            <w:t>污染源企业基本信息管理，主要包含企业信息、监控点位信息、数采仪信息、污染物信息、排放标准。</w:t>
          </w:r>
        </w:p>
        <w:p>
          <w:pPr>
            <w:spacing w:line="240" w:lineRule="auto"/>
            <w:ind w:firstLine="640"/>
            <w:rPr>
              <w:rFonts w:ascii="仿宋" w:hAnsi="仿宋" w:eastAsia="仿宋"/>
              <w:sz w:val="32"/>
              <w:szCs w:val="32"/>
            </w:rPr>
          </w:pPr>
          <w:r>
            <w:rPr>
              <w:rFonts w:hint="eastAsia" w:ascii="仿宋" w:hAnsi="仿宋"/>
              <w:sz w:val="32"/>
            </w:rPr>
            <w:t>（1）</w:t>
          </w:r>
          <w:r>
            <w:rPr>
              <w:rFonts w:hint="eastAsia" w:ascii="仿宋" w:hAnsi="仿宋" w:eastAsia="仿宋"/>
              <w:sz w:val="32"/>
              <w:szCs w:val="32"/>
            </w:rPr>
            <w:t>污染源企业信息</w:t>
          </w:r>
          <w:bookmarkEnd w:id="3"/>
        </w:p>
        <w:p>
          <w:pPr>
            <w:spacing w:line="240" w:lineRule="auto"/>
            <w:ind w:firstLine="640"/>
            <w:rPr>
              <w:rFonts w:ascii="仿宋" w:hAnsi="仿宋" w:eastAsia="仿宋"/>
              <w:sz w:val="32"/>
              <w:szCs w:val="32"/>
            </w:rPr>
          </w:pPr>
          <w:r>
            <w:rPr>
              <w:rFonts w:hint="eastAsia" w:ascii="仿宋" w:hAnsi="仿宋" w:eastAsia="仿宋"/>
              <w:sz w:val="32"/>
              <w:szCs w:val="32"/>
            </w:rPr>
            <w:t>污染源企业信息维护，包含企业名称、所属行政区域、规模、法人等基本信息。</w:t>
          </w:r>
        </w:p>
        <w:p>
          <w:pPr>
            <w:spacing w:line="240" w:lineRule="auto"/>
            <w:ind w:firstLine="640"/>
            <w:rPr>
              <w:rFonts w:ascii="仿宋" w:hAnsi="仿宋" w:eastAsia="仿宋"/>
              <w:sz w:val="32"/>
              <w:szCs w:val="32"/>
            </w:rPr>
          </w:pPr>
          <w:r>
            <w:rPr>
              <w:rFonts w:hint="eastAsia" w:ascii="仿宋" w:hAnsi="仿宋"/>
              <w:sz w:val="32"/>
            </w:rPr>
            <w:t>（2）</w:t>
          </w:r>
          <w:r>
            <w:rPr>
              <w:rFonts w:hint="eastAsia" w:ascii="仿宋" w:hAnsi="仿宋" w:eastAsia="仿宋"/>
              <w:sz w:val="32"/>
              <w:szCs w:val="32"/>
            </w:rPr>
            <w:t>监控点信息</w:t>
          </w:r>
          <w:bookmarkEnd w:id="4"/>
        </w:p>
        <w:p>
          <w:pPr>
            <w:spacing w:line="240" w:lineRule="auto"/>
            <w:ind w:firstLine="800" w:firstLineChars="250"/>
            <w:rPr>
              <w:rFonts w:ascii="仿宋" w:hAnsi="仿宋" w:eastAsia="仿宋"/>
              <w:sz w:val="32"/>
              <w:szCs w:val="32"/>
            </w:rPr>
          </w:pPr>
          <w:r>
            <w:rPr>
              <w:rFonts w:hint="eastAsia" w:ascii="仿宋" w:hAnsi="仿宋" w:eastAsia="仿宋"/>
              <w:sz w:val="32"/>
              <w:szCs w:val="32"/>
            </w:rPr>
            <w:t>废气监控点信息维护，包含了监控点名称、进出口类型、斜率、截距等，还有废气、废水点位的一些信息，例如废气的烟道截面积、是否烧结、折算方式、空气系数等。</w:t>
          </w:r>
        </w:p>
        <w:p>
          <w:pPr>
            <w:spacing w:line="240" w:lineRule="auto"/>
            <w:ind w:firstLine="800" w:firstLineChars="250"/>
            <w:rPr>
              <w:rFonts w:ascii="仿宋" w:hAnsi="仿宋" w:eastAsia="仿宋"/>
              <w:sz w:val="32"/>
              <w:szCs w:val="32"/>
            </w:rPr>
          </w:pPr>
          <w:r>
            <w:rPr>
              <w:rFonts w:hint="eastAsia" w:ascii="仿宋" w:hAnsi="仿宋"/>
              <w:sz w:val="32"/>
            </w:rPr>
            <w:t>（3）</w:t>
          </w:r>
          <w:r>
            <w:rPr>
              <w:rFonts w:hint="eastAsia" w:ascii="仿宋" w:hAnsi="仿宋" w:eastAsia="仿宋"/>
              <w:sz w:val="32"/>
              <w:szCs w:val="32"/>
            </w:rPr>
            <w:t>数采仪信息</w:t>
          </w:r>
          <w:bookmarkEnd w:id="5"/>
        </w:p>
        <w:p>
          <w:pPr>
            <w:tabs>
              <w:tab w:val="left" w:pos="567"/>
            </w:tabs>
            <w:spacing w:line="240" w:lineRule="auto"/>
            <w:ind w:firstLine="640"/>
            <w:rPr>
              <w:rFonts w:ascii="仿宋" w:hAnsi="仿宋" w:eastAsia="仿宋"/>
              <w:sz w:val="32"/>
              <w:szCs w:val="32"/>
            </w:rPr>
          </w:pPr>
          <w:r>
            <w:rPr>
              <w:rFonts w:hint="eastAsia" w:ascii="仿宋" w:hAnsi="仿宋" w:eastAsia="仿宋"/>
              <w:sz w:val="32"/>
              <w:szCs w:val="32"/>
            </w:rPr>
            <w:t>数采仪信息维护，设置数采仪MN号码、密码、所属监控点位等。</w:t>
          </w:r>
        </w:p>
        <w:p>
          <w:pPr>
            <w:tabs>
              <w:tab w:val="left" w:pos="567"/>
            </w:tabs>
            <w:spacing w:line="240" w:lineRule="auto"/>
            <w:ind w:firstLine="640"/>
            <w:rPr>
              <w:rFonts w:ascii="仿宋" w:hAnsi="仿宋" w:eastAsia="仿宋"/>
              <w:sz w:val="32"/>
              <w:szCs w:val="32"/>
            </w:rPr>
          </w:pPr>
          <w:r>
            <w:rPr>
              <w:rFonts w:hint="eastAsia" w:ascii="仿宋" w:hAnsi="仿宋"/>
              <w:sz w:val="32"/>
            </w:rPr>
            <w:t>（4）</w:t>
          </w:r>
          <w:r>
            <w:rPr>
              <w:rFonts w:hint="eastAsia" w:ascii="仿宋" w:hAnsi="仿宋" w:eastAsia="仿宋"/>
              <w:sz w:val="32"/>
              <w:szCs w:val="32"/>
            </w:rPr>
            <w:t>污染物与分析设备信息</w:t>
          </w:r>
          <w:bookmarkEnd w:id="6"/>
        </w:p>
        <w:p>
          <w:pPr>
            <w:spacing w:line="240" w:lineRule="auto"/>
            <w:ind w:firstLine="640"/>
            <w:rPr>
              <w:rFonts w:ascii="仿宋" w:hAnsi="仿宋" w:eastAsia="仿宋"/>
              <w:sz w:val="32"/>
              <w:szCs w:val="32"/>
            </w:rPr>
          </w:pPr>
          <w:r>
            <w:rPr>
              <w:rFonts w:hint="eastAsia" w:ascii="仿宋" w:hAnsi="仿宋" w:eastAsia="仿宋"/>
              <w:sz w:val="32"/>
              <w:szCs w:val="32"/>
            </w:rPr>
            <w:t>污染物与分析设备信息维护，包含了设备名称、型号等基本信息，还包括污染物量程上下线、排放标准等信息。</w:t>
          </w:r>
        </w:p>
        <w:p>
          <w:pPr>
            <w:spacing w:line="240" w:lineRule="auto"/>
            <w:ind w:firstLine="640"/>
            <w:rPr>
              <w:rFonts w:ascii="仿宋" w:hAnsi="仿宋" w:eastAsia="仿宋"/>
              <w:sz w:val="32"/>
              <w:szCs w:val="32"/>
            </w:rPr>
          </w:pPr>
          <w:r>
            <w:rPr>
              <w:rFonts w:hint="eastAsia" w:ascii="仿宋" w:hAnsi="仿宋"/>
              <w:sz w:val="32"/>
            </w:rPr>
            <w:t>（5）</w:t>
          </w:r>
          <w:r>
            <w:rPr>
              <w:rFonts w:hint="eastAsia" w:ascii="仿宋" w:hAnsi="仿宋" w:eastAsia="仿宋"/>
              <w:sz w:val="32"/>
              <w:szCs w:val="32"/>
            </w:rPr>
            <w:t>监控点信息</w:t>
          </w:r>
        </w:p>
        <w:p>
          <w:pPr>
            <w:spacing w:line="240" w:lineRule="auto"/>
            <w:ind w:firstLine="640"/>
            <w:rPr>
              <w:rFonts w:ascii="仿宋" w:hAnsi="仿宋" w:eastAsia="仿宋"/>
              <w:sz w:val="32"/>
              <w:szCs w:val="32"/>
            </w:rPr>
          </w:pPr>
          <w:r>
            <w:rPr>
              <w:rFonts w:hint="eastAsia" w:ascii="仿宋" w:hAnsi="仿宋" w:eastAsia="仿宋"/>
              <w:sz w:val="32"/>
              <w:szCs w:val="32"/>
            </w:rPr>
            <w:t>查看废气监控点监测数据、参数、状态、现场端照片等详细信息。</w:t>
          </w:r>
        </w:p>
        <w:p>
          <w:pPr>
            <w:spacing w:line="240" w:lineRule="auto"/>
            <w:ind w:firstLine="640"/>
            <w:rPr>
              <w:rFonts w:ascii="仿宋" w:hAnsi="仿宋" w:eastAsia="仿宋"/>
              <w:sz w:val="32"/>
              <w:szCs w:val="32"/>
            </w:rPr>
          </w:pPr>
          <w:r>
            <w:rPr>
              <w:rFonts w:hint="eastAsia" w:ascii="仿宋" w:hAnsi="仿宋"/>
              <w:sz w:val="32"/>
            </w:rPr>
            <w:t>（6）</w:t>
          </w:r>
          <w:r>
            <w:rPr>
              <w:rFonts w:hint="eastAsia" w:ascii="仿宋" w:hAnsi="仿宋" w:eastAsia="仿宋"/>
              <w:sz w:val="32"/>
              <w:szCs w:val="32"/>
            </w:rPr>
            <w:t>污染源上报查询</w:t>
          </w:r>
          <w:bookmarkEnd w:id="7"/>
        </w:p>
        <w:p>
          <w:pPr>
            <w:spacing w:line="240" w:lineRule="auto"/>
            <w:ind w:firstLine="640"/>
            <w:rPr>
              <w:rFonts w:ascii="仿宋" w:hAnsi="仿宋" w:eastAsia="仿宋"/>
              <w:sz w:val="32"/>
              <w:szCs w:val="32"/>
            </w:rPr>
          </w:pPr>
          <w:r>
            <w:rPr>
              <w:rFonts w:hint="eastAsia" w:ascii="仿宋" w:hAnsi="仿宋" w:eastAsia="仿宋"/>
              <w:sz w:val="32"/>
              <w:szCs w:val="32"/>
            </w:rPr>
            <w:t>查看污染源下的监控点，在指定时间内，数据上报情况，可以选择数据类型10分钟、小时、日数据。</w:t>
          </w:r>
        </w:p>
        <w:p>
          <w:pPr>
            <w:spacing w:line="240" w:lineRule="auto"/>
            <w:ind w:firstLine="640"/>
            <w:rPr>
              <w:rFonts w:ascii="仿宋" w:hAnsi="仿宋" w:eastAsia="仿宋"/>
              <w:sz w:val="32"/>
              <w:szCs w:val="32"/>
            </w:rPr>
          </w:pPr>
          <w:r>
            <w:rPr>
              <w:rFonts w:hint="eastAsia" w:ascii="仿宋" w:hAnsi="仿宋"/>
              <w:sz w:val="32"/>
            </w:rPr>
            <w:t>（7）</w:t>
          </w:r>
          <w:r>
            <w:rPr>
              <w:rFonts w:hint="eastAsia" w:ascii="仿宋" w:hAnsi="仿宋" w:eastAsia="仿宋"/>
              <w:sz w:val="32"/>
              <w:szCs w:val="32"/>
            </w:rPr>
            <w:t>监测数据详细查询</w:t>
          </w:r>
          <w:bookmarkEnd w:id="8"/>
        </w:p>
        <w:p>
          <w:pPr>
            <w:spacing w:line="240" w:lineRule="auto"/>
            <w:ind w:firstLine="640"/>
            <w:rPr>
              <w:rFonts w:ascii="仿宋" w:hAnsi="仿宋" w:eastAsia="仿宋"/>
              <w:sz w:val="32"/>
              <w:szCs w:val="32"/>
            </w:rPr>
          </w:pPr>
          <w:r>
            <w:rPr>
              <w:rFonts w:hint="eastAsia" w:ascii="仿宋" w:hAnsi="仿宋" w:eastAsia="仿宋"/>
              <w:sz w:val="32"/>
              <w:szCs w:val="32"/>
            </w:rPr>
            <w:t>可以数据表格、图标两种方式来展示10分钟、小时、日、月数据，并有污染物超标及排放标准信息。</w:t>
          </w:r>
        </w:p>
        <w:p>
          <w:pPr>
            <w:spacing w:line="240" w:lineRule="auto"/>
            <w:ind w:firstLine="640"/>
            <w:rPr>
              <w:rFonts w:ascii="仿宋" w:hAnsi="仿宋" w:eastAsia="仿宋"/>
              <w:sz w:val="32"/>
              <w:szCs w:val="32"/>
            </w:rPr>
          </w:pPr>
          <w:r>
            <w:rPr>
              <w:rFonts w:hint="eastAsia" w:ascii="仿宋" w:hAnsi="仿宋"/>
              <w:sz w:val="32"/>
            </w:rPr>
            <w:t>（8）</w:t>
          </w:r>
          <w:r>
            <w:rPr>
              <w:rFonts w:hint="eastAsia" w:ascii="仿宋" w:hAnsi="仿宋" w:eastAsia="仿宋"/>
              <w:sz w:val="32"/>
              <w:szCs w:val="32"/>
            </w:rPr>
            <w:t>实时参数查询</w:t>
          </w:r>
          <w:bookmarkEnd w:id="9"/>
        </w:p>
        <w:p>
          <w:pPr>
            <w:spacing w:line="240" w:lineRule="auto"/>
            <w:ind w:firstLine="640"/>
            <w:rPr>
              <w:rFonts w:ascii="仿宋" w:hAnsi="仿宋" w:eastAsia="仿宋"/>
              <w:sz w:val="32"/>
              <w:szCs w:val="32"/>
            </w:rPr>
          </w:pPr>
          <w:r>
            <w:rPr>
              <w:rFonts w:hint="eastAsia" w:ascii="仿宋" w:hAnsi="仿宋" w:eastAsia="仿宋"/>
              <w:sz w:val="32"/>
              <w:szCs w:val="32"/>
            </w:rPr>
            <w:t>监控点实时参数信息，包含了当前参数值和最近变更值及参数异常情况等信息。</w:t>
          </w:r>
        </w:p>
        <w:p>
          <w:pPr>
            <w:spacing w:line="240" w:lineRule="auto"/>
            <w:ind w:firstLine="640"/>
            <w:rPr>
              <w:rFonts w:ascii="仿宋" w:hAnsi="仿宋" w:eastAsia="仿宋"/>
              <w:sz w:val="32"/>
              <w:szCs w:val="32"/>
            </w:rPr>
          </w:pPr>
          <w:r>
            <w:rPr>
              <w:rFonts w:hint="eastAsia" w:ascii="仿宋" w:hAnsi="仿宋"/>
              <w:sz w:val="32"/>
            </w:rPr>
            <w:t>（9）</w:t>
          </w:r>
          <w:r>
            <w:rPr>
              <w:rFonts w:hint="eastAsia" w:ascii="仿宋" w:hAnsi="仿宋" w:eastAsia="仿宋"/>
              <w:sz w:val="32"/>
              <w:szCs w:val="32"/>
            </w:rPr>
            <w:t>实时状态查询</w:t>
          </w:r>
          <w:bookmarkEnd w:id="10"/>
        </w:p>
        <w:p>
          <w:pPr>
            <w:spacing w:line="240" w:lineRule="auto"/>
            <w:ind w:firstLine="640"/>
            <w:rPr>
              <w:rFonts w:ascii="仿宋" w:hAnsi="仿宋" w:eastAsia="仿宋"/>
              <w:sz w:val="32"/>
              <w:szCs w:val="32"/>
            </w:rPr>
          </w:pPr>
          <w:r>
            <w:rPr>
              <w:rFonts w:hint="eastAsia" w:ascii="仿宋" w:hAnsi="仿宋" w:eastAsia="仿宋"/>
              <w:sz w:val="32"/>
              <w:szCs w:val="32"/>
            </w:rPr>
            <w:t>监控点实时状态信息，包含了当前参数值和最近变更值及参数异常情况等信息。</w:t>
          </w:r>
        </w:p>
        <w:p>
          <w:pPr>
            <w:spacing w:line="240" w:lineRule="auto"/>
            <w:ind w:firstLine="640"/>
            <w:rPr>
              <w:rFonts w:ascii="仿宋" w:hAnsi="仿宋" w:eastAsia="仿宋"/>
              <w:sz w:val="32"/>
              <w:szCs w:val="32"/>
            </w:rPr>
          </w:pPr>
          <w:r>
            <w:rPr>
              <w:rFonts w:hint="eastAsia" w:ascii="仿宋" w:hAnsi="仿宋"/>
              <w:sz w:val="32"/>
            </w:rPr>
            <w:t>（10）</w:t>
          </w:r>
          <w:r>
            <w:rPr>
              <w:rFonts w:hint="eastAsia" w:ascii="仿宋" w:hAnsi="仿宋" w:eastAsia="仿宋"/>
              <w:sz w:val="32"/>
              <w:szCs w:val="32"/>
            </w:rPr>
            <w:t>现场取证</w:t>
          </w:r>
          <w:bookmarkEnd w:id="11"/>
        </w:p>
        <w:p>
          <w:pPr>
            <w:spacing w:line="240" w:lineRule="auto"/>
            <w:ind w:firstLine="640"/>
            <w:rPr>
              <w:rFonts w:ascii="仿宋" w:hAnsi="仿宋" w:eastAsia="仿宋"/>
              <w:sz w:val="32"/>
              <w:szCs w:val="32"/>
            </w:rPr>
          </w:pPr>
          <w:r>
            <w:rPr>
              <w:rFonts w:hint="eastAsia" w:ascii="仿宋" w:hAnsi="仿宋" w:eastAsia="仿宋"/>
              <w:sz w:val="32"/>
              <w:szCs w:val="32"/>
            </w:rPr>
            <w:t>查询该点位站房产生的照片记录，可以根据移动侦测、数据变更、手动拍照等触发拍照类型，进行照片查询。</w:t>
          </w:r>
        </w:p>
        <w:p>
          <w:pPr>
            <w:spacing w:line="240" w:lineRule="auto"/>
            <w:ind w:firstLine="640"/>
            <w:rPr>
              <w:rFonts w:ascii="仿宋" w:hAnsi="仿宋" w:eastAsia="仿宋"/>
              <w:sz w:val="32"/>
              <w:szCs w:val="32"/>
            </w:rPr>
          </w:pPr>
          <w:r>
            <w:rPr>
              <w:rFonts w:hint="eastAsia" w:ascii="仿宋" w:hAnsi="仿宋"/>
              <w:sz w:val="32"/>
            </w:rPr>
            <w:t>(11)</w:t>
          </w:r>
          <w:r>
            <w:rPr>
              <w:rFonts w:hint="eastAsia" w:ascii="仿宋" w:hAnsi="仿宋" w:eastAsia="仿宋"/>
              <w:sz w:val="32"/>
              <w:szCs w:val="32"/>
            </w:rPr>
            <w:t>废气历史数据</w:t>
          </w:r>
          <w:bookmarkEnd w:id="12"/>
        </w:p>
        <w:p>
          <w:pPr>
            <w:spacing w:line="240" w:lineRule="auto"/>
            <w:ind w:firstLine="640"/>
            <w:rPr>
              <w:rFonts w:ascii="仿宋" w:hAnsi="仿宋" w:eastAsia="仿宋"/>
              <w:sz w:val="32"/>
              <w:szCs w:val="32"/>
            </w:rPr>
          </w:pPr>
          <w:r>
            <w:rPr>
              <w:rFonts w:hint="eastAsia" w:ascii="仿宋" w:hAnsi="仿宋" w:eastAsia="仿宋"/>
              <w:sz w:val="32"/>
              <w:szCs w:val="32"/>
            </w:rPr>
            <w:t>可以根据行政区域、关注程度等多种查询条件，查询和导出监控点的废气数据，还可以动态选择污染物类型。</w:t>
          </w:r>
        </w:p>
        <w:p>
          <w:pPr>
            <w:spacing w:line="240" w:lineRule="auto"/>
            <w:ind w:firstLine="640"/>
            <w:rPr>
              <w:rFonts w:ascii="仿宋" w:hAnsi="仿宋" w:eastAsia="仿宋"/>
              <w:sz w:val="32"/>
              <w:szCs w:val="32"/>
            </w:rPr>
          </w:pPr>
          <w:r>
            <w:rPr>
              <w:rFonts w:hint="eastAsia" w:ascii="仿宋" w:hAnsi="仿宋"/>
              <w:sz w:val="32"/>
            </w:rPr>
            <w:t>(12)</w:t>
          </w:r>
          <w:r>
            <w:rPr>
              <w:rFonts w:hint="eastAsia" w:ascii="仿宋" w:hAnsi="仿宋" w:eastAsia="仿宋"/>
              <w:sz w:val="32"/>
              <w:szCs w:val="32"/>
            </w:rPr>
            <w:t>超标汇总查看</w:t>
          </w:r>
          <w:bookmarkEnd w:id="13"/>
        </w:p>
        <w:p>
          <w:pPr>
            <w:spacing w:line="240" w:lineRule="auto"/>
            <w:ind w:firstLine="640"/>
            <w:rPr>
              <w:rFonts w:ascii="仿宋" w:hAnsi="仿宋" w:eastAsia="仿宋"/>
              <w:sz w:val="32"/>
              <w:szCs w:val="32"/>
            </w:rPr>
          </w:pPr>
          <w:r>
            <w:rPr>
              <w:rFonts w:hint="eastAsia" w:ascii="仿宋" w:hAnsi="仿宋" w:eastAsia="仿宋"/>
              <w:sz w:val="32"/>
              <w:szCs w:val="32"/>
            </w:rPr>
            <w:t>对在线平台企业监控点位的在线超标数据（小时均值），在多维度分类筛选、特定时间段设定等前提下，进行多企业统计、汇总、对比、展示，以供管理人员随时常规粗查看。</w:t>
          </w:r>
        </w:p>
        <w:p>
          <w:pPr>
            <w:spacing w:line="240" w:lineRule="auto"/>
            <w:ind w:firstLine="640"/>
            <w:rPr>
              <w:rFonts w:ascii="仿宋" w:hAnsi="仿宋" w:eastAsia="仿宋"/>
              <w:sz w:val="32"/>
              <w:szCs w:val="32"/>
            </w:rPr>
          </w:pPr>
          <w:r>
            <w:rPr>
              <w:rFonts w:hint="eastAsia" w:ascii="仿宋" w:hAnsi="仿宋"/>
              <w:sz w:val="32"/>
            </w:rPr>
            <w:t>(13)</w:t>
          </w:r>
          <w:r>
            <w:rPr>
              <w:rFonts w:hint="eastAsia" w:ascii="仿宋" w:hAnsi="仿宋" w:eastAsia="仿宋"/>
              <w:sz w:val="32"/>
              <w:szCs w:val="32"/>
            </w:rPr>
            <w:t>超标详细</w:t>
          </w:r>
          <w:bookmarkEnd w:id="14"/>
        </w:p>
        <w:p>
          <w:pPr>
            <w:spacing w:line="240" w:lineRule="auto"/>
            <w:ind w:firstLine="640"/>
            <w:rPr>
              <w:rFonts w:ascii="仿宋" w:hAnsi="仿宋" w:eastAsia="仿宋"/>
              <w:sz w:val="32"/>
              <w:szCs w:val="32"/>
            </w:rPr>
          </w:pPr>
          <w:r>
            <w:rPr>
              <w:rFonts w:hint="eastAsia" w:ascii="仿宋" w:hAnsi="仿宋" w:eastAsia="仿宋"/>
              <w:sz w:val="32"/>
              <w:szCs w:val="32"/>
            </w:rPr>
            <w:t>根据工作需要，对统计汇总的数据中的某一家企业的数据信息，进行具体点位和污染物的细化显示，以供管理人员进行详细分析查看。</w:t>
          </w:r>
        </w:p>
        <w:p>
          <w:pPr>
            <w:spacing w:line="240" w:lineRule="auto"/>
            <w:ind w:firstLine="643"/>
            <w:rPr>
              <w:rFonts w:ascii="仿宋" w:hAnsi="仿宋" w:eastAsia="仿宋"/>
              <w:b/>
              <w:sz w:val="32"/>
              <w:szCs w:val="32"/>
            </w:rPr>
          </w:pPr>
          <w:r>
            <w:rPr>
              <w:rFonts w:hint="eastAsia" w:ascii="仿宋" w:hAnsi="仿宋" w:eastAsia="仿宋"/>
              <w:b/>
              <w:sz w:val="32"/>
              <w:szCs w:val="32"/>
            </w:rPr>
            <w:t>2.动态</w:t>
          </w:r>
          <w:r>
            <w:rPr>
              <w:rFonts w:ascii="仿宋" w:hAnsi="仿宋" w:eastAsia="仿宋"/>
              <w:b/>
              <w:sz w:val="32"/>
              <w:szCs w:val="32"/>
            </w:rPr>
            <w:t>管控点位</w:t>
          </w:r>
          <w:r>
            <w:rPr>
              <w:rFonts w:hint="eastAsia" w:ascii="仿宋" w:hAnsi="仿宋" w:eastAsia="仿宋"/>
              <w:b/>
              <w:sz w:val="32"/>
              <w:szCs w:val="32"/>
            </w:rPr>
            <w:t>展示</w:t>
          </w:r>
        </w:p>
        <w:p>
          <w:pPr>
            <w:spacing w:line="240" w:lineRule="auto"/>
            <w:ind w:firstLine="640"/>
            <w:rPr>
              <w:rFonts w:ascii="仿宋" w:hAnsi="仿宋" w:eastAsia="仿宋"/>
              <w:sz w:val="32"/>
              <w:szCs w:val="32"/>
            </w:rPr>
          </w:pPr>
          <w:r>
            <w:rPr>
              <w:rFonts w:hint="eastAsia" w:ascii="仿宋" w:hAnsi="仿宋" w:eastAsia="仿宋"/>
              <w:sz w:val="32"/>
              <w:szCs w:val="32"/>
            </w:rPr>
            <w:t>为使管理人员能够方便监管排污企业的排污及数据上报情况，设计点位展示功能。该功能可统计监控企业、点位、设备等信息，可以统计疑似异常运行事件，轮播最新疑似异常运行事件，分析报警事件，直观展示排污企业监控情况。</w:t>
          </w:r>
        </w:p>
        <w:bookmarkEnd w:id="15"/>
        <w:p>
          <w:pPr>
            <w:spacing w:line="240" w:lineRule="auto"/>
            <w:ind w:firstLine="640"/>
            <w:rPr>
              <w:rFonts w:ascii="仿宋" w:hAnsi="仿宋" w:eastAsia="仿宋"/>
              <w:sz w:val="32"/>
              <w:szCs w:val="32"/>
            </w:rPr>
          </w:pPr>
          <w:r>
            <w:rPr>
              <w:rFonts w:hint="eastAsia" w:ascii="仿宋" w:hAnsi="仿宋" w:eastAsia="仿宋"/>
              <w:sz w:val="32"/>
              <w:szCs w:val="32"/>
            </w:rPr>
            <w:t>展示地图模块，通过GIS将全部的管控企业进行展示，并通过不同颜色的点显示企业的状态，如果72小时内没有异常情况，则显示为绿色；如果有参数或状态的改变，则显示为黄色；如果有疑似异常运行事件，则显示为红色，并可以自定义决定显示哪种企业点。</w:t>
          </w:r>
        </w:p>
        <w:bookmarkEnd w:id="16"/>
        <w:p>
          <w:pPr>
            <w:spacing w:line="240" w:lineRule="auto"/>
            <w:ind w:firstLine="643"/>
            <w:rPr>
              <w:rFonts w:ascii="仿宋" w:hAnsi="仿宋" w:eastAsia="仿宋"/>
              <w:b/>
              <w:sz w:val="32"/>
              <w:szCs w:val="32"/>
            </w:rPr>
          </w:pPr>
          <w:r>
            <w:rPr>
              <w:rFonts w:hint="eastAsia" w:ascii="仿宋" w:hAnsi="仿宋" w:eastAsia="仿宋"/>
              <w:b/>
              <w:sz w:val="32"/>
              <w:szCs w:val="32"/>
            </w:rPr>
            <w:t>3.疑似异常运行报警</w:t>
          </w:r>
          <w:bookmarkEnd w:id="17"/>
        </w:p>
        <w:p>
          <w:pPr>
            <w:spacing w:line="240" w:lineRule="auto"/>
            <w:ind w:firstLine="640"/>
            <w:rPr>
              <w:rFonts w:ascii="仿宋" w:hAnsi="仿宋" w:eastAsia="仿宋"/>
              <w:sz w:val="32"/>
              <w:szCs w:val="32"/>
            </w:rPr>
          </w:pPr>
          <w:r>
            <w:rPr>
              <w:rFonts w:hint="eastAsia" w:ascii="仿宋" w:hAnsi="仿宋" w:eastAsia="仿宋"/>
              <w:sz w:val="32"/>
              <w:szCs w:val="32"/>
            </w:rPr>
            <w:t>平台通过大数据分析系统对三同时数据进行分析，统计出疑似异常运行事件，方便环保监管人员，对现场排污情况进行判别和评估，为后续“异常分析会商研判”做准备。包括：异常运行统计、异常运行详细等。</w:t>
          </w:r>
        </w:p>
        <w:p>
          <w:pPr>
            <w:spacing w:line="240" w:lineRule="auto"/>
            <w:ind w:firstLine="643"/>
            <w:rPr>
              <w:rFonts w:ascii="仿宋" w:hAnsi="仿宋" w:eastAsia="仿宋"/>
              <w:b/>
              <w:sz w:val="32"/>
              <w:szCs w:val="32"/>
            </w:rPr>
          </w:pPr>
          <w:r>
            <w:rPr>
              <w:rFonts w:hint="eastAsia" w:ascii="仿宋" w:hAnsi="仿宋" w:eastAsia="仿宋"/>
              <w:b/>
              <w:sz w:val="32"/>
              <w:szCs w:val="32"/>
            </w:rPr>
            <w:t>4.异常分析会商研判及会商报告管理</w:t>
          </w:r>
        </w:p>
        <w:p>
          <w:pPr>
            <w:spacing w:line="240" w:lineRule="auto"/>
            <w:ind w:firstLine="640"/>
            <w:rPr>
              <w:rFonts w:ascii="仿宋" w:hAnsi="仿宋" w:eastAsia="仿宋"/>
              <w:sz w:val="32"/>
              <w:szCs w:val="32"/>
            </w:rPr>
          </w:pPr>
          <w:r>
            <w:rPr>
              <w:rFonts w:hint="eastAsia" w:ascii="仿宋" w:hAnsi="仿宋" w:eastAsia="仿宋"/>
              <w:sz w:val="32"/>
              <w:szCs w:val="32"/>
            </w:rPr>
            <w:t>异常分析会商研判中，选择高风险的异常分析数据，生成会商报告，对分析结果进行保存。包括：会商研判报告管理列表、会商研判报告详细等。</w:t>
          </w:r>
        </w:p>
        <w:p>
          <w:pPr>
            <w:spacing w:line="240" w:lineRule="auto"/>
            <w:ind w:firstLine="643"/>
            <w:rPr>
              <w:rFonts w:ascii="仿宋" w:hAnsi="仿宋" w:eastAsia="仿宋"/>
              <w:b/>
              <w:sz w:val="32"/>
              <w:szCs w:val="32"/>
            </w:rPr>
          </w:pPr>
          <w:r>
            <w:rPr>
              <w:rFonts w:hint="eastAsia" w:ascii="仿宋" w:hAnsi="仿宋" w:eastAsia="仿宋"/>
              <w:b/>
              <w:sz w:val="32"/>
              <w:szCs w:val="32"/>
            </w:rPr>
            <w:t>5.疑似异常运行报警的类型</w:t>
          </w:r>
        </w:p>
        <w:p>
          <w:pPr>
            <w:spacing w:line="240" w:lineRule="auto"/>
            <w:ind w:firstLine="640"/>
            <w:rPr>
              <w:rFonts w:ascii="仿宋" w:hAnsi="仿宋" w:eastAsia="仿宋"/>
              <w:b/>
              <w:sz w:val="32"/>
              <w:szCs w:val="32"/>
            </w:rPr>
          </w:pPr>
          <w:r>
            <w:rPr>
              <w:rFonts w:hint="eastAsia" w:ascii="仿宋" w:hAnsi="仿宋" w:eastAsia="仿宋"/>
              <w:sz w:val="32"/>
              <w:szCs w:val="32"/>
            </w:rPr>
            <w:t>（1）数据逼近量程</w:t>
          </w:r>
          <w:bookmarkEnd w:id="18"/>
          <w:bookmarkEnd w:id="19"/>
        </w:p>
        <w:p>
          <w:pPr>
            <w:spacing w:line="240" w:lineRule="auto"/>
            <w:ind w:firstLine="640"/>
            <w:rPr>
              <w:rFonts w:ascii="仿宋" w:hAnsi="仿宋" w:eastAsia="仿宋"/>
              <w:sz w:val="32"/>
              <w:szCs w:val="32"/>
            </w:rPr>
          </w:pPr>
          <w:r>
            <w:rPr>
              <w:rFonts w:hint="eastAsia" w:ascii="仿宋" w:hAnsi="仿宋" w:eastAsia="仿宋"/>
              <w:sz w:val="32"/>
              <w:szCs w:val="32"/>
            </w:rPr>
            <w:t>监测数据变大是一件常见的事情，但是当浓度变大时，大部分数据都和最大值基本相近，那么可能存在量程过小的情况。有的企业还存在实际量程和上传量程不一致的情况。以上两种情况都将触发量程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（2）监测数据断崖式下降</w:t>
          </w:r>
          <w:bookmarkEnd w:id="20"/>
          <w:bookmarkEnd w:id="21"/>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但是却未触发参数、状态报警，那么有可能存在其他的造假情况，这将触发监测数据断崖下降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（3）监测数据断崖式下降参考流速含氧量变化</w:t>
          </w:r>
          <w:bookmarkEnd w:id="22"/>
          <w:bookmarkEnd w:id="23"/>
        </w:p>
        <w:p>
          <w:pPr>
            <w:spacing w:line="240" w:lineRule="auto"/>
            <w:ind w:firstLine="640"/>
            <w:rPr>
              <w:rFonts w:ascii="仿宋" w:hAnsi="仿宋" w:eastAsia="仿宋"/>
              <w:sz w:val="32"/>
              <w:szCs w:val="32"/>
            </w:rPr>
          </w:pPr>
          <w:r>
            <w:rPr>
              <w:rFonts w:hint="eastAsia" w:ascii="仿宋" w:hAnsi="仿宋" w:eastAsia="仿宋"/>
              <w:sz w:val="32"/>
              <w:szCs w:val="32"/>
            </w:rPr>
            <w:t>当监测数据突然断崖式下降，便随流速变大或者含氧量的变化，可能存在兑空气、兑水等造假的行为。</w:t>
          </w:r>
        </w:p>
        <w:p>
          <w:pPr>
            <w:spacing w:line="240" w:lineRule="auto"/>
            <w:ind w:firstLine="640"/>
            <w:rPr>
              <w:rFonts w:ascii="仿宋" w:hAnsi="仿宋" w:eastAsia="仿宋"/>
              <w:sz w:val="32"/>
              <w:szCs w:val="32"/>
            </w:rPr>
          </w:pPr>
          <w:r>
            <w:rPr>
              <w:rFonts w:hint="eastAsia" w:ascii="仿宋" w:hAnsi="仿宋" w:eastAsia="仿宋"/>
              <w:sz w:val="32"/>
              <w:szCs w:val="32"/>
            </w:rPr>
            <w:t>（4）流量变大浓度变小</w:t>
          </w:r>
          <w:bookmarkEnd w:id="24"/>
          <w:bookmarkEnd w:id="25"/>
        </w:p>
        <w:p>
          <w:pPr>
            <w:spacing w:line="240" w:lineRule="auto"/>
            <w:ind w:firstLine="640"/>
            <w:rPr>
              <w:rFonts w:ascii="仿宋" w:hAnsi="仿宋" w:eastAsia="仿宋"/>
              <w:sz w:val="32"/>
              <w:szCs w:val="32"/>
            </w:rPr>
          </w:pPr>
          <w:r>
            <w:rPr>
              <w:rFonts w:hint="eastAsia" w:ascii="仿宋" w:hAnsi="仿宋" w:eastAsia="仿宋"/>
              <w:sz w:val="32"/>
              <w:szCs w:val="32"/>
            </w:rPr>
            <w:t>当企业非关停故障阶段，污染物的流量突然增大，但是浓度值却在减小，可能存在兑水或兑空气的情况，来稀释排放废物，这会触发流量变大浓度变小似造假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（5）缺数、零值、负值</w:t>
          </w:r>
          <w:bookmarkEnd w:id="26"/>
          <w:bookmarkEnd w:id="27"/>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正常的在线监测数据不应该存在缺数、零值、负值的情况，如果没有说明的话，可能存在一定的问题。</w:t>
          </w:r>
        </w:p>
        <w:p>
          <w:pPr>
            <w:spacing w:line="240" w:lineRule="auto"/>
            <w:ind w:firstLine="640"/>
            <w:rPr>
              <w:rFonts w:ascii="仿宋" w:hAnsi="仿宋" w:eastAsia="仿宋"/>
              <w:sz w:val="32"/>
              <w:szCs w:val="32"/>
            </w:rPr>
          </w:pPr>
          <w:r>
            <w:rPr>
              <w:rFonts w:hint="eastAsia" w:ascii="仿宋" w:hAnsi="仿宋" w:eastAsia="仿宋"/>
              <w:sz w:val="32"/>
              <w:szCs w:val="32"/>
            </w:rPr>
            <w:t>（6）实时数据为恒值</w:t>
          </w:r>
          <w:bookmarkEnd w:id="28"/>
          <w:bookmarkEnd w:id="29"/>
        </w:p>
        <w:p>
          <w:pPr>
            <w:spacing w:line="240" w:lineRule="auto"/>
            <w:ind w:firstLine="640"/>
            <w:rPr>
              <w:rFonts w:ascii="仿宋" w:hAnsi="仿宋" w:eastAsia="仿宋"/>
              <w:sz w:val="32"/>
              <w:szCs w:val="32"/>
            </w:rPr>
          </w:pPr>
          <w:r>
            <w:rPr>
              <w:rFonts w:hint="eastAsia" w:ascii="仿宋" w:hAnsi="仿宋" w:eastAsia="仿宋"/>
              <w:sz w:val="32"/>
              <w:szCs w:val="32"/>
            </w:rPr>
            <w:t>正常的在线监测数据应该有一定波动，如果出现恒值，可能存在问题。</w:t>
          </w:r>
        </w:p>
        <w:p>
          <w:pPr>
            <w:spacing w:line="240" w:lineRule="auto"/>
            <w:ind w:firstLine="640"/>
            <w:rPr>
              <w:rFonts w:ascii="仿宋" w:hAnsi="仿宋" w:eastAsia="仿宋"/>
              <w:sz w:val="32"/>
              <w:szCs w:val="32"/>
            </w:rPr>
          </w:pPr>
          <w:r>
            <w:rPr>
              <w:rFonts w:hint="eastAsia" w:ascii="仿宋" w:hAnsi="仿宋" w:eastAsia="仿宋"/>
              <w:sz w:val="32"/>
              <w:szCs w:val="32"/>
            </w:rPr>
            <w:t>（7）数据逼近标准</w:t>
          </w:r>
          <w:bookmarkEnd w:id="30"/>
          <w:bookmarkEnd w:id="31"/>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监测数据大概率在标准值附近波动，那么点位可能存在监测数据的测量上限过小的问题。</w:t>
          </w:r>
        </w:p>
        <w:p>
          <w:pPr>
            <w:spacing w:line="240" w:lineRule="auto"/>
            <w:ind w:firstLine="640"/>
            <w:rPr>
              <w:rFonts w:ascii="仿宋" w:hAnsi="仿宋" w:eastAsia="仿宋"/>
              <w:sz w:val="32"/>
              <w:szCs w:val="32"/>
            </w:rPr>
          </w:pPr>
          <w:r>
            <w:rPr>
              <w:rFonts w:hint="eastAsia" w:ascii="仿宋" w:hAnsi="仿宋" w:eastAsia="仿宋"/>
              <w:sz w:val="32"/>
              <w:szCs w:val="32"/>
            </w:rPr>
            <w:t>（8）数据逼近最大值</w:t>
          </w:r>
          <w:bookmarkEnd w:id="32"/>
          <w:bookmarkEnd w:id="33"/>
        </w:p>
        <w:p>
          <w:pPr>
            <w:spacing w:line="240" w:lineRule="auto"/>
            <w:ind w:firstLine="640"/>
            <w:rPr>
              <w:rFonts w:ascii="仿宋" w:hAnsi="仿宋" w:eastAsia="仿宋"/>
              <w:sz w:val="32"/>
              <w:szCs w:val="32"/>
            </w:rPr>
          </w:pPr>
          <w:r>
            <w:rPr>
              <w:rFonts w:hint="eastAsia" w:ascii="仿宋" w:hAnsi="仿宋" w:eastAsia="仿宋"/>
              <w:sz w:val="32"/>
              <w:szCs w:val="32"/>
            </w:rPr>
            <w:t>监测数据大概率在某个最大值附近波动，那么点位可能存在监测数据的测量上限过小的问题。</w:t>
          </w:r>
        </w:p>
        <w:p>
          <w:pPr>
            <w:spacing w:line="240" w:lineRule="auto"/>
            <w:ind w:firstLine="640"/>
            <w:rPr>
              <w:rFonts w:ascii="仿宋" w:hAnsi="仿宋" w:eastAsia="仿宋"/>
              <w:sz w:val="32"/>
              <w:szCs w:val="32"/>
            </w:rPr>
          </w:pPr>
          <w:r>
            <w:rPr>
              <w:rFonts w:hint="eastAsia" w:ascii="仿宋" w:hAnsi="仿宋" w:eastAsia="仿宋"/>
              <w:sz w:val="32"/>
              <w:szCs w:val="32"/>
            </w:rPr>
            <w:t>（9）昼夜排污差异过大</w:t>
          </w:r>
          <w:bookmarkEnd w:id="34"/>
          <w:bookmarkEnd w:id="35"/>
        </w:p>
        <w:p>
          <w:pPr>
            <w:spacing w:line="240" w:lineRule="auto"/>
            <w:ind w:firstLine="640"/>
            <w:rPr>
              <w:rFonts w:ascii="仿宋" w:hAnsi="仿宋" w:eastAsia="仿宋"/>
              <w:sz w:val="32"/>
              <w:szCs w:val="32"/>
            </w:rPr>
          </w:pPr>
          <w:r>
            <w:rPr>
              <w:rFonts w:hint="eastAsia" w:ascii="仿宋" w:hAnsi="仿宋" w:eastAsia="仿宋"/>
              <w:sz w:val="32"/>
              <w:szCs w:val="32"/>
            </w:rPr>
            <w:t>排污企业，在进行排污的活动，如果正常运行，那么昼夜间的差异不应该过大，如果浓度、含氧量、流速、湿度、温度等的昼夜对比过大，那么可能存在问题。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）监测数据低于行业水平</w:t>
          </w:r>
          <w:bookmarkEnd w:id="36"/>
          <w:bookmarkEnd w:id="37"/>
        </w:p>
        <w:p>
          <w:pPr>
            <w:spacing w:line="240" w:lineRule="auto"/>
            <w:ind w:firstLine="640"/>
            <w:rPr>
              <w:rFonts w:ascii="仿宋" w:hAnsi="仿宋" w:eastAsia="仿宋"/>
              <w:sz w:val="32"/>
              <w:szCs w:val="32"/>
            </w:rPr>
          </w:pPr>
          <w:r>
            <w:rPr>
              <w:rFonts w:hint="eastAsia" w:ascii="仿宋" w:hAnsi="仿宋" w:eastAsia="仿宋"/>
              <w:sz w:val="32"/>
              <w:szCs w:val="32"/>
            </w:rPr>
            <w:t>在固定的行业，相似的工艺的前提下，企业排污情况应该基本相似，如果长期低于行业的平均水准，那么这个企业可能存在问题。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）监测数据规律性波动</w:t>
          </w:r>
          <w:bookmarkEnd w:id="38"/>
          <w:bookmarkEnd w:id="39"/>
        </w:p>
        <w:p>
          <w:pPr>
            <w:spacing w:line="240" w:lineRule="auto"/>
            <w:ind w:firstLine="640"/>
            <w:rPr>
              <w:rFonts w:ascii="仿宋" w:hAnsi="仿宋" w:eastAsia="仿宋"/>
              <w:sz w:val="32"/>
              <w:szCs w:val="32"/>
            </w:rPr>
          </w:pPr>
          <w:r>
            <w:rPr>
              <w:rFonts w:hint="eastAsia" w:ascii="仿宋" w:hAnsi="仿宋" w:eastAsia="仿宋"/>
              <w:sz w:val="32"/>
              <w:szCs w:val="32"/>
            </w:rPr>
            <w:t>在线监测数据反映了现场排污情况，一般情况下，在线监测数据是无规律动态变化，如果发现监测数据周期性的规律波动（包括监测值恒值），那么可能存在造假情况。动态管控大数据平台对监测数据进行规律性分析，当发现规律波动，那么将触发监测数据规律波动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3"/>
            <w:rPr>
              <w:rFonts w:ascii="仿宋" w:hAnsi="仿宋" w:eastAsia="仿宋"/>
              <w:b/>
              <w:sz w:val="32"/>
              <w:szCs w:val="32"/>
            </w:rPr>
          </w:pPr>
          <w:r>
            <w:rPr>
              <w:rFonts w:hint="eastAsia" w:ascii="仿宋" w:hAnsi="仿宋" w:eastAsia="仿宋"/>
              <w:b/>
              <w:sz w:val="32"/>
              <w:szCs w:val="32"/>
            </w:rPr>
            <w:t>以下10种类型的分析报警，一期将建成相应分析模块，待二期项目完成后，相关数据实时上传到动态管控平台，即可实现相应功能。</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）参数变化导致监测数据减小</w:t>
          </w:r>
          <w:bookmarkEnd w:id="40"/>
          <w:bookmarkEnd w:id="41"/>
        </w:p>
        <w:p>
          <w:pPr>
            <w:spacing w:line="240" w:lineRule="auto"/>
            <w:ind w:firstLine="640"/>
            <w:rPr>
              <w:rFonts w:ascii="仿宋" w:hAnsi="仿宋" w:eastAsia="仿宋"/>
              <w:sz w:val="32"/>
              <w:szCs w:val="32"/>
            </w:rPr>
          </w:pPr>
          <w:r>
            <w:rPr>
              <w:rFonts w:hint="eastAsia" w:ascii="仿宋" w:hAnsi="仿宋" w:eastAsia="仿宋"/>
              <w:sz w:val="32"/>
              <w:szCs w:val="32"/>
            </w:rPr>
            <w:t>平台对全部的管控参数进行监控，当任意管控参数变化时，如果监测数据随之持续减小，那么将触发参数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）状态变化导致监测数据减小</w:t>
          </w:r>
          <w:bookmarkEnd w:id="43"/>
          <w:bookmarkEnd w:id="44"/>
        </w:p>
        <w:p>
          <w:pPr>
            <w:spacing w:line="240" w:lineRule="auto"/>
            <w:ind w:firstLine="640"/>
            <w:rPr>
              <w:rFonts w:ascii="仿宋" w:hAnsi="仿宋" w:eastAsia="仿宋"/>
              <w:sz w:val="32"/>
              <w:szCs w:val="32"/>
            </w:rPr>
          </w:pPr>
          <w:r>
            <w:rPr>
              <w:rFonts w:hint="eastAsia" w:ascii="仿宋" w:hAnsi="仿宋" w:eastAsia="仿宋"/>
              <w:sz w:val="32"/>
              <w:szCs w:val="32"/>
            </w:rPr>
            <w:t>管控设备非正常运行状态时，可能会存在超标或监测数据变小情况，当监测数据随设备非正常运行而持续减小，那么将触发状态变化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）监测数据减小伴随着校标操作</w:t>
          </w:r>
          <w:bookmarkEnd w:id="45"/>
          <w:bookmarkEnd w:id="47"/>
        </w:p>
        <w:p>
          <w:pPr>
            <w:spacing w:line="240" w:lineRule="auto"/>
            <w:ind w:firstLine="640"/>
            <w:rPr>
              <w:rFonts w:ascii="仿宋" w:hAnsi="仿宋" w:eastAsia="仿宋"/>
              <w:sz w:val="32"/>
              <w:szCs w:val="32"/>
            </w:rPr>
          </w:pPr>
          <w:r>
            <w:rPr>
              <w:rFonts w:hint="eastAsia" w:ascii="仿宋" w:hAnsi="仿宋" w:eastAsia="仿宋"/>
              <w:sz w:val="32"/>
              <w:szCs w:val="32"/>
            </w:rPr>
            <w:t>当校标之后监测数据明显变小，有可能存在违规校标的情况。</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）频繁校表伴随监测数据普遍偏低</w:t>
          </w:r>
          <w:bookmarkEnd w:id="48"/>
          <w:bookmarkEnd w:id="49"/>
        </w:p>
        <w:p>
          <w:pPr>
            <w:spacing w:line="240" w:lineRule="auto"/>
            <w:ind w:firstLine="640"/>
            <w:rPr>
              <w:rFonts w:ascii="仿宋" w:hAnsi="仿宋" w:eastAsia="仿宋"/>
              <w:sz w:val="32"/>
              <w:szCs w:val="32"/>
            </w:rPr>
          </w:pPr>
          <w:r>
            <w:rPr>
              <w:rFonts w:hint="eastAsia" w:ascii="仿宋" w:hAnsi="仿宋" w:eastAsia="仿宋"/>
              <w:sz w:val="32"/>
              <w:szCs w:val="32"/>
            </w:rPr>
            <w:t>通过运维企业调研得知，企业频繁校标不是正常运维状态，可能存在使用偏高标气瓶的情况，这将导致校标后的监测数据偏小，平台对校标状态进行监控，如果发生频繁的校标情况，并且监测数据值普遍偏低，那么就将触发频繁校标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）数据异常状态伴随着参数或状态的改变</w:t>
          </w:r>
          <w:bookmarkEnd w:id="50"/>
          <w:bookmarkEnd w:id="51"/>
        </w:p>
        <w:p>
          <w:pPr>
            <w:spacing w:line="240" w:lineRule="auto"/>
            <w:ind w:firstLine="640"/>
            <w:rPr>
              <w:rFonts w:ascii="仿宋" w:hAnsi="仿宋" w:eastAsia="仿宋"/>
              <w:sz w:val="32"/>
              <w:szCs w:val="32"/>
            </w:rPr>
          </w:pPr>
          <w:r>
            <w:rPr>
              <w:rFonts w:hint="eastAsia" w:ascii="仿宋" w:hAnsi="仿宋" w:eastAsia="仿宋"/>
              <w:sz w:val="32"/>
              <w:szCs w:val="32"/>
            </w:rPr>
            <w:t>当点位的参数或状态改变，并且监测数据出现零值、负值、超大值、恒值，这个点位在数据异常的时间可能存在问题。</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）斜率截距校标后长时间未改变</w:t>
          </w:r>
          <w:bookmarkEnd w:id="52"/>
          <w:bookmarkEnd w:id="53"/>
        </w:p>
        <w:p>
          <w:pPr>
            <w:spacing w:line="240" w:lineRule="auto"/>
            <w:ind w:firstLine="640"/>
            <w:rPr>
              <w:rFonts w:ascii="仿宋" w:hAnsi="仿宋" w:eastAsia="仿宋"/>
              <w:sz w:val="32"/>
              <w:szCs w:val="32"/>
            </w:rPr>
          </w:pPr>
          <w:r>
            <w:rPr>
              <w:rFonts w:hint="eastAsia" w:ascii="仿宋" w:hAnsi="仿宋" w:eastAsia="仿宋"/>
              <w:sz w:val="32"/>
              <w:szCs w:val="32"/>
            </w:rPr>
            <w:t>监测设备、分析设备等相关的管控设备在长时间运行，都会存在元器件老化的情况发生，所以需要定期对设备进行校准，校准主要依靠调节斜率截距实现。当每年校标都未调节斜率截距可能存在造假情况，这将触发斜率截距不变疑似异常运行事件警报。平台随即将通知相关责任人，并对这种情况进行平台展示，直管人员可以对触发的事件进行调研处置，判定是造假事件或有特殊原因，并将处置凭证上传保存归档。</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）待机状态下监测数据有波动</w:t>
          </w:r>
          <w:bookmarkEnd w:id="54"/>
          <w:bookmarkEnd w:id="55"/>
        </w:p>
        <w:p>
          <w:pPr>
            <w:spacing w:line="240" w:lineRule="auto"/>
            <w:ind w:firstLine="640"/>
            <w:rPr>
              <w:rFonts w:ascii="仿宋" w:hAnsi="仿宋" w:eastAsia="仿宋"/>
              <w:sz w:val="32"/>
              <w:szCs w:val="32"/>
            </w:rPr>
          </w:pPr>
          <w:r>
            <w:rPr>
              <w:rFonts w:hint="eastAsia" w:ascii="仿宋" w:hAnsi="仿宋" w:eastAsia="仿宋"/>
              <w:sz w:val="32"/>
              <w:szCs w:val="32"/>
            </w:rPr>
            <w:t>当分析仪处于待机状态，监测数据会变为恒定值，如果在待机状态下，监测数据出现波动，该点位可能存在数据通过软件制作的造假情况。</w:t>
          </w:r>
        </w:p>
        <w:p>
          <w:pPr>
            <w:spacing w:line="240" w:lineRule="auto"/>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）非待机状态监测数据恒值</w:t>
          </w:r>
          <w:bookmarkEnd w:id="56"/>
          <w:bookmarkEnd w:id="57"/>
        </w:p>
        <w:p>
          <w:pPr>
            <w:spacing w:line="240" w:lineRule="auto"/>
            <w:ind w:firstLine="640"/>
            <w:rPr>
              <w:rFonts w:ascii="仿宋" w:hAnsi="仿宋" w:eastAsia="仿宋"/>
              <w:sz w:val="32"/>
              <w:szCs w:val="32"/>
            </w:rPr>
          </w:pPr>
          <w:r>
            <w:rPr>
              <w:rFonts w:hint="eastAsia" w:ascii="仿宋" w:hAnsi="仿宋" w:eastAsia="仿宋"/>
              <w:sz w:val="32"/>
              <w:szCs w:val="32"/>
            </w:rPr>
            <w:t>在分析仪非待机状态下，监测数据应该波动，如果长时间恒定不变，可能存在采样造假的情况。</w:t>
          </w:r>
        </w:p>
        <w:p>
          <w:pPr>
            <w:spacing w:line="240" w:lineRule="auto"/>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）管控参数或状态不规律变化</w:t>
          </w:r>
          <w:bookmarkEnd w:id="58"/>
          <w:bookmarkEnd w:id="59"/>
        </w:p>
        <w:p>
          <w:pPr>
            <w:spacing w:line="240" w:lineRule="auto"/>
            <w:ind w:firstLine="640"/>
            <w:rPr>
              <w:rFonts w:ascii="仿宋" w:hAnsi="仿宋" w:eastAsia="仿宋"/>
              <w:sz w:val="32"/>
              <w:szCs w:val="32"/>
            </w:rPr>
          </w:pPr>
          <w:r>
            <w:rPr>
              <w:rFonts w:hint="eastAsia" w:ascii="仿宋" w:hAnsi="仿宋" w:eastAsia="仿宋"/>
              <w:sz w:val="32"/>
              <w:szCs w:val="32"/>
            </w:rPr>
            <w:t>企业的设备存在定时的自检、校准的行为，但是自动化的行为都存在规律，如果打破了自动化的规律行为，那么企业可能存在造假的情况。</w:t>
          </w:r>
        </w:p>
        <w:p>
          <w:pPr>
            <w:spacing w:line="240" w:lineRule="auto"/>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）新旧数采仪数据值差异过大</w:t>
          </w:r>
          <w:bookmarkEnd w:id="42"/>
          <w:bookmarkEnd w:id="46"/>
        </w:p>
        <w:p>
          <w:pPr>
            <w:spacing w:line="240" w:lineRule="auto"/>
            <w:ind w:firstLine="640"/>
            <w:rPr>
              <w:rFonts w:ascii="仿宋" w:hAnsi="仿宋" w:eastAsia="仿宋"/>
              <w:sz w:val="32"/>
              <w:szCs w:val="32"/>
            </w:rPr>
          </w:pPr>
          <w:r>
            <w:rPr>
              <w:rFonts w:hint="eastAsia" w:ascii="仿宋" w:hAnsi="仿宋" w:eastAsia="仿宋"/>
              <w:sz w:val="32"/>
              <w:szCs w:val="32"/>
            </w:rPr>
            <w:t>旧数采仪是模拟量，新数采仪是数字量，新旧数采仪的监测数据基本应该一致，如果同一点位的两台数采监测数据相差太多，那么或者是新数采仪存在问题，或者是旧数采仪的数据上传被做过手脚，那么无论哪种情况，都将触发新旧数采数值差异疑似异常运行事件警报。平台随即将通知相关责任人，并对这种情况进行平台展示，直管人员可以对触发的事件进行调研处置，判定是造假事件或有特殊原因，并将处置凭证上传保存归档。</w:t>
          </w:r>
        </w:p>
        <w:p>
          <w:pPr>
            <w:ind w:firstLine="640"/>
            <w:rPr>
              <w:rFonts w:ascii="仿宋" w:hAnsi="仿宋" w:eastAsia="仿宋"/>
              <w:sz w:val="32"/>
              <w:szCs w:val="32"/>
            </w:rPr>
          </w:pPr>
          <w:r>
            <w:rPr>
              <w:rFonts w:hint="eastAsia" w:ascii="仿宋" w:hAnsi="仿宋" w:eastAsia="仿宋"/>
              <w:sz w:val="32"/>
              <w:szCs w:val="32"/>
            </w:rPr>
            <w:t>（二）手机APP终端建设</w:t>
          </w:r>
        </w:p>
        <w:p>
          <w:pPr>
            <w:ind w:firstLine="640"/>
            <w:rPr>
              <w:rFonts w:ascii="仿宋" w:hAnsi="仿宋" w:eastAsia="仿宋"/>
              <w:sz w:val="32"/>
              <w:szCs w:val="32"/>
            </w:rPr>
          </w:pPr>
          <w:r>
            <w:rPr>
              <w:rFonts w:hint="eastAsia" w:ascii="仿宋" w:hAnsi="仿宋" w:eastAsia="仿宋"/>
              <w:sz w:val="32"/>
              <w:szCs w:val="32"/>
            </w:rPr>
            <w:t>开发手机APP，在手机上实现平台（PC端）中污染源信息管理和查询、疑似异常运行报警以及监控摄像头图片信息（二期功能）的浏览，查询功能。</w:t>
          </w:r>
        </w:p>
        <w:p>
          <w:pPr>
            <w:ind w:firstLine="643"/>
            <w:rPr>
              <w:rFonts w:ascii="仿宋" w:hAnsi="仿宋" w:eastAsia="仿宋"/>
              <w:b/>
              <w:sz w:val="32"/>
              <w:szCs w:val="32"/>
            </w:rPr>
          </w:pPr>
          <w:r>
            <w:rPr>
              <w:rFonts w:hint="eastAsia" w:ascii="仿宋" w:hAnsi="仿宋" w:eastAsia="仿宋"/>
              <w:b/>
              <w:sz w:val="32"/>
              <w:szCs w:val="32"/>
            </w:rPr>
            <w:t>（三）新增功能</w:t>
          </w:r>
        </w:p>
        <w:p>
          <w:pPr>
            <w:ind w:firstLine="643"/>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高分辨率</w:t>
          </w:r>
          <w:r>
            <w:rPr>
              <w:rFonts w:ascii="仿宋" w:hAnsi="仿宋" w:eastAsia="仿宋"/>
              <w:b/>
              <w:bCs/>
              <w:sz w:val="32"/>
              <w:szCs w:val="32"/>
            </w:rPr>
            <w:t>地图</w:t>
          </w:r>
          <w:r>
            <w:rPr>
              <w:rFonts w:hint="eastAsia" w:ascii="仿宋" w:hAnsi="仿宋" w:eastAsia="仿宋"/>
              <w:b/>
              <w:bCs/>
              <w:sz w:val="32"/>
              <w:szCs w:val="32"/>
            </w:rPr>
            <w:t>支持定位</w:t>
          </w:r>
          <w:r>
            <w:rPr>
              <w:rFonts w:ascii="仿宋" w:hAnsi="仿宋" w:eastAsia="仿宋"/>
              <w:b/>
              <w:bCs/>
              <w:sz w:val="32"/>
              <w:szCs w:val="32"/>
            </w:rPr>
            <w:t>功能</w:t>
          </w:r>
        </w:p>
        <w:p>
          <w:pPr>
            <w:ind w:firstLine="640"/>
            <w:rPr>
              <w:rFonts w:ascii="仿宋" w:hAnsi="仿宋" w:eastAsia="仿宋"/>
              <w:sz w:val="32"/>
              <w:szCs w:val="32"/>
            </w:rPr>
          </w:pPr>
          <w:r>
            <w:rPr>
              <w:rFonts w:hint="eastAsia" w:ascii="仿宋" w:hAnsi="仿宋" w:eastAsia="仿宋"/>
              <w:sz w:val="32"/>
              <w:szCs w:val="32"/>
            </w:rPr>
            <w:t>动态管控平台显示</w:t>
          </w:r>
          <w:r>
            <w:rPr>
              <w:rFonts w:ascii="仿宋" w:hAnsi="仿宋" w:eastAsia="仿宋"/>
              <w:sz w:val="32"/>
              <w:szCs w:val="32"/>
            </w:rPr>
            <w:t>营口地区高分辨率</w:t>
          </w:r>
          <w:r>
            <w:rPr>
              <w:rFonts w:hint="eastAsia" w:ascii="仿宋" w:hAnsi="仿宋" w:eastAsia="仿宋"/>
              <w:sz w:val="32"/>
              <w:szCs w:val="32"/>
            </w:rPr>
            <w:t>地图</w:t>
          </w:r>
          <w:r>
            <w:rPr>
              <w:rFonts w:ascii="仿宋" w:hAnsi="仿宋" w:eastAsia="仿宋"/>
              <w:sz w:val="32"/>
              <w:szCs w:val="32"/>
            </w:rPr>
            <w:t>，</w:t>
          </w:r>
          <w:r>
            <w:rPr>
              <w:rFonts w:hint="eastAsia" w:ascii="仿宋" w:hAnsi="仿宋" w:eastAsia="仿宋"/>
              <w:sz w:val="32"/>
              <w:szCs w:val="32"/>
            </w:rPr>
            <w:t>平台端在显示监测点位信息的同时，支持根据选择的目标点位，显示该点位的详细信息，按照权限管理支持操作者对该点位信息进行操作和</w:t>
          </w:r>
          <w:r>
            <w:rPr>
              <w:rFonts w:ascii="仿宋" w:hAnsi="仿宋" w:eastAsia="仿宋"/>
              <w:sz w:val="32"/>
              <w:szCs w:val="32"/>
            </w:rPr>
            <w:t>数据分析</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手机APP端利用手机定位功能，便于操作者准确了解其所在位置周边的监测点位，并方便操作者找到目标点位。支持操作者通过点击目标点位图标，显示该点位的详细信息，按照权限管理支持操作者对该点位信息进行操作，</w:t>
          </w:r>
          <w:r>
            <w:rPr>
              <w:rFonts w:ascii="仿宋" w:hAnsi="仿宋" w:eastAsia="仿宋"/>
              <w:sz w:val="32"/>
              <w:szCs w:val="32"/>
            </w:rPr>
            <w:t>并支持留存拍照</w:t>
          </w:r>
          <w:r>
            <w:rPr>
              <w:rFonts w:hint="eastAsia" w:ascii="仿宋" w:hAnsi="仿宋" w:eastAsia="仿宋"/>
              <w:sz w:val="32"/>
              <w:szCs w:val="32"/>
            </w:rPr>
            <w:t>的</w:t>
          </w:r>
          <w:r>
            <w:rPr>
              <w:rFonts w:ascii="仿宋" w:hAnsi="仿宋" w:eastAsia="仿宋"/>
              <w:sz w:val="32"/>
              <w:szCs w:val="32"/>
            </w:rPr>
            <w:t>经纬度</w:t>
          </w:r>
          <w:r>
            <w:rPr>
              <w:rFonts w:hint="eastAsia" w:ascii="仿宋" w:hAnsi="仿宋" w:eastAsia="仿宋"/>
              <w:sz w:val="32"/>
              <w:szCs w:val="32"/>
            </w:rPr>
            <w:t>信息</w:t>
          </w:r>
          <w:r>
            <w:rPr>
              <w:rFonts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第三方运维机构管理功能</w:t>
          </w:r>
        </w:p>
        <w:p>
          <w:pPr>
            <w:ind w:firstLine="640"/>
            <w:rPr>
              <w:rFonts w:ascii="仿宋" w:hAnsi="仿宋" w:eastAsia="仿宋"/>
              <w:sz w:val="32"/>
              <w:szCs w:val="32"/>
            </w:rPr>
          </w:pPr>
          <w:r>
            <w:rPr>
              <w:rFonts w:hint="eastAsia" w:ascii="仿宋" w:hAnsi="仿宋" w:eastAsia="仿宋"/>
              <w:sz w:val="32"/>
              <w:szCs w:val="32"/>
            </w:rPr>
            <w:t>将污染源企业的第三方运维机构纳入到动态管控系统中，第三方运维机构通过管理第三方运维机构的基本信息、运维内容、运维计划，并对计划执行情况（运维计划执行过程中，需要在运维现场拍摄照片和位置定位）进行详细记录。支持对运维过程历史记录的检索和查询。</w:t>
          </w:r>
        </w:p>
        <w:p>
          <w:pPr>
            <w:ind w:firstLine="640"/>
            <w:rPr>
              <w:rFonts w:ascii="仿宋" w:hAnsi="仿宋" w:eastAsia="仿宋"/>
              <w:sz w:val="32"/>
              <w:szCs w:val="32"/>
            </w:rPr>
          </w:pPr>
          <w:r>
            <w:rPr>
              <w:rFonts w:hint="eastAsia" w:ascii="仿宋" w:hAnsi="仿宋" w:eastAsia="仿宋"/>
              <w:sz w:val="32"/>
              <w:szCs w:val="32"/>
            </w:rPr>
            <w:t>第三方运维管理支持独立使用功能，即保证第三方运维机构所服务、不存在于动态管控平台中的污染源企业，也能够独立使用该项</w:t>
          </w:r>
          <w:r>
            <w:rPr>
              <w:rFonts w:ascii="仿宋" w:hAnsi="仿宋" w:eastAsia="仿宋"/>
              <w:sz w:val="32"/>
              <w:szCs w:val="32"/>
            </w:rPr>
            <w:t>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.污染源报表综合统计分析功能</w:t>
          </w:r>
        </w:p>
        <w:p>
          <w:pPr>
            <w:ind w:firstLine="640"/>
            <w:rPr>
              <w:rFonts w:ascii="仿宋" w:hAnsi="仿宋" w:eastAsia="仿宋"/>
              <w:sz w:val="32"/>
              <w:szCs w:val="32"/>
            </w:rPr>
          </w:pPr>
          <w:r>
            <w:rPr>
              <w:rFonts w:hint="eastAsia" w:ascii="仿宋" w:hAnsi="仿宋" w:eastAsia="仿宋"/>
              <w:sz w:val="32"/>
              <w:szCs w:val="32"/>
            </w:rPr>
            <w:t>以污染</w:t>
          </w:r>
          <w:r>
            <w:rPr>
              <w:rFonts w:ascii="仿宋" w:hAnsi="仿宋" w:eastAsia="仿宋"/>
              <w:sz w:val="32"/>
              <w:szCs w:val="32"/>
            </w:rPr>
            <w:t>排放</w:t>
          </w:r>
          <w:r>
            <w:rPr>
              <w:rFonts w:hint="eastAsia" w:ascii="仿宋" w:hAnsi="仿宋" w:eastAsia="仿宋"/>
              <w:sz w:val="32"/>
              <w:szCs w:val="32"/>
            </w:rPr>
            <w:t>企业为中心，对该企业在自定义时间段内各监控点的各主要污染物的排放总量、超标数据、排放日均值和超标倍数进行查询统计，查询结果支持导出为Excel文件。</w:t>
          </w:r>
        </w:p>
        <w:p>
          <w:pPr>
            <w:ind w:firstLine="640"/>
            <w:rPr>
              <w:rFonts w:ascii="仿宋" w:hAnsi="仿宋" w:eastAsia="仿宋"/>
              <w:sz w:val="32"/>
              <w:szCs w:val="32"/>
            </w:rPr>
          </w:pPr>
          <w:r>
            <w:rPr>
              <w:rFonts w:hint="eastAsia" w:ascii="仿宋" w:hAnsi="仿宋" w:eastAsia="仿宋"/>
              <w:sz w:val="32"/>
              <w:szCs w:val="32"/>
            </w:rPr>
            <w:t>支持环比和同比数据分析功能，便于管理者清晰掌握该企业各监控点主要污染物排放情况的历史变化趋势。</w:t>
          </w:r>
        </w:p>
        <w:p>
          <w:pPr>
            <w:ind w:firstLine="643"/>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.管控检查任务派送功能</w:t>
          </w:r>
        </w:p>
        <w:p>
          <w:pPr>
            <w:ind w:firstLine="640"/>
            <w:rPr>
              <w:rFonts w:ascii="仿宋" w:hAnsi="仿宋" w:eastAsia="仿宋"/>
              <w:sz w:val="32"/>
              <w:szCs w:val="32"/>
            </w:rPr>
          </w:pPr>
          <w:r>
            <w:rPr>
              <w:rFonts w:hint="eastAsia" w:ascii="仿宋" w:hAnsi="仿宋" w:eastAsia="仿宋"/>
              <w:sz w:val="32"/>
              <w:szCs w:val="32"/>
            </w:rPr>
            <w:t>针对环境保护的管理职能部门，根据平台端发现的疑似异常数据，将该数据作为执法线索，指派相关市</w:t>
          </w:r>
          <w:r>
            <w:rPr>
              <w:rFonts w:ascii="仿宋" w:hAnsi="仿宋" w:eastAsia="仿宋"/>
              <w:sz w:val="32"/>
              <w:szCs w:val="32"/>
            </w:rPr>
            <w:t>区县各级</w:t>
          </w:r>
          <w:r>
            <w:rPr>
              <w:rFonts w:hint="eastAsia" w:ascii="仿宋" w:hAnsi="仿宋" w:eastAsia="仿宋"/>
              <w:sz w:val="32"/>
              <w:szCs w:val="32"/>
            </w:rPr>
            <w:t>行政执法人员进行相应处理，同时支持职能部门在进行日常检查过程中发现的问题，作为执行线索通过APP端向相关行政执法人员指派任务，</w:t>
          </w:r>
          <w:r>
            <w:rPr>
              <w:rFonts w:ascii="仿宋" w:hAnsi="仿宋" w:eastAsia="仿宋"/>
              <w:sz w:val="32"/>
              <w:szCs w:val="32"/>
            </w:rPr>
            <w:t>任务</w:t>
          </w:r>
          <w:r>
            <w:rPr>
              <w:rFonts w:hint="eastAsia" w:ascii="仿宋" w:hAnsi="仿宋" w:eastAsia="仿宋"/>
              <w:sz w:val="32"/>
              <w:szCs w:val="32"/>
            </w:rPr>
            <w:t>进展</w:t>
          </w:r>
          <w:r>
            <w:rPr>
              <w:rFonts w:ascii="仿宋" w:hAnsi="仿宋" w:eastAsia="仿宋"/>
              <w:sz w:val="32"/>
              <w:szCs w:val="32"/>
            </w:rPr>
            <w:t>跟踪</w:t>
          </w:r>
          <w:r>
            <w:rPr>
              <w:rFonts w:hint="eastAsia" w:ascii="仿宋" w:hAnsi="仿宋" w:eastAsia="仿宋"/>
              <w:sz w:val="32"/>
              <w:szCs w:val="32"/>
            </w:rPr>
            <w:t>以及</w:t>
          </w:r>
          <w:r>
            <w:rPr>
              <w:rFonts w:ascii="仿宋" w:hAnsi="仿宋" w:eastAsia="仿宋"/>
              <w:sz w:val="32"/>
              <w:szCs w:val="32"/>
            </w:rPr>
            <w:t>办结通知等功能</w:t>
          </w:r>
          <w:r>
            <w:rPr>
              <w:rFonts w:hint="eastAsia" w:ascii="仿宋" w:hAnsi="仿宋" w:eastAsia="仿宋"/>
              <w:sz w:val="32"/>
              <w:szCs w:val="32"/>
            </w:rPr>
            <w:t>。</w:t>
          </w:r>
        </w:p>
        <w:p>
          <w:pPr>
            <w:ind w:firstLine="643"/>
            <w:rPr>
              <w:rFonts w:ascii="仿宋" w:hAnsi="仿宋" w:eastAsia="仿宋"/>
              <w:b/>
              <w:bCs/>
              <w:sz w:val="32"/>
              <w:szCs w:val="32"/>
            </w:rPr>
          </w:pPr>
          <w:r>
            <w:rPr>
              <w:rFonts w:ascii="仿宋" w:hAnsi="仿宋" w:eastAsia="仿宋"/>
              <w:b/>
              <w:bCs/>
              <w:sz w:val="32"/>
              <w:szCs w:val="32"/>
            </w:rPr>
            <w:t>5</w:t>
          </w:r>
          <w:r>
            <w:rPr>
              <w:rFonts w:hint="eastAsia" w:ascii="仿宋" w:hAnsi="仿宋" w:eastAsia="仿宋"/>
              <w:b/>
              <w:bCs/>
              <w:sz w:val="32"/>
              <w:szCs w:val="32"/>
            </w:rPr>
            <w:t>.平台</w:t>
          </w:r>
          <w:r>
            <w:rPr>
              <w:rFonts w:ascii="仿宋" w:hAnsi="仿宋" w:eastAsia="仿宋"/>
              <w:b/>
              <w:bCs/>
              <w:sz w:val="32"/>
              <w:szCs w:val="32"/>
            </w:rPr>
            <w:t>与APP</w:t>
          </w:r>
          <w:r>
            <w:rPr>
              <w:rFonts w:hint="eastAsia" w:ascii="仿宋" w:hAnsi="仿宋" w:eastAsia="仿宋"/>
              <w:b/>
              <w:bCs/>
              <w:sz w:val="32"/>
              <w:szCs w:val="32"/>
            </w:rPr>
            <w:t>两端业务联动功能</w:t>
          </w:r>
        </w:p>
        <w:p>
          <w:pPr>
            <w:ind w:firstLine="640"/>
            <w:rPr>
              <w:rFonts w:ascii="仿宋" w:hAnsi="仿宋" w:eastAsia="仿宋"/>
              <w:sz w:val="32"/>
              <w:szCs w:val="32"/>
            </w:rPr>
          </w:pPr>
          <w:r>
            <w:rPr>
              <w:rFonts w:hint="eastAsia" w:ascii="仿宋" w:hAnsi="仿宋" w:eastAsia="仿宋"/>
              <w:sz w:val="32"/>
              <w:szCs w:val="32"/>
            </w:rPr>
            <w:t>将平台端与APP端业务数据流完全打通，便于操作者使用任何形式对日常监控任务的处理。主要包括：第三方运维机构通过手机端APP进行日常运维过程，在平台端展示，便于管理者及时掌握相关情况记录；管理者根据平台端显示的异常报警信息作为检查线索向执法人员指派任务后，执法人员在手机APP端根据指派的任务和相关线索信息，直接进行执法检查等管理流程。</w:t>
          </w:r>
        </w:p>
        <w:p>
          <w:pPr>
            <w:ind w:firstLine="643"/>
            <w:rPr>
              <w:rFonts w:ascii="仿宋" w:hAnsi="仿宋" w:eastAsia="仿宋"/>
              <w:b/>
              <w:bCs/>
              <w:sz w:val="32"/>
              <w:szCs w:val="32"/>
            </w:rPr>
          </w:pPr>
          <w:r>
            <w:rPr>
              <w:rFonts w:ascii="仿宋" w:hAnsi="仿宋" w:eastAsia="仿宋"/>
              <w:b/>
              <w:bCs/>
              <w:sz w:val="32"/>
              <w:szCs w:val="32"/>
            </w:rPr>
            <w:t>6</w:t>
          </w:r>
          <w:r>
            <w:rPr>
              <w:rFonts w:hint="eastAsia" w:ascii="仿宋" w:hAnsi="仿宋" w:eastAsia="仿宋"/>
              <w:b/>
              <w:bCs/>
              <w:sz w:val="32"/>
              <w:szCs w:val="32"/>
            </w:rPr>
            <w:t>.运维行为分析功能</w:t>
          </w:r>
        </w:p>
        <w:p>
          <w:pPr>
            <w:ind w:firstLine="640"/>
            <w:rPr>
              <w:rFonts w:ascii="仿宋" w:hAnsi="仿宋" w:eastAsia="仿宋"/>
              <w:sz w:val="32"/>
              <w:szCs w:val="32"/>
            </w:rPr>
          </w:pPr>
          <w:r>
            <w:rPr>
              <w:rFonts w:hint="eastAsia" w:ascii="仿宋" w:hAnsi="仿宋" w:eastAsia="仿宋"/>
              <w:sz w:val="32"/>
              <w:szCs w:val="32"/>
            </w:rPr>
            <w:t>优化现场监控现场照片存储方式，对原有红外感应方式自动拍摄的照片进行后台处理（只保留照片中有人的情况），进而提高现场照片的存储空间利用率、提高管理者掌控监控现场情况的工作效率，通过</w:t>
          </w:r>
          <w:r>
            <w:rPr>
              <w:rFonts w:ascii="仿宋" w:hAnsi="仿宋" w:eastAsia="仿宋"/>
              <w:sz w:val="32"/>
              <w:szCs w:val="32"/>
            </w:rPr>
            <w:t>抓拍</w:t>
          </w:r>
          <w:r>
            <w:rPr>
              <w:rFonts w:hint="eastAsia" w:ascii="仿宋" w:hAnsi="仿宋" w:eastAsia="仿宋"/>
              <w:sz w:val="32"/>
              <w:szCs w:val="32"/>
            </w:rPr>
            <w:t>现场</w:t>
          </w:r>
          <w:r>
            <w:rPr>
              <w:rFonts w:ascii="仿宋" w:hAnsi="仿宋" w:eastAsia="仿宋"/>
              <w:sz w:val="32"/>
              <w:szCs w:val="32"/>
            </w:rPr>
            <w:t>运维人员</w:t>
          </w:r>
          <w:r>
            <w:rPr>
              <w:rFonts w:hint="eastAsia" w:ascii="仿宋" w:hAnsi="仿宋" w:eastAsia="仿宋"/>
              <w:sz w:val="32"/>
              <w:szCs w:val="32"/>
            </w:rPr>
            <w:t>情况</w:t>
          </w:r>
          <w:r>
            <w:rPr>
              <w:rFonts w:ascii="仿宋" w:hAnsi="仿宋" w:eastAsia="仿宋"/>
              <w:sz w:val="32"/>
              <w:szCs w:val="32"/>
            </w:rPr>
            <w:t>，结合动态管控数据，对运维行为进行</w:t>
          </w:r>
          <w:r>
            <w:rPr>
              <w:rFonts w:hint="eastAsia" w:ascii="仿宋" w:hAnsi="仿宋" w:eastAsia="仿宋"/>
              <w:sz w:val="32"/>
              <w:szCs w:val="32"/>
            </w:rPr>
            <w:t>智能</w:t>
          </w:r>
          <w:r>
            <w:rPr>
              <w:rFonts w:ascii="仿宋" w:hAnsi="仿宋" w:eastAsia="仿宋"/>
              <w:sz w:val="32"/>
              <w:szCs w:val="32"/>
            </w:rPr>
            <w:t>分析</w:t>
          </w:r>
          <w:r>
            <w:rPr>
              <w:rFonts w:hint="eastAsia" w:ascii="仿宋" w:hAnsi="仿宋" w:eastAsia="仿宋"/>
              <w:sz w:val="32"/>
              <w:szCs w:val="32"/>
            </w:rPr>
            <w:t>和</w:t>
          </w:r>
          <w:r>
            <w:rPr>
              <w:rFonts w:ascii="仿宋" w:hAnsi="仿宋" w:eastAsia="仿宋"/>
              <w:sz w:val="32"/>
              <w:szCs w:val="32"/>
            </w:rPr>
            <w:t>研判。</w:t>
          </w:r>
        </w:p>
        <w:p>
          <w:pPr>
            <w:ind w:firstLine="643"/>
            <w:rPr>
              <w:rFonts w:ascii="黑体" w:hAnsi="黑体" w:eastAsia="黑体"/>
              <w:b/>
              <w:sz w:val="32"/>
              <w:szCs w:val="32"/>
            </w:rPr>
          </w:pPr>
          <w:r>
            <w:rPr>
              <w:rFonts w:hint="eastAsia" w:ascii="黑体" w:hAnsi="黑体" w:eastAsia="黑体"/>
              <w:b/>
              <w:sz w:val="32"/>
              <w:szCs w:val="32"/>
            </w:rPr>
            <w:t>三、项目报价</w:t>
          </w:r>
        </w:p>
        <w:p>
          <w:pPr>
            <w:ind w:firstLine="640"/>
            <w:rPr>
              <w:rFonts w:ascii="仿宋" w:hAnsi="仿宋" w:eastAsia="仿宋"/>
              <w:b/>
              <w:sz w:val="28"/>
              <w:szCs w:val="28"/>
            </w:rPr>
          </w:pPr>
          <w:r>
            <w:rPr>
              <w:rFonts w:hint="eastAsia" w:ascii="仿宋" w:hAnsi="仿宋" w:eastAsia="仿宋"/>
              <w:sz w:val="32"/>
              <w:szCs w:val="32"/>
            </w:rPr>
            <w:t>一期开发包括动态管控软件（包括</w:t>
          </w:r>
          <w:r>
            <w:rPr>
              <w:rFonts w:ascii="仿宋" w:hAnsi="仿宋" w:eastAsia="仿宋"/>
              <w:sz w:val="32"/>
              <w:szCs w:val="32"/>
            </w:rPr>
            <w:t>新增功能</w:t>
          </w:r>
          <w:r>
            <w:rPr>
              <w:rFonts w:hint="eastAsia" w:ascii="仿宋" w:hAnsi="仿宋" w:eastAsia="仿宋"/>
              <w:sz w:val="32"/>
              <w:szCs w:val="32"/>
            </w:rPr>
            <w:t>）+APP</w:t>
          </w:r>
          <w:r>
            <w:rPr>
              <w:rFonts w:hint="eastAsia" w:ascii="仿宋" w:hAnsi="仿宋" w:eastAsia="仿宋"/>
              <w:sz w:val="32"/>
              <w:szCs w:val="32"/>
              <w:lang w:eastAsia="zh-CN"/>
            </w:rPr>
            <w:t>等</w:t>
          </w:r>
          <w:r>
            <w:rPr>
              <w:rFonts w:hint="eastAsia" w:ascii="仿宋" w:hAnsi="仿宋" w:eastAsia="仿宋"/>
              <w:sz w:val="32"/>
              <w:szCs w:val="32"/>
            </w:rPr>
            <w:t>。</w:t>
          </w:r>
          <w:r>
            <w:rPr>
              <w:rFonts w:hint="eastAsia" w:ascii="仿宋" w:hAnsi="仿宋" w:eastAsia="仿宋"/>
              <w:sz w:val="32"/>
              <w:szCs w:val="32"/>
              <w:lang w:eastAsia="zh-CN"/>
            </w:rPr>
            <w:t>具体工作内容</w:t>
          </w:r>
          <w:r>
            <w:rPr>
              <w:rFonts w:hint="eastAsia" w:ascii="仿宋" w:hAnsi="仿宋" w:eastAsia="仿宋"/>
              <w:sz w:val="32"/>
              <w:szCs w:val="32"/>
            </w:rPr>
            <w:t>详见下表：</w:t>
          </w:r>
        </w:p>
        <w:tbl>
          <w:tblPr>
            <w:tblStyle w:val="27"/>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4591"/>
            <w:gridCol w:w="123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类别</w:t>
                </w:r>
              </w:p>
            </w:tc>
            <w:tc>
              <w:tcPr>
                <w:tcW w:w="4591"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技术规格</w:t>
                </w:r>
              </w:p>
            </w:tc>
            <w:tc>
              <w:tcPr>
                <w:tcW w:w="1231"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单位</w:t>
                </w:r>
              </w:p>
            </w:tc>
            <w:tc>
              <w:tcPr>
                <w:tcW w:w="1275" w:type="dxa"/>
                <w:vAlign w:val="center"/>
              </w:tcPr>
              <w:p>
                <w:pPr>
                  <w:widowControl/>
                  <w:spacing w:line="240" w:lineRule="auto"/>
                  <w:ind w:firstLine="0" w:firstLineChars="0"/>
                  <w:jc w:val="center"/>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动态管控平台</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1.污染源信息管理和查询</w:t>
                </w:r>
              </w:p>
              <w:p>
                <w:pPr>
                  <w:ind w:firstLine="0" w:firstLineChars="0"/>
                  <w:rPr>
                    <w:rFonts w:ascii="楷体" w:hAnsi="楷体" w:eastAsia="楷体" w:cs="宋体"/>
                    <w:szCs w:val="32"/>
                  </w:rPr>
                </w:pPr>
                <w:r>
                  <w:rPr>
                    <w:rFonts w:hint="eastAsia" w:ascii="楷体" w:hAnsi="楷体" w:eastAsia="楷体" w:cs="宋体"/>
                    <w:szCs w:val="32"/>
                  </w:rPr>
                  <w:t>2.点位展示</w:t>
                </w:r>
              </w:p>
              <w:p>
                <w:pPr>
                  <w:ind w:firstLine="0" w:firstLineChars="0"/>
                  <w:rPr>
                    <w:rFonts w:ascii="楷体" w:hAnsi="楷体" w:eastAsia="楷体" w:cs="宋体"/>
                    <w:szCs w:val="32"/>
                  </w:rPr>
                </w:pPr>
                <w:r>
                  <w:rPr>
                    <w:rFonts w:hint="eastAsia" w:ascii="楷体" w:hAnsi="楷体" w:eastAsia="楷体" w:cs="宋体"/>
                    <w:szCs w:val="32"/>
                  </w:rPr>
                  <w:t>3.疑似异常运行报警</w:t>
                </w:r>
              </w:p>
              <w:p>
                <w:pPr>
                  <w:ind w:firstLine="0" w:firstLineChars="0"/>
                  <w:rPr>
                    <w:rFonts w:ascii="楷体" w:hAnsi="楷体" w:eastAsia="楷体" w:cs="宋体"/>
                    <w:szCs w:val="32"/>
                  </w:rPr>
                </w:pPr>
                <w:r>
                  <w:rPr>
                    <w:rFonts w:hint="eastAsia" w:ascii="楷体" w:hAnsi="楷体" w:eastAsia="楷体" w:cs="宋体"/>
                    <w:szCs w:val="32"/>
                  </w:rPr>
                  <w:t>4.异常分析会商研判及会商报告管理</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APP</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楷体" w:hAnsi="楷体" w:eastAsia="楷体" w:cs="宋体"/>
                    <w:szCs w:val="32"/>
                  </w:rPr>
                  <w:t>查询显示平台端污染源信息</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接收平台端推送疑似异常运行报警</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1129"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新增功能</w:t>
                </w:r>
              </w:p>
            </w:tc>
            <w:tc>
              <w:tcPr>
                <w:tcW w:w="4591" w:type="dxa"/>
              </w:tcPr>
              <w:p>
                <w:pPr>
                  <w:ind w:firstLine="0" w:firstLineChars="0"/>
                  <w:rPr>
                    <w:rFonts w:ascii="楷体" w:hAnsi="楷体" w:eastAsia="楷体" w:cs="宋体"/>
                    <w:szCs w:val="32"/>
                  </w:rPr>
                </w:pPr>
                <w:r>
                  <w:rPr>
                    <w:rFonts w:hint="eastAsia" w:ascii="楷体" w:hAnsi="楷体" w:eastAsia="楷体" w:cs="宋体"/>
                    <w:szCs w:val="32"/>
                  </w:rPr>
                  <w:t>1</w:t>
                </w:r>
                <w:r>
                  <w:rPr>
                    <w:rFonts w:ascii="楷体" w:hAnsi="楷体" w:eastAsia="楷体" w:cs="宋体"/>
                    <w:szCs w:val="32"/>
                  </w:rPr>
                  <w:t>.</w:t>
                </w:r>
                <w:r>
                  <w:rPr>
                    <w:rFonts w:hint="eastAsia" w:ascii="Calibri" w:hAnsi="Calibri" w:eastAsia="宋体" w:cs="宋体"/>
                  </w:rPr>
                  <w:t xml:space="preserve"> </w:t>
                </w:r>
                <w:r>
                  <w:rPr>
                    <w:rFonts w:hint="eastAsia" w:ascii="楷体" w:hAnsi="楷体" w:eastAsia="楷体" w:cs="宋体"/>
                    <w:szCs w:val="32"/>
                  </w:rPr>
                  <w:t>高分辨率地图支持定位功能</w:t>
                </w:r>
              </w:p>
              <w:p>
                <w:pPr>
                  <w:ind w:firstLine="0" w:firstLineChars="0"/>
                  <w:rPr>
                    <w:rFonts w:ascii="楷体" w:hAnsi="楷体" w:eastAsia="楷体" w:cs="宋体"/>
                    <w:szCs w:val="32"/>
                  </w:rPr>
                </w:pPr>
                <w:r>
                  <w:rPr>
                    <w:rFonts w:hint="eastAsia" w:ascii="楷体" w:hAnsi="楷体" w:eastAsia="楷体" w:cs="宋体"/>
                    <w:szCs w:val="32"/>
                  </w:rPr>
                  <w:t>2</w:t>
                </w:r>
                <w:r>
                  <w:rPr>
                    <w:rFonts w:ascii="楷体" w:hAnsi="楷体" w:eastAsia="楷体" w:cs="宋体"/>
                    <w:szCs w:val="32"/>
                  </w:rPr>
                  <w:t>.</w:t>
                </w:r>
                <w:r>
                  <w:rPr>
                    <w:rFonts w:hint="eastAsia" w:ascii="楷体" w:hAnsi="楷体" w:eastAsia="楷体" w:cs="宋体"/>
                    <w:szCs w:val="32"/>
                  </w:rPr>
                  <w:t>第三方运维机构管理功能</w:t>
                </w:r>
              </w:p>
              <w:p>
                <w:pPr>
                  <w:ind w:firstLine="0" w:firstLineChars="0"/>
                  <w:rPr>
                    <w:rFonts w:ascii="楷体" w:hAnsi="楷体" w:eastAsia="楷体" w:cs="宋体"/>
                    <w:szCs w:val="32"/>
                  </w:rPr>
                </w:pPr>
                <w:r>
                  <w:rPr>
                    <w:rFonts w:hint="eastAsia" w:ascii="楷体" w:hAnsi="楷体" w:eastAsia="楷体" w:cs="宋体"/>
                    <w:szCs w:val="32"/>
                  </w:rPr>
                  <w:t>3</w:t>
                </w:r>
                <w:r>
                  <w:rPr>
                    <w:rFonts w:ascii="楷体" w:hAnsi="楷体" w:eastAsia="楷体" w:cs="宋体"/>
                    <w:szCs w:val="32"/>
                  </w:rPr>
                  <w:t>.</w:t>
                </w:r>
                <w:r>
                  <w:rPr>
                    <w:rFonts w:hint="eastAsia" w:ascii="楷体" w:hAnsi="楷体" w:eastAsia="楷体" w:cs="宋体"/>
                    <w:szCs w:val="32"/>
                  </w:rPr>
                  <w:t>污染源报表综合统计分析功能</w:t>
                </w:r>
              </w:p>
              <w:p>
                <w:pPr>
                  <w:ind w:firstLine="0" w:firstLineChars="0"/>
                  <w:rPr>
                    <w:rFonts w:ascii="楷体" w:hAnsi="楷体" w:eastAsia="楷体" w:cs="宋体"/>
                    <w:szCs w:val="32"/>
                  </w:rPr>
                </w:pPr>
                <w:r>
                  <w:rPr>
                    <w:rFonts w:hint="eastAsia" w:ascii="楷体" w:hAnsi="楷体" w:eastAsia="楷体" w:cs="宋体"/>
                    <w:szCs w:val="32"/>
                  </w:rPr>
                  <w:t>4</w:t>
                </w:r>
                <w:r>
                  <w:rPr>
                    <w:rFonts w:ascii="楷体" w:hAnsi="楷体" w:eastAsia="楷体" w:cs="宋体"/>
                    <w:szCs w:val="32"/>
                  </w:rPr>
                  <w:t>.</w:t>
                </w:r>
                <w:r>
                  <w:rPr>
                    <w:rFonts w:hint="eastAsia" w:ascii="楷体" w:hAnsi="楷体" w:eastAsia="楷体" w:cs="宋体"/>
                    <w:szCs w:val="32"/>
                  </w:rPr>
                  <w:t>管控检查任务派送功能</w:t>
                </w:r>
              </w:p>
              <w:p>
                <w:pPr>
                  <w:ind w:firstLine="0" w:firstLineChars="0"/>
                  <w:rPr>
                    <w:rFonts w:ascii="楷体" w:hAnsi="楷体" w:eastAsia="楷体" w:cs="宋体"/>
                    <w:szCs w:val="32"/>
                  </w:rPr>
                </w:pPr>
                <w:r>
                  <w:rPr>
                    <w:rFonts w:hint="eastAsia" w:ascii="楷体" w:hAnsi="楷体" w:eastAsia="楷体" w:cs="宋体"/>
                    <w:szCs w:val="32"/>
                  </w:rPr>
                  <w:t>5</w:t>
                </w:r>
                <w:r>
                  <w:rPr>
                    <w:rFonts w:ascii="楷体" w:hAnsi="楷体" w:eastAsia="楷体" w:cs="宋体"/>
                    <w:szCs w:val="32"/>
                  </w:rPr>
                  <w:t>.</w:t>
                </w:r>
                <w:r>
                  <w:rPr>
                    <w:rFonts w:hint="eastAsia" w:ascii="楷体" w:hAnsi="楷体" w:eastAsia="楷体" w:cs="宋体"/>
                    <w:szCs w:val="32"/>
                  </w:rPr>
                  <w:t>平台端与APP两端业务联动功能</w:t>
                </w:r>
              </w:p>
              <w:p>
                <w:pPr>
                  <w:ind w:firstLine="0" w:firstLineChars="0"/>
                  <w:rPr>
                    <w:rFonts w:ascii="楷体" w:hAnsi="楷体" w:eastAsia="楷体" w:cs="宋体"/>
                    <w:szCs w:val="32"/>
                  </w:rPr>
                </w:pPr>
                <w:r>
                  <w:rPr>
                    <w:rFonts w:hint="eastAsia" w:ascii="楷体" w:hAnsi="楷体" w:eastAsia="楷体" w:cs="宋体"/>
                    <w:szCs w:val="32"/>
                  </w:rPr>
                  <w:t>6</w:t>
                </w:r>
                <w:r>
                  <w:rPr>
                    <w:rFonts w:ascii="楷体" w:hAnsi="楷体" w:eastAsia="楷体" w:cs="宋体"/>
                    <w:szCs w:val="32"/>
                  </w:rPr>
                  <w:t>.</w:t>
                </w:r>
                <w:r>
                  <w:rPr>
                    <w:rFonts w:hint="eastAsia" w:ascii="楷体" w:hAnsi="楷体" w:eastAsia="楷体" w:cs="宋体"/>
                    <w:szCs w:val="32"/>
                  </w:rPr>
                  <w:t>运维行为分析功能</w:t>
                </w:r>
              </w:p>
            </w:tc>
            <w:tc>
              <w:tcPr>
                <w:tcW w:w="1231"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套</w:t>
                </w:r>
              </w:p>
            </w:tc>
            <w:tc>
              <w:tcPr>
                <w:tcW w:w="1275" w:type="dxa"/>
                <w:vAlign w:val="center"/>
              </w:tcPr>
              <w:p>
                <w:pPr>
                  <w:ind w:firstLine="0" w:firstLineChars="0"/>
                  <w:jc w:val="center"/>
                  <w:rPr>
                    <w:rFonts w:ascii="楷体" w:hAnsi="楷体" w:eastAsia="楷体" w:cs="宋体"/>
                    <w:szCs w:val="32"/>
                  </w:rPr>
                </w:pPr>
                <w:r>
                  <w:rPr>
                    <w:rFonts w:hint="eastAsia" w:ascii="楷体" w:hAnsi="楷体" w:eastAsia="楷体" w:cs="宋体"/>
                    <w:szCs w:val="32"/>
                  </w:rPr>
                  <w:t>1</w:t>
                </w:r>
              </w:p>
            </w:tc>
          </w:tr>
        </w:tbl>
        <w:p>
          <w:pPr>
            <w:ind w:firstLine="643"/>
            <w:rPr>
              <w:rFonts w:ascii="微软雅黑" w:hAnsi="微软雅黑" w:eastAsia="微软雅黑"/>
              <w:b/>
              <w:sz w:val="36"/>
              <w:szCs w:val="36"/>
            </w:rPr>
          </w:pPr>
          <w:r>
            <w:rPr>
              <w:rFonts w:hint="eastAsia" w:ascii="黑体" w:hAnsi="黑体" w:eastAsia="黑体"/>
              <w:b/>
              <w:sz w:val="32"/>
              <w:szCs w:val="32"/>
            </w:rPr>
            <w:t>四、履约期限</w:t>
          </w:r>
        </w:p>
        <w:p>
          <w:pPr>
            <w:ind w:firstLine="640"/>
            <w:rPr>
              <w:rFonts w:hint="eastAsia" w:ascii="仿宋" w:hAnsi="仿宋" w:eastAsia="仿宋"/>
              <w:sz w:val="32"/>
              <w:szCs w:val="32"/>
              <w:lang w:val="en-US" w:eastAsia="zh-CN"/>
            </w:rPr>
          </w:pPr>
          <w:r>
            <w:rPr>
              <w:rFonts w:hint="eastAsia" w:ascii="仿宋" w:hAnsi="仿宋" w:eastAsia="仿宋"/>
              <w:sz w:val="32"/>
              <w:szCs w:val="32"/>
            </w:rPr>
            <w:t>2021年12月25日前完成项目验收，投入使用</w:t>
          </w:r>
          <w:r>
            <w:rPr>
              <w:rFonts w:hint="eastAsia" w:ascii="仿宋" w:hAnsi="仿宋" w:eastAsia="仿宋"/>
              <w:sz w:val="32"/>
              <w:szCs w:val="32"/>
              <w:lang w:val="en-US" w:eastAsia="zh-CN"/>
            </w:rPr>
            <w:t>。</w:t>
          </w:r>
        </w:p>
        <w:p>
          <w:pPr>
            <w:ind w:firstLine="643"/>
            <w:rPr>
              <w:rFonts w:hint="eastAsia"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履约地点</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营口市</w:t>
          </w:r>
        </w:p>
        <w:p>
          <w:pPr>
            <w:ind w:firstLine="643"/>
            <w:rPr>
              <w:rFonts w:hint="eastAsia" w:ascii="黑体" w:hAnsi="黑体" w:eastAsia="黑体"/>
              <w:b/>
              <w:sz w:val="32"/>
              <w:szCs w:val="32"/>
              <w:lang w:eastAsia="zh-CN"/>
            </w:rPr>
          </w:pPr>
          <w:r>
            <w:rPr>
              <w:rFonts w:hint="eastAsia" w:ascii="黑体" w:hAnsi="黑体" w:eastAsia="黑体"/>
              <w:b/>
              <w:sz w:val="32"/>
              <w:szCs w:val="32"/>
              <w:lang w:eastAsia="zh-CN"/>
            </w:rPr>
            <w:t>六、付款方式及条件</w:t>
          </w:r>
        </w:p>
        <w:p>
          <w:pPr>
            <w:spacing w:line="240" w:lineRule="auto"/>
            <w:ind w:firstLine="640"/>
            <w:rPr>
              <w:rFonts w:ascii="仿宋_GB2312" w:hAnsi="仿宋_GB2312" w:eastAsia="仿宋_GB2312" w:cs="仿宋_GB2312"/>
              <w:szCs w:val="21"/>
            </w:rPr>
          </w:pPr>
          <w:r>
            <w:rPr>
              <w:rFonts w:hint="eastAsia" w:ascii="仿宋" w:hAnsi="仿宋" w:eastAsia="仿宋"/>
              <w:sz w:val="32"/>
              <w:szCs w:val="32"/>
            </w:rPr>
            <w:t>项目验收后10个工作日</w:t>
          </w:r>
          <w:r>
            <w:rPr>
              <w:rFonts w:hint="eastAsia" w:ascii="仿宋" w:hAnsi="仿宋" w:eastAsia="仿宋"/>
              <w:sz w:val="32"/>
              <w:szCs w:val="32"/>
              <w:lang w:eastAsia="zh-CN"/>
            </w:rPr>
            <w:t>内</w:t>
          </w:r>
          <w:r>
            <w:rPr>
              <w:rFonts w:hint="eastAsia" w:ascii="仿宋" w:hAnsi="仿宋" w:eastAsia="仿宋"/>
              <w:sz w:val="32"/>
              <w:szCs w:val="32"/>
            </w:rPr>
            <w:t>支付合同款</w:t>
          </w:r>
          <w:r>
            <w:rPr>
              <w:rFonts w:hint="eastAsia" w:ascii="仿宋" w:hAnsi="仿宋" w:eastAsia="仿宋"/>
              <w:sz w:val="32"/>
              <w:szCs w:val="32"/>
              <w:lang w:eastAsia="zh-CN"/>
            </w:rPr>
            <w:t>的</w:t>
          </w:r>
          <w:r>
            <w:rPr>
              <w:rFonts w:hint="eastAsia" w:ascii="仿宋" w:hAnsi="仿宋" w:eastAsia="仿宋"/>
              <w:sz w:val="32"/>
              <w:szCs w:val="32"/>
            </w:rPr>
            <w:t>90%，项目验收一年后支付合同款10%</w:t>
          </w:r>
          <w:r>
            <w:rPr>
              <w:rFonts w:hint="eastAsia" w:ascii="仿宋" w:hAnsi="仿宋" w:eastAsia="仿宋"/>
              <w:sz w:val="32"/>
              <w:szCs w:val="32"/>
              <w:lang w:eastAsia="zh-CN"/>
            </w:rPr>
            <w:t>的</w:t>
          </w:r>
          <w:r>
            <w:rPr>
              <w:rFonts w:hint="eastAsia" w:ascii="仿宋" w:hAnsi="仿宋" w:eastAsia="仿宋"/>
              <w:sz w:val="32"/>
              <w:szCs w:val="32"/>
            </w:rPr>
            <w:t>质保金。</w:t>
          </w: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d0f302e949714da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d0f302e949714da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YKSGZC2021059</vt:lpwstr>
  </property>
</Properties>
</file>