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44"/>
        </w:rPr>
      </w:pPr>
      <w:r>
        <w:rPr>
          <w:rFonts w:hint="eastAsia"/>
          <w:b/>
          <w:bCs/>
          <w:sz w:val="36"/>
          <w:szCs w:val="44"/>
        </w:rPr>
        <w:t>评分标准和评分细则</w:t>
      </w:r>
    </w:p>
    <w:p>
      <w:pPr>
        <w:pStyle w:val="2"/>
        <w:rPr>
          <w:rFonts w:hint="eastAsia"/>
        </w:rPr>
      </w:pPr>
    </w:p>
    <w:tbl>
      <w:tblPr>
        <w:tblStyle w:val="3"/>
        <w:tblW w:w="48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1053"/>
        <w:gridCol w:w="4405"/>
        <w:gridCol w:w="659"/>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4"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rPr>
            </w:pPr>
            <w:r>
              <w:rPr>
                <w:rFonts w:hint="eastAsia" w:ascii="仿宋" w:hAnsi="仿宋" w:eastAsia="仿宋" w:cs="Arial"/>
                <w:color w:val="000000"/>
                <w:szCs w:val="21"/>
              </w:rPr>
              <w:t>包号</w:t>
            </w:r>
          </w:p>
        </w:tc>
        <w:tc>
          <w:tcPr>
            <w:tcW w:w="4305" w:type="pct"/>
            <w:gridSpan w:val="4"/>
            <w:tcBorders>
              <w:top w:val="single" w:color="auto" w:sz="4" w:space="0"/>
              <w:left w:val="nil"/>
              <w:bottom w:val="single" w:color="auto" w:sz="4" w:space="0"/>
              <w:right w:val="single" w:color="auto" w:sz="4" w:space="0"/>
            </w:tcBorders>
            <w:vAlign w:val="center"/>
          </w:tcPr>
          <w:p>
            <w:pPr>
              <w:snapToGrid w:val="0"/>
              <w:rPr>
                <w:rFonts w:ascii="仿宋" w:hAnsi="仿宋" w:eastAsia="仿宋"/>
                <w:color w:val="000000"/>
                <w:szCs w:val="21"/>
              </w:rPr>
            </w:pPr>
            <w:r>
              <w:rPr>
                <w:rFonts w:hint="eastAsia" w:ascii="仿宋" w:hAnsi="仿宋" w:eastAsia="仿宋"/>
                <w:color w:val="000000"/>
                <w:szCs w:val="21"/>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4"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Arial"/>
                <w:color w:val="000000"/>
                <w:szCs w:val="21"/>
              </w:rPr>
            </w:pPr>
            <w:r>
              <w:rPr>
                <w:rFonts w:hint="eastAsia" w:ascii="仿宋" w:hAnsi="仿宋" w:eastAsia="仿宋" w:cs="Arial"/>
                <w:color w:val="000000"/>
                <w:szCs w:val="21"/>
              </w:rPr>
              <w:t>项目</w:t>
            </w:r>
          </w:p>
        </w:tc>
        <w:tc>
          <w:tcPr>
            <w:tcW w:w="633" w:type="pct"/>
            <w:tcBorders>
              <w:top w:val="single" w:color="auto" w:sz="4" w:space="0"/>
              <w:left w:val="nil"/>
              <w:bottom w:val="single" w:color="auto" w:sz="4" w:space="0"/>
              <w:right w:val="single" w:color="auto" w:sz="4" w:space="0"/>
            </w:tcBorders>
            <w:vAlign w:val="center"/>
          </w:tcPr>
          <w:p>
            <w:pPr>
              <w:snapToGrid w:val="0"/>
              <w:rPr>
                <w:rFonts w:hint="eastAsia" w:ascii="仿宋" w:hAnsi="仿宋" w:eastAsia="仿宋" w:cs="Arial"/>
                <w:color w:val="000000"/>
                <w:szCs w:val="21"/>
              </w:rPr>
            </w:pPr>
            <w:r>
              <w:rPr>
                <w:rFonts w:hint="eastAsia" w:ascii="仿宋" w:hAnsi="仿宋" w:eastAsia="仿宋" w:cs="Arial"/>
                <w:color w:val="000000"/>
                <w:szCs w:val="21"/>
              </w:rPr>
              <w:t>分项名称</w:t>
            </w:r>
          </w:p>
        </w:tc>
        <w:tc>
          <w:tcPr>
            <w:tcW w:w="2648" w:type="pct"/>
            <w:tcBorders>
              <w:top w:val="single" w:color="auto" w:sz="4" w:space="0"/>
              <w:left w:val="nil"/>
              <w:bottom w:val="single" w:color="auto" w:sz="4" w:space="0"/>
              <w:right w:val="single" w:color="auto" w:sz="4" w:space="0"/>
            </w:tcBorders>
            <w:vAlign w:val="center"/>
          </w:tcPr>
          <w:p>
            <w:pPr>
              <w:snapToGrid w:val="0"/>
              <w:rPr>
                <w:rFonts w:hint="eastAsia" w:ascii="仿宋" w:hAnsi="仿宋" w:eastAsia="仿宋" w:cs="Arial"/>
                <w:color w:val="000000"/>
                <w:szCs w:val="21"/>
              </w:rPr>
            </w:pPr>
            <w:r>
              <w:rPr>
                <w:rFonts w:hint="eastAsia" w:ascii="仿宋" w:hAnsi="仿宋" w:eastAsia="仿宋" w:cs="Arial"/>
                <w:color w:val="000000"/>
                <w:szCs w:val="21"/>
              </w:rPr>
              <w:t>评分标准</w:t>
            </w:r>
          </w:p>
        </w:tc>
        <w:tc>
          <w:tcPr>
            <w:tcW w:w="396" w:type="pct"/>
            <w:tcBorders>
              <w:top w:val="single" w:color="auto" w:sz="4" w:space="0"/>
              <w:left w:val="nil"/>
              <w:bottom w:val="single" w:color="auto" w:sz="4" w:space="0"/>
              <w:right w:val="single" w:color="auto" w:sz="4" w:space="0"/>
            </w:tcBorders>
            <w:vAlign w:val="center"/>
          </w:tcPr>
          <w:p>
            <w:pPr>
              <w:snapToGrid w:val="0"/>
              <w:rPr>
                <w:rFonts w:hint="eastAsia" w:ascii="仿宋" w:hAnsi="仿宋" w:eastAsia="仿宋" w:cs="Arial"/>
                <w:color w:val="000000"/>
                <w:szCs w:val="21"/>
              </w:rPr>
            </w:pPr>
            <w:r>
              <w:rPr>
                <w:rFonts w:hint="eastAsia" w:ascii="仿宋" w:hAnsi="仿宋" w:eastAsia="仿宋" w:cs="Arial"/>
                <w:color w:val="000000"/>
                <w:szCs w:val="21"/>
              </w:rPr>
              <w:t>满分</w:t>
            </w:r>
          </w:p>
        </w:tc>
        <w:tc>
          <w:tcPr>
            <w:tcW w:w="627" w:type="pct"/>
            <w:tcBorders>
              <w:top w:val="single" w:color="auto" w:sz="4" w:space="0"/>
              <w:left w:val="nil"/>
              <w:bottom w:val="single" w:color="auto" w:sz="4" w:space="0"/>
              <w:right w:val="single" w:color="auto" w:sz="4" w:space="0"/>
            </w:tcBorders>
            <w:vAlign w:val="center"/>
          </w:tcPr>
          <w:p>
            <w:pPr>
              <w:snapToGrid w:val="0"/>
              <w:jc w:val="center"/>
              <w:rPr>
                <w:rFonts w:hint="eastAsia" w:ascii="仿宋" w:hAnsi="仿宋" w:eastAsia="仿宋" w:cs="Arial"/>
                <w:color w:val="000000"/>
                <w:szCs w:val="21"/>
              </w:rPr>
            </w:pPr>
            <w:r>
              <w:rPr>
                <w:rFonts w:hint="eastAsia" w:ascii="仿宋" w:hAnsi="仿宋" w:eastAsia="仿宋" w:cs="Arial"/>
                <w:color w:val="000000"/>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4"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Arial"/>
                <w:color w:val="000000"/>
                <w:szCs w:val="21"/>
              </w:rPr>
            </w:pPr>
            <w:r>
              <w:rPr>
                <w:rFonts w:hint="eastAsia" w:ascii="仿宋" w:hAnsi="仿宋" w:eastAsia="仿宋" w:cs="Arial"/>
                <w:color w:val="000000"/>
                <w:szCs w:val="21"/>
              </w:rPr>
              <w:t>价格部分</w:t>
            </w:r>
          </w:p>
        </w:tc>
        <w:tc>
          <w:tcPr>
            <w:tcW w:w="633" w:type="pct"/>
            <w:tcBorders>
              <w:top w:val="single" w:color="auto" w:sz="4" w:space="0"/>
              <w:left w:val="nil"/>
              <w:bottom w:val="single" w:color="auto" w:sz="4" w:space="0"/>
              <w:right w:val="single" w:color="auto" w:sz="4" w:space="0"/>
            </w:tcBorders>
            <w:vAlign w:val="center"/>
          </w:tcPr>
          <w:p>
            <w:pPr>
              <w:snapToGrid w:val="0"/>
              <w:rPr>
                <w:rFonts w:hint="eastAsia" w:ascii="仿宋" w:hAnsi="仿宋" w:eastAsia="仿宋" w:cs="Arial"/>
                <w:color w:val="000000"/>
                <w:szCs w:val="21"/>
              </w:rPr>
            </w:pPr>
            <w:r>
              <w:rPr>
                <w:rFonts w:hint="eastAsia" w:ascii="仿宋" w:hAnsi="仿宋" w:eastAsia="仿宋" w:cs="Arial"/>
                <w:color w:val="000000"/>
                <w:szCs w:val="21"/>
              </w:rPr>
              <w:t>价格</w:t>
            </w:r>
          </w:p>
        </w:tc>
        <w:tc>
          <w:tcPr>
            <w:tcW w:w="2648" w:type="pct"/>
            <w:tcBorders>
              <w:top w:val="single" w:color="auto" w:sz="4" w:space="0"/>
              <w:left w:val="nil"/>
              <w:bottom w:val="single" w:color="auto" w:sz="4" w:space="0"/>
              <w:right w:val="single" w:color="auto" w:sz="4" w:space="0"/>
            </w:tcBorders>
            <w:vAlign w:val="center"/>
          </w:tcPr>
          <w:p>
            <w:pPr>
              <w:snapToGrid w:val="0"/>
              <w:rPr>
                <w:rFonts w:hint="eastAsia" w:ascii="仿宋" w:hAnsi="仿宋" w:eastAsia="仿宋" w:cs="Arial"/>
                <w:color w:val="000000"/>
                <w:szCs w:val="21"/>
              </w:rPr>
            </w:pPr>
            <w:r>
              <w:rPr>
                <w:rFonts w:hint="eastAsia" w:ascii="仿宋" w:hAnsi="仿宋" w:eastAsia="仿宋" w:cs="Arial"/>
                <w:color w:val="000000"/>
                <w:szCs w:val="21"/>
              </w:rPr>
              <w:t>⑴ 合理最低报价满分。</w:t>
            </w:r>
          </w:p>
          <w:p>
            <w:pPr>
              <w:snapToGrid w:val="0"/>
              <w:rPr>
                <w:rFonts w:hint="eastAsia" w:ascii="仿宋" w:hAnsi="仿宋" w:eastAsia="仿宋" w:cs="Arial"/>
                <w:color w:val="000000"/>
                <w:szCs w:val="21"/>
              </w:rPr>
            </w:pPr>
            <w:r>
              <w:rPr>
                <w:rFonts w:hint="eastAsia" w:ascii="仿宋" w:hAnsi="仿宋" w:eastAsia="仿宋" w:cs="Arial"/>
                <w:color w:val="000000"/>
                <w:szCs w:val="21"/>
              </w:rPr>
              <w:t>⑵ 供应商报价得分为：</w:t>
            </w:r>
          </w:p>
          <w:p>
            <w:pPr>
              <w:snapToGrid w:val="0"/>
              <w:rPr>
                <w:rFonts w:hint="eastAsia" w:ascii="仿宋" w:hAnsi="仿宋" w:eastAsia="仿宋" w:cs="Arial"/>
                <w:color w:val="000000"/>
                <w:szCs w:val="21"/>
              </w:rPr>
            </w:pPr>
            <w:r>
              <w:rPr>
                <w:rFonts w:hint="eastAsia" w:ascii="仿宋" w:hAnsi="仿宋" w:eastAsia="仿宋" w:cs="Arial"/>
                <w:color w:val="000000"/>
                <w:szCs w:val="21"/>
              </w:rPr>
              <w:t>T=Cmin/C×10</w:t>
            </w:r>
          </w:p>
          <w:p>
            <w:pPr>
              <w:snapToGrid w:val="0"/>
              <w:rPr>
                <w:rFonts w:hint="eastAsia" w:ascii="仿宋" w:hAnsi="仿宋" w:eastAsia="仿宋" w:cs="Arial"/>
                <w:color w:val="000000"/>
                <w:szCs w:val="21"/>
              </w:rPr>
            </w:pPr>
            <w:r>
              <w:rPr>
                <w:rFonts w:hint="eastAsia" w:ascii="仿宋" w:hAnsi="仿宋" w:eastAsia="仿宋" w:cs="Arial"/>
                <w:color w:val="000000"/>
                <w:szCs w:val="21"/>
              </w:rPr>
              <w:t>T为供应商价格部分得分；</w:t>
            </w:r>
          </w:p>
          <w:p>
            <w:pPr>
              <w:snapToGrid w:val="0"/>
              <w:rPr>
                <w:rFonts w:hint="eastAsia" w:ascii="仿宋" w:hAnsi="仿宋" w:eastAsia="仿宋" w:cs="Arial"/>
                <w:color w:val="000000"/>
                <w:szCs w:val="21"/>
              </w:rPr>
            </w:pPr>
            <w:r>
              <w:rPr>
                <w:rFonts w:hint="eastAsia" w:ascii="仿宋" w:hAnsi="仿宋" w:eastAsia="仿宋" w:cs="Arial"/>
                <w:color w:val="000000"/>
                <w:szCs w:val="21"/>
              </w:rPr>
              <w:t>C为供应商报价；</w:t>
            </w:r>
          </w:p>
          <w:p>
            <w:pPr>
              <w:snapToGrid w:val="0"/>
              <w:rPr>
                <w:rFonts w:hint="eastAsia" w:ascii="仿宋" w:hAnsi="仿宋" w:eastAsia="仿宋" w:cs="Arial"/>
                <w:color w:val="000000"/>
                <w:szCs w:val="21"/>
              </w:rPr>
            </w:pPr>
            <w:r>
              <w:rPr>
                <w:rFonts w:hint="eastAsia" w:ascii="仿宋" w:hAnsi="仿宋" w:eastAsia="仿宋" w:cs="Arial"/>
                <w:color w:val="000000"/>
                <w:szCs w:val="21"/>
              </w:rPr>
              <w:t>Cmin为合理最低报价。</w:t>
            </w:r>
          </w:p>
        </w:tc>
        <w:tc>
          <w:tcPr>
            <w:tcW w:w="396"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imes New Roman"/>
                <w:color w:val="000000"/>
                <w:szCs w:val="21"/>
              </w:rPr>
            </w:pPr>
            <w:r>
              <w:rPr>
                <w:rFonts w:hint="eastAsia" w:ascii="仿宋" w:hAnsi="仿宋" w:eastAsia="仿宋"/>
                <w:color w:val="000000"/>
                <w:szCs w:val="21"/>
              </w:rPr>
              <w:t>10</w:t>
            </w:r>
          </w:p>
        </w:tc>
        <w:tc>
          <w:tcPr>
            <w:tcW w:w="627"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olor w:val="000000"/>
                <w:sz w:val="24"/>
              </w:rPr>
            </w:pPr>
            <w:r>
              <w:rPr>
                <w:rFonts w:ascii="Segoe UI Symbol" w:hAnsi="Segoe UI Symbol" w:eastAsia="仿宋" w:cs="Segoe UI Symbol"/>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4" w:type="pct"/>
            <w:vMerge w:val="restart"/>
            <w:tcBorders>
              <w:top w:val="nil"/>
              <w:left w:val="single" w:color="auto" w:sz="4" w:space="0"/>
              <w:bottom w:val="single" w:color="auto" w:sz="4" w:space="0"/>
              <w:right w:val="single" w:color="auto" w:sz="4" w:space="0"/>
            </w:tcBorders>
            <w:vAlign w:val="center"/>
          </w:tcPr>
          <w:p>
            <w:pPr>
              <w:snapToGrid w:val="0"/>
              <w:rPr>
                <w:rFonts w:hint="eastAsia" w:ascii="仿宋" w:hAnsi="仿宋" w:eastAsia="仿宋" w:cs="Arial"/>
                <w:color w:val="000000"/>
                <w:szCs w:val="21"/>
              </w:rPr>
            </w:pPr>
            <w:r>
              <w:rPr>
                <w:rFonts w:hint="eastAsia" w:ascii="仿宋" w:hAnsi="仿宋" w:eastAsia="仿宋" w:cs="Arial"/>
                <w:color w:val="000000"/>
                <w:szCs w:val="21"/>
              </w:rPr>
              <w:t>技术部分</w:t>
            </w:r>
          </w:p>
        </w:tc>
        <w:tc>
          <w:tcPr>
            <w:tcW w:w="633" w:type="pct"/>
            <w:tcBorders>
              <w:top w:val="single" w:color="auto" w:sz="4" w:space="0"/>
              <w:left w:val="nil"/>
              <w:bottom w:val="single" w:color="auto" w:sz="4" w:space="0"/>
              <w:right w:val="single" w:color="auto" w:sz="4" w:space="0"/>
            </w:tcBorders>
            <w:vAlign w:val="center"/>
          </w:tcPr>
          <w:p>
            <w:pPr>
              <w:snapToGrid w:val="0"/>
              <w:jc w:val="center"/>
              <w:rPr>
                <w:rFonts w:hint="eastAsia" w:ascii="仿宋" w:hAnsi="仿宋" w:eastAsia="仿宋" w:cs="Arial"/>
                <w:color w:val="000000"/>
                <w:szCs w:val="21"/>
              </w:rPr>
            </w:pPr>
            <w:r>
              <w:rPr>
                <w:rFonts w:hint="eastAsia" w:ascii="仿宋" w:hAnsi="仿宋" w:eastAsia="仿宋" w:cs="Arial"/>
                <w:color w:val="000000"/>
                <w:szCs w:val="21"/>
              </w:rPr>
              <w:t>物业管理总体方案</w:t>
            </w:r>
          </w:p>
          <w:p>
            <w:pPr>
              <w:snapToGrid w:val="0"/>
              <w:jc w:val="center"/>
              <w:rPr>
                <w:rFonts w:hint="eastAsia" w:ascii="仿宋" w:hAnsi="仿宋" w:eastAsia="仿宋" w:cs="Arial"/>
                <w:color w:val="000000"/>
                <w:szCs w:val="21"/>
              </w:rPr>
            </w:pPr>
            <w:r>
              <w:rPr>
                <w:rFonts w:hint="eastAsia" w:ascii="仿宋" w:hAnsi="仿宋" w:eastAsia="仿宋" w:cs="Arial"/>
                <w:color w:val="000000"/>
                <w:szCs w:val="21"/>
              </w:rPr>
              <w:t>（4分）</w:t>
            </w:r>
          </w:p>
        </w:tc>
        <w:tc>
          <w:tcPr>
            <w:tcW w:w="2648" w:type="pct"/>
            <w:tcBorders>
              <w:top w:val="single" w:color="auto" w:sz="4" w:space="0"/>
              <w:left w:val="nil"/>
              <w:bottom w:val="single" w:color="auto" w:sz="4" w:space="0"/>
              <w:right w:val="single" w:color="auto" w:sz="4" w:space="0"/>
            </w:tcBorders>
          </w:tcPr>
          <w:p>
            <w:pPr>
              <w:snapToGrid w:val="0"/>
              <w:rPr>
                <w:rFonts w:hint="eastAsia" w:ascii="仿宋" w:hAnsi="仿宋" w:eastAsia="仿宋" w:cs="Arial"/>
                <w:color w:val="000000"/>
                <w:szCs w:val="21"/>
              </w:rPr>
            </w:pPr>
            <w:r>
              <w:rPr>
                <w:rFonts w:hint="eastAsia" w:ascii="仿宋" w:hAnsi="仿宋" w:eastAsia="仿宋" w:cs="Arial"/>
                <w:color w:val="000000"/>
                <w:szCs w:val="21"/>
              </w:rPr>
              <w:t>总体方案定位准确，有明确管理目标，科学规色管理、服务创新等方面:</w:t>
            </w:r>
          </w:p>
          <w:p>
            <w:pPr>
              <w:snapToGrid w:val="0"/>
              <w:rPr>
                <w:rFonts w:hint="eastAsia" w:ascii="仿宋" w:hAnsi="仿宋" w:eastAsia="仿宋" w:cs="Arial"/>
                <w:color w:val="000000"/>
                <w:szCs w:val="21"/>
              </w:rPr>
            </w:pPr>
            <w:r>
              <w:rPr>
                <w:rFonts w:hint="eastAsia" w:ascii="仿宋" w:hAnsi="仿宋" w:eastAsia="仿宋" w:cs="Arial"/>
                <w:color w:val="000000"/>
                <w:szCs w:val="21"/>
              </w:rPr>
              <w:t>1.总体方案完整响应项目需求，方案可行性强，成熟先进、 针对性强的得4 分；</w:t>
            </w:r>
          </w:p>
          <w:p>
            <w:pPr>
              <w:snapToGrid w:val="0"/>
              <w:rPr>
                <w:rFonts w:hint="eastAsia" w:ascii="仿宋" w:hAnsi="仿宋" w:eastAsia="仿宋" w:cs="Arial"/>
                <w:color w:val="000000"/>
                <w:szCs w:val="21"/>
              </w:rPr>
            </w:pPr>
            <w:r>
              <w:rPr>
                <w:rFonts w:hint="eastAsia" w:ascii="仿宋" w:hAnsi="仿宋" w:eastAsia="仿宋" w:cs="Arial"/>
                <w:color w:val="000000"/>
                <w:szCs w:val="21"/>
              </w:rPr>
              <w:t>2.总体方案较好，基本可行的得2分；</w:t>
            </w:r>
          </w:p>
          <w:p>
            <w:pPr>
              <w:snapToGrid w:val="0"/>
              <w:rPr>
                <w:rFonts w:hint="eastAsia" w:ascii="仿宋" w:hAnsi="仿宋" w:eastAsia="仿宋" w:cs="Arial"/>
                <w:color w:val="000000"/>
                <w:szCs w:val="21"/>
              </w:rPr>
            </w:pPr>
            <w:r>
              <w:rPr>
                <w:rFonts w:hint="eastAsia" w:ascii="仿宋" w:hAnsi="仿宋" w:eastAsia="仿宋" w:cs="Arial"/>
                <w:color w:val="000000"/>
                <w:szCs w:val="21"/>
              </w:rPr>
              <w:t>3.总体方案一般，合理性、适应性一般的得1分；</w:t>
            </w:r>
          </w:p>
          <w:p>
            <w:pPr>
              <w:snapToGrid w:val="0"/>
              <w:rPr>
                <w:rFonts w:hint="eastAsia" w:ascii="仿宋" w:hAnsi="仿宋" w:eastAsia="仿宋" w:cs="Arial"/>
                <w:color w:val="000000"/>
                <w:szCs w:val="21"/>
              </w:rPr>
            </w:pPr>
            <w:r>
              <w:rPr>
                <w:rFonts w:hint="eastAsia" w:ascii="仿宋" w:hAnsi="仿宋" w:eastAsia="仿宋" w:cs="Arial"/>
                <w:color w:val="000000"/>
                <w:szCs w:val="21"/>
              </w:rPr>
              <w:t>4.差的、未提供的不得分。</w:t>
            </w:r>
          </w:p>
        </w:tc>
        <w:tc>
          <w:tcPr>
            <w:tcW w:w="396"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imes New Roman"/>
                <w:color w:val="000000"/>
                <w:szCs w:val="21"/>
              </w:rPr>
            </w:pPr>
            <w:r>
              <w:rPr>
                <w:rFonts w:hint="eastAsia" w:ascii="仿宋" w:hAnsi="仿宋" w:eastAsia="仿宋"/>
                <w:color w:val="000000"/>
                <w:szCs w:val="21"/>
              </w:rPr>
              <w:t>4</w:t>
            </w:r>
          </w:p>
        </w:tc>
        <w:tc>
          <w:tcPr>
            <w:tcW w:w="627"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olor w:val="000000"/>
                <w:sz w:val="24"/>
              </w:rPr>
            </w:pPr>
            <w:r>
              <w:rPr>
                <w:rFonts w:ascii="Segoe UI Symbol" w:hAnsi="Segoe UI Symbol" w:eastAsia="仿宋" w:cs="Segoe UI Symbol"/>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szCs w:val="21"/>
              </w:rPr>
            </w:pPr>
          </w:p>
        </w:tc>
        <w:tc>
          <w:tcPr>
            <w:tcW w:w="633" w:type="pct"/>
            <w:tcBorders>
              <w:top w:val="single" w:color="auto" w:sz="4" w:space="0"/>
              <w:left w:val="nil"/>
              <w:bottom w:val="single" w:color="auto" w:sz="4" w:space="0"/>
              <w:right w:val="single" w:color="auto" w:sz="4" w:space="0"/>
            </w:tcBorders>
          </w:tcPr>
          <w:p>
            <w:pPr>
              <w:snapToGrid w:val="0"/>
              <w:jc w:val="center"/>
              <w:rPr>
                <w:rFonts w:hint="eastAsia" w:ascii="仿宋" w:hAnsi="仿宋" w:eastAsia="仿宋" w:cs="Arial"/>
                <w:color w:val="000000"/>
                <w:szCs w:val="21"/>
              </w:rPr>
            </w:pPr>
          </w:p>
          <w:p>
            <w:pPr>
              <w:snapToGrid w:val="0"/>
              <w:jc w:val="center"/>
              <w:rPr>
                <w:rFonts w:hint="eastAsia" w:ascii="仿宋" w:hAnsi="仿宋" w:eastAsia="仿宋" w:cs="Arial"/>
                <w:color w:val="000000"/>
                <w:szCs w:val="21"/>
              </w:rPr>
            </w:pPr>
            <w:r>
              <w:rPr>
                <w:rFonts w:hint="eastAsia" w:ascii="仿宋" w:hAnsi="仿宋" w:eastAsia="仿宋" w:cs="Arial"/>
                <w:color w:val="000000"/>
                <w:szCs w:val="21"/>
              </w:rPr>
              <w:t>设施设备运行维护管理方案</w:t>
            </w:r>
          </w:p>
          <w:p>
            <w:pPr>
              <w:snapToGrid w:val="0"/>
              <w:jc w:val="center"/>
              <w:rPr>
                <w:rFonts w:hint="eastAsia" w:ascii="仿宋" w:hAnsi="仿宋" w:eastAsia="仿宋" w:cs="Arial"/>
                <w:color w:val="000000"/>
                <w:szCs w:val="21"/>
              </w:rPr>
            </w:pPr>
            <w:r>
              <w:rPr>
                <w:rFonts w:hint="eastAsia" w:ascii="仿宋" w:hAnsi="仿宋" w:eastAsia="仿宋" w:cs="Arial"/>
                <w:color w:val="000000"/>
                <w:szCs w:val="21"/>
              </w:rPr>
              <w:t>（3分）</w:t>
            </w:r>
          </w:p>
        </w:tc>
        <w:tc>
          <w:tcPr>
            <w:tcW w:w="2648" w:type="pct"/>
            <w:tcBorders>
              <w:top w:val="single" w:color="auto" w:sz="4" w:space="0"/>
              <w:left w:val="nil"/>
              <w:bottom w:val="single" w:color="auto" w:sz="4" w:space="0"/>
              <w:right w:val="single" w:color="auto" w:sz="4" w:space="0"/>
            </w:tcBorders>
          </w:tcPr>
          <w:p>
            <w:pPr>
              <w:snapToGrid w:val="0"/>
              <w:rPr>
                <w:rFonts w:hint="eastAsia" w:ascii="仿宋" w:hAnsi="仿宋" w:eastAsia="仿宋" w:cs="Arial"/>
                <w:color w:val="000000"/>
                <w:szCs w:val="21"/>
              </w:rPr>
            </w:pPr>
            <w:r>
              <w:rPr>
                <w:rFonts w:hint="eastAsia" w:ascii="仿宋" w:hAnsi="仿宋" w:eastAsia="仿宋" w:cs="Arial"/>
                <w:color w:val="000000"/>
                <w:szCs w:val="21"/>
              </w:rPr>
              <w:t>能否提供日常维护和定期维护、保养、检修等方面的管理方案，保证设施设备有效运行：</w:t>
            </w:r>
          </w:p>
          <w:p>
            <w:pPr>
              <w:snapToGrid w:val="0"/>
              <w:rPr>
                <w:rFonts w:hint="eastAsia" w:ascii="仿宋" w:hAnsi="仿宋" w:eastAsia="仿宋" w:cs="Arial"/>
                <w:color w:val="000000"/>
                <w:szCs w:val="21"/>
              </w:rPr>
            </w:pPr>
            <w:r>
              <w:rPr>
                <w:rFonts w:hint="eastAsia" w:ascii="仿宋" w:hAnsi="仿宋" w:eastAsia="仿宋" w:cs="Arial"/>
                <w:color w:val="000000"/>
                <w:szCs w:val="21"/>
              </w:rPr>
              <w:t>1.方案完整响应项目需求，方案可行性强，成熟先进、 针对性强的得3 分；</w:t>
            </w:r>
          </w:p>
          <w:p>
            <w:pPr>
              <w:snapToGrid w:val="0"/>
              <w:rPr>
                <w:rFonts w:hint="eastAsia" w:ascii="仿宋" w:hAnsi="仿宋" w:eastAsia="仿宋" w:cs="Arial"/>
                <w:color w:val="000000"/>
                <w:szCs w:val="21"/>
              </w:rPr>
            </w:pPr>
            <w:r>
              <w:rPr>
                <w:rFonts w:hint="eastAsia" w:ascii="仿宋" w:hAnsi="仿宋" w:eastAsia="仿宋" w:cs="Arial"/>
                <w:color w:val="000000"/>
                <w:szCs w:val="21"/>
              </w:rPr>
              <w:t>2.方案较好，基本可行的得2分；</w:t>
            </w:r>
          </w:p>
          <w:p>
            <w:pPr>
              <w:snapToGrid w:val="0"/>
              <w:rPr>
                <w:rFonts w:hint="eastAsia" w:ascii="仿宋" w:hAnsi="仿宋" w:eastAsia="仿宋" w:cs="Arial"/>
                <w:color w:val="000000"/>
                <w:szCs w:val="21"/>
              </w:rPr>
            </w:pPr>
            <w:r>
              <w:rPr>
                <w:rFonts w:hint="eastAsia" w:ascii="仿宋" w:hAnsi="仿宋" w:eastAsia="仿宋" w:cs="Arial"/>
                <w:color w:val="000000"/>
                <w:szCs w:val="21"/>
              </w:rPr>
              <w:t>3.方案一般，合理性、适应性一般的得1分；</w:t>
            </w:r>
          </w:p>
          <w:p>
            <w:pPr>
              <w:snapToGrid w:val="0"/>
              <w:rPr>
                <w:rFonts w:hint="eastAsia" w:ascii="仿宋" w:hAnsi="仿宋" w:eastAsia="仿宋" w:cs="Arial"/>
                <w:color w:val="000000"/>
                <w:szCs w:val="21"/>
              </w:rPr>
            </w:pPr>
            <w:r>
              <w:rPr>
                <w:rFonts w:hint="eastAsia" w:ascii="仿宋" w:hAnsi="仿宋" w:eastAsia="仿宋" w:cs="Arial"/>
                <w:color w:val="000000"/>
                <w:szCs w:val="21"/>
              </w:rPr>
              <w:t>4.差的、未提供的不得分。</w:t>
            </w:r>
          </w:p>
        </w:tc>
        <w:tc>
          <w:tcPr>
            <w:tcW w:w="396"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imes New Roman"/>
                <w:color w:val="000000"/>
                <w:szCs w:val="21"/>
              </w:rPr>
            </w:pPr>
            <w:r>
              <w:rPr>
                <w:rFonts w:hint="eastAsia" w:ascii="仿宋" w:hAnsi="仿宋" w:eastAsia="仿宋"/>
                <w:color w:val="000000"/>
                <w:szCs w:val="21"/>
              </w:rPr>
              <w:t>3</w:t>
            </w:r>
          </w:p>
        </w:tc>
        <w:tc>
          <w:tcPr>
            <w:tcW w:w="627"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olor w:val="000000"/>
                <w:sz w:val="24"/>
              </w:rPr>
            </w:pPr>
            <w:r>
              <w:rPr>
                <w:rFonts w:ascii="Segoe UI Symbol" w:hAnsi="Segoe UI Symbol" w:eastAsia="仿宋" w:cs="Segoe UI Symbol"/>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szCs w:val="21"/>
              </w:rPr>
            </w:pPr>
          </w:p>
        </w:tc>
        <w:tc>
          <w:tcPr>
            <w:tcW w:w="633" w:type="pct"/>
            <w:tcBorders>
              <w:top w:val="single" w:color="auto" w:sz="4" w:space="0"/>
              <w:left w:val="nil"/>
              <w:bottom w:val="single" w:color="auto" w:sz="4" w:space="0"/>
              <w:right w:val="single" w:color="auto" w:sz="4" w:space="0"/>
            </w:tcBorders>
            <w:vAlign w:val="center"/>
          </w:tcPr>
          <w:p>
            <w:pPr>
              <w:snapToGrid w:val="0"/>
              <w:jc w:val="center"/>
              <w:rPr>
                <w:rFonts w:hint="eastAsia" w:ascii="仿宋" w:hAnsi="仿宋" w:eastAsia="仿宋" w:cs="Arial"/>
                <w:color w:val="000000"/>
                <w:szCs w:val="21"/>
              </w:rPr>
            </w:pPr>
            <w:r>
              <w:rPr>
                <w:rFonts w:hint="eastAsia" w:ascii="仿宋" w:hAnsi="仿宋" w:eastAsia="仿宋" w:cs="Arial"/>
                <w:color w:val="000000"/>
                <w:szCs w:val="21"/>
              </w:rPr>
              <w:t>园林养护服务方案</w:t>
            </w:r>
          </w:p>
          <w:p>
            <w:pPr>
              <w:snapToGrid w:val="0"/>
              <w:jc w:val="center"/>
              <w:rPr>
                <w:rFonts w:hint="eastAsia" w:ascii="仿宋" w:hAnsi="仿宋" w:eastAsia="仿宋" w:cs="Arial"/>
                <w:color w:val="000000"/>
                <w:szCs w:val="21"/>
              </w:rPr>
            </w:pPr>
            <w:r>
              <w:rPr>
                <w:rFonts w:hint="eastAsia" w:ascii="仿宋" w:hAnsi="仿宋" w:eastAsia="仿宋" w:cs="Arial"/>
                <w:color w:val="000000"/>
                <w:szCs w:val="21"/>
              </w:rPr>
              <w:t>（3分）</w:t>
            </w:r>
          </w:p>
        </w:tc>
        <w:tc>
          <w:tcPr>
            <w:tcW w:w="2648" w:type="pct"/>
            <w:tcBorders>
              <w:top w:val="single" w:color="auto" w:sz="4" w:space="0"/>
              <w:left w:val="nil"/>
              <w:bottom w:val="single" w:color="auto" w:sz="4" w:space="0"/>
              <w:right w:val="single" w:color="auto" w:sz="4" w:space="0"/>
            </w:tcBorders>
          </w:tcPr>
          <w:p>
            <w:pPr>
              <w:snapToGrid w:val="0"/>
              <w:rPr>
                <w:rFonts w:hint="eastAsia" w:ascii="仿宋" w:hAnsi="仿宋" w:eastAsia="仿宋" w:cs="Arial"/>
                <w:color w:val="000000"/>
                <w:szCs w:val="21"/>
              </w:rPr>
            </w:pPr>
            <w:r>
              <w:rPr>
                <w:rFonts w:hint="eastAsia" w:ascii="仿宋" w:hAnsi="仿宋" w:eastAsia="仿宋" w:cs="Arial"/>
                <w:color w:val="000000"/>
                <w:szCs w:val="21"/>
              </w:rPr>
              <w:t>能够提供详细完整的园林绿化养护方案：</w:t>
            </w:r>
          </w:p>
          <w:p>
            <w:pPr>
              <w:snapToGrid w:val="0"/>
              <w:rPr>
                <w:rFonts w:hint="eastAsia" w:ascii="仿宋" w:hAnsi="仿宋" w:eastAsia="仿宋" w:cs="Arial"/>
                <w:color w:val="000000"/>
                <w:szCs w:val="21"/>
              </w:rPr>
            </w:pPr>
            <w:r>
              <w:rPr>
                <w:rFonts w:hint="eastAsia" w:ascii="仿宋" w:hAnsi="仿宋" w:eastAsia="仿宋" w:cs="Arial"/>
                <w:color w:val="000000"/>
                <w:szCs w:val="21"/>
              </w:rPr>
              <w:t>1.方案完整响应项目需求，方案可行性强，成熟先进、 针对性强的得3 分；</w:t>
            </w:r>
          </w:p>
          <w:p>
            <w:pPr>
              <w:snapToGrid w:val="0"/>
              <w:rPr>
                <w:rFonts w:hint="eastAsia" w:ascii="仿宋" w:hAnsi="仿宋" w:eastAsia="仿宋" w:cs="Arial"/>
                <w:color w:val="000000"/>
                <w:szCs w:val="21"/>
              </w:rPr>
            </w:pPr>
            <w:r>
              <w:rPr>
                <w:rFonts w:hint="eastAsia" w:ascii="仿宋" w:hAnsi="仿宋" w:eastAsia="仿宋" w:cs="Arial"/>
                <w:color w:val="000000"/>
                <w:szCs w:val="21"/>
              </w:rPr>
              <w:t>2.方案较好，基本可行的得2分；</w:t>
            </w:r>
          </w:p>
          <w:p>
            <w:pPr>
              <w:snapToGrid w:val="0"/>
              <w:rPr>
                <w:rFonts w:hint="eastAsia" w:ascii="仿宋" w:hAnsi="仿宋" w:eastAsia="仿宋" w:cs="Arial"/>
                <w:color w:val="000000"/>
                <w:szCs w:val="21"/>
              </w:rPr>
            </w:pPr>
            <w:r>
              <w:rPr>
                <w:rFonts w:hint="eastAsia" w:ascii="仿宋" w:hAnsi="仿宋" w:eastAsia="仿宋" w:cs="Arial"/>
                <w:color w:val="000000"/>
                <w:szCs w:val="21"/>
              </w:rPr>
              <w:t>3.方案一般，合理性、适应性一般的得1分；</w:t>
            </w:r>
          </w:p>
          <w:p>
            <w:pPr>
              <w:snapToGrid w:val="0"/>
              <w:rPr>
                <w:rFonts w:hint="eastAsia" w:ascii="仿宋" w:hAnsi="仿宋" w:eastAsia="仿宋" w:cs="Arial"/>
                <w:color w:val="000000"/>
                <w:szCs w:val="21"/>
              </w:rPr>
            </w:pPr>
            <w:r>
              <w:rPr>
                <w:rFonts w:hint="eastAsia" w:ascii="仿宋" w:hAnsi="仿宋" w:eastAsia="仿宋" w:cs="Arial"/>
                <w:color w:val="000000"/>
                <w:szCs w:val="21"/>
              </w:rPr>
              <w:t>4.差的、未提供的不得分。</w:t>
            </w:r>
          </w:p>
        </w:tc>
        <w:tc>
          <w:tcPr>
            <w:tcW w:w="396"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imes New Roman"/>
                <w:color w:val="000000"/>
                <w:szCs w:val="21"/>
              </w:rPr>
            </w:pPr>
            <w:r>
              <w:rPr>
                <w:rFonts w:hint="eastAsia" w:ascii="仿宋" w:hAnsi="仿宋" w:eastAsia="仿宋"/>
                <w:color w:val="000000"/>
                <w:szCs w:val="21"/>
              </w:rPr>
              <w:t>3</w:t>
            </w:r>
          </w:p>
        </w:tc>
        <w:tc>
          <w:tcPr>
            <w:tcW w:w="627"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olor w:val="000000"/>
                <w:sz w:val="24"/>
              </w:rPr>
            </w:pPr>
            <w:r>
              <w:rPr>
                <w:rFonts w:ascii="Segoe UI Symbol" w:hAnsi="Segoe UI Symbol" w:eastAsia="仿宋" w:cs="Segoe UI Symbol"/>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szCs w:val="21"/>
              </w:rPr>
            </w:pPr>
          </w:p>
        </w:tc>
        <w:tc>
          <w:tcPr>
            <w:tcW w:w="633" w:type="pct"/>
            <w:tcBorders>
              <w:top w:val="single" w:color="auto" w:sz="4" w:space="0"/>
              <w:left w:val="nil"/>
              <w:bottom w:val="single" w:color="auto" w:sz="4" w:space="0"/>
              <w:right w:val="single" w:color="auto" w:sz="4" w:space="0"/>
            </w:tcBorders>
            <w:vAlign w:val="center"/>
          </w:tcPr>
          <w:p>
            <w:pPr>
              <w:snapToGrid w:val="0"/>
              <w:jc w:val="center"/>
              <w:rPr>
                <w:rFonts w:hint="eastAsia" w:ascii="仿宋" w:hAnsi="仿宋" w:eastAsia="仿宋" w:cs="Arial"/>
                <w:color w:val="000000"/>
                <w:szCs w:val="21"/>
              </w:rPr>
            </w:pPr>
            <w:r>
              <w:rPr>
                <w:rFonts w:hint="eastAsia" w:ascii="仿宋" w:hAnsi="仿宋" w:eastAsia="仿宋" w:cs="Arial"/>
                <w:color w:val="000000"/>
                <w:szCs w:val="21"/>
              </w:rPr>
              <w:t>安保保卫管理方案</w:t>
            </w:r>
          </w:p>
          <w:p>
            <w:pPr>
              <w:snapToGrid w:val="0"/>
              <w:jc w:val="center"/>
              <w:rPr>
                <w:rFonts w:hint="eastAsia" w:ascii="仿宋" w:hAnsi="仿宋" w:eastAsia="仿宋" w:cs="Arial"/>
                <w:color w:val="000000"/>
                <w:szCs w:val="21"/>
              </w:rPr>
            </w:pPr>
            <w:r>
              <w:rPr>
                <w:rFonts w:hint="eastAsia" w:ascii="仿宋" w:hAnsi="仿宋" w:eastAsia="仿宋" w:cs="Arial"/>
                <w:color w:val="000000"/>
                <w:szCs w:val="21"/>
              </w:rPr>
              <w:t>（4分）</w:t>
            </w:r>
          </w:p>
        </w:tc>
        <w:tc>
          <w:tcPr>
            <w:tcW w:w="2648" w:type="pct"/>
            <w:tcBorders>
              <w:top w:val="single" w:color="auto" w:sz="4" w:space="0"/>
              <w:left w:val="nil"/>
              <w:bottom w:val="single" w:color="auto" w:sz="4" w:space="0"/>
              <w:right w:val="single" w:color="auto" w:sz="4" w:space="0"/>
            </w:tcBorders>
          </w:tcPr>
          <w:p>
            <w:pPr>
              <w:snapToGrid w:val="0"/>
              <w:rPr>
                <w:rFonts w:hint="eastAsia" w:ascii="仿宋" w:hAnsi="仿宋" w:eastAsia="仿宋" w:cs="Arial"/>
                <w:color w:val="000000"/>
                <w:szCs w:val="21"/>
              </w:rPr>
            </w:pPr>
            <w:r>
              <w:rPr>
                <w:rFonts w:hint="eastAsia" w:ascii="仿宋" w:hAnsi="仿宋" w:eastAsia="仿宋" w:cs="Arial"/>
                <w:color w:val="000000"/>
                <w:szCs w:val="21"/>
              </w:rPr>
              <w:t>能提供详细、完整的安全保卫实施方案：</w:t>
            </w:r>
          </w:p>
          <w:p>
            <w:pPr>
              <w:snapToGrid w:val="0"/>
              <w:rPr>
                <w:rFonts w:hint="eastAsia" w:ascii="仿宋" w:hAnsi="仿宋" w:eastAsia="仿宋" w:cs="Arial"/>
                <w:color w:val="000000"/>
                <w:szCs w:val="21"/>
              </w:rPr>
            </w:pPr>
            <w:r>
              <w:rPr>
                <w:rFonts w:hint="eastAsia" w:ascii="仿宋" w:hAnsi="仿宋" w:eastAsia="仿宋" w:cs="Arial"/>
                <w:color w:val="000000"/>
                <w:szCs w:val="21"/>
              </w:rPr>
              <w:t>1.方案完整响应项目需求，方案可行性强，成熟先进、 针对性强的得4 分；</w:t>
            </w:r>
          </w:p>
          <w:p>
            <w:pPr>
              <w:snapToGrid w:val="0"/>
              <w:rPr>
                <w:rFonts w:hint="eastAsia" w:ascii="仿宋" w:hAnsi="仿宋" w:eastAsia="仿宋" w:cs="Arial"/>
                <w:color w:val="000000"/>
                <w:szCs w:val="21"/>
              </w:rPr>
            </w:pPr>
            <w:r>
              <w:rPr>
                <w:rFonts w:hint="eastAsia" w:ascii="仿宋" w:hAnsi="仿宋" w:eastAsia="仿宋" w:cs="Arial"/>
                <w:color w:val="000000"/>
                <w:szCs w:val="21"/>
              </w:rPr>
              <w:t>2.方案较好，基本可行的得2分；</w:t>
            </w:r>
          </w:p>
          <w:p>
            <w:pPr>
              <w:snapToGrid w:val="0"/>
              <w:rPr>
                <w:rFonts w:hint="eastAsia" w:ascii="仿宋" w:hAnsi="仿宋" w:eastAsia="仿宋" w:cs="Arial"/>
                <w:color w:val="000000"/>
                <w:szCs w:val="21"/>
              </w:rPr>
            </w:pPr>
            <w:r>
              <w:rPr>
                <w:rFonts w:hint="eastAsia" w:ascii="仿宋" w:hAnsi="仿宋" w:eastAsia="仿宋" w:cs="Arial"/>
                <w:color w:val="000000"/>
                <w:szCs w:val="21"/>
              </w:rPr>
              <w:t>3.方案一般，合理性、适应性一般的得1分；</w:t>
            </w:r>
          </w:p>
          <w:p>
            <w:pPr>
              <w:snapToGrid w:val="0"/>
              <w:rPr>
                <w:rFonts w:hint="eastAsia" w:ascii="仿宋" w:hAnsi="仿宋" w:eastAsia="仿宋" w:cs="Arial"/>
                <w:color w:val="000000"/>
                <w:szCs w:val="21"/>
              </w:rPr>
            </w:pPr>
            <w:r>
              <w:rPr>
                <w:rFonts w:hint="eastAsia" w:ascii="仿宋" w:hAnsi="仿宋" w:eastAsia="仿宋" w:cs="Arial"/>
                <w:color w:val="000000"/>
                <w:szCs w:val="21"/>
              </w:rPr>
              <w:t>4.差的、未提供的不得分。</w:t>
            </w:r>
          </w:p>
        </w:tc>
        <w:tc>
          <w:tcPr>
            <w:tcW w:w="396"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imes New Roman"/>
                <w:color w:val="000000"/>
                <w:szCs w:val="21"/>
              </w:rPr>
            </w:pPr>
            <w:r>
              <w:rPr>
                <w:rFonts w:hint="eastAsia" w:ascii="仿宋" w:hAnsi="仿宋" w:eastAsia="仿宋"/>
                <w:color w:val="000000"/>
                <w:szCs w:val="21"/>
              </w:rPr>
              <w:t>4</w:t>
            </w:r>
          </w:p>
        </w:tc>
        <w:tc>
          <w:tcPr>
            <w:tcW w:w="627"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olor w:val="000000"/>
                <w:sz w:val="24"/>
              </w:rPr>
            </w:pPr>
            <w:r>
              <w:rPr>
                <w:rFonts w:ascii="Segoe UI Symbol" w:hAnsi="Segoe UI Symbol" w:eastAsia="仿宋" w:cs="Segoe UI Symbol"/>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szCs w:val="21"/>
              </w:rPr>
            </w:pPr>
          </w:p>
        </w:tc>
        <w:tc>
          <w:tcPr>
            <w:tcW w:w="633" w:type="pct"/>
            <w:tcBorders>
              <w:top w:val="single" w:color="auto" w:sz="4" w:space="0"/>
              <w:left w:val="nil"/>
              <w:bottom w:val="single" w:color="auto" w:sz="4" w:space="0"/>
              <w:right w:val="single" w:color="auto" w:sz="4" w:space="0"/>
            </w:tcBorders>
            <w:vAlign w:val="center"/>
          </w:tcPr>
          <w:p>
            <w:pPr>
              <w:snapToGrid w:val="0"/>
              <w:jc w:val="center"/>
              <w:rPr>
                <w:rFonts w:hint="eastAsia" w:ascii="仿宋" w:hAnsi="仿宋" w:eastAsia="仿宋" w:cs="Arial"/>
                <w:color w:val="000000"/>
                <w:szCs w:val="21"/>
              </w:rPr>
            </w:pPr>
            <w:r>
              <w:rPr>
                <w:rFonts w:hint="eastAsia" w:ascii="仿宋" w:hAnsi="仿宋" w:eastAsia="仿宋" w:cs="Arial"/>
                <w:color w:val="000000"/>
                <w:szCs w:val="21"/>
              </w:rPr>
              <w:t>消防设施设备运行管理方案</w:t>
            </w:r>
          </w:p>
          <w:p>
            <w:pPr>
              <w:snapToGrid w:val="0"/>
              <w:jc w:val="center"/>
              <w:rPr>
                <w:rFonts w:hint="eastAsia" w:ascii="仿宋" w:hAnsi="仿宋" w:eastAsia="仿宋" w:cs="Arial"/>
                <w:color w:val="000000"/>
                <w:szCs w:val="21"/>
              </w:rPr>
            </w:pPr>
            <w:r>
              <w:rPr>
                <w:rFonts w:hint="eastAsia" w:ascii="仿宋" w:hAnsi="仿宋" w:eastAsia="仿宋" w:cs="Arial"/>
                <w:color w:val="000000"/>
                <w:szCs w:val="21"/>
              </w:rPr>
              <w:t>（3分）</w:t>
            </w:r>
          </w:p>
        </w:tc>
        <w:tc>
          <w:tcPr>
            <w:tcW w:w="2648" w:type="pct"/>
            <w:tcBorders>
              <w:top w:val="single" w:color="auto" w:sz="4" w:space="0"/>
              <w:left w:val="nil"/>
              <w:bottom w:val="single" w:color="auto" w:sz="4" w:space="0"/>
              <w:right w:val="single" w:color="auto" w:sz="4" w:space="0"/>
            </w:tcBorders>
          </w:tcPr>
          <w:p>
            <w:pPr>
              <w:snapToGrid w:val="0"/>
              <w:rPr>
                <w:rFonts w:hint="eastAsia" w:ascii="仿宋" w:hAnsi="仿宋" w:eastAsia="仿宋" w:cs="Arial"/>
                <w:color w:val="000000"/>
                <w:szCs w:val="21"/>
              </w:rPr>
            </w:pPr>
            <w:r>
              <w:rPr>
                <w:rFonts w:hint="eastAsia" w:ascii="仿宋" w:hAnsi="仿宋" w:eastAsia="仿宋" w:cs="Arial"/>
                <w:color w:val="000000"/>
                <w:szCs w:val="21"/>
              </w:rPr>
              <w:t>能够提供详细、完整的消防设施设备运行实施方案：</w:t>
            </w:r>
          </w:p>
          <w:p>
            <w:pPr>
              <w:snapToGrid w:val="0"/>
              <w:rPr>
                <w:rFonts w:hint="eastAsia" w:ascii="仿宋" w:hAnsi="仿宋" w:eastAsia="仿宋" w:cs="Arial"/>
                <w:color w:val="000000"/>
                <w:szCs w:val="21"/>
              </w:rPr>
            </w:pPr>
            <w:r>
              <w:rPr>
                <w:rFonts w:hint="eastAsia" w:ascii="仿宋" w:hAnsi="仿宋" w:eastAsia="仿宋" w:cs="Arial"/>
                <w:color w:val="000000"/>
                <w:szCs w:val="21"/>
              </w:rPr>
              <w:t>1.方案完整响应项目需求，方案可行性强，成熟先进、 针对性强的得3 分；</w:t>
            </w:r>
          </w:p>
          <w:p>
            <w:pPr>
              <w:snapToGrid w:val="0"/>
              <w:rPr>
                <w:rFonts w:hint="eastAsia" w:ascii="仿宋" w:hAnsi="仿宋" w:eastAsia="仿宋" w:cs="Arial"/>
                <w:color w:val="000000"/>
                <w:szCs w:val="21"/>
              </w:rPr>
            </w:pPr>
            <w:r>
              <w:rPr>
                <w:rFonts w:hint="eastAsia" w:ascii="仿宋" w:hAnsi="仿宋" w:eastAsia="仿宋" w:cs="Arial"/>
                <w:color w:val="000000"/>
                <w:szCs w:val="21"/>
              </w:rPr>
              <w:t>2.方案较好，基本可行的得2分；</w:t>
            </w:r>
          </w:p>
          <w:p>
            <w:pPr>
              <w:snapToGrid w:val="0"/>
              <w:rPr>
                <w:rFonts w:hint="eastAsia" w:ascii="仿宋" w:hAnsi="仿宋" w:eastAsia="仿宋" w:cs="Arial"/>
                <w:color w:val="000000"/>
                <w:szCs w:val="21"/>
              </w:rPr>
            </w:pPr>
            <w:r>
              <w:rPr>
                <w:rFonts w:hint="eastAsia" w:ascii="仿宋" w:hAnsi="仿宋" w:eastAsia="仿宋" w:cs="Arial"/>
                <w:color w:val="000000"/>
                <w:szCs w:val="21"/>
              </w:rPr>
              <w:t>3.方案一般，合理性、适应性一般的得1分；</w:t>
            </w:r>
          </w:p>
          <w:p>
            <w:pPr>
              <w:snapToGrid w:val="0"/>
              <w:rPr>
                <w:rFonts w:hint="eastAsia" w:ascii="仿宋" w:hAnsi="仿宋" w:eastAsia="仿宋" w:cs="Arial"/>
                <w:color w:val="000000"/>
                <w:szCs w:val="21"/>
              </w:rPr>
            </w:pPr>
            <w:r>
              <w:rPr>
                <w:rFonts w:hint="eastAsia" w:ascii="仿宋" w:hAnsi="仿宋" w:eastAsia="仿宋" w:cs="Arial"/>
                <w:color w:val="000000"/>
                <w:szCs w:val="21"/>
              </w:rPr>
              <w:t>4.差的、未提供的不得分。</w:t>
            </w:r>
          </w:p>
        </w:tc>
        <w:tc>
          <w:tcPr>
            <w:tcW w:w="396"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imes New Roman"/>
                <w:color w:val="000000"/>
                <w:szCs w:val="21"/>
              </w:rPr>
            </w:pPr>
            <w:r>
              <w:rPr>
                <w:rFonts w:hint="eastAsia" w:ascii="仿宋" w:hAnsi="仿宋" w:eastAsia="仿宋"/>
                <w:color w:val="000000"/>
                <w:szCs w:val="21"/>
              </w:rPr>
              <w:t>3</w:t>
            </w:r>
          </w:p>
        </w:tc>
        <w:tc>
          <w:tcPr>
            <w:tcW w:w="627"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olor w:val="000000"/>
                <w:sz w:val="24"/>
              </w:rPr>
            </w:pPr>
            <w:r>
              <w:rPr>
                <w:rFonts w:ascii="Segoe UI Symbol" w:hAnsi="Segoe UI Symbol" w:eastAsia="仿宋" w:cs="Segoe UI Symbol"/>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szCs w:val="21"/>
              </w:rPr>
            </w:pPr>
          </w:p>
        </w:tc>
        <w:tc>
          <w:tcPr>
            <w:tcW w:w="633" w:type="pct"/>
            <w:tcBorders>
              <w:top w:val="single" w:color="auto" w:sz="4" w:space="0"/>
              <w:left w:val="nil"/>
              <w:bottom w:val="single" w:color="auto" w:sz="4" w:space="0"/>
              <w:right w:val="single" w:color="auto" w:sz="4" w:space="0"/>
            </w:tcBorders>
            <w:vAlign w:val="center"/>
          </w:tcPr>
          <w:p>
            <w:pPr>
              <w:snapToGrid w:val="0"/>
              <w:jc w:val="center"/>
              <w:rPr>
                <w:rFonts w:hint="eastAsia" w:ascii="仿宋" w:hAnsi="仿宋" w:eastAsia="仿宋" w:cs="Arial"/>
                <w:color w:val="000000"/>
                <w:szCs w:val="21"/>
              </w:rPr>
            </w:pPr>
            <w:r>
              <w:rPr>
                <w:rFonts w:hint="eastAsia" w:ascii="仿宋" w:hAnsi="仿宋" w:eastAsia="仿宋" w:cs="Arial"/>
                <w:color w:val="000000"/>
                <w:szCs w:val="21"/>
              </w:rPr>
              <w:t>环境维护方案</w:t>
            </w:r>
          </w:p>
          <w:p>
            <w:pPr>
              <w:snapToGrid w:val="0"/>
              <w:jc w:val="center"/>
              <w:rPr>
                <w:rFonts w:hint="eastAsia" w:ascii="仿宋" w:hAnsi="仿宋" w:eastAsia="仿宋" w:cs="Arial"/>
                <w:color w:val="000000"/>
                <w:szCs w:val="21"/>
              </w:rPr>
            </w:pPr>
            <w:r>
              <w:rPr>
                <w:rFonts w:hint="eastAsia" w:ascii="仿宋" w:hAnsi="仿宋" w:eastAsia="仿宋" w:cs="Arial"/>
                <w:color w:val="000000"/>
                <w:szCs w:val="21"/>
              </w:rPr>
              <w:t>（3分）</w:t>
            </w:r>
          </w:p>
        </w:tc>
        <w:tc>
          <w:tcPr>
            <w:tcW w:w="2648" w:type="pct"/>
            <w:tcBorders>
              <w:top w:val="single" w:color="auto" w:sz="4" w:space="0"/>
              <w:left w:val="nil"/>
              <w:bottom w:val="single" w:color="auto" w:sz="4" w:space="0"/>
              <w:right w:val="single" w:color="auto" w:sz="4" w:space="0"/>
            </w:tcBorders>
          </w:tcPr>
          <w:p>
            <w:pPr>
              <w:snapToGrid w:val="0"/>
              <w:rPr>
                <w:rFonts w:hint="eastAsia" w:ascii="仿宋" w:hAnsi="仿宋" w:eastAsia="仿宋" w:cs="Arial"/>
                <w:color w:val="000000"/>
                <w:szCs w:val="21"/>
              </w:rPr>
            </w:pPr>
            <w:r>
              <w:rPr>
                <w:rFonts w:hint="eastAsia" w:ascii="仿宋" w:hAnsi="仿宋" w:eastAsia="仿宋" w:cs="Arial"/>
                <w:color w:val="000000"/>
                <w:szCs w:val="21"/>
              </w:rPr>
              <w:t>能够提供详细、完整的环境维护方案（包括但不限于：整体办公区域环境保洁、垃圾处理、除雪等方案）：</w:t>
            </w:r>
          </w:p>
          <w:p>
            <w:pPr>
              <w:snapToGrid w:val="0"/>
              <w:rPr>
                <w:rFonts w:hint="eastAsia" w:ascii="仿宋" w:hAnsi="仿宋" w:eastAsia="仿宋" w:cs="Arial"/>
                <w:color w:val="000000"/>
                <w:szCs w:val="21"/>
              </w:rPr>
            </w:pPr>
            <w:r>
              <w:rPr>
                <w:rFonts w:hint="eastAsia" w:ascii="仿宋" w:hAnsi="仿宋" w:eastAsia="仿宋" w:cs="Arial"/>
                <w:color w:val="000000"/>
                <w:szCs w:val="21"/>
              </w:rPr>
              <w:t>1.方案完整响应项目需求，方案可行性强，成熟先进、 针对性强的得3 分；</w:t>
            </w:r>
          </w:p>
          <w:p>
            <w:pPr>
              <w:snapToGrid w:val="0"/>
              <w:rPr>
                <w:rFonts w:hint="eastAsia" w:ascii="仿宋" w:hAnsi="仿宋" w:eastAsia="仿宋" w:cs="Arial"/>
                <w:color w:val="000000"/>
                <w:szCs w:val="21"/>
              </w:rPr>
            </w:pPr>
            <w:r>
              <w:rPr>
                <w:rFonts w:hint="eastAsia" w:ascii="仿宋" w:hAnsi="仿宋" w:eastAsia="仿宋" w:cs="Arial"/>
                <w:color w:val="000000"/>
                <w:szCs w:val="21"/>
              </w:rPr>
              <w:t>2.方案较好，基本可行的得2分；</w:t>
            </w:r>
          </w:p>
          <w:p>
            <w:pPr>
              <w:snapToGrid w:val="0"/>
              <w:rPr>
                <w:rFonts w:hint="eastAsia" w:ascii="仿宋" w:hAnsi="仿宋" w:eastAsia="仿宋" w:cs="Arial"/>
                <w:color w:val="000000"/>
                <w:szCs w:val="21"/>
              </w:rPr>
            </w:pPr>
            <w:r>
              <w:rPr>
                <w:rFonts w:hint="eastAsia" w:ascii="仿宋" w:hAnsi="仿宋" w:eastAsia="仿宋" w:cs="Arial"/>
                <w:color w:val="000000"/>
                <w:szCs w:val="21"/>
              </w:rPr>
              <w:t>3.方案一般，合理性、适应性一般的得1分；</w:t>
            </w:r>
          </w:p>
          <w:p>
            <w:pPr>
              <w:snapToGrid w:val="0"/>
              <w:rPr>
                <w:rFonts w:hint="eastAsia" w:ascii="仿宋" w:hAnsi="仿宋" w:eastAsia="仿宋" w:cs="Arial"/>
                <w:color w:val="000000"/>
                <w:szCs w:val="21"/>
              </w:rPr>
            </w:pPr>
            <w:r>
              <w:rPr>
                <w:rFonts w:hint="eastAsia" w:ascii="仿宋" w:hAnsi="仿宋" w:eastAsia="仿宋" w:cs="Arial"/>
                <w:color w:val="000000"/>
                <w:szCs w:val="21"/>
              </w:rPr>
              <w:t>4.差的、未提供的不得分。</w:t>
            </w:r>
          </w:p>
        </w:tc>
        <w:tc>
          <w:tcPr>
            <w:tcW w:w="396"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imes New Roman"/>
                <w:color w:val="000000"/>
                <w:szCs w:val="21"/>
              </w:rPr>
            </w:pPr>
            <w:r>
              <w:rPr>
                <w:rFonts w:hint="eastAsia" w:ascii="仿宋" w:hAnsi="仿宋" w:eastAsia="仿宋"/>
                <w:color w:val="000000"/>
                <w:szCs w:val="21"/>
              </w:rPr>
              <w:t>3</w:t>
            </w:r>
          </w:p>
        </w:tc>
        <w:tc>
          <w:tcPr>
            <w:tcW w:w="627"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olor w:val="000000"/>
                <w:sz w:val="24"/>
              </w:rPr>
            </w:pPr>
            <w:r>
              <w:rPr>
                <w:rFonts w:ascii="Segoe UI Symbol" w:hAnsi="Segoe UI Symbol" w:eastAsia="仿宋" w:cs="Segoe UI Symbol"/>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szCs w:val="21"/>
              </w:rPr>
            </w:pPr>
          </w:p>
        </w:tc>
        <w:tc>
          <w:tcPr>
            <w:tcW w:w="633" w:type="pct"/>
            <w:tcBorders>
              <w:top w:val="single" w:color="auto" w:sz="4" w:space="0"/>
              <w:left w:val="nil"/>
              <w:bottom w:val="single" w:color="auto" w:sz="4" w:space="0"/>
              <w:right w:val="single" w:color="auto" w:sz="4" w:space="0"/>
            </w:tcBorders>
            <w:vAlign w:val="center"/>
          </w:tcPr>
          <w:p>
            <w:pPr>
              <w:snapToGrid w:val="0"/>
              <w:jc w:val="center"/>
              <w:rPr>
                <w:rFonts w:hint="eastAsia" w:ascii="仿宋" w:hAnsi="仿宋" w:eastAsia="仿宋" w:cs="Arial"/>
                <w:color w:val="000000"/>
                <w:szCs w:val="21"/>
              </w:rPr>
            </w:pPr>
            <w:r>
              <w:rPr>
                <w:rFonts w:hint="eastAsia" w:ascii="仿宋" w:hAnsi="仿宋" w:eastAsia="仿宋" w:cs="Arial"/>
                <w:color w:val="000000"/>
                <w:szCs w:val="21"/>
              </w:rPr>
              <w:t>食堂餐饮服务方案</w:t>
            </w:r>
          </w:p>
          <w:p>
            <w:pPr>
              <w:snapToGrid w:val="0"/>
              <w:jc w:val="center"/>
              <w:rPr>
                <w:rFonts w:hint="eastAsia" w:ascii="仿宋" w:hAnsi="仿宋" w:eastAsia="仿宋" w:cs="Arial"/>
                <w:color w:val="000000"/>
                <w:szCs w:val="21"/>
              </w:rPr>
            </w:pPr>
            <w:r>
              <w:rPr>
                <w:rFonts w:hint="eastAsia" w:ascii="仿宋" w:hAnsi="仿宋" w:eastAsia="仿宋" w:cs="Arial"/>
                <w:color w:val="000000"/>
                <w:szCs w:val="21"/>
              </w:rPr>
              <w:t>（4分）</w:t>
            </w:r>
          </w:p>
        </w:tc>
        <w:tc>
          <w:tcPr>
            <w:tcW w:w="2648" w:type="pct"/>
            <w:tcBorders>
              <w:top w:val="single" w:color="auto" w:sz="4" w:space="0"/>
              <w:left w:val="nil"/>
              <w:bottom w:val="single" w:color="auto" w:sz="4" w:space="0"/>
              <w:right w:val="single" w:color="auto" w:sz="4" w:space="0"/>
            </w:tcBorders>
          </w:tcPr>
          <w:p>
            <w:pPr>
              <w:snapToGrid w:val="0"/>
              <w:rPr>
                <w:rFonts w:hint="eastAsia" w:ascii="仿宋" w:hAnsi="仿宋" w:eastAsia="仿宋" w:cs="Arial"/>
                <w:color w:val="000000"/>
                <w:szCs w:val="21"/>
              </w:rPr>
            </w:pPr>
            <w:r>
              <w:rPr>
                <w:rFonts w:hint="eastAsia" w:ascii="仿宋" w:hAnsi="仿宋" w:eastAsia="仿宋" w:cs="Arial"/>
                <w:color w:val="000000"/>
                <w:szCs w:val="21"/>
              </w:rPr>
              <w:t>能提供详细、完整的岗位培训方案：</w:t>
            </w:r>
          </w:p>
          <w:p>
            <w:pPr>
              <w:snapToGrid w:val="0"/>
              <w:rPr>
                <w:rFonts w:hint="eastAsia" w:ascii="仿宋" w:hAnsi="仿宋" w:eastAsia="仿宋" w:cs="Arial"/>
                <w:color w:val="000000"/>
                <w:szCs w:val="21"/>
              </w:rPr>
            </w:pPr>
            <w:r>
              <w:rPr>
                <w:rFonts w:hint="eastAsia" w:ascii="仿宋" w:hAnsi="仿宋" w:eastAsia="仿宋" w:cs="Arial"/>
                <w:color w:val="000000"/>
                <w:szCs w:val="21"/>
              </w:rPr>
              <w:t>1.提供完善的餐饮服务方案且高于项目实际需求，管理方式科学、合理可操作性强的得4分；</w:t>
            </w:r>
          </w:p>
          <w:p>
            <w:pPr>
              <w:snapToGrid w:val="0"/>
              <w:rPr>
                <w:rFonts w:hint="eastAsia" w:ascii="仿宋" w:hAnsi="仿宋" w:eastAsia="仿宋" w:cs="Arial"/>
                <w:color w:val="000000"/>
                <w:szCs w:val="21"/>
              </w:rPr>
            </w:pPr>
            <w:r>
              <w:rPr>
                <w:rFonts w:hint="eastAsia" w:ascii="仿宋" w:hAnsi="仿宋" w:eastAsia="仿宋" w:cs="Arial"/>
                <w:color w:val="000000"/>
                <w:szCs w:val="21"/>
              </w:rPr>
              <w:t>2.提供的餐饮服务方案符合项目实际需求，管理方式科学、合理可操作性强的得2分；</w:t>
            </w:r>
          </w:p>
          <w:p>
            <w:pPr>
              <w:snapToGrid w:val="0"/>
              <w:rPr>
                <w:rFonts w:hint="eastAsia" w:ascii="仿宋" w:hAnsi="仿宋" w:eastAsia="仿宋" w:cs="Arial"/>
                <w:color w:val="000000"/>
                <w:szCs w:val="21"/>
              </w:rPr>
            </w:pPr>
            <w:r>
              <w:rPr>
                <w:rFonts w:hint="eastAsia" w:ascii="仿宋" w:hAnsi="仿宋" w:eastAsia="仿宋" w:cs="Arial"/>
                <w:color w:val="000000"/>
                <w:szCs w:val="21"/>
              </w:rPr>
              <w:t>3.提供的餐饮服务方案基本符合项目实际需求，管理方式一般的得1分；</w:t>
            </w:r>
          </w:p>
          <w:p>
            <w:pPr>
              <w:snapToGrid w:val="0"/>
              <w:rPr>
                <w:rFonts w:hint="eastAsia" w:ascii="仿宋" w:hAnsi="仿宋" w:eastAsia="仿宋" w:cs="Arial"/>
                <w:color w:val="000000"/>
                <w:szCs w:val="21"/>
              </w:rPr>
            </w:pPr>
            <w:r>
              <w:rPr>
                <w:rFonts w:hint="eastAsia" w:ascii="仿宋" w:hAnsi="仿宋" w:eastAsia="仿宋" w:cs="Arial"/>
                <w:color w:val="000000"/>
                <w:szCs w:val="21"/>
              </w:rPr>
              <w:t>4.差的、未提供的不得分。</w:t>
            </w:r>
          </w:p>
        </w:tc>
        <w:tc>
          <w:tcPr>
            <w:tcW w:w="396"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imes New Roman"/>
                <w:color w:val="000000"/>
                <w:szCs w:val="21"/>
              </w:rPr>
            </w:pPr>
            <w:r>
              <w:rPr>
                <w:rFonts w:hint="eastAsia" w:ascii="仿宋" w:hAnsi="仿宋" w:eastAsia="仿宋"/>
                <w:color w:val="000000"/>
                <w:szCs w:val="21"/>
              </w:rPr>
              <w:t>4</w:t>
            </w:r>
          </w:p>
        </w:tc>
        <w:tc>
          <w:tcPr>
            <w:tcW w:w="627"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olor w:val="000000"/>
                <w:sz w:val="24"/>
              </w:rPr>
            </w:pPr>
            <w:r>
              <w:rPr>
                <w:rFonts w:ascii="Segoe UI Symbol" w:hAnsi="Segoe UI Symbol" w:eastAsia="仿宋" w:cs="Segoe UI Symbol"/>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szCs w:val="21"/>
              </w:rPr>
            </w:pPr>
          </w:p>
        </w:tc>
        <w:tc>
          <w:tcPr>
            <w:tcW w:w="633" w:type="pct"/>
            <w:tcBorders>
              <w:top w:val="single" w:color="auto" w:sz="4" w:space="0"/>
              <w:left w:val="nil"/>
              <w:bottom w:val="single" w:color="auto" w:sz="4" w:space="0"/>
              <w:right w:val="single" w:color="auto" w:sz="4" w:space="0"/>
            </w:tcBorders>
            <w:vAlign w:val="center"/>
          </w:tcPr>
          <w:p>
            <w:pPr>
              <w:snapToGrid w:val="0"/>
              <w:jc w:val="center"/>
              <w:rPr>
                <w:rFonts w:hint="eastAsia" w:ascii="仿宋" w:hAnsi="仿宋" w:eastAsia="仿宋" w:cs="Arial"/>
                <w:color w:val="000000"/>
                <w:szCs w:val="21"/>
              </w:rPr>
            </w:pPr>
            <w:r>
              <w:rPr>
                <w:rFonts w:hint="eastAsia" w:ascii="仿宋" w:hAnsi="仿宋" w:eastAsia="仿宋" w:cs="Arial"/>
                <w:color w:val="000000"/>
                <w:szCs w:val="21"/>
              </w:rPr>
              <w:t>员工培训方案</w:t>
            </w:r>
          </w:p>
          <w:p>
            <w:pPr>
              <w:snapToGrid w:val="0"/>
              <w:jc w:val="center"/>
              <w:rPr>
                <w:rFonts w:hint="eastAsia" w:ascii="仿宋" w:hAnsi="仿宋" w:eastAsia="仿宋" w:cs="Arial"/>
                <w:color w:val="000000"/>
                <w:szCs w:val="21"/>
              </w:rPr>
            </w:pPr>
            <w:r>
              <w:rPr>
                <w:rFonts w:hint="eastAsia" w:ascii="仿宋" w:hAnsi="仿宋" w:eastAsia="仿宋" w:cs="Arial"/>
                <w:color w:val="000000"/>
                <w:szCs w:val="21"/>
              </w:rPr>
              <w:t>（3分）</w:t>
            </w:r>
          </w:p>
        </w:tc>
        <w:tc>
          <w:tcPr>
            <w:tcW w:w="2648" w:type="pct"/>
            <w:tcBorders>
              <w:top w:val="single" w:color="auto" w:sz="4" w:space="0"/>
              <w:left w:val="nil"/>
              <w:bottom w:val="single" w:color="auto" w:sz="4" w:space="0"/>
              <w:right w:val="single" w:color="auto" w:sz="4" w:space="0"/>
            </w:tcBorders>
          </w:tcPr>
          <w:p>
            <w:pPr>
              <w:snapToGrid w:val="0"/>
              <w:rPr>
                <w:rFonts w:hint="eastAsia" w:ascii="仿宋" w:hAnsi="仿宋" w:eastAsia="仿宋" w:cs="Arial"/>
                <w:color w:val="000000"/>
                <w:szCs w:val="21"/>
              </w:rPr>
            </w:pPr>
            <w:r>
              <w:rPr>
                <w:rFonts w:hint="eastAsia" w:ascii="仿宋" w:hAnsi="仿宋" w:eastAsia="仿宋" w:cs="Arial"/>
                <w:color w:val="000000"/>
                <w:szCs w:val="21"/>
              </w:rPr>
              <w:t>能够提供详细、完整的岗位培训方案：</w:t>
            </w:r>
          </w:p>
          <w:p>
            <w:pPr>
              <w:snapToGrid w:val="0"/>
              <w:rPr>
                <w:rFonts w:hint="eastAsia" w:ascii="仿宋" w:hAnsi="仿宋" w:eastAsia="仿宋" w:cs="Arial"/>
                <w:color w:val="000000"/>
                <w:szCs w:val="21"/>
              </w:rPr>
            </w:pPr>
            <w:r>
              <w:rPr>
                <w:rFonts w:hint="eastAsia" w:ascii="仿宋" w:hAnsi="仿宋" w:eastAsia="仿宋" w:cs="Arial"/>
                <w:color w:val="000000"/>
                <w:szCs w:val="21"/>
              </w:rPr>
              <w:t>1.方案完整响应项目需求，方案可行性强，成熟先进、 针对性强的得3 分；</w:t>
            </w:r>
          </w:p>
          <w:p>
            <w:pPr>
              <w:snapToGrid w:val="0"/>
              <w:rPr>
                <w:rFonts w:hint="eastAsia" w:ascii="仿宋" w:hAnsi="仿宋" w:eastAsia="仿宋" w:cs="Arial"/>
                <w:color w:val="000000"/>
                <w:szCs w:val="21"/>
              </w:rPr>
            </w:pPr>
            <w:r>
              <w:rPr>
                <w:rFonts w:hint="eastAsia" w:ascii="仿宋" w:hAnsi="仿宋" w:eastAsia="仿宋" w:cs="Arial"/>
                <w:color w:val="000000"/>
                <w:szCs w:val="21"/>
              </w:rPr>
              <w:t>2.方案较好，基本可行的得2分；</w:t>
            </w:r>
          </w:p>
          <w:p>
            <w:pPr>
              <w:snapToGrid w:val="0"/>
              <w:rPr>
                <w:rFonts w:hint="eastAsia" w:ascii="仿宋" w:hAnsi="仿宋" w:eastAsia="仿宋" w:cs="Arial"/>
                <w:color w:val="000000"/>
                <w:szCs w:val="21"/>
              </w:rPr>
            </w:pPr>
            <w:r>
              <w:rPr>
                <w:rFonts w:hint="eastAsia" w:ascii="仿宋" w:hAnsi="仿宋" w:eastAsia="仿宋" w:cs="Arial"/>
                <w:color w:val="000000"/>
                <w:szCs w:val="21"/>
              </w:rPr>
              <w:t>3.方案一般，合理性、适应性一般的得1分；</w:t>
            </w:r>
          </w:p>
          <w:p>
            <w:pPr>
              <w:snapToGrid w:val="0"/>
              <w:rPr>
                <w:rFonts w:hint="eastAsia" w:ascii="仿宋" w:hAnsi="仿宋" w:eastAsia="仿宋" w:cs="Arial"/>
                <w:color w:val="000000"/>
                <w:szCs w:val="21"/>
              </w:rPr>
            </w:pPr>
            <w:r>
              <w:rPr>
                <w:rFonts w:hint="eastAsia" w:ascii="仿宋" w:hAnsi="仿宋" w:eastAsia="仿宋" w:cs="Arial"/>
                <w:color w:val="000000"/>
                <w:szCs w:val="21"/>
              </w:rPr>
              <w:t>4.差的、未提供的不得分。</w:t>
            </w:r>
          </w:p>
        </w:tc>
        <w:tc>
          <w:tcPr>
            <w:tcW w:w="396"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imes New Roman"/>
                <w:color w:val="000000"/>
                <w:szCs w:val="21"/>
              </w:rPr>
            </w:pPr>
            <w:r>
              <w:rPr>
                <w:rFonts w:hint="eastAsia" w:ascii="仿宋" w:hAnsi="仿宋" w:eastAsia="仿宋"/>
                <w:color w:val="000000"/>
                <w:szCs w:val="21"/>
              </w:rPr>
              <w:t>3</w:t>
            </w:r>
          </w:p>
        </w:tc>
        <w:tc>
          <w:tcPr>
            <w:tcW w:w="627"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olor w:val="000000"/>
                <w:sz w:val="24"/>
              </w:rPr>
            </w:pPr>
            <w:r>
              <w:rPr>
                <w:rFonts w:ascii="Segoe UI Symbol" w:hAnsi="Segoe UI Symbol" w:eastAsia="仿宋" w:cs="Segoe UI Symbol"/>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szCs w:val="21"/>
              </w:rPr>
            </w:pPr>
          </w:p>
        </w:tc>
        <w:tc>
          <w:tcPr>
            <w:tcW w:w="633" w:type="pct"/>
            <w:tcBorders>
              <w:top w:val="single" w:color="auto" w:sz="4" w:space="0"/>
              <w:left w:val="nil"/>
              <w:bottom w:val="single" w:color="auto" w:sz="4" w:space="0"/>
              <w:right w:val="single" w:color="auto" w:sz="4" w:space="0"/>
            </w:tcBorders>
            <w:vAlign w:val="center"/>
          </w:tcPr>
          <w:p>
            <w:pPr>
              <w:snapToGrid w:val="0"/>
              <w:jc w:val="center"/>
              <w:rPr>
                <w:rFonts w:hint="eastAsia" w:ascii="仿宋" w:hAnsi="仿宋" w:eastAsia="仿宋" w:cs="Arial"/>
                <w:color w:val="000000"/>
                <w:szCs w:val="21"/>
              </w:rPr>
            </w:pPr>
            <w:r>
              <w:rPr>
                <w:rFonts w:hint="eastAsia" w:ascii="仿宋" w:hAnsi="仿宋" w:eastAsia="仿宋" w:cs="Arial"/>
                <w:color w:val="000000"/>
                <w:szCs w:val="21"/>
              </w:rPr>
              <w:t>信息反馈及应急预案（3分）</w:t>
            </w:r>
          </w:p>
        </w:tc>
        <w:tc>
          <w:tcPr>
            <w:tcW w:w="2648" w:type="pct"/>
            <w:tcBorders>
              <w:top w:val="single" w:color="auto" w:sz="4" w:space="0"/>
              <w:left w:val="nil"/>
              <w:bottom w:val="single" w:color="auto" w:sz="4" w:space="0"/>
              <w:right w:val="single" w:color="auto" w:sz="4" w:space="0"/>
            </w:tcBorders>
          </w:tcPr>
          <w:p>
            <w:pPr>
              <w:snapToGrid w:val="0"/>
              <w:rPr>
                <w:rFonts w:hint="eastAsia" w:ascii="仿宋" w:hAnsi="仿宋" w:eastAsia="仿宋" w:cs="Arial"/>
                <w:color w:val="000000"/>
                <w:szCs w:val="21"/>
              </w:rPr>
            </w:pPr>
            <w:r>
              <w:rPr>
                <w:rFonts w:hint="eastAsia" w:ascii="仿宋" w:hAnsi="仿宋" w:eastAsia="仿宋" w:cs="Arial"/>
                <w:color w:val="000000"/>
                <w:szCs w:val="21"/>
              </w:rPr>
              <w:t>能够提供详细、完整的信息反馈制度及科学、完善的突发事（如：停水停电、排水排污、防洪等）应急预案：</w:t>
            </w:r>
          </w:p>
          <w:p>
            <w:pPr>
              <w:snapToGrid w:val="0"/>
              <w:rPr>
                <w:rFonts w:hint="eastAsia" w:ascii="仿宋" w:hAnsi="仿宋" w:eastAsia="仿宋" w:cs="Arial"/>
                <w:color w:val="000000"/>
                <w:szCs w:val="21"/>
              </w:rPr>
            </w:pPr>
            <w:r>
              <w:rPr>
                <w:rFonts w:hint="eastAsia" w:ascii="仿宋" w:hAnsi="仿宋" w:eastAsia="仿宋" w:cs="Arial"/>
                <w:color w:val="000000"/>
                <w:szCs w:val="21"/>
              </w:rPr>
              <w:t>1.预案完整响应项目需求，方案可行性强，成熟先进、 针对性强的得3 分；</w:t>
            </w:r>
          </w:p>
          <w:p>
            <w:pPr>
              <w:snapToGrid w:val="0"/>
              <w:rPr>
                <w:rFonts w:hint="eastAsia" w:ascii="仿宋" w:hAnsi="仿宋" w:eastAsia="仿宋" w:cs="Arial"/>
                <w:color w:val="000000"/>
                <w:szCs w:val="21"/>
              </w:rPr>
            </w:pPr>
            <w:r>
              <w:rPr>
                <w:rFonts w:hint="eastAsia" w:ascii="仿宋" w:hAnsi="仿宋" w:eastAsia="仿宋" w:cs="Arial"/>
                <w:color w:val="000000"/>
                <w:szCs w:val="21"/>
              </w:rPr>
              <w:t>2.预案较好，基本可行的得2分；</w:t>
            </w:r>
          </w:p>
          <w:p>
            <w:pPr>
              <w:snapToGrid w:val="0"/>
              <w:rPr>
                <w:rFonts w:hint="eastAsia" w:ascii="仿宋" w:hAnsi="仿宋" w:eastAsia="仿宋" w:cs="Arial"/>
                <w:color w:val="000000"/>
                <w:szCs w:val="21"/>
              </w:rPr>
            </w:pPr>
            <w:r>
              <w:rPr>
                <w:rFonts w:hint="eastAsia" w:ascii="仿宋" w:hAnsi="仿宋" w:eastAsia="仿宋" w:cs="Arial"/>
                <w:color w:val="000000"/>
                <w:szCs w:val="21"/>
              </w:rPr>
              <w:t>3.预案一般，合理性、适应性一般的得1分；</w:t>
            </w:r>
          </w:p>
          <w:p>
            <w:pPr>
              <w:snapToGrid w:val="0"/>
              <w:rPr>
                <w:rFonts w:hint="eastAsia" w:ascii="仿宋" w:hAnsi="仿宋" w:eastAsia="仿宋" w:cs="Arial"/>
                <w:color w:val="000000"/>
                <w:szCs w:val="21"/>
              </w:rPr>
            </w:pPr>
            <w:r>
              <w:rPr>
                <w:rFonts w:hint="eastAsia" w:ascii="仿宋" w:hAnsi="仿宋" w:eastAsia="仿宋" w:cs="Arial"/>
                <w:color w:val="000000"/>
                <w:szCs w:val="21"/>
              </w:rPr>
              <w:t>4.差的、未提供的不得分。</w:t>
            </w:r>
          </w:p>
        </w:tc>
        <w:tc>
          <w:tcPr>
            <w:tcW w:w="396"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imes New Roman"/>
                <w:color w:val="000000"/>
                <w:szCs w:val="21"/>
              </w:rPr>
            </w:pPr>
            <w:r>
              <w:rPr>
                <w:rFonts w:hint="eastAsia" w:ascii="仿宋" w:hAnsi="仿宋" w:eastAsia="仿宋"/>
                <w:color w:val="000000"/>
                <w:szCs w:val="21"/>
              </w:rPr>
              <w:t>3</w:t>
            </w:r>
          </w:p>
        </w:tc>
        <w:tc>
          <w:tcPr>
            <w:tcW w:w="627"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olor w:val="000000"/>
                <w:sz w:val="24"/>
              </w:rPr>
            </w:pPr>
            <w:r>
              <w:rPr>
                <w:rFonts w:ascii="Segoe UI Symbol" w:hAnsi="Segoe UI Symbol" w:eastAsia="仿宋" w:cs="Segoe UI Symbol"/>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szCs w:val="21"/>
              </w:rPr>
            </w:pPr>
          </w:p>
        </w:tc>
        <w:tc>
          <w:tcPr>
            <w:tcW w:w="633" w:type="pct"/>
            <w:tcBorders>
              <w:top w:val="single" w:color="auto" w:sz="4" w:space="0"/>
              <w:left w:val="nil"/>
              <w:bottom w:val="single" w:color="auto" w:sz="4" w:space="0"/>
              <w:right w:val="single" w:color="auto" w:sz="4" w:space="0"/>
            </w:tcBorders>
            <w:vAlign w:val="center"/>
          </w:tcPr>
          <w:p>
            <w:pPr>
              <w:snapToGrid w:val="0"/>
              <w:jc w:val="center"/>
              <w:rPr>
                <w:rFonts w:hint="eastAsia" w:ascii="仿宋" w:hAnsi="仿宋" w:eastAsia="仿宋" w:cs="Arial"/>
                <w:color w:val="000000"/>
                <w:szCs w:val="21"/>
              </w:rPr>
            </w:pPr>
            <w:r>
              <w:rPr>
                <w:rFonts w:hint="eastAsia" w:ascii="仿宋" w:hAnsi="仿宋" w:eastAsia="仿宋" w:cs="Arial"/>
                <w:color w:val="000000"/>
                <w:szCs w:val="21"/>
              </w:rPr>
              <w:t>节能措施方案</w:t>
            </w:r>
          </w:p>
          <w:p>
            <w:pPr>
              <w:snapToGrid w:val="0"/>
              <w:jc w:val="center"/>
              <w:rPr>
                <w:rFonts w:hint="eastAsia" w:ascii="仿宋" w:hAnsi="仿宋" w:eastAsia="仿宋" w:cs="Arial"/>
                <w:color w:val="000000"/>
                <w:szCs w:val="21"/>
              </w:rPr>
            </w:pPr>
            <w:r>
              <w:rPr>
                <w:rFonts w:hint="eastAsia" w:ascii="仿宋" w:hAnsi="仿宋" w:eastAsia="仿宋" w:cs="Arial"/>
                <w:color w:val="000000"/>
                <w:szCs w:val="21"/>
              </w:rPr>
              <w:t>（4分）</w:t>
            </w:r>
          </w:p>
        </w:tc>
        <w:tc>
          <w:tcPr>
            <w:tcW w:w="2648" w:type="pct"/>
            <w:tcBorders>
              <w:top w:val="single" w:color="auto" w:sz="4" w:space="0"/>
              <w:left w:val="nil"/>
              <w:bottom w:val="single" w:color="auto" w:sz="4" w:space="0"/>
              <w:right w:val="single" w:color="auto" w:sz="4" w:space="0"/>
            </w:tcBorders>
          </w:tcPr>
          <w:p>
            <w:pPr>
              <w:snapToGrid w:val="0"/>
              <w:rPr>
                <w:rFonts w:hint="eastAsia" w:ascii="仿宋" w:hAnsi="仿宋" w:eastAsia="仿宋" w:cs="Arial"/>
                <w:color w:val="000000"/>
                <w:szCs w:val="21"/>
              </w:rPr>
            </w:pPr>
            <w:r>
              <w:rPr>
                <w:rFonts w:hint="eastAsia" w:ascii="仿宋" w:hAnsi="仿宋" w:eastAsia="仿宋" w:cs="Arial"/>
                <w:color w:val="000000"/>
                <w:szCs w:val="21"/>
              </w:rPr>
              <w:t>能够提供详细、完整的增收节支、节约能源方案：</w:t>
            </w:r>
          </w:p>
          <w:p>
            <w:pPr>
              <w:snapToGrid w:val="0"/>
              <w:rPr>
                <w:rFonts w:hint="eastAsia" w:ascii="仿宋" w:hAnsi="仿宋" w:eastAsia="仿宋" w:cs="Arial"/>
                <w:color w:val="000000"/>
                <w:szCs w:val="21"/>
              </w:rPr>
            </w:pPr>
            <w:r>
              <w:rPr>
                <w:rFonts w:hint="eastAsia" w:ascii="仿宋" w:hAnsi="仿宋" w:eastAsia="仿宋" w:cs="Arial"/>
                <w:color w:val="000000"/>
                <w:szCs w:val="21"/>
              </w:rPr>
              <w:t>1.方案完整响应项目需求，方案可行性强，成熟先进、 针对性强的得4 分；</w:t>
            </w:r>
          </w:p>
          <w:p>
            <w:pPr>
              <w:snapToGrid w:val="0"/>
              <w:rPr>
                <w:rFonts w:hint="eastAsia" w:ascii="仿宋" w:hAnsi="仿宋" w:eastAsia="仿宋" w:cs="Arial"/>
                <w:color w:val="000000"/>
                <w:szCs w:val="21"/>
              </w:rPr>
            </w:pPr>
            <w:r>
              <w:rPr>
                <w:rFonts w:hint="eastAsia" w:ascii="仿宋" w:hAnsi="仿宋" w:eastAsia="仿宋" w:cs="Arial"/>
                <w:color w:val="000000"/>
                <w:szCs w:val="21"/>
              </w:rPr>
              <w:t>2.方案较好，基本可行的得2分；</w:t>
            </w:r>
          </w:p>
          <w:p>
            <w:pPr>
              <w:snapToGrid w:val="0"/>
              <w:rPr>
                <w:rFonts w:hint="eastAsia" w:ascii="仿宋" w:hAnsi="仿宋" w:eastAsia="仿宋" w:cs="Arial"/>
                <w:color w:val="000000"/>
                <w:szCs w:val="21"/>
              </w:rPr>
            </w:pPr>
            <w:r>
              <w:rPr>
                <w:rFonts w:hint="eastAsia" w:ascii="仿宋" w:hAnsi="仿宋" w:eastAsia="仿宋" w:cs="Arial"/>
                <w:color w:val="000000"/>
                <w:szCs w:val="21"/>
              </w:rPr>
              <w:t>3.方案一般，合理性、适应性一般的得1分；</w:t>
            </w:r>
          </w:p>
          <w:p>
            <w:pPr>
              <w:snapToGrid w:val="0"/>
              <w:rPr>
                <w:rFonts w:hint="eastAsia" w:ascii="仿宋" w:hAnsi="仿宋" w:eastAsia="仿宋" w:cs="Arial"/>
                <w:color w:val="000000"/>
                <w:szCs w:val="21"/>
              </w:rPr>
            </w:pPr>
            <w:r>
              <w:rPr>
                <w:rFonts w:hint="eastAsia" w:ascii="仿宋" w:hAnsi="仿宋" w:eastAsia="仿宋" w:cs="Arial"/>
                <w:color w:val="000000"/>
                <w:szCs w:val="21"/>
              </w:rPr>
              <w:t>4.差的、未提供的不得分。</w:t>
            </w:r>
          </w:p>
        </w:tc>
        <w:tc>
          <w:tcPr>
            <w:tcW w:w="396"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imes New Roman"/>
                <w:color w:val="000000"/>
                <w:szCs w:val="21"/>
              </w:rPr>
            </w:pPr>
            <w:r>
              <w:rPr>
                <w:rFonts w:hint="eastAsia" w:ascii="仿宋" w:hAnsi="仿宋" w:eastAsia="仿宋"/>
                <w:color w:val="000000"/>
                <w:szCs w:val="21"/>
              </w:rPr>
              <w:t>4</w:t>
            </w:r>
          </w:p>
        </w:tc>
        <w:tc>
          <w:tcPr>
            <w:tcW w:w="627"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olor w:val="000000"/>
                <w:sz w:val="24"/>
              </w:rPr>
            </w:pPr>
            <w:r>
              <w:rPr>
                <w:rFonts w:ascii="Segoe UI Symbol" w:hAnsi="Segoe UI Symbol" w:eastAsia="仿宋" w:cs="Segoe UI Symbol"/>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szCs w:val="21"/>
              </w:rPr>
            </w:pPr>
          </w:p>
        </w:tc>
        <w:tc>
          <w:tcPr>
            <w:tcW w:w="633" w:type="pct"/>
            <w:tcBorders>
              <w:top w:val="single" w:color="auto" w:sz="4" w:space="0"/>
              <w:left w:val="nil"/>
              <w:bottom w:val="single" w:color="auto" w:sz="4" w:space="0"/>
              <w:right w:val="single" w:color="auto" w:sz="4" w:space="0"/>
            </w:tcBorders>
            <w:vAlign w:val="center"/>
          </w:tcPr>
          <w:p>
            <w:pPr>
              <w:snapToGrid w:val="0"/>
              <w:jc w:val="center"/>
              <w:rPr>
                <w:rFonts w:hint="eastAsia" w:ascii="仿宋" w:hAnsi="仿宋" w:eastAsia="仿宋" w:cs="Arial"/>
                <w:color w:val="000000"/>
                <w:szCs w:val="21"/>
              </w:rPr>
            </w:pPr>
            <w:r>
              <w:rPr>
                <w:rFonts w:hint="eastAsia" w:ascii="仿宋" w:hAnsi="仿宋" w:eastAsia="仿宋" w:cs="Arial"/>
                <w:color w:val="000000"/>
                <w:szCs w:val="21"/>
              </w:rPr>
              <w:t>内部质量监督制度</w:t>
            </w:r>
          </w:p>
          <w:p>
            <w:pPr>
              <w:snapToGrid w:val="0"/>
              <w:jc w:val="center"/>
              <w:rPr>
                <w:rFonts w:hint="eastAsia" w:ascii="仿宋" w:hAnsi="仿宋" w:eastAsia="仿宋" w:cs="Arial"/>
                <w:color w:val="000000"/>
                <w:szCs w:val="21"/>
              </w:rPr>
            </w:pPr>
            <w:r>
              <w:rPr>
                <w:rFonts w:hint="eastAsia" w:ascii="仿宋" w:hAnsi="仿宋" w:eastAsia="仿宋" w:cs="Arial"/>
                <w:color w:val="000000"/>
                <w:szCs w:val="21"/>
              </w:rPr>
              <w:t>（4分）</w:t>
            </w:r>
          </w:p>
        </w:tc>
        <w:tc>
          <w:tcPr>
            <w:tcW w:w="2648" w:type="pct"/>
            <w:tcBorders>
              <w:top w:val="single" w:color="auto" w:sz="4" w:space="0"/>
              <w:left w:val="nil"/>
              <w:bottom w:val="single" w:color="auto" w:sz="4" w:space="0"/>
              <w:right w:val="single" w:color="auto" w:sz="4" w:space="0"/>
            </w:tcBorders>
          </w:tcPr>
          <w:p>
            <w:pPr>
              <w:snapToGrid w:val="0"/>
              <w:rPr>
                <w:rFonts w:hint="eastAsia" w:ascii="仿宋" w:hAnsi="仿宋" w:eastAsia="仿宋" w:cs="Arial"/>
                <w:color w:val="000000"/>
                <w:szCs w:val="21"/>
              </w:rPr>
            </w:pPr>
            <w:r>
              <w:rPr>
                <w:rFonts w:hint="eastAsia" w:ascii="仿宋" w:hAnsi="仿宋" w:eastAsia="仿宋" w:cs="Arial"/>
                <w:color w:val="000000"/>
                <w:szCs w:val="21"/>
              </w:rPr>
              <w:t>能够提供详细、完整的内部质量管理制度：</w:t>
            </w:r>
          </w:p>
          <w:p>
            <w:pPr>
              <w:snapToGrid w:val="0"/>
              <w:rPr>
                <w:rFonts w:hint="eastAsia" w:ascii="仿宋" w:hAnsi="仿宋" w:eastAsia="仿宋" w:cs="Arial"/>
                <w:color w:val="000000"/>
                <w:szCs w:val="21"/>
              </w:rPr>
            </w:pPr>
            <w:r>
              <w:rPr>
                <w:rFonts w:hint="eastAsia" w:ascii="仿宋" w:hAnsi="仿宋" w:eastAsia="仿宋" w:cs="Arial"/>
                <w:color w:val="000000"/>
                <w:szCs w:val="21"/>
              </w:rPr>
              <w:t>1.方案完整响应项目需求，方案可行性强，成熟先进、 针对性强的得4 分；</w:t>
            </w:r>
          </w:p>
          <w:p>
            <w:pPr>
              <w:snapToGrid w:val="0"/>
              <w:rPr>
                <w:rFonts w:hint="eastAsia" w:ascii="仿宋" w:hAnsi="仿宋" w:eastAsia="仿宋" w:cs="Arial"/>
                <w:color w:val="000000"/>
                <w:szCs w:val="21"/>
              </w:rPr>
            </w:pPr>
            <w:r>
              <w:rPr>
                <w:rFonts w:hint="eastAsia" w:ascii="仿宋" w:hAnsi="仿宋" w:eastAsia="仿宋" w:cs="Arial"/>
                <w:color w:val="000000"/>
                <w:szCs w:val="21"/>
              </w:rPr>
              <w:t>2.方案较好，基本可行的得2分；</w:t>
            </w:r>
          </w:p>
          <w:p>
            <w:pPr>
              <w:snapToGrid w:val="0"/>
              <w:rPr>
                <w:rFonts w:hint="eastAsia" w:ascii="仿宋" w:hAnsi="仿宋" w:eastAsia="仿宋" w:cs="Arial"/>
                <w:color w:val="000000"/>
                <w:szCs w:val="21"/>
              </w:rPr>
            </w:pPr>
            <w:r>
              <w:rPr>
                <w:rFonts w:hint="eastAsia" w:ascii="仿宋" w:hAnsi="仿宋" w:eastAsia="仿宋" w:cs="Arial"/>
                <w:color w:val="000000"/>
                <w:szCs w:val="21"/>
              </w:rPr>
              <w:t>3.方案一般，合理性、适应性一般的得1分；</w:t>
            </w:r>
          </w:p>
          <w:p>
            <w:pPr>
              <w:snapToGrid w:val="0"/>
              <w:rPr>
                <w:rFonts w:hint="eastAsia" w:ascii="仿宋" w:hAnsi="仿宋" w:eastAsia="仿宋" w:cs="Arial"/>
                <w:color w:val="000000"/>
                <w:szCs w:val="21"/>
              </w:rPr>
            </w:pPr>
            <w:r>
              <w:rPr>
                <w:rFonts w:hint="eastAsia" w:ascii="仿宋" w:hAnsi="仿宋" w:eastAsia="仿宋" w:cs="Arial"/>
                <w:color w:val="000000"/>
                <w:szCs w:val="21"/>
              </w:rPr>
              <w:t>4.差的、未提供的不得分。</w:t>
            </w:r>
          </w:p>
        </w:tc>
        <w:tc>
          <w:tcPr>
            <w:tcW w:w="396"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imes New Roman"/>
                <w:color w:val="000000"/>
                <w:szCs w:val="21"/>
              </w:rPr>
            </w:pPr>
            <w:r>
              <w:rPr>
                <w:rFonts w:hint="eastAsia" w:ascii="仿宋" w:hAnsi="仿宋" w:eastAsia="仿宋"/>
                <w:color w:val="000000"/>
                <w:szCs w:val="21"/>
              </w:rPr>
              <w:t>4</w:t>
            </w:r>
          </w:p>
        </w:tc>
        <w:tc>
          <w:tcPr>
            <w:tcW w:w="627"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olor w:val="000000"/>
                <w:sz w:val="24"/>
              </w:rPr>
            </w:pPr>
            <w:r>
              <w:rPr>
                <w:rFonts w:ascii="Segoe UI Symbol" w:hAnsi="Segoe UI Symbol" w:eastAsia="仿宋" w:cs="Segoe UI Symbol"/>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szCs w:val="21"/>
              </w:rPr>
            </w:pPr>
          </w:p>
        </w:tc>
        <w:tc>
          <w:tcPr>
            <w:tcW w:w="633" w:type="pct"/>
            <w:tcBorders>
              <w:top w:val="single" w:color="auto" w:sz="4" w:space="0"/>
              <w:left w:val="nil"/>
              <w:bottom w:val="single" w:color="auto" w:sz="4" w:space="0"/>
              <w:right w:val="single" w:color="auto" w:sz="4" w:space="0"/>
            </w:tcBorders>
            <w:vAlign w:val="center"/>
          </w:tcPr>
          <w:p>
            <w:pPr>
              <w:snapToGrid w:val="0"/>
              <w:jc w:val="center"/>
              <w:rPr>
                <w:rFonts w:hint="eastAsia" w:ascii="仿宋" w:hAnsi="仿宋" w:eastAsia="仿宋" w:cs="Arial"/>
                <w:color w:val="000000"/>
                <w:szCs w:val="21"/>
              </w:rPr>
            </w:pPr>
            <w:r>
              <w:rPr>
                <w:rFonts w:hint="eastAsia" w:ascii="仿宋" w:hAnsi="仿宋" w:eastAsia="仿宋" w:cs="Arial"/>
                <w:color w:val="000000"/>
                <w:szCs w:val="21"/>
              </w:rPr>
              <w:t>团队稳定性保障措施（3分）</w:t>
            </w:r>
          </w:p>
        </w:tc>
        <w:tc>
          <w:tcPr>
            <w:tcW w:w="2648" w:type="pct"/>
            <w:tcBorders>
              <w:top w:val="single" w:color="auto" w:sz="4" w:space="0"/>
              <w:left w:val="nil"/>
              <w:bottom w:val="single" w:color="auto" w:sz="4" w:space="0"/>
              <w:right w:val="single" w:color="auto" w:sz="4" w:space="0"/>
            </w:tcBorders>
          </w:tcPr>
          <w:p>
            <w:pPr>
              <w:snapToGrid w:val="0"/>
              <w:rPr>
                <w:rFonts w:hint="eastAsia" w:ascii="仿宋" w:hAnsi="仿宋" w:eastAsia="仿宋" w:cs="Arial"/>
                <w:color w:val="000000"/>
                <w:szCs w:val="21"/>
              </w:rPr>
            </w:pPr>
            <w:r>
              <w:rPr>
                <w:rFonts w:hint="eastAsia" w:ascii="仿宋" w:hAnsi="仿宋" w:eastAsia="仿宋" w:cs="Arial"/>
                <w:color w:val="000000"/>
                <w:szCs w:val="21"/>
              </w:rPr>
              <w:t>服务团队人员组织机构配备合理、稳定，运作流畅，管理方式科学合理：</w:t>
            </w:r>
          </w:p>
          <w:p>
            <w:pPr>
              <w:snapToGrid w:val="0"/>
              <w:rPr>
                <w:rFonts w:hint="eastAsia" w:ascii="仿宋" w:hAnsi="仿宋" w:eastAsia="仿宋" w:cs="Arial"/>
                <w:color w:val="000000"/>
                <w:szCs w:val="21"/>
              </w:rPr>
            </w:pPr>
            <w:r>
              <w:rPr>
                <w:rFonts w:hint="eastAsia" w:ascii="仿宋" w:hAnsi="仿宋" w:eastAsia="仿宋" w:cs="Arial"/>
                <w:color w:val="000000"/>
                <w:szCs w:val="21"/>
              </w:rPr>
              <w:t>1.保障措施完整响应项目需求，科学、合理、可行性强的得3分；</w:t>
            </w:r>
          </w:p>
          <w:p>
            <w:pPr>
              <w:snapToGrid w:val="0"/>
              <w:rPr>
                <w:rFonts w:hint="eastAsia" w:ascii="仿宋" w:hAnsi="仿宋" w:eastAsia="仿宋" w:cs="Arial"/>
                <w:color w:val="000000"/>
                <w:szCs w:val="21"/>
              </w:rPr>
            </w:pPr>
            <w:r>
              <w:rPr>
                <w:rFonts w:hint="eastAsia" w:ascii="仿宋" w:hAnsi="仿宋" w:eastAsia="仿宋" w:cs="Arial"/>
                <w:color w:val="000000"/>
                <w:szCs w:val="21"/>
              </w:rPr>
              <w:t>2.保障措施较完整的满足需求，基本可行的得2分；</w:t>
            </w:r>
          </w:p>
          <w:p>
            <w:pPr>
              <w:snapToGrid w:val="0"/>
              <w:rPr>
                <w:rFonts w:hint="eastAsia" w:ascii="仿宋" w:hAnsi="仿宋" w:eastAsia="仿宋" w:cs="Arial"/>
                <w:color w:val="000000"/>
                <w:szCs w:val="21"/>
              </w:rPr>
            </w:pPr>
            <w:r>
              <w:rPr>
                <w:rFonts w:hint="eastAsia" w:ascii="仿宋" w:hAnsi="仿宋" w:eastAsia="仿宋" w:cs="Arial"/>
                <w:color w:val="000000"/>
                <w:szCs w:val="21"/>
              </w:rPr>
              <w:t>3.保障措施合理性、适用性一般的得1分；</w:t>
            </w:r>
          </w:p>
          <w:p>
            <w:pPr>
              <w:snapToGrid w:val="0"/>
              <w:rPr>
                <w:rFonts w:hint="eastAsia" w:ascii="仿宋" w:hAnsi="仿宋" w:eastAsia="仿宋" w:cs="Arial"/>
                <w:color w:val="000000"/>
                <w:szCs w:val="21"/>
              </w:rPr>
            </w:pPr>
            <w:r>
              <w:rPr>
                <w:rFonts w:hint="eastAsia" w:ascii="仿宋" w:hAnsi="仿宋" w:eastAsia="仿宋" w:cs="Arial"/>
                <w:color w:val="000000"/>
                <w:szCs w:val="21"/>
              </w:rPr>
              <w:t>4.差的、未提供的不得分。</w:t>
            </w:r>
          </w:p>
        </w:tc>
        <w:tc>
          <w:tcPr>
            <w:tcW w:w="396"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imes New Roman"/>
                <w:color w:val="000000"/>
                <w:szCs w:val="21"/>
              </w:rPr>
            </w:pPr>
            <w:r>
              <w:rPr>
                <w:rFonts w:hint="eastAsia" w:ascii="仿宋" w:hAnsi="仿宋" w:eastAsia="仿宋"/>
                <w:color w:val="000000"/>
                <w:szCs w:val="21"/>
              </w:rPr>
              <w:t>3</w:t>
            </w:r>
          </w:p>
        </w:tc>
        <w:tc>
          <w:tcPr>
            <w:tcW w:w="627"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olor w:val="000000"/>
                <w:sz w:val="24"/>
              </w:rPr>
            </w:pPr>
            <w:r>
              <w:rPr>
                <w:rFonts w:ascii="Segoe UI Symbol" w:hAnsi="Segoe UI Symbol" w:eastAsia="仿宋" w:cs="Segoe UI Symbol"/>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szCs w:val="21"/>
              </w:rPr>
            </w:pPr>
          </w:p>
        </w:tc>
        <w:tc>
          <w:tcPr>
            <w:tcW w:w="633" w:type="pct"/>
            <w:tcBorders>
              <w:top w:val="single" w:color="auto" w:sz="4" w:space="0"/>
              <w:left w:val="nil"/>
              <w:bottom w:val="single" w:color="auto" w:sz="4" w:space="0"/>
              <w:right w:val="single" w:color="auto" w:sz="4" w:space="0"/>
            </w:tcBorders>
            <w:vAlign w:val="center"/>
          </w:tcPr>
          <w:p>
            <w:pPr>
              <w:snapToGrid w:val="0"/>
              <w:jc w:val="center"/>
              <w:rPr>
                <w:rFonts w:hint="eastAsia" w:ascii="仿宋" w:hAnsi="仿宋" w:eastAsia="仿宋" w:cs="Arial"/>
                <w:color w:val="000000"/>
                <w:szCs w:val="21"/>
              </w:rPr>
            </w:pPr>
            <w:r>
              <w:rPr>
                <w:rFonts w:hint="eastAsia" w:ascii="仿宋" w:hAnsi="仿宋" w:eastAsia="仿宋" w:cs="Arial"/>
                <w:color w:val="000000"/>
                <w:szCs w:val="21"/>
              </w:rPr>
              <w:t>服务承诺（4分）</w:t>
            </w:r>
          </w:p>
        </w:tc>
        <w:tc>
          <w:tcPr>
            <w:tcW w:w="2648" w:type="pct"/>
            <w:tcBorders>
              <w:top w:val="single" w:color="auto" w:sz="4" w:space="0"/>
              <w:left w:val="nil"/>
              <w:bottom w:val="single" w:color="auto" w:sz="4" w:space="0"/>
              <w:right w:val="single" w:color="auto" w:sz="4" w:space="0"/>
            </w:tcBorders>
          </w:tcPr>
          <w:p>
            <w:pPr>
              <w:snapToGrid w:val="0"/>
              <w:rPr>
                <w:rFonts w:hint="eastAsia" w:ascii="仿宋" w:hAnsi="仿宋" w:eastAsia="仿宋" w:cs="Arial"/>
                <w:color w:val="000000"/>
                <w:szCs w:val="21"/>
              </w:rPr>
            </w:pPr>
            <w:r>
              <w:rPr>
                <w:rFonts w:hint="eastAsia" w:ascii="仿宋" w:hAnsi="仿宋" w:eastAsia="仿宋" w:cs="Arial"/>
                <w:color w:val="000000"/>
                <w:szCs w:val="21"/>
              </w:rPr>
              <w:t>根据本项目提出的服务承诺：</w:t>
            </w:r>
          </w:p>
          <w:p>
            <w:pPr>
              <w:snapToGrid w:val="0"/>
              <w:rPr>
                <w:rFonts w:hint="eastAsia" w:ascii="仿宋" w:hAnsi="仿宋" w:eastAsia="仿宋" w:cs="Arial"/>
                <w:color w:val="000000"/>
                <w:szCs w:val="21"/>
              </w:rPr>
            </w:pPr>
            <w:r>
              <w:rPr>
                <w:rFonts w:hint="eastAsia" w:ascii="仿宋" w:hAnsi="仿宋" w:eastAsia="仿宋" w:cs="Arial"/>
                <w:color w:val="000000"/>
                <w:szCs w:val="21"/>
              </w:rPr>
              <w:t>1.服务承诺全面、服务流程规范，满足项目实际需求:得4分；</w:t>
            </w:r>
          </w:p>
          <w:p>
            <w:pPr>
              <w:snapToGrid w:val="0"/>
              <w:rPr>
                <w:rFonts w:hint="eastAsia" w:ascii="仿宋" w:hAnsi="仿宋" w:eastAsia="仿宋" w:cs="Arial"/>
                <w:color w:val="000000"/>
                <w:szCs w:val="21"/>
              </w:rPr>
            </w:pPr>
            <w:r>
              <w:rPr>
                <w:rFonts w:hint="eastAsia" w:ascii="仿宋" w:hAnsi="仿宋" w:eastAsia="仿宋" w:cs="Arial"/>
                <w:color w:val="000000"/>
                <w:szCs w:val="21"/>
              </w:rPr>
              <w:t>2.服务承诺较全面、服务流程基本可行的得2分；</w:t>
            </w:r>
          </w:p>
          <w:p>
            <w:pPr>
              <w:snapToGrid w:val="0"/>
              <w:rPr>
                <w:rFonts w:hint="eastAsia" w:ascii="仿宋" w:hAnsi="仿宋" w:eastAsia="仿宋" w:cs="Arial"/>
                <w:color w:val="000000"/>
                <w:szCs w:val="21"/>
              </w:rPr>
            </w:pPr>
            <w:r>
              <w:rPr>
                <w:rFonts w:hint="eastAsia" w:ascii="仿宋" w:hAnsi="仿宋" w:eastAsia="仿宋" w:cs="Arial"/>
                <w:color w:val="000000"/>
                <w:szCs w:val="21"/>
              </w:rPr>
              <w:t>3.服务承诺一般的得1分；</w:t>
            </w:r>
          </w:p>
          <w:p>
            <w:pPr>
              <w:snapToGrid w:val="0"/>
              <w:rPr>
                <w:rFonts w:hint="eastAsia" w:ascii="仿宋" w:hAnsi="仿宋" w:eastAsia="仿宋" w:cs="Arial"/>
                <w:color w:val="000000"/>
                <w:szCs w:val="21"/>
              </w:rPr>
            </w:pPr>
            <w:r>
              <w:rPr>
                <w:rFonts w:hint="eastAsia" w:ascii="仿宋" w:hAnsi="仿宋" w:eastAsia="仿宋" w:cs="Arial"/>
                <w:color w:val="000000"/>
                <w:szCs w:val="21"/>
              </w:rPr>
              <w:t>4.差的、未提供的不得分。</w:t>
            </w:r>
          </w:p>
        </w:tc>
        <w:tc>
          <w:tcPr>
            <w:tcW w:w="396"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imes New Roman"/>
                <w:color w:val="000000"/>
                <w:szCs w:val="21"/>
              </w:rPr>
            </w:pPr>
            <w:r>
              <w:rPr>
                <w:rFonts w:hint="eastAsia" w:ascii="仿宋" w:hAnsi="仿宋" w:eastAsia="仿宋"/>
                <w:color w:val="000000"/>
                <w:szCs w:val="21"/>
              </w:rPr>
              <w:t>4</w:t>
            </w:r>
          </w:p>
        </w:tc>
        <w:tc>
          <w:tcPr>
            <w:tcW w:w="627"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olor w:val="000000"/>
                <w:sz w:val="24"/>
              </w:rPr>
            </w:pPr>
            <w:r>
              <w:rPr>
                <w:rFonts w:ascii="Segoe UI Symbol" w:hAnsi="Segoe UI Symbol" w:eastAsia="仿宋" w:cs="Segoe UI Symbol"/>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4" w:type="pct"/>
            <w:vMerge w:val="restart"/>
            <w:tcBorders>
              <w:top w:val="nil"/>
              <w:left w:val="single" w:color="auto" w:sz="4" w:space="0"/>
              <w:bottom w:val="single" w:color="auto" w:sz="4" w:space="0"/>
              <w:right w:val="single" w:color="auto" w:sz="4" w:space="0"/>
            </w:tcBorders>
            <w:vAlign w:val="center"/>
          </w:tcPr>
          <w:p>
            <w:pPr>
              <w:snapToGrid w:val="0"/>
              <w:rPr>
                <w:rFonts w:hint="eastAsia" w:ascii="仿宋" w:hAnsi="仿宋" w:eastAsia="仿宋" w:cs="Arial"/>
                <w:color w:val="000000"/>
                <w:szCs w:val="21"/>
              </w:rPr>
            </w:pPr>
            <w:r>
              <w:rPr>
                <w:rFonts w:hint="eastAsia" w:ascii="仿宋" w:hAnsi="仿宋" w:eastAsia="仿宋" w:cs="Arial"/>
                <w:color w:val="000000"/>
                <w:szCs w:val="21"/>
              </w:rPr>
              <w:t>商务部分</w:t>
            </w:r>
          </w:p>
        </w:tc>
        <w:tc>
          <w:tcPr>
            <w:tcW w:w="633" w:type="pct"/>
            <w:vMerge w:val="restart"/>
            <w:tcBorders>
              <w:top w:val="nil"/>
              <w:left w:val="nil"/>
              <w:bottom w:val="single" w:color="auto" w:sz="4" w:space="0"/>
              <w:right w:val="single" w:color="auto" w:sz="4" w:space="0"/>
            </w:tcBorders>
            <w:vAlign w:val="center"/>
          </w:tcPr>
          <w:p>
            <w:pPr>
              <w:snapToGrid w:val="0"/>
              <w:jc w:val="center"/>
              <w:rPr>
                <w:rFonts w:hint="eastAsia" w:ascii="仿宋" w:hAnsi="仿宋" w:eastAsia="仿宋" w:cs="Arial"/>
                <w:color w:val="000000"/>
                <w:szCs w:val="21"/>
              </w:rPr>
            </w:pPr>
            <w:r>
              <w:rPr>
                <w:rFonts w:hint="eastAsia" w:ascii="仿宋" w:hAnsi="仿宋" w:eastAsia="仿宋" w:cs="Arial"/>
                <w:color w:val="000000"/>
                <w:szCs w:val="21"/>
              </w:rPr>
              <w:t>管理体系认证</w:t>
            </w:r>
          </w:p>
          <w:p>
            <w:pPr>
              <w:snapToGrid w:val="0"/>
              <w:jc w:val="center"/>
              <w:rPr>
                <w:rFonts w:hint="eastAsia" w:ascii="仿宋" w:hAnsi="仿宋" w:eastAsia="仿宋" w:cs="Arial"/>
                <w:color w:val="000000"/>
                <w:szCs w:val="21"/>
              </w:rPr>
            </w:pPr>
            <w:r>
              <w:rPr>
                <w:rFonts w:hint="eastAsia" w:ascii="仿宋" w:hAnsi="仿宋" w:eastAsia="仿宋" w:cs="Arial"/>
                <w:color w:val="000000"/>
                <w:szCs w:val="21"/>
              </w:rPr>
              <w:t>（9分）</w:t>
            </w:r>
          </w:p>
        </w:tc>
        <w:tc>
          <w:tcPr>
            <w:tcW w:w="2648" w:type="pct"/>
            <w:tcBorders>
              <w:top w:val="single" w:color="auto" w:sz="4" w:space="0"/>
              <w:left w:val="nil"/>
              <w:bottom w:val="single" w:color="auto" w:sz="4" w:space="0"/>
              <w:right w:val="single" w:color="auto" w:sz="4" w:space="0"/>
            </w:tcBorders>
            <w:vAlign w:val="center"/>
          </w:tcPr>
          <w:p>
            <w:pPr>
              <w:snapToGrid w:val="0"/>
              <w:rPr>
                <w:rFonts w:hint="eastAsia" w:ascii="仿宋" w:hAnsi="仿宋" w:eastAsia="仿宋" w:cs="Arial"/>
                <w:color w:val="000000"/>
                <w:szCs w:val="21"/>
              </w:rPr>
            </w:pPr>
            <w:r>
              <w:rPr>
                <w:rFonts w:hint="eastAsia" w:ascii="仿宋" w:hAnsi="仿宋" w:eastAsia="仿宋" w:cs="Arial"/>
                <w:color w:val="000000"/>
                <w:szCs w:val="21"/>
              </w:rPr>
              <w:t>投标人通过ISO9001质量管理体系认证，得3分。（需提供证书原件及http：//www.cnca.gov.cn国家认证认可监督管理委员会官方网站查询信息截图）</w:t>
            </w:r>
          </w:p>
        </w:tc>
        <w:tc>
          <w:tcPr>
            <w:tcW w:w="396"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imes New Roman"/>
                <w:color w:val="000000"/>
                <w:szCs w:val="21"/>
              </w:rPr>
            </w:pPr>
            <w:r>
              <w:rPr>
                <w:rFonts w:hint="eastAsia" w:ascii="仿宋" w:hAnsi="仿宋" w:eastAsia="仿宋"/>
                <w:color w:val="000000"/>
                <w:szCs w:val="21"/>
              </w:rPr>
              <w:t>3</w:t>
            </w:r>
          </w:p>
        </w:tc>
        <w:tc>
          <w:tcPr>
            <w:tcW w:w="627"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olor w:val="000000"/>
                <w:sz w:val="24"/>
              </w:rPr>
            </w:pPr>
            <w:r>
              <w:rPr>
                <w:rFonts w:ascii="Segoe UI Symbol" w:hAnsi="Segoe UI Symbol" w:eastAsia="仿宋" w:cs="Segoe UI Symbol"/>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szCs w:val="21"/>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仿宋" w:hAnsi="仿宋" w:eastAsia="仿宋" w:cs="Arial"/>
                <w:color w:val="000000"/>
                <w:szCs w:val="21"/>
              </w:rPr>
            </w:pPr>
          </w:p>
        </w:tc>
        <w:tc>
          <w:tcPr>
            <w:tcW w:w="2648" w:type="pct"/>
            <w:tcBorders>
              <w:top w:val="single" w:color="auto" w:sz="4" w:space="0"/>
              <w:left w:val="nil"/>
              <w:bottom w:val="single" w:color="auto" w:sz="4" w:space="0"/>
              <w:right w:val="single" w:color="auto" w:sz="4" w:space="0"/>
            </w:tcBorders>
            <w:vAlign w:val="center"/>
          </w:tcPr>
          <w:p>
            <w:pPr>
              <w:snapToGrid w:val="0"/>
              <w:rPr>
                <w:rFonts w:hint="eastAsia" w:ascii="仿宋" w:hAnsi="仿宋" w:eastAsia="仿宋" w:cs="Arial"/>
                <w:color w:val="000000"/>
                <w:szCs w:val="21"/>
              </w:rPr>
            </w:pPr>
            <w:r>
              <w:rPr>
                <w:rFonts w:hint="eastAsia" w:ascii="仿宋" w:hAnsi="仿宋" w:eastAsia="仿宋" w:cs="Arial"/>
                <w:color w:val="000000"/>
                <w:szCs w:val="21"/>
              </w:rPr>
              <w:t>投标人通过ISO14001环境管理体系认证，得3分。（需提供证书原件及http：//www.cnca.gov.cn国家认证认可监督管理委员会官方网站查询信息截图）</w:t>
            </w:r>
          </w:p>
        </w:tc>
        <w:tc>
          <w:tcPr>
            <w:tcW w:w="396"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imes New Roman"/>
                <w:color w:val="000000"/>
                <w:szCs w:val="21"/>
              </w:rPr>
            </w:pPr>
            <w:r>
              <w:rPr>
                <w:rFonts w:hint="eastAsia" w:ascii="仿宋" w:hAnsi="仿宋" w:eastAsia="仿宋"/>
                <w:color w:val="000000"/>
                <w:szCs w:val="21"/>
              </w:rPr>
              <w:t>3</w:t>
            </w:r>
          </w:p>
        </w:tc>
        <w:tc>
          <w:tcPr>
            <w:tcW w:w="627"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olor w:val="000000"/>
                <w:sz w:val="24"/>
              </w:rPr>
            </w:pPr>
            <w:r>
              <w:rPr>
                <w:rFonts w:ascii="Segoe UI Symbol" w:hAnsi="Segoe UI Symbol" w:eastAsia="仿宋" w:cs="Segoe UI Symbol"/>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szCs w:val="21"/>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仿宋" w:hAnsi="仿宋" w:eastAsia="仿宋" w:cs="Arial"/>
                <w:color w:val="000000"/>
                <w:szCs w:val="21"/>
              </w:rPr>
            </w:pPr>
          </w:p>
        </w:tc>
        <w:tc>
          <w:tcPr>
            <w:tcW w:w="2648" w:type="pct"/>
            <w:tcBorders>
              <w:top w:val="single" w:color="auto" w:sz="4" w:space="0"/>
              <w:left w:val="nil"/>
              <w:bottom w:val="single" w:color="auto" w:sz="4" w:space="0"/>
              <w:right w:val="single" w:color="auto" w:sz="4" w:space="0"/>
            </w:tcBorders>
            <w:vAlign w:val="center"/>
          </w:tcPr>
          <w:p>
            <w:pPr>
              <w:snapToGrid w:val="0"/>
              <w:rPr>
                <w:rFonts w:hint="eastAsia" w:ascii="仿宋" w:hAnsi="仿宋" w:eastAsia="仿宋" w:cs="Arial"/>
                <w:color w:val="000000"/>
                <w:szCs w:val="21"/>
              </w:rPr>
            </w:pPr>
            <w:r>
              <w:rPr>
                <w:rFonts w:hint="eastAsia" w:ascii="仿宋" w:hAnsi="仿宋" w:eastAsia="仿宋" w:cs="Arial"/>
                <w:color w:val="000000"/>
                <w:szCs w:val="21"/>
              </w:rPr>
              <w:t>投标人通过OHSAS18001职业健康安全管理体系认证，得3分。（需提供证书原件及http：//www.cnca.gov.cn国家认证认可监督管理委员会官方网站查询信息截图）</w:t>
            </w:r>
          </w:p>
        </w:tc>
        <w:tc>
          <w:tcPr>
            <w:tcW w:w="396"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imes New Roman"/>
                <w:color w:val="000000"/>
                <w:szCs w:val="21"/>
              </w:rPr>
            </w:pPr>
            <w:r>
              <w:rPr>
                <w:rFonts w:hint="eastAsia" w:ascii="仿宋" w:hAnsi="仿宋" w:eastAsia="仿宋"/>
                <w:color w:val="000000"/>
                <w:szCs w:val="21"/>
              </w:rPr>
              <w:t>3</w:t>
            </w:r>
          </w:p>
        </w:tc>
        <w:tc>
          <w:tcPr>
            <w:tcW w:w="627"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olor w:val="000000"/>
                <w:sz w:val="24"/>
              </w:rPr>
            </w:pPr>
            <w:r>
              <w:rPr>
                <w:rFonts w:ascii="Segoe UI Symbol" w:hAnsi="Segoe UI Symbol" w:eastAsia="仿宋" w:cs="Segoe UI Symbol"/>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szCs w:val="21"/>
              </w:rPr>
            </w:pPr>
          </w:p>
        </w:tc>
        <w:tc>
          <w:tcPr>
            <w:tcW w:w="633" w:type="pct"/>
            <w:vMerge w:val="restart"/>
            <w:tcBorders>
              <w:top w:val="nil"/>
              <w:left w:val="nil"/>
              <w:bottom w:val="single" w:color="auto" w:sz="4" w:space="0"/>
              <w:right w:val="single" w:color="auto" w:sz="4" w:space="0"/>
            </w:tcBorders>
            <w:vAlign w:val="center"/>
          </w:tcPr>
          <w:p>
            <w:pPr>
              <w:snapToGrid w:val="0"/>
              <w:jc w:val="center"/>
              <w:rPr>
                <w:rFonts w:hint="eastAsia" w:ascii="仿宋" w:hAnsi="仿宋" w:eastAsia="仿宋" w:cs="Arial"/>
                <w:color w:val="000000"/>
                <w:szCs w:val="21"/>
              </w:rPr>
            </w:pPr>
            <w:r>
              <w:rPr>
                <w:rFonts w:hint="eastAsia" w:ascii="仿宋" w:hAnsi="仿宋" w:eastAsia="仿宋" w:cs="Arial"/>
                <w:color w:val="000000"/>
                <w:szCs w:val="21"/>
              </w:rPr>
              <w:t>重要岗位人员资质</w:t>
            </w:r>
          </w:p>
          <w:p>
            <w:pPr>
              <w:snapToGrid w:val="0"/>
              <w:jc w:val="center"/>
              <w:rPr>
                <w:rFonts w:hint="eastAsia" w:ascii="仿宋" w:hAnsi="仿宋" w:eastAsia="仿宋" w:cs="Arial"/>
                <w:color w:val="000000"/>
                <w:szCs w:val="21"/>
              </w:rPr>
            </w:pPr>
            <w:r>
              <w:rPr>
                <w:rFonts w:hint="eastAsia" w:ascii="仿宋" w:hAnsi="仿宋" w:eastAsia="仿宋" w:cs="Arial"/>
                <w:color w:val="000000"/>
                <w:szCs w:val="21"/>
              </w:rPr>
              <w:t>（16分）</w:t>
            </w:r>
          </w:p>
        </w:tc>
        <w:tc>
          <w:tcPr>
            <w:tcW w:w="4405" w:type="dxa"/>
            <w:tcBorders>
              <w:top w:val="single" w:color="auto" w:sz="4" w:space="0"/>
              <w:left w:val="nil"/>
              <w:bottom w:val="single" w:color="auto" w:sz="4" w:space="0"/>
              <w:right w:val="single" w:color="auto" w:sz="4" w:space="0"/>
            </w:tcBorders>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Arial"/>
                <w:color w:val="000000"/>
                <w:szCs w:val="21"/>
              </w:rPr>
            </w:pPr>
            <w:r>
              <w:rPr>
                <w:rFonts w:hint="eastAsia" w:ascii="仿宋" w:hAnsi="仿宋" w:eastAsia="仿宋" w:cs="Times New Roman"/>
                <w:kern w:val="2"/>
                <w:sz w:val="21"/>
                <w:szCs w:val="21"/>
                <w:lang w:val="en-US" w:eastAsia="zh-CN" w:bidi="ar-SA"/>
              </w:rPr>
              <w:t>1.拟派人员中具有高级(三级）厨师证，提供1个证件得2分；具有中级(四级）厨师证，提供1个证件得1分。最高得4分。（须提供证书原件和开标前三个月内任意一个月投标人为其缴纳社保的证明材料）。</w:t>
            </w:r>
          </w:p>
        </w:tc>
        <w:tc>
          <w:tcPr>
            <w:tcW w:w="396"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imes New Roman"/>
                <w:color w:val="000000"/>
                <w:szCs w:val="21"/>
              </w:rPr>
            </w:pPr>
            <w:r>
              <w:rPr>
                <w:rFonts w:hint="eastAsia" w:ascii="仿宋" w:hAnsi="仿宋" w:eastAsia="仿宋"/>
                <w:color w:val="000000"/>
                <w:szCs w:val="21"/>
              </w:rPr>
              <w:t>4</w:t>
            </w:r>
          </w:p>
        </w:tc>
        <w:tc>
          <w:tcPr>
            <w:tcW w:w="627"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olor w:val="000000"/>
                <w:sz w:val="24"/>
              </w:rPr>
            </w:pPr>
            <w:r>
              <w:rPr>
                <w:rFonts w:ascii="Segoe UI Symbol" w:hAnsi="Segoe UI Symbol" w:eastAsia="仿宋" w:cs="Segoe UI Symbol"/>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szCs w:val="21"/>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仿宋" w:hAnsi="仿宋" w:eastAsia="仿宋" w:cs="Arial"/>
                <w:color w:val="000000"/>
                <w:szCs w:val="21"/>
              </w:rPr>
            </w:pPr>
          </w:p>
        </w:tc>
        <w:tc>
          <w:tcPr>
            <w:tcW w:w="4405" w:type="dxa"/>
            <w:tcBorders>
              <w:top w:val="single" w:color="auto" w:sz="4" w:space="0"/>
              <w:left w:val="nil"/>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Arial"/>
                <w:color w:val="000000"/>
                <w:szCs w:val="21"/>
              </w:rPr>
            </w:pPr>
            <w:r>
              <w:rPr>
                <w:rFonts w:hint="eastAsia" w:ascii="仿宋" w:hAnsi="仿宋" w:eastAsia="仿宋" w:cs="Times New Roman"/>
                <w:kern w:val="2"/>
                <w:sz w:val="21"/>
                <w:szCs w:val="21"/>
                <w:lang w:val="en-US" w:eastAsia="zh-CN" w:bidi="ar-SA"/>
              </w:rPr>
              <w:t>2.拟派人员中具有高级(三级）面点师证，提供1个证件得2分；具有中级(四级）面点师证，提供1个证件得1分。最高得4分。（须提供证书原件和开标前三个月内任意一个月投标人为其缴纳社保的证明材料）。</w:t>
            </w:r>
          </w:p>
        </w:tc>
        <w:tc>
          <w:tcPr>
            <w:tcW w:w="396"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imes New Roman"/>
                <w:color w:val="000000"/>
                <w:szCs w:val="21"/>
              </w:rPr>
            </w:pPr>
            <w:r>
              <w:rPr>
                <w:rFonts w:hint="eastAsia" w:ascii="仿宋" w:hAnsi="仿宋" w:eastAsia="仿宋"/>
                <w:color w:val="000000"/>
                <w:szCs w:val="21"/>
              </w:rPr>
              <w:t>4</w:t>
            </w:r>
          </w:p>
        </w:tc>
        <w:tc>
          <w:tcPr>
            <w:tcW w:w="627"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olor w:val="000000"/>
                <w:sz w:val="24"/>
              </w:rPr>
            </w:pPr>
            <w:r>
              <w:rPr>
                <w:rFonts w:ascii="Segoe UI Symbol" w:hAnsi="Segoe UI Symbol" w:eastAsia="仿宋" w:cs="Segoe UI Symbol"/>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szCs w:val="21"/>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仿宋" w:hAnsi="仿宋" w:eastAsia="仿宋" w:cs="Arial"/>
                <w:color w:val="000000"/>
                <w:szCs w:val="21"/>
              </w:rPr>
            </w:pPr>
          </w:p>
        </w:tc>
        <w:tc>
          <w:tcPr>
            <w:tcW w:w="2648" w:type="pct"/>
            <w:tcBorders>
              <w:top w:val="single" w:color="auto" w:sz="4" w:space="0"/>
              <w:left w:val="nil"/>
              <w:bottom w:val="single" w:color="auto" w:sz="4" w:space="0"/>
              <w:right w:val="single" w:color="auto" w:sz="4" w:space="0"/>
            </w:tcBorders>
          </w:tcPr>
          <w:p>
            <w:pPr>
              <w:snapToGrid w:val="0"/>
              <w:rPr>
                <w:rFonts w:hint="eastAsia" w:ascii="仿宋" w:hAnsi="仿宋" w:eastAsia="仿宋" w:cs="Arial"/>
                <w:color w:val="000000"/>
                <w:szCs w:val="21"/>
              </w:rPr>
            </w:pPr>
            <w:r>
              <w:rPr>
                <w:rFonts w:hint="eastAsia" w:ascii="仿宋" w:hAnsi="仿宋" w:eastAsia="仿宋" w:cs="Arial"/>
                <w:color w:val="000000"/>
                <w:szCs w:val="21"/>
              </w:rPr>
              <w:t>3 拟派人员中每有一名具有《中华人民共和国保安员证》的保安人员得1分，最高得3分。（须提供证书原件和开标前三个月内任意一个月投标人为其缴纳社保的证明材料）。</w:t>
            </w:r>
          </w:p>
        </w:tc>
        <w:tc>
          <w:tcPr>
            <w:tcW w:w="396"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imes New Roman"/>
                <w:color w:val="000000"/>
                <w:szCs w:val="21"/>
              </w:rPr>
            </w:pPr>
            <w:r>
              <w:rPr>
                <w:rFonts w:hint="eastAsia" w:ascii="仿宋" w:hAnsi="仿宋" w:eastAsia="仿宋"/>
                <w:color w:val="000000"/>
                <w:szCs w:val="21"/>
              </w:rPr>
              <w:t>3</w:t>
            </w:r>
          </w:p>
        </w:tc>
        <w:tc>
          <w:tcPr>
            <w:tcW w:w="627"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olor w:val="000000"/>
                <w:sz w:val="24"/>
              </w:rPr>
            </w:pPr>
            <w:r>
              <w:rPr>
                <w:rFonts w:ascii="Segoe UI Symbol" w:hAnsi="Segoe UI Symbol" w:eastAsia="仿宋" w:cs="Segoe UI Symbol"/>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szCs w:val="21"/>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仿宋" w:hAnsi="仿宋" w:eastAsia="仿宋" w:cs="Arial"/>
                <w:color w:val="000000"/>
                <w:szCs w:val="21"/>
              </w:rPr>
            </w:pPr>
          </w:p>
        </w:tc>
        <w:tc>
          <w:tcPr>
            <w:tcW w:w="2648" w:type="pct"/>
            <w:tcBorders>
              <w:top w:val="single" w:color="auto" w:sz="4" w:space="0"/>
              <w:left w:val="nil"/>
              <w:bottom w:val="single" w:color="auto" w:sz="4" w:space="0"/>
              <w:right w:val="single" w:color="auto" w:sz="4" w:space="0"/>
            </w:tcBorders>
          </w:tcPr>
          <w:p>
            <w:pPr>
              <w:snapToGrid w:val="0"/>
              <w:rPr>
                <w:rFonts w:hint="eastAsia" w:ascii="仿宋" w:hAnsi="仿宋" w:eastAsia="仿宋" w:cs="Arial"/>
                <w:color w:val="000000"/>
                <w:szCs w:val="21"/>
              </w:rPr>
            </w:pPr>
            <w:r>
              <w:rPr>
                <w:rFonts w:hint="eastAsia" w:ascii="仿宋" w:hAnsi="仿宋" w:eastAsia="仿宋" w:cs="Arial"/>
                <w:color w:val="000000"/>
                <w:szCs w:val="21"/>
              </w:rPr>
              <w:t>4.电工具有特种作业操作证，每提供1个证件得1分，最高得3分。（须提供证书原件和开标前三个月内任意一个月投标人为其缴纳社保的证明材料）。</w:t>
            </w:r>
          </w:p>
        </w:tc>
        <w:tc>
          <w:tcPr>
            <w:tcW w:w="396"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imes New Roman"/>
                <w:color w:val="000000"/>
                <w:szCs w:val="21"/>
              </w:rPr>
            </w:pPr>
            <w:r>
              <w:rPr>
                <w:rFonts w:hint="eastAsia" w:ascii="仿宋" w:hAnsi="仿宋" w:eastAsia="仿宋"/>
                <w:color w:val="000000"/>
                <w:szCs w:val="21"/>
              </w:rPr>
              <w:t>3</w:t>
            </w:r>
          </w:p>
        </w:tc>
        <w:tc>
          <w:tcPr>
            <w:tcW w:w="627"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olor w:val="000000"/>
                <w:sz w:val="24"/>
              </w:rPr>
            </w:pPr>
            <w:r>
              <w:rPr>
                <w:rFonts w:ascii="Segoe UI Symbol" w:hAnsi="Segoe UI Symbol" w:eastAsia="仿宋" w:cs="Segoe UI Symbol"/>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szCs w:val="21"/>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仿宋" w:hAnsi="仿宋" w:eastAsia="仿宋" w:cs="Arial"/>
                <w:color w:val="000000"/>
                <w:szCs w:val="21"/>
              </w:rPr>
            </w:pPr>
          </w:p>
        </w:tc>
        <w:tc>
          <w:tcPr>
            <w:tcW w:w="2648" w:type="pct"/>
            <w:tcBorders>
              <w:top w:val="single" w:color="auto" w:sz="4" w:space="0"/>
              <w:left w:val="nil"/>
              <w:bottom w:val="single" w:color="auto" w:sz="4" w:space="0"/>
              <w:right w:val="single" w:color="auto" w:sz="4" w:space="0"/>
            </w:tcBorders>
          </w:tcPr>
          <w:p>
            <w:pPr>
              <w:snapToGrid w:val="0"/>
              <w:rPr>
                <w:rFonts w:hint="eastAsia" w:ascii="仿宋" w:hAnsi="仿宋" w:eastAsia="仿宋" w:cs="Arial"/>
                <w:color w:val="000000"/>
                <w:szCs w:val="21"/>
              </w:rPr>
            </w:pPr>
            <w:r>
              <w:rPr>
                <w:rFonts w:hint="eastAsia" w:ascii="仿宋" w:hAnsi="仿宋" w:eastAsia="仿宋" w:cs="Arial"/>
                <w:color w:val="000000"/>
                <w:szCs w:val="21"/>
              </w:rPr>
              <w:t>5.监控员持有公安部消防局颁发的建（构）筑物消防员证，投标人每提供一个得1分，最多得2分。（须提供证书原件和开标前三个月内任意一个月投标人为其缴纳社保的证明材料）。</w:t>
            </w:r>
          </w:p>
        </w:tc>
        <w:tc>
          <w:tcPr>
            <w:tcW w:w="396"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imes New Roman"/>
                <w:color w:val="000000"/>
                <w:szCs w:val="21"/>
              </w:rPr>
            </w:pPr>
            <w:r>
              <w:rPr>
                <w:rFonts w:hint="eastAsia" w:ascii="仿宋" w:hAnsi="仿宋" w:eastAsia="仿宋"/>
                <w:color w:val="000000"/>
                <w:szCs w:val="21"/>
              </w:rPr>
              <w:t>2</w:t>
            </w:r>
          </w:p>
        </w:tc>
        <w:tc>
          <w:tcPr>
            <w:tcW w:w="627"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olor w:val="000000"/>
                <w:sz w:val="24"/>
              </w:rPr>
            </w:pPr>
            <w:r>
              <w:rPr>
                <w:rFonts w:ascii="Segoe UI Symbol" w:hAnsi="Segoe UI Symbol" w:eastAsia="仿宋" w:cs="Segoe UI Symbol"/>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4"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Arial"/>
                <w:color w:val="000000"/>
                <w:szCs w:val="21"/>
              </w:rPr>
            </w:pPr>
            <w:r>
              <w:rPr>
                <w:rFonts w:hint="eastAsia" w:ascii="仿宋" w:hAnsi="仿宋" w:eastAsia="仿宋" w:cs="Arial"/>
                <w:color w:val="000000"/>
                <w:szCs w:val="21"/>
              </w:rPr>
              <w:t>其他</w:t>
            </w:r>
          </w:p>
        </w:tc>
        <w:tc>
          <w:tcPr>
            <w:tcW w:w="633" w:type="pct"/>
            <w:tcBorders>
              <w:top w:val="single" w:color="auto" w:sz="4" w:space="0"/>
              <w:left w:val="nil"/>
              <w:bottom w:val="single" w:color="auto" w:sz="4" w:space="0"/>
              <w:right w:val="single" w:color="auto" w:sz="4" w:space="0"/>
            </w:tcBorders>
            <w:vAlign w:val="center"/>
          </w:tcPr>
          <w:p>
            <w:pPr>
              <w:snapToGrid w:val="0"/>
              <w:jc w:val="center"/>
              <w:rPr>
                <w:rFonts w:hint="eastAsia" w:ascii="仿宋" w:hAnsi="仿宋" w:eastAsia="仿宋" w:cs="Arial"/>
                <w:color w:val="000000"/>
                <w:szCs w:val="21"/>
                <w:lang w:eastAsia="zh-CN"/>
              </w:rPr>
            </w:pPr>
            <w:r>
              <w:rPr>
                <w:rFonts w:hint="eastAsia" w:ascii="仿宋" w:hAnsi="仿宋" w:eastAsia="仿宋" w:cs="Arial"/>
                <w:color w:val="000000"/>
                <w:szCs w:val="21"/>
                <w:lang w:eastAsia="zh-CN"/>
              </w:rPr>
              <w:t>服务业绩</w:t>
            </w:r>
          </w:p>
          <w:p>
            <w:pPr>
              <w:snapToGrid w:val="0"/>
              <w:jc w:val="center"/>
              <w:rPr>
                <w:rFonts w:hint="default" w:ascii="仿宋" w:hAnsi="仿宋" w:eastAsia="仿宋" w:cs="Arial"/>
                <w:color w:val="000000"/>
                <w:szCs w:val="21"/>
                <w:lang w:val="en-US" w:eastAsia="zh-CN"/>
              </w:rPr>
            </w:pPr>
            <w:r>
              <w:rPr>
                <w:rFonts w:hint="eastAsia" w:ascii="仿宋" w:hAnsi="仿宋" w:eastAsia="仿宋" w:cs="Arial"/>
                <w:color w:val="000000"/>
                <w:szCs w:val="21"/>
                <w:lang w:eastAsia="zh-CN"/>
              </w:rPr>
              <w:t>（</w:t>
            </w:r>
            <w:r>
              <w:rPr>
                <w:rFonts w:hint="eastAsia" w:ascii="仿宋" w:hAnsi="仿宋" w:eastAsia="仿宋" w:cs="Arial"/>
                <w:color w:val="000000"/>
                <w:szCs w:val="21"/>
                <w:lang w:val="en-US" w:eastAsia="zh-CN"/>
              </w:rPr>
              <w:t>20分）</w:t>
            </w:r>
          </w:p>
        </w:tc>
        <w:tc>
          <w:tcPr>
            <w:tcW w:w="2648" w:type="pct"/>
            <w:tcBorders>
              <w:top w:val="single" w:color="auto" w:sz="4" w:space="0"/>
              <w:left w:val="nil"/>
              <w:bottom w:val="single" w:color="auto" w:sz="4" w:space="0"/>
              <w:right w:val="single" w:color="auto" w:sz="4" w:space="0"/>
            </w:tcBorders>
          </w:tcPr>
          <w:p>
            <w:pPr>
              <w:snapToGrid w:val="0"/>
              <w:rPr>
                <w:rFonts w:hint="eastAsia" w:ascii="仿宋" w:hAnsi="仿宋" w:eastAsia="仿宋" w:cs="Arial"/>
                <w:color w:val="000000"/>
                <w:szCs w:val="21"/>
              </w:rPr>
            </w:pPr>
            <w:r>
              <w:rPr>
                <w:rFonts w:hint="eastAsia" w:ascii="仿宋" w:hAnsi="仿宋" w:eastAsia="仿宋" w:cs="Times New Roman"/>
                <w:kern w:val="2"/>
                <w:sz w:val="21"/>
                <w:szCs w:val="21"/>
                <w:lang w:val="en-US" w:eastAsia="zh-CN" w:bidi="ar-SA"/>
              </w:rPr>
              <w:t>投标人每提供一个2017年1月1日起至开标前投标人与党政机关，企业或行政事业单位物业管理项目（包含保洁、保安、工程维修或绿化养护、食堂或餐饮服务）：每提供一份包含以上四项服务内容的业绩合同得3分；每提供一份包含任意三项服务内容的业绩合同得2分；每提供一份包含任意二项服务内容的业绩合同得1分。（单项服务内容的业绩合同不得分）最高得20分，不提供得0分。（注：1、时间以合同签订日期为准，合同续签的以最近合同签订时间为准，同一项目不同年份的业绩只计一次得分；2.须将合同原件及开标前任意一个月发票原件带至评标现场备查，并将与原件一致的复印件附在投标文件中，否则不予计分）。</w:t>
            </w:r>
            <w:bookmarkStart w:id="0" w:name="_GoBack"/>
            <w:bookmarkEnd w:id="0"/>
          </w:p>
        </w:tc>
        <w:tc>
          <w:tcPr>
            <w:tcW w:w="396"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imes New Roman"/>
                <w:color w:val="000000"/>
                <w:szCs w:val="21"/>
              </w:rPr>
            </w:pPr>
            <w:r>
              <w:rPr>
                <w:rFonts w:hint="eastAsia" w:ascii="仿宋" w:hAnsi="仿宋" w:eastAsia="仿宋"/>
                <w:color w:val="000000"/>
                <w:szCs w:val="21"/>
              </w:rPr>
              <w:t>20</w:t>
            </w:r>
          </w:p>
        </w:tc>
        <w:tc>
          <w:tcPr>
            <w:tcW w:w="627"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olor w:val="000000"/>
                <w:sz w:val="24"/>
              </w:rPr>
            </w:pPr>
            <w:r>
              <w:rPr>
                <w:rFonts w:ascii="Segoe UI Symbol" w:hAnsi="Segoe UI Symbol" w:eastAsia="仿宋" w:cs="Segoe UI Symbol"/>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4"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Arial"/>
                <w:color w:val="000000"/>
                <w:szCs w:val="21"/>
              </w:rPr>
            </w:pPr>
            <w:r>
              <w:rPr>
                <w:rFonts w:hint="eastAsia" w:ascii="仿宋" w:hAnsi="仿宋" w:eastAsia="仿宋" w:cs="Arial"/>
                <w:color w:val="000000"/>
                <w:szCs w:val="21"/>
              </w:rPr>
              <w:t>合  计</w:t>
            </w:r>
          </w:p>
        </w:tc>
        <w:tc>
          <w:tcPr>
            <w:tcW w:w="633"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imes New Roman"/>
                <w:color w:val="000000"/>
                <w:szCs w:val="21"/>
              </w:rPr>
            </w:pPr>
            <w:r>
              <w:rPr>
                <w:rFonts w:hint="eastAsia" w:ascii="仿宋" w:hAnsi="仿宋" w:eastAsia="仿宋"/>
                <w:color w:val="000000"/>
                <w:szCs w:val="21"/>
              </w:rPr>
              <w:t>-</w:t>
            </w:r>
          </w:p>
        </w:tc>
        <w:tc>
          <w:tcPr>
            <w:tcW w:w="2648" w:type="pct"/>
            <w:tcBorders>
              <w:top w:val="single" w:color="auto" w:sz="4" w:space="0"/>
              <w:left w:val="nil"/>
              <w:bottom w:val="single" w:color="auto" w:sz="4" w:space="0"/>
              <w:right w:val="single" w:color="auto" w:sz="4" w:space="0"/>
            </w:tcBorders>
            <w:vAlign w:val="center"/>
          </w:tcPr>
          <w:p>
            <w:pPr>
              <w:rPr>
                <w:rFonts w:hint="eastAsia" w:ascii="仿宋" w:hAnsi="仿宋" w:eastAsia="仿宋"/>
                <w:color w:val="000000"/>
                <w:szCs w:val="21"/>
              </w:rPr>
            </w:pPr>
          </w:p>
        </w:tc>
        <w:tc>
          <w:tcPr>
            <w:tcW w:w="396"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olor w:val="000000"/>
                <w:szCs w:val="21"/>
              </w:rPr>
            </w:pPr>
            <w:r>
              <w:rPr>
                <w:rFonts w:hint="eastAsia" w:ascii="仿宋" w:hAnsi="仿宋" w:eastAsia="仿宋"/>
                <w:color w:val="000000"/>
                <w:szCs w:val="21"/>
              </w:rPr>
              <w:t>100</w:t>
            </w:r>
          </w:p>
        </w:tc>
        <w:tc>
          <w:tcPr>
            <w:tcW w:w="627" w:type="pct"/>
            <w:tcBorders>
              <w:top w:val="single" w:color="auto" w:sz="4" w:space="0"/>
              <w:left w:val="nil"/>
              <w:bottom w:val="single" w:color="auto" w:sz="4" w:space="0"/>
              <w:right w:val="single" w:color="auto" w:sz="4" w:space="0"/>
            </w:tcBorders>
            <w:vAlign w:val="center"/>
          </w:tcPr>
          <w:p>
            <w:pPr>
              <w:rPr>
                <w:rFonts w:hint="eastAsia" w:ascii="仿宋" w:hAnsi="仿宋" w:eastAsia="仿宋"/>
                <w:color w:val="000000"/>
                <w:szCs w:val="21"/>
              </w:rPr>
            </w:pPr>
          </w:p>
        </w:tc>
      </w:tr>
    </w:tbl>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D75"/>
    <w:rsid w:val="00015CA3"/>
    <w:rsid w:val="00066D75"/>
    <w:rsid w:val="00754EAE"/>
    <w:rsid w:val="00F577ED"/>
    <w:rsid w:val="57A05772"/>
    <w:rsid w:val="6C683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link w:val="5"/>
    <w:semiHidden/>
    <w:unhideWhenUsed/>
    <w:uiPriority w:val="99"/>
    <w:pPr>
      <w:spacing w:after="120"/>
    </w:pPr>
  </w:style>
  <w:style w:type="character" w:customStyle="1" w:styleId="5">
    <w:name w:val="正文文本 字符"/>
    <w:basedOn w:val="4"/>
    <w:link w:val="2"/>
    <w:semiHidden/>
    <w:uiPriority w:val="99"/>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452</Words>
  <Characters>2577</Characters>
  <Lines>21</Lines>
  <Paragraphs>6</Paragraphs>
  <TotalTime>0</TotalTime>
  <ScaleCrop>false</ScaleCrop>
  <LinksUpToDate>false</LinksUpToDate>
  <CharactersWithSpaces>3023</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2021-01-19T06:12:00Z</dcterms:created>
  <dc:creator>Yuzh</dc:creator>
  <cp:lastModifiedBy>L、z</cp:lastModifiedBy>
  <dcterms:modified xsi:type="dcterms:W3CDTF">2021-01-19T07:16:35Z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