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72066085"/>
      <w:r>
        <w:rPr>
          <w:rFonts w:hint="eastAsia"/>
        </w:rPr>
        <w:t>4.服务价格明细表</w:t>
      </w:r>
      <w:bookmarkEnd w:id="0"/>
    </w:p>
    <w:p>
      <w:pPr>
        <w:adjustRightInd w:val="0"/>
        <w:snapToGrid w:val="0"/>
        <w:spacing w:beforeLines="100" w:afterLines="100"/>
        <w:ind w:right="105" w:rightChars="50"/>
        <w:jc w:val="center"/>
        <w:rPr>
          <w:rFonts w:ascii="仿宋" w:hAnsi="仿宋" w:cs="仿宋_GB2312"/>
          <w:b/>
          <w:bCs/>
          <w:sz w:val="32"/>
          <w:szCs w:val="32"/>
        </w:rPr>
      </w:pPr>
      <w:r>
        <w:rPr>
          <w:rFonts w:hint="eastAsia" w:ascii="仿宋" w:hAnsi="仿宋" w:cs="仿宋_GB2312"/>
          <w:b/>
          <w:bCs/>
          <w:sz w:val="32"/>
          <w:szCs w:val="32"/>
        </w:rPr>
        <w:t>服务价格明细表</w:t>
      </w:r>
    </w:p>
    <w:p>
      <w:pPr>
        <w:adjustRightInd w:val="0"/>
        <w:snapToGrid w:val="0"/>
        <w:ind w:right="105" w:rightChars="50"/>
        <w:jc w:val="left"/>
        <w:rPr>
          <w:rFonts w:ascii="仿宋" w:hAnsi="仿宋" w:eastAsia="仿宋" w:cs="仿宋_GB2312"/>
          <w:b/>
          <w:bCs/>
          <w:szCs w:val="21"/>
        </w:rPr>
      </w:pPr>
      <w:r>
        <w:rPr>
          <w:rFonts w:hint="eastAsia" w:ascii="仿宋" w:hAnsi="仿宋" w:cs="仿宋_GB2312"/>
          <w:b/>
          <w:bCs/>
          <w:szCs w:val="21"/>
        </w:rPr>
        <w:t>包号：1                                                 报价单位：元/年</w:t>
      </w:r>
    </w:p>
    <w:tbl>
      <w:tblPr>
        <w:tblStyle w:val="4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15"/>
        <w:gridCol w:w="2460"/>
        <w:gridCol w:w="1470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" w:hAnsi="仿宋" w:cs="仿宋_GB2312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" w:hAnsi="仿宋" w:cs="仿宋_GB2312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服务名称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" w:hAnsi="仿宋" w:cs="仿宋_GB2312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单价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" w:hAnsi="仿宋" w:cs="仿宋_GB2312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总价</w:t>
            </w: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" w:hAnsi="仿宋" w:cs="仿宋_GB2312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工资支出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2040.00元/人/月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6120000.00</w:t>
            </w: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保险支出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737.86元/人/月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2213580.00</w:t>
            </w: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管理费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75.00元/人/月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225000.00</w:t>
            </w: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309" w:type="dxa"/>
            <w:gridSpan w:val="2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总价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8558580.00</w:t>
            </w: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" w:hAnsi="仿宋" w:cs="仿宋_GB2312"/>
                <w:szCs w:val="21"/>
              </w:rPr>
            </w:pPr>
          </w:p>
        </w:tc>
      </w:tr>
    </w:tbl>
    <w:p>
      <w:pPr>
        <w:adjustRightInd w:val="0"/>
        <w:snapToGrid w:val="0"/>
        <w:ind w:right="105" w:rightChars="50"/>
        <w:jc w:val="left"/>
        <w:rPr>
          <w:rFonts w:ascii="仿宋" w:hAnsi="仿宋" w:cs="仿宋_GB2312"/>
          <w:szCs w:val="21"/>
        </w:rPr>
      </w:pPr>
    </w:p>
    <w:p>
      <w:pPr>
        <w:adjustRightInd w:val="0"/>
        <w:snapToGrid w:val="0"/>
        <w:ind w:right="105" w:rightChars="50" w:firstLine="840" w:firstLineChars="400"/>
        <w:jc w:val="left"/>
        <w:rPr>
          <w:rFonts w:ascii="仿宋" w:hAnsi="仿宋" w:cs="仿宋_GB2312"/>
          <w:szCs w:val="21"/>
        </w:rPr>
      </w:pPr>
      <w:r>
        <w:rPr>
          <w:rFonts w:hint="eastAsia" w:ascii="仿宋" w:hAnsi="仿宋" w:cs="仿宋_GB2312"/>
          <w:szCs w:val="21"/>
        </w:rPr>
        <w:t>注：1.此表中，总价应和开标一览表的投标总价相一致。</w:t>
      </w:r>
    </w:p>
    <w:p>
      <w:pPr>
        <w:adjustRightInd w:val="0"/>
        <w:snapToGrid w:val="0"/>
        <w:ind w:right="105" w:rightChars="50" w:firstLine="1265" w:firstLineChars="600"/>
        <w:jc w:val="left"/>
        <w:rPr>
          <w:rFonts w:ascii="仿宋" w:hAnsi="仿宋" w:cs="仿宋_GB2312"/>
          <w:b/>
          <w:bCs/>
          <w:szCs w:val="21"/>
        </w:rPr>
      </w:pPr>
      <w:r>
        <w:rPr>
          <w:rFonts w:hint="eastAsia" w:ascii="仿宋" w:hAnsi="仿宋" w:cs="仿宋_GB2312"/>
          <w:b/>
          <w:bCs/>
          <w:szCs w:val="21"/>
        </w:rPr>
        <w:t>2.此表工资支出、保险支出、管理费三项-须单独填列，其中工资支出为6,120,000元/年，保险支出为2,213,580元/年（此两项为固定值报价不得变动）。管理费最高限价不超过240,000元/年（此项报价可变动）。</w:t>
      </w:r>
    </w:p>
    <w:p>
      <w:pPr>
        <w:adjustRightInd w:val="0"/>
        <w:snapToGrid w:val="0"/>
        <w:ind w:right="105" w:rightChars="50" w:firstLine="1265" w:firstLineChars="600"/>
        <w:jc w:val="left"/>
        <w:rPr>
          <w:rFonts w:ascii="仿宋" w:hAnsi="仿宋" w:cs="仿宋_GB2312"/>
          <w:b/>
          <w:bCs/>
          <w:szCs w:val="21"/>
        </w:rPr>
      </w:pPr>
      <w:r>
        <w:rPr>
          <w:rFonts w:hint="eastAsia" w:ascii="仿宋" w:hAnsi="仿宋" w:cs="仿宋_GB2312"/>
          <w:b/>
          <w:bCs/>
          <w:szCs w:val="21"/>
        </w:rPr>
        <w:t>3.管理费报价为价格分评审依据。</w:t>
      </w:r>
    </w:p>
    <w:p>
      <w:pPr>
        <w:adjustRightInd w:val="0"/>
        <w:snapToGrid w:val="0"/>
        <w:ind w:right="105" w:rightChars="50" w:firstLine="1260" w:firstLineChars="600"/>
        <w:jc w:val="left"/>
        <w:rPr>
          <w:rFonts w:ascii="仿宋" w:hAnsi="仿宋" w:cs="仿宋_GB2312"/>
          <w:szCs w:val="21"/>
        </w:rPr>
      </w:pPr>
      <w:r>
        <w:rPr>
          <w:rFonts w:hint="eastAsia" w:ascii="仿宋" w:hAnsi="仿宋" w:cs="仿宋_GB2312"/>
          <w:szCs w:val="21"/>
        </w:rPr>
        <w:t>4.本表可根据实际情况进行拓展。</w:t>
      </w:r>
    </w:p>
    <w:p>
      <w:pPr>
        <w:adjustRightInd w:val="0"/>
        <w:snapToGrid w:val="0"/>
        <w:ind w:right="105" w:rightChars="50" w:firstLine="1260" w:firstLineChars="600"/>
        <w:jc w:val="left"/>
        <w:rPr>
          <w:rFonts w:ascii="仿宋" w:hAnsi="仿宋" w:cs="仿宋_GB2312"/>
          <w:szCs w:val="21"/>
        </w:rPr>
      </w:pPr>
      <w:r>
        <w:rPr>
          <w:rFonts w:hint="eastAsia" w:ascii="仿宋" w:hAnsi="仿宋" w:cs="仿宋_GB2312"/>
          <w:szCs w:val="21"/>
        </w:rPr>
        <w:t>5</w:t>
      </w:r>
      <w:r>
        <w:rPr>
          <w:rFonts w:ascii="仿宋" w:hAnsi="仿宋" w:cs="仿宋_GB2312"/>
          <w:szCs w:val="21"/>
        </w:rPr>
        <w:t>.</w:t>
      </w:r>
      <w:r>
        <w:rPr>
          <w:rFonts w:hint="eastAsia" w:ascii="仿宋" w:hAnsi="仿宋" w:cs="仿宋_GB2312"/>
          <w:szCs w:val="21"/>
        </w:rPr>
        <w:t>本表格须准备一份电子版</w:t>
      </w:r>
      <w:r>
        <w:rPr>
          <w:rFonts w:ascii="仿宋" w:hAnsi="仿宋" w:cs="仿宋_GB2312"/>
          <w:szCs w:val="21"/>
        </w:rPr>
        <w:t>U</w:t>
      </w:r>
      <w:r>
        <w:rPr>
          <w:rFonts w:hint="eastAsia" w:ascii="仿宋" w:hAnsi="仿宋" w:cs="仿宋_GB2312"/>
          <w:szCs w:val="21"/>
        </w:rPr>
        <w:t>盘并做好标记、密封，递交投标文件时一并递交。</w:t>
      </w:r>
    </w:p>
    <w:p>
      <w:pPr>
        <w:adjustRightInd w:val="0"/>
        <w:snapToGrid w:val="0"/>
        <w:ind w:right="105" w:rightChars="50" w:firstLine="840" w:firstLineChars="400"/>
        <w:jc w:val="left"/>
        <w:rPr>
          <w:rFonts w:ascii="仿宋" w:hAnsi="仿宋" w:cs="仿宋_GB2312"/>
          <w:szCs w:val="21"/>
        </w:rPr>
      </w:pPr>
    </w:p>
    <w:p>
      <w:pPr>
        <w:adjustRightInd w:val="0"/>
        <w:snapToGrid w:val="0"/>
        <w:ind w:right="105" w:rightChars="50"/>
        <w:jc w:val="left"/>
        <w:rPr>
          <w:rFonts w:ascii="仿宋" w:hAnsi="仿宋" w:cs="仿宋_GB2312"/>
          <w:szCs w:val="21"/>
        </w:rPr>
      </w:pPr>
    </w:p>
    <w:p>
      <w:pPr>
        <w:adjustRightInd w:val="0"/>
        <w:snapToGrid w:val="0"/>
        <w:ind w:right="105" w:rightChars="50"/>
        <w:jc w:val="left"/>
        <w:rPr>
          <w:rFonts w:ascii="仿宋" w:hAnsi="仿宋" w:cs="仿宋_GB2312"/>
          <w:szCs w:val="21"/>
        </w:rPr>
      </w:pPr>
    </w:p>
    <w:p>
      <w:pPr>
        <w:adjustRightInd w:val="0"/>
        <w:snapToGrid w:val="0"/>
        <w:ind w:right="105" w:rightChars="50"/>
        <w:jc w:val="left"/>
        <w:rPr>
          <w:rFonts w:ascii="仿宋" w:hAnsi="仿宋" w:cs="仿宋_GB2312"/>
          <w:szCs w:val="21"/>
        </w:rPr>
      </w:pPr>
    </w:p>
    <w:p>
      <w:pPr>
        <w:adjustRightInd w:val="0"/>
        <w:snapToGrid w:val="0"/>
        <w:spacing w:line="480" w:lineRule="auto"/>
        <w:rPr>
          <w:rFonts w:ascii="仿宋" w:hAnsi="仿宋" w:cs="仿宋_GB2312"/>
        </w:rPr>
      </w:pPr>
      <w:r>
        <w:rPr>
          <w:rFonts w:hint="eastAsia" w:ascii="仿宋" w:hAnsi="仿宋" w:cs="仿宋_GB2312"/>
        </w:rPr>
        <w:t>投标人名称（加盖单位公章）：</w:t>
      </w:r>
      <w:r>
        <w:rPr>
          <w:rFonts w:hint="eastAsia" w:asciiTheme="minorEastAsia" w:hAnsiTheme="minorEastAsia" w:cstheme="minorEastAsia"/>
          <w:u w:val="single"/>
        </w:rPr>
        <w:t>营口信帮劳务派遣有限公司</w:t>
      </w:r>
    </w:p>
    <w:p>
      <w:pPr>
        <w:adjustRightInd w:val="0"/>
        <w:snapToGrid w:val="0"/>
        <w:spacing w:line="480" w:lineRule="auto"/>
        <w:rPr>
          <w:rFonts w:ascii="仿宋" w:hAnsi="仿宋" w:cs="仿宋_GB2312"/>
        </w:rPr>
      </w:pPr>
      <w:r>
        <w:rPr>
          <w:rFonts w:hint="eastAsia" w:ascii="仿宋" w:hAnsi="仿宋" w:cs="仿宋_GB2312"/>
        </w:rPr>
        <w:t>法定代表人（或</w:t>
      </w:r>
      <w:r>
        <w:rPr>
          <w:rFonts w:hint="eastAsia" w:ascii="仿宋" w:hAnsi="仿宋" w:cs="仿宋_GB2312"/>
          <w:szCs w:val="21"/>
        </w:rPr>
        <w:t>非法人组织负责人）或</w:t>
      </w:r>
      <w:r>
        <w:rPr>
          <w:rFonts w:hint="eastAsia" w:ascii="仿宋" w:hAnsi="仿宋" w:cs="仿宋_GB2312"/>
        </w:rPr>
        <w:t>其授权委托人(签字或盖章)：</w:t>
      </w:r>
    </w:p>
    <w:p>
      <w:pPr>
        <w:adjustRightInd w:val="0"/>
        <w:snapToGrid w:val="0"/>
        <w:ind w:right="1050" w:rightChars="500"/>
        <w:rPr>
          <w:rFonts w:ascii="仿宋" w:hAnsi="仿宋" w:cs="仿宋_GB2312"/>
          <w:szCs w:val="21"/>
        </w:rPr>
      </w:pPr>
      <w:r>
        <w:rPr>
          <w:rFonts w:hint="eastAsia" w:ascii="仿宋" w:hAnsi="仿宋" w:cs="仿宋_GB2312"/>
        </w:rPr>
        <w:t>日期：</w:t>
      </w:r>
      <w:r>
        <w:rPr>
          <w:rFonts w:hint="eastAsia" w:asciiTheme="minorEastAsia" w:hAnsiTheme="minorEastAsia" w:cstheme="minorEastAsia"/>
          <w:u w:val="single"/>
        </w:rPr>
        <w:t>2021年5月17日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8137C"/>
    <w:rsid w:val="2F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2021-05-18T02:08:00Z</dcterms:created>
  <dc:creator>小茉莉</dc:creator>
  <cp:lastModifiedBy>小茉莉</cp:lastModifiedBy>
  <dcterms:modified xsi:type="dcterms:W3CDTF">2021-05-18T02:16:51Z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33B324E966C14D57AEE41639B4D520A7</vt:lpwstr>
  </property>
</Properties>
</file>