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AF" w:rsidRPr="00E54C68" w:rsidRDefault="008B0FAE" w:rsidP="000F3792">
      <w:pPr>
        <w:pStyle w:val="2"/>
        <w:rPr>
          <w:rFonts w:ascii="仿宋" w:hAnsi="仿宋"/>
        </w:rPr>
      </w:pPr>
      <w:bookmarkStart w:id="0" w:name="_Toc16044_WPSOffice_Level2"/>
      <w:bookmarkStart w:id="1" w:name="_Toc28271_WPSOffice_Level2"/>
      <w:bookmarkStart w:id="2" w:name="_Toc76137267"/>
      <w:r w:rsidRPr="00E54C68">
        <w:rPr>
          <w:rFonts w:ascii="仿宋" w:hAnsi="仿宋" w:hint="eastAsia"/>
        </w:rPr>
        <w:t>四</w:t>
      </w:r>
      <w:r w:rsidRPr="00E54C68">
        <w:rPr>
          <w:rFonts w:ascii="仿宋" w:hAnsi="仿宋"/>
        </w:rPr>
        <w:t>、</w:t>
      </w:r>
      <w:r w:rsidR="00893DAF" w:rsidRPr="00E54C68">
        <w:rPr>
          <w:rFonts w:ascii="仿宋" w:hAnsi="仿宋" w:hint="eastAsia"/>
        </w:rPr>
        <w:t>分项报价表</w:t>
      </w:r>
      <w:bookmarkEnd w:id="0"/>
      <w:bookmarkEnd w:id="1"/>
      <w:bookmarkEnd w:id="2"/>
    </w:p>
    <w:p w:rsidR="00893DAF" w:rsidRPr="00E54C68" w:rsidRDefault="00893DAF" w:rsidP="00893DAF">
      <w:pPr>
        <w:adjustRightInd w:val="0"/>
        <w:snapToGrid w:val="0"/>
        <w:spacing w:line="360" w:lineRule="auto"/>
        <w:ind w:rightChars="50" w:right="105"/>
        <w:jc w:val="left"/>
        <w:rPr>
          <w:rFonts w:ascii="仿宋" w:hAnsi="仿宋" w:cs="仿宋_GB2312"/>
          <w:b/>
          <w:bCs/>
          <w:szCs w:val="21"/>
        </w:rPr>
      </w:pPr>
      <w:r w:rsidRPr="00E54C68">
        <w:rPr>
          <w:rFonts w:ascii="仿宋" w:hAnsi="仿宋" w:cs="仿宋_GB2312" w:hint="eastAsia"/>
          <w:b/>
          <w:bCs/>
          <w:szCs w:val="21"/>
        </w:rPr>
        <w:t>包号：</w:t>
      </w:r>
      <w:r w:rsidR="0098353D" w:rsidRPr="00E54C68">
        <w:rPr>
          <w:rFonts w:ascii="仿宋" w:hAnsi="仿宋" w:cs="仿宋_GB2312" w:hint="eastAsia"/>
          <w:b/>
          <w:bCs/>
          <w:szCs w:val="21"/>
        </w:rPr>
        <w:t>第1包</w:t>
      </w:r>
      <w:r w:rsidRPr="00E54C68">
        <w:rPr>
          <w:rFonts w:ascii="仿宋" w:hAnsi="仿宋" w:cs="仿宋_GB2312" w:hint="eastAsia"/>
          <w:b/>
          <w:bCs/>
          <w:szCs w:val="21"/>
        </w:rPr>
        <w:t xml:space="preserve">                                                      </w:t>
      </w:r>
      <w:r w:rsidR="0098353D" w:rsidRPr="00E54C68">
        <w:rPr>
          <w:rFonts w:ascii="仿宋" w:hAnsi="仿宋" w:cs="仿宋_GB2312"/>
          <w:b/>
          <w:bCs/>
          <w:szCs w:val="21"/>
        </w:rPr>
        <w:t xml:space="preserve">                                           </w:t>
      </w:r>
      <w:r w:rsidRPr="00E54C68">
        <w:rPr>
          <w:rFonts w:ascii="仿宋" w:hAnsi="仿宋" w:cs="仿宋_GB2312" w:hint="eastAsia"/>
          <w:b/>
          <w:bCs/>
          <w:szCs w:val="21"/>
        </w:rPr>
        <w:t>报价单位：</w:t>
      </w:r>
      <w:r w:rsidR="0098353D" w:rsidRPr="00E54C68">
        <w:rPr>
          <w:rFonts w:ascii="仿宋" w:hAnsi="仿宋" w:cs="仿宋_GB2312" w:hint="eastAsia"/>
          <w:b/>
          <w:bCs/>
          <w:szCs w:val="21"/>
        </w:rPr>
        <w:t>人民币</w:t>
      </w:r>
      <w:r w:rsidR="0098353D" w:rsidRPr="00E54C68">
        <w:rPr>
          <w:rFonts w:ascii="仿宋" w:hAnsi="仿宋" w:cs="仿宋_GB2312"/>
          <w:b/>
          <w:bCs/>
          <w:szCs w:val="21"/>
        </w:rPr>
        <w:t>（</w:t>
      </w:r>
      <w:r w:rsidR="0098353D" w:rsidRPr="00E54C68">
        <w:rPr>
          <w:rFonts w:ascii="仿宋" w:hAnsi="仿宋" w:cs="仿宋_GB2312" w:hint="eastAsia"/>
          <w:b/>
          <w:bCs/>
          <w:szCs w:val="21"/>
        </w:rPr>
        <w:t>元</w:t>
      </w:r>
      <w:r w:rsidR="0098353D" w:rsidRPr="00E54C68">
        <w:rPr>
          <w:rFonts w:ascii="仿宋" w:hAnsi="仿宋" w:cs="仿宋_GB2312"/>
          <w:b/>
          <w:bCs/>
          <w:szCs w:val="21"/>
        </w:rPr>
        <w:t>）</w:t>
      </w:r>
    </w:p>
    <w:tbl>
      <w:tblPr>
        <w:tblW w:w="5130" w:type="pct"/>
        <w:jc w:val="center"/>
        <w:tblLook w:val="04A0" w:firstRow="1" w:lastRow="0" w:firstColumn="1" w:lastColumn="0" w:noHBand="0" w:noVBand="1"/>
      </w:tblPr>
      <w:tblGrid>
        <w:gridCol w:w="562"/>
        <w:gridCol w:w="1262"/>
        <w:gridCol w:w="1105"/>
        <w:gridCol w:w="4207"/>
        <w:gridCol w:w="804"/>
        <w:gridCol w:w="1131"/>
        <w:gridCol w:w="1981"/>
        <w:gridCol w:w="1133"/>
        <w:gridCol w:w="1279"/>
        <w:gridCol w:w="847"/>
      </w:tblGrid>
      <w:tr w:rsidR="00F35127" w:rsidRPr="00E54C68" w:rsidTr="00DF2ACB">
        <w:trPr>
          <w:trHeight w:val="270"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原产地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制造商名称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总价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F35127" w:rsidRPr="00E54C68" w:rsidTr="00DF2ACB">
        <w:trPr>
          <w:trHeight w:val="270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27" w:rsidRPr="00E54C68" w:rsidRDefault="00F35127" w:rsidP="00F35127"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27" w:rsidRPr="00E54C68" w:rsidRDefault="00F35127" w:rsidP="00F35127"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5127" w:rsidRPr="00E54C68" w:rsidRDefault="00F35127" w:rsidP="00F35127"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27" w:rsidRPr="00E54C68" w:rsidRDefault="00F35127" w:rsidP="00F35127"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27" w:rsidRPr="00E54C68" w:rsidRDefault="00F35127" w:rsidP="00F35127"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27" w:rsidRPr="00E54C68" w:rsidRDefault="00F35127" w:rsidP="00F35127"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27" w:rsidRPr="00E54C68" w:rsidRDefault="00F35127" w:rsidP="00F35127"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27" w:rsidRPr="00E54C68" w:rsidRDefault="00F35127" w:rsidP="00F35127"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27" w:rsidRPr="00E54C68" w:rsidRDefault="00F35127" w:rsidP="00F35127"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Cs w:val="21"/>
              </w:rPr>
            </w:pPr>
          </w:p>
        </w:tc>
      </w:tr>
      <w:tr w:rsidR="00F35127" w:rsidRPr="00E54C68" w:rsidTr="00DF2ACB">
        <w:trPr>
          <w:trHeight w:val="1440"/>
          <w:jc w:val="center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秸秆禁烧防火巡查</w:t>
            </w:r>
            <w:proofErr w:type="gramStart"/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重载云</w:t>
            </w:r>
            <w:proofErr w:type="gramEnd"/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proofErr w:type="gramStart"/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海康威视</w:t>
            </w:r>
            <w:proofErr w:type="gram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E73D1F" w:rsidP="00F35127"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/>
                <w:b/>
                <w:color w:val="000000"/>
                <w:kern w:val="0"/>
                <w:szCs w:val="21"/>
              </w:rPr>
              <w:t>DS-2TD6237-100C4L/W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★1.焦距（镜头）：100mm；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2.噪声等效温差(NETD)：≤8mk；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3.最小可分辨温差（MRTD）：≤ 200mK；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★4.烟雾最远探测距离≥8000m，火点最远探测距离≥5000m；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★5.支持800米激光补光；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6.热成像视场角：3.74°×2.80°；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7.支持水平方向360°连续旋转，垂直方向-90°～40°；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8.可见光镜头：6~336 mm，可见光最大图像分辨率：2688 × 1520，400万；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9.云台承载重量：≥100kg；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10.防护等级：IP66；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11.具备防盗功能，在锁定状态下，当样机移动距离超过设定阈值时，可自动给出报警提示并上传；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12.具有防破坏功能，当受到剧烈打击时，可通过浏览器给出语音及文字报警提示并可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lastRenderedPageBreak/>
              <w:t>弹出实时监视画面；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13.具有内置GPU芯片功能；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★14.提供系统运行一年的运营商链路10M带宽；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★15.提供系统运行一年的高塔；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★16.提供系统运行一年的设备用电；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★17.提供系统运行一年的上塔设备维修维护；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★18.提供系统建设施工所需的配套信号线缆、电源线缆，双光谱云台支架等所有辅材，及人工上塔设备安装调试。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★注：第14条至第18条，投标时</w:t>
            </w:r>
            <w:r w:rsidR="00ED6912" w:rsidRPr="00ED6912">
              <w:rPr>
                <w:rFonts w:ascii="仿宋" w:hAnsi="仿宋" w:cs="宋体" w:hint="eastAsia"/>
                <w:color w:val="000000"/>
                <w:kern w:val="0"/>
                <w:szCs w:val="21"/>
              </w:rPr>
              <w:t>我公司对上述条款逐条进行响应，并加盖公章。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lastRenderedPageBreak/>
              <w:t>24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浙江杭州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杭州海康</w:t>
            </w:r>
            <w:proofErr w:type="gramStart"/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威视数字</w:t>
            </w:r>
            <w:proofErr w:type="gramEnd"/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技术股份有限公司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kern w:val="0"/>
                <w:sz w:val="22"/>
                <w:szCs w:val="22"/>
              </w:rPr>
            </w:pPr>
            <w:r w:rsidRPr="00E54C68">
              <w:rPr>
                <w:rFonts w:ascii="仿宋" w:hAnsi="仿宋" w:cs="宋体" w:hint="eastAsia"/>
                <w:kern w:val="0"/>
                <w:sz w:val="22"/>
                <w:szCs w:val="22"/>
              </w:rPr>
              <w:t>124,800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kern w:val="0"/>
                <w:sz w:val="22"/>
                <w:szCs w:val="22"/>
              </w:rPr>
            </w:pPr>
            <w:r w:rsidRPr="00E54C68">
              <w:rPr>
                <w:rFonts w:ascii="仿宋" w:hAnsi="仿宋" w:cs="宋体" w:hint="eastAsia"/>
                <w:kern w:val="0"/>
                <w:sz w:val="22"/>
                <w:szCs w:val="22"/>
              </w:rPr>
              <w:t>2,995,200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35127" w:rsidRPr="00E54C68" w:rsidTr="00DF2ACB">
        <w:trPr>
          <w:trHeight w:val="416"/>
          <w:jc w:val="center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存储磁盘阵列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proofErr w:type="gramStart"/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海康威视</w:t>
            </w:r>
            <w:proofErr w:type="gram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E73D1F" w:rsidP="00F35127"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/>
                <w:b/>
                <w:color w:val="000000"/>
                <w:kern w:val="0"/>
                <w:szCs w:val="21"/>
              </w:rPr>
              <w:t>DS-A71036R/6T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1.CPU：≥1颗64位多核处理器，内存≥4GB，内存支持扩展到≥256GB，内置128GSSD固态硬盘（可以扩展到2个SSD作为缓存盘），支持热插</w:t>
            </w:r>
            <w:proofErr w:type="gramStart"/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拔冗</w:t>
            </w:r>
            <w:proofErr w:type="gramEnd"/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余温控调速风扇；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2.支持热插拔1+1AC220V 或 1+1 直流冗余金牌电源；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3.可接入2T/3T/4T/6T/8T/10T/12T/14T/16T/18T/20T SATA/SAS硬盘；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4.支持硬盘交错，分时启动；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5.</w:t>
            </w:r>
            <w:proofErr w:type="gramStart"/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标配</w:t>
            </w:r>
            <w:proofErr w:type="gramEnd"/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≥2个千兆网口，可增扩≥6个千兆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lastRenderedPageBreak/>
              <w:t>网口，或可增扩≥4个万兆网口或≥6个HDMI接口或≥4个SAS3.0接口；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6.可接入硬盘≥36块，支持SATA和SAS混插，支持不同品牌的硬盘混插；支持≥12级扩展柜级联扩展；支持12GB SAS扩展口；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★7.出厂自带36块6TB企业级硬盘；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8.配备独立元数据系统、支持元数据系统组成RAID和网络RAID（N+M配置，且M≥8）；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9.支持流媒体协议直存储机制；应能对视音频、图片及智能行为分析录像和文件的混合直存，节省存储服务器和图片服务器；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10.支持接入并存储2048Mbps视频图像，同时转发2048Mbps的视频图像，同时下载2048Mbps的视频图像；同时回放600Mbps的视频图像；在转发模式下，可进行4096路2Mbps视频码流转发；在总带宽不变的情况下，接入、转发、回放间的性能值可自由调整；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11.支持图片并发输入≥700Mbps，图片同时并发输出≥7700Mbps；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12.支持磁盘冷启动，支持自动判断磁盘异常，具有通过磁盘冷启动进行恢复操作，业务不中断的功能；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13.具有录像报表生成功能，可生成EXCEL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lastRenderedPageBreak/>
              <w:t>录像报表文件，文件信息包括录像读/写状态，起始、结束时间。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浙江杭州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杭州海康</w:t>
            </w:r>
            <w:proofErr w:type="gramStart"/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威视数字</w:t>
            </w:r>
            <w:proofErr w:type="gramEnd"/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技术股份有限公司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kern w:val="0"/>
                <w:sz w:val="22"/>
                <w:szCs w:val="22"/>
              </w:rPr>
            </w:pPr>
            <w:r w:rsidRPr="00E54C68">
              <w:rPr>
                <w:rFonts w:ascii="仿宋" w:hAnsi="仿宋" w:cs="宋体" w:hint="eastAsia"/>
                <w:kern w:val="0"/>
                <w:sz w:val="22"/>
                <w:szCs w:val="22"/>
              </w:rPr>
              <w:t>110,000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kern w:val="0"/>
                <w:sz w:val="22"/>
                <w:szCs w:val="22"/>
              </w:rPr>
            </w:pPr>
            <w:r w:rsidRPr="00E54C68">
              <w:rPr>
                <w:rFonts w:ascii="仿宋" w:hAnsi="仿宋" w:cs="宋体" w:hint="eastAsia"/>
                <w:kern w:val="0"/>
                <w:sz w:val="22"/>
                <w:szCs w:val="22"/>
              </w:rPr>
              <w:t>110,000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35127" w:rsidRPr="00E54C68" w:rsidTr="00DF2ACB">
        <w:trPr>
          <w:trHeight w:val="1440"/>
          <w:jc w:val="center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环保监测取证管理模块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proofErr w:type="gramStart"/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海康威视</w:t>
            </w:r>
            <w:proofErr w:type="gram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E73D1F" w:rsidP="00F35127"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/>
                <w:b/>
                <w:color w:val="000000"/>
                <w:kern w:val="0"/>
                <w:szCs w:val="21"/>
              </w:rPr>
              <w:t>DS-VM21S-B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1.硬件性能：CPU≥1颗x86架构HYGON处理器，核数≥24核，频率≥2.2GHz；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2.内存：2*32G DDR4，16根内存插槽，最大支持扩展至2TB内存；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3.硬盘：4块600G 10K 2.5英寸SAS盘；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4.</w:t>
            </w:r>
            <w:proofErr w:type="gramStart"/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标配</w:t>
            </w:r>
            <w:proofErr w:type="gramEnd"/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SAS_HBA卡，支持RAID0/1/10；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5.最大可支持6个PCIe扩展插槽；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6.网口：2个</w:t>
            </w:r>
            <w:proofErr w:type="gramStart"/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千兆电口</w:t>
            </w:r>
            <w:proofErr w:type="gramEnd"/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；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7.其他接口：1个千兆RJ-45管理接口，4个USB 3.0接口，1个VGA口；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8.电源：</w:t>
            </w:r>
            <w:proofErr w:type="gramStart"/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标配</w:t>
            </w:r>
            <w:proofErr w:type="gramEnd"/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550W（1+1）白金冗余电源；</w:t>
            </w:r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9.支持对前端编码设备进行集中管理，并提供视频预览、云台控制、录像回放、图片查看等应用。秸秆禁烧模块结合系统平台，实现针对秸秆火情的</w:t>
            </w:r>
            <w:proofErr w:type="gramStart"/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 w:rsidR="00F35127"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判、交办、签收、处置、反馈的业务闭环。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浙江杭州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杭州海康</w:t>
            </w:r>
            <w:proofErr w:type="gramStart"/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威视数字</w:t>
            </w:r>
            <w:proofErr w:type="gramEnd"/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技术股份有限公司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kern w:val="0"/>
                <w:sz w:val="22"/>
                <w:szCs w:val="22"/>
              </w:rPr>
            </w:pPr>
            <w:r w:rsidRPr="00E54C68">
              <w:rPr>
                <w:rFonts w:ascii="仿宋" w:hAnsi="仿宋" w:cs="宋体" w:hint="eastAsia"/>
                <w:kern w:val="0"/>
                <w:sz w:val="22"/>
                <w:szCs w:val="22"/>
              </w:rPr>
              <w:t>46,650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kern w:val="0"/>
                <w:sz w:val="22"/>
                <w:szCs w:val="22"/>
              </w:rPr>
            </w:pPr>
            <w:r w:rsidRPr="00E54C68">
              <w:rPr>
                <w:rFonts w:ascii="仿宋" w:hAnsi="仿宋" w:cs="宋体" w:hint="eastAsia"/>
                <w:kern w:val="0"/>
                <w:sz w:val="22"/>
                <w:szCs w:val="22"/>
              </w:rPr>
              <w:t>93,300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35127" w:rsidRPr="00E54C68" w:rsidTr="00DF2ACB">
        <w:trPr>
          <w:trHeight w:val="1440"/>
          <w:jc w:val="center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环保监测取证管理平台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proofErr w:type="gramStart"/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海康威视</w:t>
            </w:r>
            <w:proofErr w:type="gram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 w:hint="eastAsia"/>
                <w:b/>
                <w:color w:val="000000"/>
                <w:kern w:val="0"/>
                <w:szCs w:val="21"/>
              </w:rPr>
              <w:t>Infovision NREE-iEP</w:t>
            </w: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1.支持</w:t>
            </w:r>
            <w:proofErr w:type="gramStart"/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接入热</w:t>
            </w:r>
            <w:proofErr w:type="gramEnd"/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成像和可见光烟雾识别摄像机，支持秸秆禁烧、视频监控、综合管控、环境检测和设备运维等应用，支持火情预警</w:t>
            </w:r>
            <w:proofErr w:type="gramStart"/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判、火情预警督察、火情数据统计、火情数据展示等功能；</w:t>
            </w: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2.支持用户≥10000个，支持同时在线用户</w:t>
            </w: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lastRenderedPageBreak/>
              <w:t>≥2000个；</w:t>
            </w: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3.支持对用户、角色、组织、区域、人员、车辆、卡片、设备等基础资源进行管理调配，支持用户权限根据组织、资源点进行权限配置；</w:t>
            </w: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4.支持分布式、负载均衡等技术，支持多级架构，支持流媒体集群等；</w:t>
            </w: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5.支持统一的认证、授权管理机制，支持HTTPS以及密码安全加密访问认证，支持验证码、连续登陆尝试次数、用户IP地址限制等多种验证方式；</w:t>
            </w: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6.支持以中心管理服务为核心的网络拓扑结构，支持对系统中的分组、服务器、组件等统计概览、查看；</w:t>
            </w: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7.支持对系统内所有服务器进行监控，包括名称、IP地址、状态、未处理告警数、CPU使用率、内存使用率、磁盘容量、主机代理版等；支持对系统内所有组件信息进行监控，组件信息包含：组件名称、未处理告警数、所属服务器、最近操作时间、授权状态、</w:t>
            </w:r>
            <w:proofErr w:type="gramStart"/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维保期限</w:t>
            </w:r>
            <w:proofErr w:type="gramEnd"/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、使用期限等；</w:t>
            </w: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8.支持无人机、单兵、扑火队、水源地等资源的添加、删除，支持林业局、林场、机降点、气象站、防火检查站的添加、删除、修改、导入和导出；</w:t>
            </w: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9.支持结合DEM高程数据，给定巡航方案的</w:t>
            </w: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lastRenderedPageBreak/>
              <w:t>指标要求（监测半径），即可自动</w:t>
            </w:r>
            <w:proofErr w:type="gramStart"/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规划全</w:t>
            </w:r>
            <w:proofErr w:type="gramEnd"/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覆盖巡航方案，巡航方案中包括每个巡航带的起始俯仰角、终止俯仰角、起始水平角、终止水平角、</w:t>
            </w:r>
            <w:proofErr w:type="gramStart"/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倍</w:t>
            </w:r>
            <w:proofErr w:type="gramEnd"/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距；</w:t>
            </w: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10.支持地图离线\在线模式切换，地图资源最大层级显示配置，火情等级城市配置、火情等级参数配置、行政区划配置；</w:t>
            </w: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11.支持以报警为核心的火情</w:t>
            </w:r>
            <w:proofErr w:type="gramStart"/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判功能，实现发现，上报、签收、反馈、处理等火情管理业务的闭环，支持提供督查告警处理进度的功能；</w:t>
            </w: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12.支持瞭望塔管理，可将区域标记为瞭望塔提供海拔、瞭望半径等属性配置，支持云台校准，可对云台的水平角与俯仰角进行偏移修正，支持区域巡航配置，可自定义云台设备的巡航方案；</w:t>
            </w: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br/>
              <w:t>13.支持国标协议上下级平台级联，支持接入GB28181-2011/2016、ONVIF、协议的设备，支持对平台内管理的视频设备的在线状态进行检查。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浙江杭州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杭州海康</w:t>
            </w:r>
            <w:proofErr w:type="gramStart"/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威视数字</w:t>
            </w:r>
            <w:proofErr w:type="gramEnd"/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>技术股份有限公司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kern w:val="0"/>
                <w:sz w:val="22"/>
                <w:szCs w:val="22"/>
              </w:rPr>
            </w:pPr>
            <w:r w:rsidRPr="00E54C68">
              <w:rPr>
                <w:rFonts w:ascii="仿宋" w:hAnsi="仿宋" w:cs="宋体" w:hint="eastAsia"/>
                <w:kern w:val="0"/>
                <w:sz w:val="22"/>
                <w:szCs w:val="22"/>
              </w:rPr>
              <w:t>180,000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kern w:val="0"/>
                <w:sz w:val="22"/>
                <w:szCs w:val="22"/>
              </w:rPr>
            </w:pPr>
            <w:r w:rsidRPr="00E54C68">
              <w:rPr>
                <w:rFonts w:ascii="仿宋" w:hAnsi="仿宋" w:cs="宋体" w:hint="eastAsia"/>
                <w:kern w:val="0"/>
                <w:sz w:val="22"/>
                <w:szCs w:val="22"/>
              </w:rPr>
              <w:t>180,000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E54C68">
              <w:rPr>
                <w:rFonts w:ascii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35127" w:rsidRPr="00E54C68" w:rsidTr="00DF2ACB">
        <w:trPr>
          <w:trHeight w:val="630"/>
          <w:jc w:val="center"/>
        </w:trPr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  <w:szCs w:val="21"/>
              </w:rPr>
            </w:pPr>
            <w:r w:rsidRPr="00E54C68">
              <w:rPr>
                <w:rFonts w:ascii="仿宋" w:hAnsi="仿宋" w:cs="宋体" w:hint="eastAsia"/>
                <w:b/>
                <w:color w:val="000000"/>
                <w:kern w:val="0"/>
                <w:sz w:val="22"/>
                <w:szCs w:val="21"/>
              </w:rPr>
              <w:lastRenderedPageBreak/>
              <w:t>总价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  <w:szCs w:val="21"/>
              </w:rPr>
            </w:pPr>
            <w:r w:rsidRPr="00E54C68">
              <w:rPr>
                <w:rFonts w:ascii="仿宋" w:hAnsi="仿宋" w:cs="宋体" w:hint="eastAsia"/>
                <w:b/>
                <w:color w:val="000000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  <w:szCs w:val="21"/>
              </w:rPr>
            </w:pPr>
            <w:r w:rsidRPr="00E54C68">
              <w:rPr>
                <w:rFonts w:ascii="仿宋" w:hAnsi="仿宋" w:cs="宋体" w:hint="eastAsia"/>
                <w:b/>
                <w:color w:val="000000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  <w:szCs w:val="21"/>
              </w:rPr>
            </w:pPr>
            <w:r w:rsidRPr="00E54C68">
              <w:rPr>
                <w:rFonts w:ascii="仿宋" w:hAnsi="仿宋" w:cs="宋体" w:hint="eastAsia"/>
                <w:b/>
                <w:color w:val="000000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  <w:szCs w:val="21"/>
              </w:rPr>
            </w:pPr>
            <w:r w:rsidRPr="00E54C68">
              <w:rPr>
                <w:rFonts w:ascii="仿宋" w:hAnsi="仿宋" w:cs="宋体" w:hint="eastAsia"/>
                <w:b/>
                <w:color w:val="000000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  <w:szCs w:val="21"/>
              </w:rPr>
            </w:pPr>
            <w:r w:rsidRPr="00E54C68">
              <w:rPr>
                <w:rFonts w:ascii="仿宋" w:hAnsi="仿宋" w:cs="宋体" w:hint="eastAsia"/>
                <w:b/>
                <w:color w:val="000000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  <w:szCs w:val="21"/>
              </w:rPr>
            </w:pPr>
            <w:r w:rsidRPr="00E54C68">
              <w:rPr>
                <w:rFonts w:ascii="仿宋" w:hAnsi="仿宋" w:cs="宋体" w:hint="eastAsia"/>
                <w:b/>
                <w:color w:val="000000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b/>
                <w:kern w:val="0"/>
                <w:sz w:val="22"/>
                <w:szCs w:val="22"/>
              </w:rPr>
            </w:pPr>
            <w:r w:rsidRPr="00E54C68">
              <w:rPr>
                <w:rFonts w:ascii="仿宋" w:hAnsi="仿宋" w:cs="宋体" w:hint="eastAsia"/>
                <w:b/>
                <w:kern w:val="0"/>
                <w:sz w:val="22"/>
                <w:szCs w:val="22"/>
              </w:rPr>
              <w:t>3,378,500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27" w:rsidRPr="00E54C68" w:rsidRDefault="00F35127" w:rsidP="00F35127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  <w:szCs w:val="21"/>
              </w:rPr>
            </w:pPr>
            <w:r w:rsidRPr="00E54C68">
              <w:rPr>
                <w:rFonts w:ascii="仿宋" w:hAnsi="仿宋" w:cs="宋体" w:hint="eastAsia"/>
                <w:b/>
                <w:color w:val="000000"/>
                <w:kern w:val="0"/>
                <w:sz w:val="22"/>
                <w:szCs w:val="21"/>
              </w:rPr>
              <w:t xml:space="preserve">　</w:t>
            </w:r>
          </w:p>
        </w:tc>
      </w:tr>
    </w:tbl>
    <w:p w:rsidR="00893DAF" w:rsidRPr="00E54C68" w:rsidRDefault="00893DAF" w:rsidP="00893DAF">
      <w:pPr>
        <w:adjustRightInd w:val="0"/>
        <w:snapToGrid w:val="0"/>
        <w:spacing w:line="360" w:lineRule="auto"/>
        <w:ind w:rightChars="50" w:right="105"/>
        <w:jc w:val="left"/>
        <w:rPr>
          <w:rFonts w:ascii="仿宋" w:hAnsi="仿宋" w:cs="仿宋_GB2312"/>
          <w:szCs w:val="21"/>
        </w:rPr>
      </w:pPr>
    </w:p>
    <w:p w:rsidR="00893DAF" w:rsidRPr="00E54C68" w:rsidRDefault="00893DAF" w:rsidP="00893DAF">
      <w:pPr>
        <w:adjustRightInd w:val="0"/>
        <w:snapToGrid w:val="0"/>
        <w:spacing w:line="360" w:lineRule="auto"/>
        <w:ind w:rightChars="50" w:right="105" w:firstLineChars="200" w:firstLine="420"/>
        <w:jc w:val="left"/>
        <w:rPr>
          <w:rFonts w:ascii="仿宋" w:hAnsi="仿宋" w:cs="仿宋_GB2312"/>
          <w:szCs w:val="21"/>
        </w:rPr>
      </w:pPr>
      <w:r w:rsidRPr="00E54C68">
        <w:rPr>
          <w:rFonts w:ascii="仿宋" w:hAnsi="仿宋" w:cs="仿宋_GB2312" w:hint="eastAsia"/>
          <w:szCs w:val="21"/>
        </w:rPr>
        <w:t>注：1.此表中，总价应和开标一览表的投标总价相一致。</w:t>
      </w:r>
    </w:p>
    <w:p w:rsidR="00893DAF" w:rsidRPr="00E54C68" w:rsidRDefault="00893DAF" w:rsidP="00893DAF">
      <w:pPr>
        <w:adjustRightInd w:val="0"/>
        <w:snapToGrid w:val="0"/>
        <w:spacing w:line="360" w:lineRule="auto"/>
        <w:ind w:rightChars="50" w:right="105" w:firstLineChars="400" w:firstLine="840"/>
        <w:jc w:val="left"/>
        <w:rPr>
          <w:rFonts w:ascii="仿宋" w:hAnsi="仿宋" w:cs="仿宋_GB2312"/>
          <w:szCs w:val="21"/>
        </w:rPr>
      </w:pPr>
      <w:r w:rsidRPr="00E54C68">
        <w:rPr>
          <w:rFonts w:ascii="仿宋" w:hAnsi="仿宋" w:cs="仿宋_GB2312" w:hint="eastAsia"/>
          <w:szCs w:val="21"/>
        </w:rPr>
        <w:t>2.本表格须准备一份电子版</w:t>
      </w:r>
      <w:r w:rsidRPr="00E54C68">
        <w:rPr>
          <w:rFonts w:ascii="仿宋" w:hAnsi="仿宋" w:cs="仿宋_GB2312"/>
          <w:szCs w:val="21"/>
        </w:rPr>
        <w:t>U</w:t>
      </w:r>
      <w:r w:rsidRPr="00E54C68">
        <w:rPr>
          <w:rFonts w:ascii="仿宋" w:hAnsi="仿宋" w:cs="仿宋_GB2312" w:hint="eastAsia"/>
          <w:szCs w:val="21"/>
        </w:rPr>
        <w:t>盘并做好标记、密封，递交投标文件时一并递交。</w:t>
      </w:r>
    </w:p>
    <w:p w:rsidR="00893DAF" w:rsidRPr="00E54C68" w:rsidRDefault="00893DAF" w:rsidP="00893DAF">
      <w:pPr>
        <w:adjustRightInd w:val="0"/>
        <w:snapToGrid w:val="0"/>
        <w:spacing w:line="360" w:lineRule="auto"/>
        <w:ind w:rightChars="50" w:right="105"/>
        <w:jc w:val="left"/>
        <w:rPr>
          <w:rFonts w:ascii="仿宋" w:hAnsi="仿宋" w:cs="仿宋_GB2312"/>
          <w:szCs w:val="21"/>
        </w:rPr>
      </w:pPr>
    </w:p>
    <w:p w:rsidR="00893DAF" w:rsidRPr="00E54C68" w:rsidRDefault="00893DAF" w:rsidP="00893DAF">
      <w:pPr>
        <w:adjustRightInd w:val="0"/>
        <w:snapToGrid w:val="0"/>
        <w:spacing w:line="360" w:lineRule="auto"/>
        <w:ind w:rightChars="50" w:right="105"/>
        <w:jc w:val="left"/>
        <w:rPr>
          <w:rFonts w:ascii="仿宋" w:hAnsi="仿宋" w:cs="仿宋_GB2312"/>
          <w:szCs w:val="21"/>
        </w:rPr>
      </w:pPr>
    </w:p>
    <w:p w:rsidR="00893DAF" w:rsidRPr="00E54C68" w:rsidRDefault="00893DAF" w:rsidP="00893DAF">
      <w:pPr>
        <w:adjustRightInd w:val="0"/>
        <w:snapToGrid w:val="0"/>
        <w:spacing w:line="360" w:lineRule="auto"/>
        <w:ind w:rightChars="50" w:right="105"/>
        <w:jc w:val="left"/>
        <w:rPr>
          <w:rFonts w:ascii="仿宋" w:hAnsi="仿宋" w:cs="仿宋_GB2312"/>
          <w:szCs w:val="21"/>
        </w:rPr>
      </w:pPr>
    </w:p>
    <w:p w:rsidR="00893DAF" w:rsidRPr="00E54C68" w:rsidRDefault="00893DAF" w:rsidP="00893DAF">
      <w:pPr>
        <w:adjustRightInd w:val="0"/>
        <w:snapToGrid w:val="0"/>
        <w:spacing w:line="480" w:lineRule="auto"/>
        <w:rPr>
          <w:rFonts w:ascii="仿宋" w:hAnsi="仿宋" w:cs="仿宋_GB2312"/>
        </w:rPr>
      </w:pPr>
      <w:r w:rsidRPr="00E54C68">
        <w:rPr>
          <w:rFonts w:ascii="仿宋" w:hAnsi="仿宋" w:cs="仿宋_GB2312" w:hint="eastAsia"/>
        </w:rPr>
        <w:t>投标人名称（加盖单位公章）：</w:t>
      </w:r>
      <w:r w:rsidR="007D2F49" w:rsidRPr="00E54C68">
        <w:rPr>
          <w:rFonts w:ascii="仿宋" w:hAnsi="仿宋" w:cs="仿宋_GB2312" w:hint="eastAsia"/>
          <w:u w:val="single"/>
        </w:rPr>
        <w:t>辽宁万维网络信息技术有限公司</w:t>
      </w:r>
    </w:p>
    <w:p w:rsidR="00893DAF" w:rsidRPr="00E54C68" w:rsidRDefault="00893DAF" w:rsidP="00893DAF">
      <w:pPr>
        <w:adjustRightInd w:val="0"/>
        <w:snapToGrid w:val="0"/>
        <w:spacing w:line="480" w:lineRule="auto"/>
        <w:rPr>
          <w:rFonts w:ascii="仿宋" w:hAnsi="仿宋" w:cs="仿宋_GB2312"/>
        </w:rPr>
      </w:pPr>
      <w:r w:rsidRPr="00E54C68">
        <w:rPr>
          <w:rFonts w:ascii="仿宋" w:hAnsi="仿宋" w:cs="仿宋_GB2312" w:hint="eastAsia"/>
        </w:rPr>
        <w:t>法定代表人（或</w:t>
      </w:r>
      <w:r w:rsidRPr="00E54C68">
        <w:rPr>
          <w:rFonts w:ascii="仿宋" w:hAnsi="仿宋" w:cs="仿宋_GB2312" w:hint="eastAsia"/>
          <w:szCs w:val="21"/>
        </w:rPr>
        <w:t>非法人组织负责人）或</w:t>
      </w:r>
      <w:r w:rsidRPr="00E54C68">
        <w:rPr>
          <w:rFonts w:ascii="仿宋" w:hAnsi="仿宋" w:cs="仿宋_GB2312" w:hint="eastAsia"/>
        </w:rPr>
        <w:t>其</w:t>
      </w:r>
      <w:r w:rsidRPr="00E54C68">
        <w:rPr>
          <w:rFonts w:ascii="仿宋" w:hAnsi="仿宋" w:cs="仿宋_GB2312" w:hint="eastAsia"/>
          <w:szCs w:val="21"/>
        </w:rPr>
        <w:t>授权</w:t>
      </w:r>
      <w:r w:rsidRPr="00E54C68">
        <w:rPr>
          <w:rFonts w:ascii="仿宋" w:hAnsi="仿宋" w:cs="仿宋_GB2312" w:hint="eastAsia"/>
        </w:rPr>
        <w:t>委托</w:t>
      </w:r>
      <w:r w:rsidRPr="00E54C68">
        <w:rPr>
          <w:rFonts w:ascii="仿宋" w:hAnsi="仿宋" w:cs="仿宋_GB2312" w:hint="eastAsia"/>
          <w:szCs w:val="21"/>
        </w:rPr>
        <w:t>人</w:t>
      </w:r>
      <w:r w:rsidRPr="00E54C68">
        <w:rPr>
          <w:rFonts w:ascii="仿宋" w:hAnsi="仿宋" w:cs="仿宋_GB2312" w:hint="eastAsia"/>
        </w:rPr>
        <w:t>(签字或盖章)：</w:t>
      </w:r>
      <w:r w:rsidRPr="00E54C68">
        <w:rPr>
          <w:rFonts w:ascii="仿宋" w:hAnsi="仿宋" w:cs="仿宋_GB2312" w:hint="eastAsia"/>
          <w:u w:val="single"/>
        </w:rPr>
        <w:t xml:space="preserve">           </w:t>
      </w:r>
    </w:p>
    <w:p w:rsidR="00893DAF" w:rsidRPr="00E54C68" w:rsidRDefault="00893DAF" w:rsidP="00893DAF">
      <w:pPr>
        <w:adjustRightInd w:val="0"/>
        <w:snapToGrid w:val="0"/>
        <w:spacing w:line="480" w:lineRule="auto"/>
        <w:ind w:rightChars="50" w:right="105"/>
        <w:jc w:val="left"/>
        <w:rPr>
          <w:rFonts w:ascii="仿宋" w:hAnsi="仿宋" w:cs="仿宋_GB2312"/>
          <w:szCs w:val="21"/>
        </w:rPr>
      </w:pPr>
      <w:r w:rsidRPr="00E54C68">
        <w:rPr>
          <w:rFonts w:ascii="仿宋" w:hAnsi="仿宋" w:cs="仿宋_GB2312" w:hint="eastAsia"/>
        </w:rPr>
        <w:t>日期：</w:t>
      </w:r>
      <w:r w:rsidR="007D2F49" w:rsidRPr="00E54C68">
        <w:rPr>
          <w:rFonts w:ascii="仿宋" w:hAnsi="仿宋" w:cs="仿宋_GB2312" w:hint="eastAsia"/>
          <w:u w:val="single"/>
        </w:rPr>
        <w:t>2021年7月12日</w:t>
      </w:r>
    </w:p>
    <w:p w:rsidR="00893DAF" w:rsidRPr="00E54C68" w:rsidRDefault="00893DAF" w:rsidP="008B0FAE">
      <w:pPr>
        <w:rPr>
          <w:rFonts w:ascii="仿宋" w:hAnsi="仿宋"/>
        </w:rPr>
      </w:pPr>
      <w:bookmarkStart w:id="3" w:name="_GoBack"/>
      <w:bookmarkEnd w:id="3"/>
    </w:p>
    <w:sectPr w:rsidR="00893DAF" w:rsidRPr="00E54C68" w:rsidSect="00711E3D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264" w:rsidRDefault="00AA1264" w:rsidP="00705227">
      <w:r>
        <w:separator/>
      </w:r>
    </w:p>
  </w:endnote>
  <w:endnote w:type="continuationSeparator" w:id="0">
    <w:p w:rsidR="00AA1264" w:rsidRDefault="00AA1264" w:rsidP="0070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2790129"/>
      <w:docPartObj>
        <w:docPartGallery w:val="Page Numbers (Bottom of Page)"/>
        <w:docPartUnique/>
      </w:docPartObj>
    </w:sdtPr>
    <w:sdtEndPr/>
    <w:sdtContent>
      <w:p w:rsidR="007E25AB" w:rsidRDefault="007E25A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B52" w:rsidRPr="00067B52">
          <w:rPr>
            <w:noProof/>
            <w:lang w:val="zh-CN"/>
          </w:rPr>
          <w:t>7</w:t>
        </w:r>
        <w:r>
          <w:fldChar w:fldCharType="end"/>
        </w:r>
      </w:p>
    </w:sdtContent>
  </w:sdt>
  <w:p w:rsidR="007E25AB" w:rsidRDefault="007E25A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264" w:rsidRDefault="00AA1264" w:rsidP="00705227">
      <w:r>
        <w:separator/>
      </w:r>
    </w:p>
  </w:footnote>
  <w:footnote w:type="continuationSeparator" w:id="0">
    <w:p w:rsidR="00AA1264" w:rsidRDefault="00AA1264" w:rsidP="00705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9A1E8D1"/>
    <w:multiLevelType w:val="singleLevel"/>
    <w:tmpl w:val="B9A1E8D1"/>
    <w:lvl w:ilvl="0">
      <w:start w:val="1"/>
      <w:numFmt w:val="decimal"/>
      <w:suff w:val="nothing"/>
      <w:lvlText w:val="（%1）"/>
      <w:lvlJc w:val="left"/>
    </w:lvl>
  </w:abstractNum>
  <w:abstractNum w:abstractNumId="1">
    <w:nsid w:val="078B2221"/>
    <w:multiLevelType w:val="hybridMultilevel"/>
    <w:tmpl w:val="74D815A2"/>
    <w:lvl w:ilvl="0" w:tplc="E1CCF43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AA3F5E"/>
    <w:multiLevelType w:val="hybridMultilevel"/>
    <w:tmpl w:val="9B327914"/>
    <w:lvl w:ilvl="0" w:tplc="A2EE12EE">
      <w:start w:val="1"/>
      <w:numFmt w:val="decim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462810"/>
    <w:multiLevelType w:val="hybridMultilevel"/>
    <w:tmpl w:val="5FACC336"/>
    <w:lvl w:ilvl="0" w:tplc="33FA6A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D35369"/>
    <w:multiLevelType w:val="hybridMultilevel"/>
    <w:tmpl w:val="3EBE513C"/>
    <w:lvl w:ilvl="0" w:tplc="04090001">
      <w:start w:val="1"/>
      <w:numFmt w:val="bullet"/>
      <w:lvlText w:val="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5">
    <w:nsid w:val="65F23271"/>
    <w:multiLevelType w:val="hybridMultilevel"/>
    <w:tmpl w:val="C1349E62"/>
    <w:lvl w:ilvl="0" w:tplc="C74E7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C354B34"/>
    <w:multiLevelType w:val="singleLevel"/>
    <w:tmpl w:val="6C354B34"/>
    <w:lvl w:ilvl="0">
      <w:start w:val="1"/>
      <w:numFmt w:val="decimal"/>
      <w:suff w:val="nothing"/>
      <w:lvlText w:val="%1．"/>
      <w:lvlJc w:val="left"/>
    </w:lvl>
  </w:abstractNum>
  <w:abstractNum w:abstractNumId="7">
    <w:nsid w:val="71650C1B"/>
    <w:multiLevelType w:val="hybridMultilevel"/>
    <w:tmpl w:val="D74879C2"/>
    <w:lvl w:ilvl="0" w:tplc="0C42A956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11"/>
    <w:rsid w:val="00006637"/>
    <w:rsid w:val="00010D5E"/>
    <w:rsid w:val="000257F8"/>
    <w:rsid w:val="000465BD"/>
    <w:rsid w:val="00067B52"/>
    <w:rsid w:val="00077293"/>
    <w:rsid w:val="000A45FC"/>
    <w:rsid w:val="000D01C0"/>
    <w:rsid w:val="000F3792"/>
    <w:rsid w:val="001114CD"/>
    <w:rsid w:val="00123CF5"/>
    <w:rsid w:val="00161AAB"/>
    <w:rsid w:val="001C694B"/>
    <w:rsid w:val="001E2F4F"/>
    <w:rsid w:val="001F2AA0"/>
    <w:rsid w:val="002216BC"/>
    <w:rsid w:val="00245A2E"/>
    <w:rsid w:val="0029767E"/>
    <w:rsid w:val="002A0AA8"/>
    <w:rsid w:val="002A7C9A"/>
    <w:rsid w:val="003602E3"/>
    <w:rsid w:val="003B470C"/>
    <w:rsid w:val="00415015"/>
    <w:rsid w:val="00434D07"/>
    <w:rsid w:val="004626BB"/>
    <w:rsid w:val="00482E13"/>
    <w:rsid w:val="00490A94"/>
    <w:rsid w:val="004958B9"/>
    <w:rsid w:val="004F2815"/>
    <w:rsid w:val="0057603D"/>
    <w:rsid w:val="00590141"/>
    <w:rsid w:val="005E68D3"/>
    <w:rsid w:val="00612E05"/>
    <w:rsid w:val="006504C3"/>
    <w:rsid w:val="00705227"/>
    <w:rsid w:val="007055BE"/>
    <w:rsid w:val="00711E3D"/>
    <w:rsid w:val="007345BE"/>
    <w:rsid w:val="0075549D"/>
    <w:rsid w:val="00766A0C"/>
    <w:rsid w:val="007811B8"/>
    <w:rsid w:val="00781D77"/>
    <w:rsid w:val="007A491E"/>
    <w:rsid w:val="007D2F49"/>
    <w:rsid w:val="007E25AB"/>
    <w:rsid w:val="00816768"/>
    <w:rsid w:val="0084322E"/>
    <w:rsid w:val="00882F11"/>
    <w:rsid w:val="0088589A"/>
    <w:rsid w:val="00893DAF"/>
    <w:rsid w:val="008B0FAE"/>
    <w:rsid w:val="008B7899"/>
    <w:rsid w:val="008C70AD"/>
    <w:rsid w:val="008E0899"/>
    <w:rsid w:val="008F0C03"/>
    <w:rsid w:val="00914CB3"/>
    <w:rsid w:val="009421DB"/>
    <w:rsid w:val="00975AD0"/>
    <w:rsid w:val="0098353D"/>
    <w:rsid w:val="009A6B6C"/>
    <w:rsid w:val="009C61ED"/>
    <w:rsid w:val="009E04A9"/>
    <w:rsid w:val="009F4335"/>
    <w:rsid w:val="00A87949"/>
    <w:rsid w:val="00A95578"/>
    <w:rsid w:val="00AA1264"/>
    <w:rsid w:val="00AA2BE1"/>
    <w:rsid w:val="00AE6C14"/>
    <w:rsid w:val="00B06523"/>
    <w:rsid w:val="00B25DE9"/>
    <w:rsid w:val="00B6360B"/>
    <w:rsid w:val="00BE6BE9"/>
    <w:rsid w:val="00BF6B19"/>
    <w:rsid w:val="00C016A3"/>
    <w:rsid w:val="00C30B65"/>
    <w:rsid w:val="00CB33F4"/>
    <w:rsid w:val="00CB608E"/>
    <w:rsid w:val="00CB6719"/>
    <w:rsid w:val="00D60E2D"/>
    <w:rsid w:val="00D873F3"/>
    <w:rsid w:val="00DD0DDA"/>
    <w:rsid w:val="00DF2ACB"/>
    <w:rsid w:val="00E41009"/>
    <w:rsid w:val="00E42ED5"/>
    <w:rsid w:val="00E50696"/>
    <w:rsid w:val="00E50F71"/>
    <w:rsid w:val="00E54C68"/>
    <w:rsid w:val="00E73D1F"/>
    <w:rsid w:val="00E87E60"/>
    <w:rsid w:val="00ED11EE"/>
    <w:rsid w:val="00ED6912"/>
    <w:rsid w:val="00F35127"/>
    <w:rsid w:val="00F814D0"/>
    <w:rsid w:val="00FA18DC"/>
    <w:rsid w:val="00FA2A5C"/>
    <w:rsid w:val="00FE0C07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6E13912-8D05-40D6-8AAC-D5073BF8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49D"/>
    <w:pPr>
      <w:widowControl w:val="0"/>
      <w:jc w:val="both"/>
    </w:pPr>
    <w:rPr>
      <w:rFonts w:ascii="Times New Roman" w:eastAsia="仿宋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161AAB"/>
    <w:pPr>
      <w:keepNext/>
      <w:keepLines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nhideWhenUsed/>
    <w:qFormat/>
    <w:rsid w:val="000F3792"/>
    <w:pPr>
      <w:keepNext/>
      <w:keepLines/>
      <w:spacing w:before="260" w:after="260" w:line="415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FA2A5C"/>
    <w:pPr>
      <w:keepNext/>
      <w:keepLines/>
      <w:spacing w:before="260" w:after="260" w:line="416" w:lineRule="auto"/>
      <w:jc w:val="center"/>
      <w:outlineLvl w:val="2"/>
    </w:pPr>
    <w:rPr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0F3792"/>
    <w:rPr>
      <w:rFonts w:ascii="Arial" w:eastAsia="仿宋" w:hAnsi="Arial" w:cs="Times New Roman"/>
      <w:b/>
      <w:bCs/>
      <w:sz w:val="32"/>
      <w:szCs w:val="32"/>
    </w:rPr>
  </w:style>
  <w:style w:type="paragraph" w:styleId="a3">
    <w:name w:val="Plain Text"/>
    <w:basedOn w:val="a"/>
    <w:link w:val="Char"/>
    <w:uiPriority w:val="99"/>
    <w:unhideWhenUsed/>
    <w:qFormat/>
    <w:rsid w:val="00893DAF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qFormat/>
    <w:rsid w:val="00893DAF"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uiPriority w:val="9"/>
    <w:rsid w:val="00161AAB"/>
    <w:rPr>
      <w:rFonts w:ascii="Times New Roman" w:eastAsia="仿宋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FA2A5C"/>
    <w:rPr>
      <w:rFonts w:ascii="Times New Roman" w:eastAsia="仿宋" w:hAnsi="Times New Roman" w:cs="Times New Roman"/>
      <w:b/>
      <w:bCs/>
      <w:sz w:val="30"/>
      <w:szCs w:val="32"/>
    </w:rPr>
  </w:style>
  <w:style w:type="paragraph" w:styleId="a4">
    <w:name w:val="List Paragraph"/>
    <w:basedOn w:val="a"/>
    <w:uiPriority w:val="34"/>
    <w:qFormat/>
    <w:rsid w:val="00161AAB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0F3792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0F3792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0F3792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0F3792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styleId="a5">
    <w:name w:val="Hyperlink"/>
    <w:basedOn w:val="a0"/>
    <w:uiPriority w:val="99"/>
    <w:unhideWhenUsed/>
    <w:rsid w:val="000F3792"/>
    <w:rPr>
      <w:color w:val="0563C1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0F3792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0F3792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0F3792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0F3792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0F3792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0F3792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a6">
    <w:name w:val="table of authorities"/>
    <w:basedOn w:val="a"/>
    <w:next w:val="a"/>
    <w:uiPriority w:val="99"/>
    <w:semiHidden/>
    <w:unhideWhenUsed/>
    <w:rsid w:val="0075549D"/>
    <w:pPr>
      <w:ind w:leftChars="200" w:left="420"/>
    </w:pPr>
  </w:style>
  <w:style w:type="paragraph" w:styleId="a7">
    <w:name w:val="Normal Indent"/>
    <w:aliases w:val="表正文,正文非缩进,特点,段1,body text,鋘drad,????nd,???änd"/>
    <w:basedOn w:val="a"/>
    <w:rsid w:val="007055BE"/>
    <w:pPr>
      <w:widowControl/>
      <w:overflowPunct w:val="0"/>
      <w:autoSpaceDE w:val="0"/>
      <w:autoSpaceDN w:val="0"/>
      <w:adjustRightInd w:val="0"/>
      <w:ind w:firstLine="420"/>
      <w:jc w:val="left"/>
      <w:textAlignment w:val="baseline"/>
    </w:pPr>
    <w:rPr>
      <w:rFonts w:ascii="宋体" w:eastAsia="宋体"/>
      <w:kern w:val="0"/>
      <w:sz w:val="24"/>
      <w:szCs w:val="20"/>
    </w:rPr>
  </w:style>
  <w:style w:type="paragraph" w:styleId="a8">
    <w:name w:val="Block Text"/>
    <w:basedOn w:val="a"/>
    <w:rsid w:val="007055BE"/>
    <w:pPr>
      <w:tabs>
        <w:tab w:val="left" w:pos="540"/>
        <w:tab w:val="left" w:pos="2070"/>
      </w:tabs>
      <w:spacing w:line="360" w:lineRule="auto"/>
      <w:ind w:left="900" w:right="-151" w:hanging="450"/>
    </w:pPr>
    <w:rPr>
      <w:rFonts w:eastAsia="宋体"/>
      <w:sz w:val="24"/>
    </w:rPr>
  </w:style>
  <w:style w:type="paragraph" w:styleId="a9">
    <w:name w:val="header"/>
    <w:basedOn w:val="a"/>
    <w:link w:val="Char0"/>
    <w:uiPriority w:val="99"/>
    <w:unhideWhenUsed/>
    <w:rsid w:val="00705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705227"/>
    <w:rPr>
      <w:rFonts w:ascii="Times New Roman" w:eastAsia="仿宋" w:hAnsi="Times New Roman" w:cs="Times New Roman"/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705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705227"/>
    <w:rPr>
      <w:rFonts w:ascii="Times New Roman" w:eastAsia="仿宋" w:hAnsi="Times New Roman" w:cs="Times New Roman"/>
      <w:sz w:val="18"/>
      <w:szCs w:val="18"/>
    </w:rPr>
  </w:style>
  <w:style w:type="paragraph" w:styleId="ab">
    <w:name w:val="Balloon Text"/>
    <w:basedOn w:val="a"/>
    <w:link w:val="Char2"/>
    <w:uiPriority w:val="99"/>
    <w:semiHidden/>
    <w:unhideWhenUsed/>
    <w:rsid w:val="00E41009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E41009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4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8D99D-BA71-4B25-9335-BB7CC221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7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50</cp:revision>
  <cp:lastPrinted>2021-07-08T07:25:00Z</cp:lastPrinted>
  <dcterms:created xsi:type="dcterms:W3CDTF">2021-06-30T01:18:00Z</dcterms:created>
  <dcterms:modified xsi:type="dcterms:W3CDTF">2021-07-12T11:38:00Z</dcterms:modified>
</cp:coreProperties>
</file>