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319" w:beforeLines="100" w:after="319" w:afterLines="100" w:line="360" w:lineRule="auto"/>
        <w:rPr>
          <w:rFonts w:ascii="仿宋_GB2312" w:hAnsi="仿宋_GB2312" w:eastAsia="仿宋_GB2312" w:cs="仿宋_GB2312"/>
          <w:szCs w:val="21"/>
        </w:rPr>
      </w:pPr>
      <w:bookmarkStart w:id="0" w:name="_Toc4498_WPSOffice_Level1"/>
      <w:bookmarkStart w:id="1" w:name="_Toc25505"/>
      <w:bookmarkStart w:id="2" w:name="_Toc30110"/>
      <w:r>
        <w:rPr>
          <w:rFonts w:hint="eastAsia" w:ascii="仿宋_GB2312" w:hAnsi="仿宋_GB2312" w:eastAsia="仿宋_GB2312" w:cs="仿宋_GB2312"/>
        </w:rPr>
        <w:t>第三章 服务需求</w:t>
      </w:r>
      <w:bookmarkEnd w:id="0"/>
      <w:bookmarkEnd w:id="1"/>
      <w:bookmarkEnd w:id="2"/>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履约期限：2022年1月4日至2022年7月15日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履约地点：采购人指定地点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付款方式及条件：</w:t>
      </w:r>
      <w:r>
        <w:rPr>
          <w:rFonts w:hint="eastAsia" w:ascii="仿宋" w:hAnsi="仿宋" w:cs="仿宋"/>
          <w:color w:val="auto"/>
          <w:sz w:val="28"/>
          <w:szCs w:val="28"/>
          <w:highlight w:val="none"/>
          <w:lang w:val="en-US" w:eastAsia="zh-CN"/>
        </w:rPr>
        <w:t>1.</w:t>
      </w:r>
      <w:r>
        <w:rPr>
          <w:rFonts w:hint="eastAsia" w:ascii="仿宋" w:hAnsi="仿宋" w:eastAsia="仿宋" w:cs="仿宋"/>
          <w:color w:val="auto"/>
          <w:sz w:val="28"/>
          <w:szCs w:val="28"/>
          <w:highlight w:val="none"/>
        </w:rPr>
        <w:t>培训开始后中标方开具相应金额的培训费发票。采购方收到发票10日内支付合同价款的70%，培训全部结束后10日内，经采购方验收合格后，支付培训费的30%</w:t>
      </w:r>
      <w:r>
        <w:rPr>
          <w:rFonts w:hint="eastAsia" w:ascii="仿宋_GB2312" w:hAnsi="仿宋_GB2312" w:eastAsia="仿宋_GB2312" w:cs="仿宋_GB2312"/>
          <w:szCs w:val="21"/>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除本协议约定的费用以外，采购方无需向中标方支付其他费用。</w:t>
      </w:r>
    </w:p>
    <w:p>
      <w:pPr>
        <w:pStyle w:val="3"/>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560" w:firstLineChars="20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560" w:firstLineChars="200"/>
        <w:textAlignment w:val="auto"/>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一、项目概况</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2020年，教育部发布《教育部关于在部分高校开展基础学科招生改革试点工作的意见》</w:t>
      </w:r>
      <w:r>
        <w:rPr>
          <w:rFonts w:hint="eastAsia" w:ascii="仿宋" w:hAnsi="仿宋" w:eastAsia="仿宋" w:cs="仿宋"/>
          <w:color w:val="auto"/>
          <w:sz w:val="28"/>
          <w:szCs w:val="28"/>
          <w:highlight w:val="none"/>
          <w:lang w:eastAsia="zh-CN"/>
        </w:rPr>
        <w:t>，在全国</w:t>
      </w:r>
      <w:r>
        <w:rPr>
          <w:rFonts w:hint="eastAsia" w:ascii="仿宋" w:hAnsi="仿宋" w:eastAsia="仿宋" w:cs="仿宋"/>
          <w:color w:val="auto"/>
          <w:sz w:val="28"/>
          <w:szCs w:val="28"/>
          <w:highlight w:val="none"/>
          <w:lang w:val="en-US" w:eastAsia="zh-CN"/>
        </w:rPr>
        <w:t>36所重点高校开展“强基计划”试点，</w:t>
      </w:r>
      <w:r>
        <w:rPr>
          <w:rFonts w:hint="eastAsia" w:ascii="仿宋" w:hAnsi="仿宋" w:eastAsia="仿宋" w:cs="仿宋"/>
          <w:color w:val="auto"/>
          <w:sz w:val="28"/>
          <w:szCs w:val="28"/>
          <w:highlight w:val="none"/>
          <w:lang w:eastAsia="zh-CN"/>
        </w:rPr>
        <w:t>招生</w:t>
      </w:r>
      <w:r>
        <w:rPr>
          <w:rFonts w:hint="eastAsia" w:ascii="仿宋" w:hAnsi="仿宋" w:eastAsia="仿宋" w:cs="仿宋"/>
          <w:color w:val="auto"/>
          <w:sz w:val="28"/>
          <w:szCs w:val="28"/>
          <w:highlight w:val="none"/>
        </w:rPr>
        <w:t>主要选拔培养有志于服务国家重大战略需求且综合素质优秀或基础学科拔尖的学生，</w:t>
      </w:r>
      <w:r>
        <w:rPr>
          <w:rFonts w:hint="eastAsia" w:ascii="仿宋" w:hAnsi="仿宋" w:eastAsia="仿宋" w:cs="仿宋"/>
          <w:color w:val="auto"/>
          <w:sz w:val="28"/>
          <w:szCs w:val="28"/>
          <w:highlight w:val="none"/>
          <w:lang w:eastAsia="zh-CN"/>
        </w:rPr>
        <w:t>各</w:t>
      </w:r>
      <w:r>
        <w:rPr>
          <w:rFonts w:hint="eastAsia" w:ascii="仿宋" w:hAnsi="仿宋" w:eastAsia="仿宋" w:cs="仿宋"/>
          <w:color w:val="auto"/>
          <w:sz w:val="28"/>
          <w:szCs w:val="28"/>
          <w:highlight w:val="none"/>
        </w:rPr>
        <w:t>高校依据学生的高考成绩，先入围后录取，对于极少数在相关学科领域具有突出才能和表现的考生，可破格入围。一般来说，参加基础学科选拔的考生可分为以下2类：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高中阶段学习成绩优秀、品学兼优、综合实力强或取得优秀荣誉称号的高三毕业生；</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280" w:firstLineChars="1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在一定领域具有学科特长，在各类比赛及竞赛中获得奖励的考生</w:t>
      </w:r>
      <w:r>
        <w:rPr>
          <w:rFonts w:hint="eastAsia" w:ascii="仿宋" w:hAnsi="仿宋" w:eastAsia="仿宋" w:cs="仿宋"/>
          <w:color w:val="auto"/>
          <w:sz w:val="28"/>
          <w:szCs w:val="28"/>
          <w:highlight w:val="none"/>
          <w:lang w:eastAsia="zh-CN"/>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鉴于营口市在五大学科竞赛、“强基计划”招生考试等“尖优生”培养方面还存在一定短板，需借助优质社会资源助推我市“尖优生”培训，提供“强基计划”等升学新途径，为更多学生升入一流名校创造优越条件。</w:t>
      </w:r>
    </w:p>
    <w:p>
      <w:pPr>
        <w:pStyle w:val="3"/>
        <w:keepNext w:val="0"/>
        <w:keepLines w:val="0"/>
        <w:pageBreakBefore w:val="0"/>
        <w:widowControl/>
        <w:kinsoku/>
        <w:wordWrap/>
        <w:overflowPunct/>
        <w:topLinePunct w:val="0"/>
        <w:autoSpaceDE/>
        <w:autoSpaceDN/>
        <w:bidi w:val="0"/>
        <w:adjustRightInd/>
        <w:snapToGrid/>
        <w:spacing w:before="75" w:beforeAutospacing="0" w:after="75" w:afterAutospacing="0" w:line="560" w:lineRule="exact"/>
        <w:ind w:firstLine="560" w:firstLineChars="200"/>
        <w:textAlignment w:val="auto"/>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rPr>
        <w:t>二、</w:t>
      </w:r>
      <w:r>
        <w:rPr>
          <w:rFonts w:hint="eastAsia" w:ascii="仿宋" w:hAnsi="仿宋" w:eastAsia="仿宋" w:cs="仿宋"/>
          <w:b w:val="0"/>
          <w:bCs/>
          <w:color w:val="auto"/>
          <w:sz w:val="28"/>
          <w:szCs w:val="28"/>
          <w:highlight w:val="none"/>
          <w:lang w:eastAsia="zh-CN"/>
        </w:rPr>
        <w:t>培训目标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（一）长远目标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借助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强基计划</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五大学科竞赛、高考培优等</w:t>
      </w:r>
      <w:r>
        <w:rPr>
          <w:rFonts w:hint="eastAsia" w:ascii="仿宋" w:hAnsi="仿宋" w:eastAsia="仿宋" w:cs="仿宋"/>
          <w:color w:val="auto"/>
          <w:sz w:val="28"/>
          <w:szCs w:val="28"/>
          <w:highlight w:val="none"/>
        </w:rPr>
        <w:t>途径，</w:t>
      </w:r>
      <w:r>
        <w:rPr>
          <w:rFonts w:hint="eastAsia" w:ascii="仿宋" w:hAnsi="仿宋" w:eastAsia="仿宋" w:cs="仿宋"/>
          <w:color w:val="auto"/>
          <w:sz w:val="28"/>
          <w:szCs w:val="28"/>
          <w:highlight w:val="none"/>
          <w:lang w:eastAsia="zh-CN"/>
        </w:rPr>
        <w:t>培养更多</w:t>
      </w:r>
      <w:r>
        <w:rPr>
          <w:rFonts w:hint="eastAsia" w:ascii="仿宋" w:hAnsi="仿宋" w:eastAsia="仿宋" w:cs="仿宋"/>
          <w:color w:val="auto"/>
          <w:sz w:val="28"/>
          <w:szCs w:val="28"/>
          <w:highlight w:val="none"/>
        </w:rPr>
        <w:t>清北等一流名校的学生，实现良好的教育口碑和社会效益。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2.建立长效机制，探索初高中贯通选拔、培优制度，形成一套选拔、储备优质拔尖生源的良性循环</w:t>
      </w:r>
      <w:r>
        <w:rPr>
          <w:rFonts w:hint="eastAsia" w:ascii="仿宋" w:hAnsi="仿宋" w:eastAsia="仿宋" w:cs="仿宋"/>
          <w:color w:val="auto"/>
          <w:sz w:val="28"/>
          <w:szCs w:val="28"/>
          <w:highlight w:val="none"/>
          <w:lang w:eastAsia="zh-CN"/>
        </w:rPr>
        <w:t>体系。</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3.确保</w:t>
      </w:r>
      <w:r>
        <w:rPr>
          <w:rFonts w:hint="eastAsia" w:ascii="仿宋" w:hAnsi="仿宋" w:eastAsia="仿宋" w:cs="仿宋"/>
          <w:color w:val="auto"/>
          <w:sz w:val="28"/>
          <w:szCs w:val="28"/>
          <w:highlight w:val="none"/>
          <w:lang w:eastAsia="zh-CN"/>
        </w:rPr>
        <w:t>域内优质普通高中</w:t>
      </w:r>
      <w:r>
        <w:rPr>
          <w:rFonts w:hint="eastAsia" w:ascii="仿宋" w:hAnsi="仿宋" w:eastAsia="仿宋" w:cs="仿宋"/>
          <w:color w:val="auto"/>
          <w:sz w:val="28"/>
          <w:szCs w:val="28"/>
          <w:highlight w:val="none"/>
        </w:rPr>
        <w:t>每年</w:t>
      </w:r>
      <w:r>
        <w:rPr>
          <w:rFonts w:hint="eastAsia" w:ascii="仿宋" w:hAnsi="仿宋" w:eastAsia="仿宋" w:cs="仿宋"/>
          <w:color w:val="auto"/>
          <w:sz w:val="28"/>
          <w:szCs w:val="28"/>
          <w:highlight w:val="none"/>
          <w:lang w:eastAsia="zh-CN"/>
        </w:rPr>
        <w:t>都有一定数量学生考</w:t>
      </w:r>
      <w:r>
        <w:rPr>
          <w:rFonts w:hint="eastAsia" w:ascii="仿宋" w:hAnsi="仿宋" w:eastAsia="仿宋" w:cs="仿宋"/>
          <w:color w:val="auto"/>
          <w:sz w:val="28"/>
          <w:szCs w:val="28"/>
          <w:highlight w:val="none"/>
        </w:rPr>
        <w:t>入清北等一流名校。</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4.争取利用三年左右时间，在</w:t>
      </w:r>
      <w:r>
        <w:rPr>
          <w:rFonts w:hint="eastAsia" w:ascii="仿宋" w:hAnsi="仿宋" w:eastAsia="仿宋" w:cs="仿宋"/>
          <w:color w:val="auto"/>
          <w:sz w:val="28"/>
          <w:szCs w:val="28"/>
          <w:highlight w:val="none"/>
          <w:lang w:eastAsia="zh-CN"/>
        </w:rPr>
        <w:t>域内优质普通高中</w:t>
      </w:r>
      <w:r>
        <w:rPr>
          <w:rFonts w:hint="eastAsia" w:ascii="仿宋" w:hAnsi="仿宋" w:eastAsia="仿宋" w:cs="仿宋"/>
          <w:color w:val="auto"/>
          <w:sz w:val="28"/>
          <w:szCs w:val="28"/>
          <w:highlight w:val="none"/>
        </w:rPr>
        <w:t>建立机制完善、特色鲜明、成效显著的学科禀赋学生拔尖培养体系，促进高中教育质量持续有效提升。</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5.在双方合作过程中，建立学生选拔、教师能力提升、校本课程搭建等体系化建设。</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（二）</w:t>
      </w:r>
      <w:r>
        <w:rPr>
          <w:rFonts w:hint="eastAsia" w:ascii="仿宋" w:hAnsi="仿宋" w:eastAsia="仿宋" w:cs="仿宋"/>
          <w:b w:val="0"/>
          <w:bCs w:val="0"/>
          <w:color w:val="auto"/>
          <w:sz w:val="28"/>
          <w:szCs w:val="28"/>
          <w:highlight w:val="none"/>
        </w:rPr>
        <w:t>近期目标</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引导家长、学生认识“强基计划”重要意义，培养及早参与意识，规划升学途径。</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做好优质生源储备</w:t>
      </w:r>
      <w:r>
        <w:rPr>
          <w:rFonts w:hint="eastAsia" w:ascii="仿宋" w:hAnsi="仿宋" w:eastAsia="仿宋" w:cs="仿宋"/>
          <w:color w:val="auto"/>
          <w:sz w:val="28"/>
          <w:szCs w:val="28"/>
          <w:highlight w:val="none"/>
          <w:lang w:eastAsia="zh-CN"/>
        </w:rPr>
        <w:t>和学生“</w:t>
      </w:r>
      <w:r>
        <w:rPr>
          <w:rFonts w:hint="eastAsia" w:ascii="仿宋" w:hAnsi="仿宋" w:eastAsia="仿宋" w:cs="仿宋"/>
          <w:color w:val="auto"/>
          <w:sz w:val="28"/>
          <w:szCs w:val="28"/>
          <w:highlight w:val="none"/>
        </w:rPr>
        <w:t>强基计划</w:t>
      </w:r>
      <w:r>
        <w:rPr>
          <w:rFonts w:hint="eastAsia" w:ascii="仿宋" w:hAnsi="仿宋" w:eastAsia="仿宋" w:cs="仿宋"/>
          <w:color w:val="auto"/>
          <w:sz w:val="28"/>
          <w:szCs w:val="28"/>
          <w:highlight w:val="none"/>
          <w:lang w:eastAsia="zh-CN"/>
        </w:rPr>
        <w:t>”生涯的早期培养</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提高</w:t>
      </w:r>
      <w:r>
        <w:rPr>
          <w:rFonts w:hint="eastAsia" w:ascii="仿宋" w:hAnsi="仿宋" w:eastAsia="仿宋" w:cs="仿宋"/>
          <w:color w:val="auto"/>
          <w:sz w:val="28"/>
          <w:szCs w:val="28"/>
          <w:highlight w:val="none"/>
        </w:rPr>
        <w:t>学生</w:t>
      </w:r>
      <w:r>
        <w:rPr>
          <w:rFonts w:hint="eastAsia" w:ascii="仿宋" w:hAnsi="仿宋" w:eastAsia="仿宋" w:cs="仿宋"/>
          <w:color w:val="auto"/>
          <w:sz w:val="28"/>
          <w:szCs w:val="28"/>
          <w:highlight w:val="none"/>
          <w:lang w:eastAsia="zh-CN"/>
        </w:rPr>
        <w:t>通过“强基计划”</w:t>
      </w:r>
      <w:r>
        <w:rPr>
          <w:rFonts w:hint="eastAsia" w:ascii="仿宋" w:hAnsi="仿宋" w:eastAsia="仿宋" w:cs="仿宋"/>
          <w:color w:val="auto"/>
          <w:sz w:val="28"/>
          <w:szCs w:val="28"/>
          <w:highlight w:val="none"/>
        </w:rPr>
        <w:t>校考测试能力，</w:t>
      </w:r>
      <w:r>
        <w:rPr>
          <w:rFonts w:hint="eastAsia" w:ascii="仿宋" w:hAnsi="仿宋" w:eastAsia="仿宋" w:cs="仿宋"/>
          <w:color w:val="auto"/>
          <w:sz w:val="28"/>
          <w:szCs w:val="28"/>
          <w:highlight w:val="none"/>
          <w:lang w:eastAsia="zh-CN"/>
        </w:rPr>
        <w:t>提升</w:t>
      </w:r>
      <w:r>
        <w:rPr>
          <w:rFonts w:hint="eastAsia" w:ascii="仿宋" w:hAnsi="仿宋" w:eastAsia="仿宋" w:cs="仿宋"/>
          <w:color w:val="auto"/>
          <w:sz w:val="28"/>
          <w:szCs w:val="28"/>
          <w:highlight w:val="none"/>
        </w:rPr>
        <w:t>学生通过</w:t>
      </w:r>
      <w:r>
        <w:rPr>
          <w:rFonts w:hint="eastAsia" w:ascii="仿宋" w:hAnsi="仿宋" w:eastAsia="仿宋" w:cs="仿宋"/>
          <w:color w:val="auto"/>
          <w:sz w:val="28"/>
          <w:szCs w:val="28"/>
          <w:highlight w:val="none"/>
          <w:lang w:eastAsia="zh-CN"/>
        </w:rPr>
        <w:t>率</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3.对应届考生做好高考整体培优工作，为冲刺一流名校做好参加“强基计划”考试及普通高考双重准备。</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创建培养我市强基培优教练团队，遴选一批优秀学科教师并</w:t>
      </w:r>
      <w:r>
        <w:rPr>
          <w:rFonts w:hint="eastAsia" w:ascii="仿宋" w:hAnsi="仿宋" w:eastAsia="仿宋" w:cs="仿宋"/>
          <w:color w:val="auto"/>
          <w:sz w:val="28"/>
          <w:szCs w:val="28"/>
          <w:highlight w:val="none"/>
        </w:rPr>
        <w:t>提高教学水平，丰富教学方法。</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三、</w:t>
      </w:r>
      <w:r>
        <w:rPr>
          <w:rFonts w:hint="eastAsia" w:ascii="仿宋" w:hAnsi="仿宋" w:eastAsia="仿宋" w:cs="仿宋"/>
          <w:b w:val="0"/>
          <w:bCs w:val="0"/>
          <w:color w:val="auto"/>
          <w:sz w:val="28"/>
          <w:szCs w:val="28"/>
          <w:highlight w:val="none"/>
        </w:rPr>
        <w:t>培训</w:t>
      </w:r>
      <w:r>
        <w:rPr>
          <w:rFonts w:hint="eastAsia" w:ascii="仿宋" w:hAnsi="仿宋" w:eastAsia="仿宋" w:cs="仿宋"/>
          <w:b w:val="0"/>
          <w:bCs w:val="0"/>
          <w:color w:val="auto"/>
          <w:sz w:val="28"/>
          <w:szCs w:val="28"/>
          <w:highlight w:val="none"/>
          <w:lang w:eastAsia="zh-CN"/>
        </w:rPr>
        <w:t>时间、内容及</w:t>
      </w:r>
      <w:r>
        <w:rPr>
          <w:rFonts w:hint="eastAsia" w:ascii="仿宋" w:hAnsi="仿宋" w:eastAsia="仿宋" w:cs="仿宋"/>
          <w:b w:val="0"/>
          <w:bCs w:val="0"/>
          <w:color w:val="auto"/>
          <w:sz w:val="28"/>
          <w:szCs w:val="28"/>
          <w:highlight w:val="none"/>
        </w:rPr>
        <w:t>形式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本次招标设定的培训周期为202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日至2022年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，具体授课时间由采购方确定。</w:t>
      </w:r>
      <w:r>
        <w:rPr>
          <w:rFonts w:hint="eastAsia" w:ascii="仿宋" w:hAnsi="仿宋" w:eastAsia="仿宋" w:cs="仿宋"/>
          <w:color w:val="auto"/>
          <w:sz w:val="28"/>
          <w:szCs w:val="28"/>
          <w:highlight w:val="none"/>
          <w:lang w:eastAsia="zh-CN"/>
        </w:rPr>
        <w:t>日常培训以线上方式进行，假期集中培训视实际情况由采购方提出具体培训形式。中标方按照高一、高二、高三年级分别制定具体培训课程</w:t>
      </w:r>
      <w:r>
        <w:rPr>
          <w:rFonts w:hint="eastAsia" w:ascii="仿宋" w:hAnsi="仿宋" w:eastAsia="仿宋" w:cs="仿宋"/>
          <w:color w:val="auto"/>
          <w:sz w:val="28"/>
          <w:szCs w:val="28"/>
          <w:highlight w:val="none"/>
          <w:lang w:val="en-US" w:eastAsia="zh-CN"/>
        </w:rPr>
        <w:t>。</w:t>
      </w:r>
    </w:p>
    <w:p>
      <w:pPr>
        <w:pStyle w:val="3"/>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学生</w:t>
      </w:r>
      <w:r>
        <w:rPr>
          <w:rFonts w:hint="eastAsia" w:ascii="仿宋" w:hAnsi="仿宋" w:eastAsia="仿宋" w:cs="仿宋"/>
          <w:color w:val="auto"/>
          <w:sz w:val="28"/>
          <w:szCs w:val="28"/>
          <w:highlight w:val="none"/>
          <w:lang w:eastAsia="zh-CN"/>
        </w:rPr>
        <w:t>培训</w:t>
      </w:r>
      <w:r>
        <w:rPr>
          <w:rFonts w:hint="eastAsia" w:ascii="仿宋" w:hAnsi="仿宋" w:eastAsia="仿宋" w:cs="仿宋"/>
          <w:color w:val="auto"/>
          <w:sz w:val="28"/>
          <w:szCs w:val="28"/>
          <w:highlight w:val="none"/>
        </w:rPr>
        <w:t>：课程中实现线上线下相结合的三师教学模式，专门讲解知识点的老师线上讲授，学校线下的老师负责监管跟课，根据学校时间安排互动答疑课解决学生作业问题。定期</w:t>
      </w:r>
      <w:r>
        <w:rPr>
          <w:rFonts w:hint="eastAsia" w:ascii="仿宋" w:hAnsi="仿宋" w:eastAsia="仿宋" w:cs="仿宋"/>
          <w:color w:val="auto"/>
          <w:sz w:val="28"/>
          <w:szCs w:val="28"/>
          <w:highlight w:val="none"/>
          <w:lang w:eastAsia="zh-CN"/>
        </w:rPr>
        <w:t>安排</w:t>
      </w:r>
      <w:r>
        <w:rPr>
          <w:rFonts w:hint="eastAsia" w:ascii="仿宋" w:hAnsi="仿宋" w:eastAsia="仿宋" w:cs="仿宋"/>
          <w:color w:val="auto"/>
          <w:sz w:val="28"/>
          <w:szCs w:val="28"/>
          <w:highlight w:val="none"/>
        </w:rPr>
        <w:t>学生动员会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政策宣讲会</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问题研讨</w:t>
      </w:r>
      <w:r>
        <w:rPr>
          <w:rFonts w:hint="eastAsia" w:ascii="仿宋" w:hAnsi="仿宋" w:eastAsia="仿宋" w:cs="仿宋"/>
          <w:color w:val="auto"/>
          <w:sz w:val="28"/>
          <w:szCs w:val="28"/>
          <w:highlight w:val="none"/>
          <w:lang w:eastAsia="zh-CN"/>
        </w:rPr>
        <w:t>和</w:t>
      </w:r>
      <w:r>
        <w:rPr>
          <w:rFonts w:hint="eastAsia" w:ascii="仿宋" w:hAnsi="仿宋" w:eastAsia="仿宋" w:cs="仿宋"/>
          <w:color w:val="auto"/>
          <w:sz w:val="28"/>
          <w:szCs w:val="28"/>
          <w:highlight w:val="none"/>
        </w:rPr>
        <w:t>对话交流等。</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lang w:eastAsia="zh-CN"/>
        </w:rPr>
        <w:t>日常培训课程：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日常培训课程包括三个年级高考培优及高二年级“强基”培训。高考培优共</w:t>
      </w:r>
      <w:r>
        <w:rPr>
          <w:rFonts w:hint="eastAsia" w:ascii="仿宋" w:hAnsi="仿宋" w:eastAsia="仿宋" w:cs="仿宋"/>
          <w:color w:val="auto"/>
          <w:sz w:val="28"/>
          <w:szCs w:val="28"/>
          <w:highlight w:val="none"/>
          <w:lang w:val="en-US" w:eastAsia="zh-CN"/>
        </w:rPr>
        <w:t>15周课程，</w:t>
      </w:r>
      <w:r>
        <w:rPr>
          <w:rFonts w:hint="eastAsia" w:ascii="仿宋" w:hAnsi="仿宋" w:eastAsia="仿宋" w:cs="仿宋"/>
          <w:color w:val="auto"/>
          <w:sz w:val="28"/>
          <w:szCs w:val="28"/>
          <w:highlight w:val="none"/>
          <w:lang w:eastAsia="zh-CN"/>
        </w:rPr>
        <w:t>每</w:t>
      </w:r>
      <w:r>
        <w:rPr>
          <w:rFonts w:hint="eastAsia" w:ascii="仿宋" w:hAnsi="仿宋" w:eastAsia="仿宋" w:cs="仿宋"/>
          <w:color w:val="auto"/>
          <w:sz w:val="28"/>
          <w:szCs w:val="28"/>
          <w:highlight w:val="none"/>
        </w:rPr>
        <w:t>周两</w:t>
      </w:r>
      <w:r>
        <w:rPr>
          <w:rFonts w:hint="eastAsia" w:ascii="仿宋" w:hAnsi="仿宋" w:eastAsia="仿宋" w:cs="仿宋"/>
          <w:color w:val="auto"/>
          <w:sz w:val="28"/>
          <w:szCs w:val="28"/>
          <w:highlight w:val="none"/>
          <w:lang w:eastAsia="zh-CN"/>
        </w:rPr>
        <w:t>课时</w:t>
      </w: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eastAsia="zh-CN"/>
        </w:rPr>
        <w:t>课时</w:t>
      </w:r>
      <w:r>
        <w:rPr>
          <w:rFonts w:hint="eastAsia" w:ascii="仿宋" w:hAnsi="仿宋" w:eastAsia="仿宋" w:cs="仿宋"/>
          <w:color w:val="auto"/>
          <w:sz w:val="28"/>
          <w:szCs w:val="28"/>
          <w:highlight w:val="none"/>
        </w:rPr>
        <w:t>授课不低于1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小时</w:t>
      </w:r>
      <w:r>
        <w:rPr>
          <w:rFonts w:hint="eastAsia" w:ascii="仿宋" w:hAnsi="仿宋" w:eastAsia="仿宋" w:cs="仿宋"/>
          <w:color w:val="auto"/>
          <w:sz w:val="28"/>
          <w:szCs w:val="28"/>
          <w:highlight w:val="none"/>
          <w:lang w:eastAsia="zh-CN"/>
        </w:rPr>
        <w:t>。高二“强基”培训从</w:t>
      </w:r>
      <w:r>
        <w:rPr>
          <w:rFonts w:hint="eastAsia" w:ascii="仿宋" w:hAnsi="仿宋" w:eastAsia="仿宋" w:cs="仿宋"/>
          <w:color w:val="auto"/>
          <w:sz w:val="28"/>
          <w:szCs w:val="28"/>
          <w:highlight w:val="none"/>
          <w:lang w:val="en-US" w:eastAsia="zh-CN"/>
        </w:rPr>
        <w:t>2022年3月初至上半年学期结束，共18课时，</w:t>
      </w: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eastAsia="zh-CN"/>
        </w:rPr>
        <w:t>课时</w:t>
      </w:r>
      <w:r>
        <w:rPr>
          <w:rFonts w:hint="eastAsia" w:ascii="仿宋" w:hAnsi="仿宋" w:eastAsia="仿宋" w:cs="仿宋"/>
          <w:color w:val="auto"/>
          <w:sz w:val="28"/>
          <w:szCs w:val="28"/>
          <w:highlight w:val="none"/>
        </w:rPr>
        <w:t>授课不低于1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小时</w:t>
      </w:r>
      <w:r>
        <w:rPr>
          <w:rFonts w:hint="eastAsia" w:ascii="仿宋" w:hAnsi="仿宋" w:eastAsia="仿宋" w:cs="仿宋"/>
          <w:color w:val="auto"/>
          <w:sz w:val="28"/>
          <w:szCs w:val="28"/>
          <w:highlight w:val="none"/>
          <w:lang w:eastAsia="zh-CN"/>
        </w:rPr>
        <w:t>。签约周期内每学科至少设置</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次阶段测试。</w:t>
      </w:r>
      <w:r>
        <w:rPr>
          <w:rFonts w:hint="eastAsia" w:ascii="仿宋" w:hAnsi="仿宋" w:eastAsia="仿宋" w:cs="仿宋"/>
          <w:color w:val="auto"/>
          <w:sz w:val="28"/>
          <w:szCs w:val="28"/>
          <w:highlight w:val="none"/>
          <w:lang w:eastAsia="zh-CN"/>
        </w:rPr>
        <w:t>培训科目为语文、数学、物理、化学四个学科轮流进行。授课以线上直播形式进行培训时，要与学生开展良好互动。特殊情况下，经采购方同意，中标方可采用录播课的形式培训，但要确保课后答疑时间</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lang w:eastAsia="zh-CN"/>
        </w:rPr>
        <w:t>假期集中课程：假期集中培训包括寒假期间培训和“五一”期间培训，其中寒假期间开展三个年级各</w:t>
      </w:r>
      <w:r>
        <w:rPr>
          <w:rFonts w:hint="eastAsia" w:ascii="仿宋" w:hAnsi="仿宋" w:eastAsia="仿宋" w:cs="仿宋"/>
          <w:b w:val="0"/>
          <w:bCs w:val="0"/>
          <w:color w:val="auto"/>
          <w:sz w:val="28"/>
          <w:szCs w:val="28"/>
          <w:highlight w:val="none"/>
          <w:lang w:val="en-US" w:eastAsia="zh-CN"/>
        </w:rPr>
        <w:t>5天“高考培优”集中培训，4天高二年级“强基”集中培训；</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五一</w:t>
      </w:r>
      <w:r>
        <w:rPr>
          <w:rFonts w:hint="eastAsia" w:ascii="仿宋" w:hAnsi="仿宋" w:eastAsia="仿宋" w:cs="仿宋"/>
          <w:b w:val="0"/>
          <w:bCs w:val="0"/>
          <w:color w:val="auto"/>
          <w:sz w:val="28"/>
          <w:szCs w:val="28"/>
          <w:highlight w:val="none"/>
          <w:lang w:eastAsia="zh-CN"/>
        </w:rPr>
        <w:t>”期间开展三个年级各</w:t>
      </w:r>
      <w:r>
        <w:rPr>
          <w:rFonts w:hint="eastAsia" w:ascii="仿宋" w:hAnsi="仿宋" w:eastAsia="仿宋" w:cs="仿宋"/>
          <w:b w:val="0"/>
          <w:bCs w:val="0"/>
          <w:color w:val="auto"/>
          <w:sz w:val="28"/>
          <w:szCs w:val="28"/>
          <w:highlight w:val="none"/>
          <w:lang w:val="en-US" w:eastAsia="zh-CN"/>
        </w:rPr>
        <w:t>3天“高考培优”集中培训，2天高二年级“强基”集中培训，每天授课时间不少于6课时，</w:t>
      </w: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eastAsia="zh-CN"/>
        </w:rPr>
        <w:t>课时</w:t>
      </w:r>
      <w:r>
        <w:rPr>
          <w:rFonts w:hint="eastAsia" w:ascii="仿宋" w:hAnsi="仿宋" w:eastAsia="仿宋" w:cs="仿宋"/>
          <w:color w:val="auto"/>
          <w:sz w:val="28"/>
          <w:szCs w:val="28"/>
          <w:highlight w:val="none"/>
        </w:rPr>
        <w:t>授课不低于1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小时</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每一阶段培训结束时设置测试。培训科目为语文、数学、物理、化学。培训内容为日常培训课程的拔高及阶段性复习。（若因实际情况无法进行线下培训则改为线上培训，线上培训人员扩展至全体日常培训人员）。</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如进行线下培训，授课教师及工作人员的交通费用、食宿费用由中标方承担。</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教师</w:t>
      </w:r>
      <w:r>
        <w:rPr>
          <w:rFonts w:hint="eastAsia" w:ascii="仿宋" w:hAnsi="仿宋" w:eastAsia="仿宋" w:cs="仿宋"/>
          <w:color w:val="auto"/>
          <w:sz w:val="28"/>
          <w:szCs w:val="28"/>
          <w:highlight w:val="none"/>
          <w:lang w:eastAsia="zh-CN"/>
        </w:rPr>
        <w:t>培训：在日常及假期培训中，由采购方选择一定数量的学科教师与学生一同参与“强基实验班”培训。通过一定时间日常培训后，由采购方从参与日常培训的教师中选拔</w:t>
      </w:r>
      <w:r>
        <w:rPr>
          <w:rFonts w:hint="eastAsia" w:ascii="仿宋" w:hAnsi="仿宋" w:eastAsia="仿宋" w:cs="仿宋"/>
          <w:color w:val="auto"/>
          <w:sz w:val="28"/>
          <w:szCs w:val="28"/>
          <w:highlight w:val="none"/>
          <w:lang w:val="en-US" w:eastAsia="zh-CN"/>
        </w:rPr>
        <w:t>10名重点培养教师，由中标方安排5天的免费集中培训，以提升营口市本地强基培优教师队伍整体素质。</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1.教师集中培训由中标方根据全国其它省市“强基计划”及竞赛教师培养方向为采购方制定具体培训方案，可采取到“强基计划”先进校进行跟岗培训也可参与全国竞赛教师的统一培训。</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2.集中培训课程及地点需要由中标方提供，经采购方同意后具体实施。</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主讲老师应</w:t>
      </w:r>
      <w:r>
        <w:rPr>
          <w:rFonts w:hint="eastAsia" w:ascii="仿宋" w:hAnsi="仿宋" w:eastAsia="仿宋" w:cs="仿宋"/>
          <w:color w:val="auto"/>
          <w:sz w:val="28"/>
          <w:szCs w:val="28"/>
          <w:highlight w:val="none"/>
          <w:lang w:eastAsia="zh-CN"/>
        </w:rPr>
        <w:t>获得过</w:t>
      </w:r>
      <w:r>
        <w:rPr>
          <w:rFonts w:hint="eastAsia" w:ascii="仿宋" w:hAnsi="仿宋" w:eastAsia="仿宋" w:cs="仿宋"/>
          <w:color w:val="auto"/>
          <w:sz w:val="28"/>
          <w:szCs w:val="28"/>
          <w:highlight w:val="none"/>
          <w:u w:val="none"/>
        </w:rPr>
        <w:t>奥赛</w:t>
      </w:r>
      <w:r>
        <w:rPr>
          <w:rFonts w:hint="eastAsia" w:ascii="仿宋" w:hAnsi="仿宋" w:eastAsia="仿宋" w:cs="仿宋"/>
          <w:sz w:val="28"/>
          <w:szCs w:val="28"/>
          <w:highlight w:val="none"/>
        </w:rPr>
        <w:t>省级一等奖以上</w:t>
      </w:r>
      <w:r>
        <w:rPr>
          <w:rFonts w:hint="eastAsia" w:ascii="仿宋" w:hAnsi="仿宋" w:eastAsia="仿宋" w:cs="仿宋"/>
          <w:sz w:val="28"/>
          <w:szCs w:val="28"/>
          <w:highlight w:val="none"/>
          <w:lang w:eastAsia="zh-CN"/>
        </w:rPr>
        <w:t>证书</w:t>
      </w:r>
      <w:r>
        <w:rPr>
          <w:rFonts w:hint="eastAsia" w:ascii="仿宋" w:hAnsi="仿宋" w:eastAsia="仿宋" w:cs="仿宋"/>
          <w:color w:val="auto"/>
          <w:sz w:val="28"/>
          <w:szCs w:val="28"/>
          <w:highlight w:val="none"/>
        </w:rPr>
        <w:t>（提供奖牌证书或者官网查询截图复印件加盖公章），拥有丰富的教学经验，</w:t>
      </w:r>
      <w:r>
        <w:rPr>
          <w:rFonts w:hint="eastAsia" w:ascii="仿宋" w:hAnsi="仿宋" w:eastAsia="仿宋" w:cs="仿宋"/>
          <w:color w:val="auto"/>
          <w:sz w:val="28"/>
          <w:szCs w:val="28"/>
          <w:highlight w:val="none"/>
          <w:lang w:eastAsia="zh-CN"/>
        </w:rPr>
        <w:t>能</w:t>
      </w:r>
      <w:r>
        <w:rPr>
          <w:rFonts w:hint="eastAsia" w:ascii="仿宋" w:hAnsi="仿宋" w:eastAsia="仿宋" w:cs="仿宋"/>
          <w:color w:val="auto"/>
          <w:sz w:val="28"/>
          <w:szCs w:val="28"/>
          <w:highlight w:val="none"/>
        </w:rPr>
        <w:t>提供强基校考</w:t>
      </w:r>
      <w:r>
        <w:rPr>
          <w:rFonts w:hint="eastAsia" w:ascii="仿宋" w:hAnsi="仿宋" w:eastAsia="仿宋" w:cs="仿宋"/>
          <w:color w:val="auto"/>
          <w:sz w:val="28"/>
          <w:szCs w:val="28"/>
          <w:highlight w:val="none"/>
          <w:lang w:eastAsia="zh-CN"/>
        </w:rPr>
        <w:t>模拟训练</w:t>
      </w:r>
      <w:r>
        <w:rPr>
          <w:rFonts w:hint="eastAsia" w:ascii="仿宋" w:hAnsi="仿宋" w:eastAsia="仿宋" w:cs="仿宋"/>
          <w:color w:val="auto"/>
          <w:sz w:val="28"/>
          <w:szCs w:val="28"/>
          <w:highlight w:val="none"/>
        </w:rPr>
        <w:t>试题</w:t>
      </w:r>
      <w:r>
        <w:rPr>
          <w:rFonts w:hint="eastAsia" w:ascii="仿宋" w:hAnsi="仿宋" w:eastAsia="仿宋" w:cs="仿宋"/>
          <w:color w:val="auto"/>
          <w:sz w:val="28"/>
          <w:szCs w:val="28"/>
          <w:highlight w:val="none"/>
          <w:lang w:eastAsia="zh-CN"/>
        </w:rPr>
        <w:t>及学科竞赛模拟试题</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四、具体</w:t>
      </w:r>
      <w:r>
        <w:rPr>
          <w:rFonts w:hint="eastAsia" w:ascii="仿宋" w:hAnsi="仿宋" w:eastAsia="仿宋" w:cs="仿宋"/>
          <w:b w:val="0"/>
          <w:bCs w:val="0"/>
          <w:color w:val="auto"/>
          <w:sz w:val="28"/>
          <w:szCs w:val="28"/>
          <w:highlight w:val="none"/>
        </w:rPr>
        <w:t>要求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FF0000"/>
          <w:sz w:val="28"/>
          <w:szCs w:val="28"/>
          <w:highlight w:val="none"/>
        </w:rPr>
        <w:t>中标</w:t>
      </w:r>
      <w:r>
        <w:rPr>
          <w:rFonts w:hint="eastAsia" w:ascii="仿宋" w:hAnsi="仿宋" w:eastAsia="仿宋" w:cs="仿宋"/>
          <w:color w:val="FF0000"/>
          <w:sz w:val="28"/>
          <w:szCs w:val="28"/>
          <w:highlight w:val="none"/>
          <w:lang w:eastAsia="zh-CN"/>
        </w:rPr>
        <w:t>方应组建至少</w:t>
      </w:r>
      <w:r>
        <w:rPr>
          <w:rFonts w:hint="eastAsia" w:ascii="仿宋" w:hAnsi="仿宋" w:eastAsia="仿宋" w:cs="仿宋"/>
          <w:color w:val="FF0000"/>
          <w:sz w:val="28"/>
          <w:szCs w:val="28"/>
          <w:highlight w:val="none"/>
          <w:lang w:val="en-US" w:eastAsia="zh-CN"/>
        </w:rPr>
        <w:t>2</w:t>
      </w:r>
      <w:r>
        <w:rPr>
          <w:rFonts w:hint="eastAsia" w:ascii="仿宋" w:hAnsi="仿宋" w:eastAsia="仿宋" w:cs="仿宋"/>
          <w:color w:val="FF0000"/>
          <w:sz w:val="28"/>
          <w:szCs w:val="28"/>
          <w:highlight w:val="none"/>
          <w:lang w:eastAsia="zh-CN"/>
        </w:rPr>
        <w:t>人的项目运营团队</w:t>
      </w:r>
      <w:r>
        <w:rPr>
          <w:rFonts w:hint="eastAsia" w:ascii="仿宋" w:hAnsi="仿宋" w:eastAsia="仿宋" w:cs="仿宋"/>
          <w:color w:val="FF0000"/>
          <w:sz w:val="28"/>
          <w:szCs w:val="28"/>
          <w:highlight w:val="none"/>
        </w:rPr>
        <w:t>负责整体培训计划的实施</w:t>
      </w:r>
      <w:r>
        <w:rPr>
          <w:rFonts w:hint="eastAsia" w:ascii="仿宋" w:hAnsi="仿宋" w:eastAsia="仿宋" w:cs="仿宋"/>
          <w:color w:val="FF0000"/>
          <w:sz w:val="28"/>
          <w:szCs w:val="28"/>
          <w:highlight w:val="none"/>
          <w:lang w:val="en-US" w:eastAsia="zh-CN"/>
        </w:rPr>
        <w:t>，项目运营团队成员应具有本科及以上学历。</w:t>
      </w:r>
      <w:r>
        <w:rPr>
          <w:rFonts w:hint="eastAsia" w:ascii="仿宋" w:hAnsi="仿宋" w:eastAsia="仿宋" w:cs="仿宋"/>
          <w:color w:val="auto"/>
          <w:sz w:val="28"/>
          <w:szCs w:val="28"/>
          <w:highlight w:val="none"/>
          <w:lang w:val="en-US" w:eastAsia="zh-CN"/>
        </w:rPr>
        <w:t>中标方应在开始培训前完成调研，充分了解营口学情及学校、学生的个性化需求。通过选拔测试，中标方与采购方商定，确定参加强基培优学生范围及人数。要</w:t>
      </w:r>
      <w:r>
        <w:rPr>
          <w:rFonts w:hint="eastAsia" w:ascii="仿宋" w:hAnsi="仿宋" w:eastAsia="仿宋" w:cs="仿宋"/>
          <w:color w:val="auto"/>
          <w:sz w:val="28"/>
          <w:szCs w:val="28"/>
          <w:highlight w:val="none"/>
        </w:rPr>
        <w:t>根据</w:t>
      </w:r>
      <w:r>
        <w:rPr>
          <w:rFonts w:hint="eastAsia" w:ascii="仿宋" w:hAnsi="仿宋" w:eastAsia="仿宋" w:cs="仿宋"/>
          <w:color w:val="auto"/>
          <w:sz w:val="28"/>
          <w:szCs w:val="28"/>
          <w:highlight w:val="none"/>
          <w:lang w:eastAsia="zh-CN"/>
        </w:rPr>
        <w:t>不同学生</w:t>
      </w:r>
      <w:r>
        <w:rPr>
          <w:rFonts w:hint="eastAsia" w:ascii="仿宋" w:hAnsi="仿宋" w:eastAsia="仿宋" w:cs="仿宋"/>
          <w:color w:val="auto"/>
          <w:sz w:val="28"/>
          <w:szCs w:val="28"/>
          <w:highlight w:val="none"/>
        </w:rPr>
        <w:t>需求，确保优质服务</w:t>
      </w:r>
      <w:r>
        <w:rPr>
          <w:rFonts w:hint="eastAsia" w:ascii="仿宋" w:hAnsi="仿宋" w:eastAsia="仿宋" w:cs="仿宋"/>
          <w:color w:val="auto"/>
          <w:sz w:val="28"/>
          <w:szCs w:val="28"/>
          <w:highlight w:val="none"/>
          <w:lang w:eastAsia="zh-CN"/>
        </w:rPr>
        <w:t>。教学方式以线下实地授课为主，如遇不确定因素，可采用线上方式</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制定培训计划。中标</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应根据</w:t>
      </w:r>
      <w:r>
        <w:rPr>
          <w:rFonts w:hint="eastAsia" w:ascii="仿宋" w:hAnsi="仿宋" w:eastAsia="仿宋" w:cs="仿宋"/>
          <w:color w:val="auto"/>
          <w:sz w:val="28"/>
          <w:szCs w:val="28"/>
          <w:highlight w:val="none"/>
          <w:lang w:eastAsia="zh-CN"/>
        </w:rPr>
        <w:t>采购方提出</w:t>
      </w:r>
      <w:r>
        <w:rPr>
          <w:rFonts w:hint="eastAsia" w:ascii="仿宋" w:hAnsi="仿宋" w:eastAsia="仿宋" w:cs="仿宋"/>
          <w:color w:val="auto"/>
          <w:sz w:val="28"/>
          <w:szCs w:val="28"/>
          <w:highlight w:val="none"/>
        </w:rPr>
        <w:t>的培训任务类别、专业和任务数量</w:t>
      </w:r>
      <w:r>
        <w:rPr>
          <w:rFonts w:hint="eastAsia" w:ascii="仿宋" w:hAnsi="仿宋" w:eastAsia="仿宋" w:cs="仿宋"/>
          <w:color w:val="auto"/>
          <w:sz w:val="28"/>
          <w:szCs w:val="28"/>
          <w:highlight w:val="none"/>
          <w:lang w:eastAsia="zh-CN"/>
        </w:rPr>
        <w:t>等要求</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结合营口实际</w:t>
      </w:r>
      <w:r>
        <w:rPr>
          <w:rFonts w:hint="eastAsia" w:ascii="仿宋" w:hAnsi="仿宋" w:eastAsia="仿宋" w:cs="仿宋"/>
          <w:color w:val="auto"/>
          <w:sz w:val="28"/>
          <w:szCs w:val="28"/>
          <w:highlight w:val="none"/>
        </w:rPr>
        <w:t>精心编制培训计划，按计划实施，确保培训人数、培训时间、培训内容</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落实到实处。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遴选培训师资。中标</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聘请</w:t>
      </w:r>
      <w:r>
        <w:rPr>
          <w:rFonts w:hint="eastAsia" w:ascii="仿宋" w:hAnsi="仿宋" w:eastAsia="仿宋" w:cs="仿宋"/>
          <w:color w:val="auto"/>
          <w:sz w:val="28"/>
          <w:szCs w:val="28"/>
          <w:highlight w:val="none"/>
          <w:lang w:eastAsia="zh-CN"/>
        </w:rPr>
        <w:t>的培训教师应提前与采购方商定</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要具备</w:t>
      </w:r>
      <w:r>
        <w:rPr>
          <w:rFonts w:hint="eastAsia" w:ascii="仿宋" w:hAnsi="仿宋" w:eastAsia="仿宋" w:cs="仿宋"/>
          <w:color w:val="auto"/>
          <w:sz w:val="28"/>
          <w:szCs w:val="28"/>
          <w:highlight w:val="none"/>
        </w:rPr>
        <w:t>一定资质和丰富实践经验</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1.</w:t>
      </w:r>
      <w:r>
        <w:rPr>
          <w:rFonts w:hint="eastAsia" w:ascii="仿宋" w:hAnsi="仿宋" w:eastAsia="仿宋" w:cs="仿宋"/>
          <w:color w:val="auto"/>
          <w:sz w:val="28"/>
          <w:szCs w:val="28"/>
          <w:highlight w:val="none"/>
          <w:u w:val="none"/>
          <w:lang w:eastAsia="zh-CN"/>
        </w:rPr>
        <w:t>强基课程</w:t>
      </w:r>
      <w:r>
        <w:rPr>
          <w:rFonts w:hint="eastAsia" w:ascii="仿宋" w:hAnsi="仿宋" w:eastAsia="仿宋" w:cs="仿宋"/>
          <w:color w:val="auto"/>
          <w:sz w:val="28"/>
          <w:szCs w:val="28"/>
          <w:highlight w:val="none"/>
          <w:u w:val="none"/>
        </w:rPr>
        <w:t>主讲</w:t>
      </w:r>
      <w:r>
        <w:rPr>
          <w:rFonts w:hint="eastAsia" w:ascii="仿宋" w:hAnsi="仿宋" w:eastAsia="仿宋" w:cs="仿宋"/>
          <w:color w:val="auto"/>
          <w:sz w:val="28"/>
          <w:szCs w:val="28"/>
          <w:highlight w:val="none"/>
          <w:u w:val="none"/>
          <w:lang w:eastAsia="zh-CN"/>
        </w:rPr>
        <w:t>教师</w:t>
      </w:r>
      <w:r>
        <w:rPr>
          <w:rFonts w:hint="eastAsia" w:ascii="仿宋" w:hAnsi="仿宋" w:eastAsia="仿宋" w:cs="仿宋"/>
          <w:color w:val="auto"/>
          <w:sz w:val="28"/>
          <w:szCs w:val="28"/>
          <w:highlight w:val="none"/>
          <w:u w:val="none"/>
        </w:rPr>
        <w:t>应</w:t>
      </w:r>
      <w:r>
        <w:rPr>
          <w:rFonts w:hint="eastAsia" w:ascii="仿宋" w:hAnsi="仿宋" w:eastAsia="仿宋" w:cs="仿宋"/>
          <w:color w:val="auto"/>
          <w:sz w:val="28"/>
          <w:szCs w:val="28"/>
          <w:highlight w:val="none"/>
          <w:u w:val="none"/>
          <w:lang w:eastAsia="zh-CN"/>
        </w:rPr>
        <w:t>获得过</w:t>
      </w:r>
      <w:r>
        <w:rPr>
          <w:rFonts w:hint="eastAsia" w:ascii="仿宋" w:hAnsi="仿宋" w:eastAsia="仿宋" w:cs="仿宋"/>
          <w:color w:val="auto"/>
          <w:sz w:val="28"/>
          <w:szCs w:val="28"/>
          <w:highlight w:val="none"/>
          <w:u w:val="none"/>
        </w:rPr>
        <w:t>奥赛</w:t>
      </w:r>
      <w:r>
        <w:rPr>
          <w:rFonts w:hint="eastAsia" w:ascii="仿宋" w:hAnsi="仿宋" w:eastAsia="仿宋" w:cs="仿宋"/>
          <w:sz w:val="28"/>
          <w:szCs w:val="28"/>
          <w:highlight w:val="none"/>
        </w:rPr>
        <w:t>省级一等奖以上证书</w:t>
      </w:r>
      <w:r>
        <w:rPr>
          <w:rFonts w:hint="eastAsia" w:ascii="仿宋" w:hAnsi="仿宋" w:eastAsia="仿宋" w:cs="仿宋"/>
          <w:color w:val="auto"/>
          <w:sz w:val="28"/>
          <w:szCs w:val="28"/>
          <w:highlight w:val="none"/>
          <w:u w:val="none"/>
        </w:rPr>
        <w:t>（提供奖牌证书或者官网查询截图复印件加盖公章）</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rPr>
        <w:t>同时</w:t>
      </w:r>
      <w:r>
        <w:rPr>
          <w:rFonts w:hint="eastAsia" w:ascii="仿宋" w:hAnsi="仿宋" w:eastAsia="仿宋" w:cs="仿宋"/>
          <w:color w:val="FF0000"/>
          <w:sz w:val="28"/>
          <w:szCs w:val="28"/>
          <w:highlight w:val="none"/>
          <w:lang w:eastAsia="zh-CN"/>
        </w:rPr>
        <w:t>语文、数学、物理、化学四个学科</w:t>
      </w:r>
      <w:r>
        <w:rPr>
          <w:rFonts w:hint="eastAsia" w:ascii="仿宋" w:hAnsi="仿宋" w:eastAsia="仿宋" w:cs="仿宋"/>
          <w:color w:val="auto"/>
          <w:sz w:val="28"/>
          <w:szCs w:val="28"/>
          <w:highlight w:val="none"/>
          <w:u w:val="none"/>
          <w:lang w:eastAsia="zh-CN"/>
        </w:rPr>
        <w:t>的</w:t>
      </w:r>
      <w:r>
        <w:rPr>
          <w:rFonts w:hint="eastAsia" w:ascii="仿宋" w:hAnsi="仿宋" w:eastAsia="仿宋" w:cs="仿宋"/>
          <w:color w:val="auto"/>
          <w:sz w:val="28"/>
          <w:szCs w:val="28"/>
          <w:highlight w:val="none"/>
          <w:u w:val="none"/>
        </w:rPr>
        <w:t>主讲老师</w:t>
      </w:r>
      <w:r>
        <w:rPr>
          <w:rFonts w:hint="eastAsia" w:ascii="仿宋" w:hAnsi="仿宋" w:eastAsia="仿宋" w:cs="仿宋"/>
          <w:color w:val="auto"/>
          <w:sz w:val="28"/>
          <w:szCs w:val="28"/>
          <w:highlight w:val="none"/>
          <w:u w:val="none"/>
          <w:lang w:eastAsia="zh-CN"/>
        </w:rPr>
        <w:t>中至少有</w:t>
      </w:r>
      <w:r>
        <w:rPr>
          <w:rFonts w:hint="eastAsia" w:ascii="仿宋" w:hAnsi="仿宋" w:eastAsia="仿宋" w:cs="仿宋"/>
          <w:color w:val="FF0000"/>
          <w:sz w:val="28"/>
          <w:szCs w:val="28"/>
          <w:highlight w:val="none"/>
          <w:u w:val="none"/>
          <w:lang w:val="en-US" w:eastAsia="zh-CN"/>
        </w:rPr>
        <w:t>3人为</w:t>
      </w:r>
      <w:r>
        <w:rPr>
          <w:rFonts w:hint="eastAsia" w:ascii="仿宋" w:hAnsi="仿宋" w:eastAsia="仿宋" w:cs="仿宋"/>
          <w:color w:val="auto"/>
          <w:sz w:val="28"/>
          <w:szCs w:val="28"/>
          <w:highlight w:val="none"/>
          <w:u w:val="none"/>
        </w:rPr>
        <w:t>清北毕业，</w:t>
      </w:r>
      <w:r>
        <w:rPr>
          <w:rFonts w:hint="eastAsia" w:ascii="仿宋" w:hAnsi="仿宋" w:eastAsia="仿宋" w:cs="仿宋"/>
          <w:color w:val="auto"/>
          <w:sz w:val="28"/>
          <w:szCs w:val="28"/>
          <w:highlight w:val="none"/>
          <w:u w:val="none"/>
          <w:lang w:eastAsia="zh-CN"/>
        </w:rPr>
        <w:t>且为</w:t>
      </w:r>
      <w:r>
        <w:rPr>
          <w:rFonts w:hint="eastAsia" w:ascii="仿宋" w:hAnsi="仿宋" w:eastAsia="仿宋" w:cs="仿宋"/>
          <w:color w:val="auto"/>
          <w:sz w:val="28"/>
          <w:szCs w:val="28"/>
          <w:highlight w:val="none"/>
          <w:u w:val="none"/>
        </w:rPr>
        <w:t>通过自主招生途径进入清北，拥有丰富的教学经验，</w:t>
      </w:r>
      <w:r>
        <w:rPr>
          <w:rFonts w:hint="eastAsia" w:ascii="仿宋" w:hAnsi="仿宋" w:eastAsia="仿宋" w:cs="仿宋"/>
          <w:color w:val="auto"/>
          <w:sz w:val="28"/>
          <w:szCs w:val="28"/>
          <w:highlight w:val="none"/>
          <w:u w:val="none"/>
          <w:lang w:eastAsia="zh-CN"/>
        </w:rPr>
        <w:t>能</w:t>
      </w:r>
      <w:r>
        <w:rPr>
          <w:rFonts w:hint="eastAsia" w:ascii="仿宋" w:hAnsi="仿宋" w:eastAsia="仿宋" w:cs="仿宋"/>
          <w:color w:val="auto"/>
          <w:sz w:val="28"/>
          <w:szCs w:val="28"/>
          <w:highlight w:val="none"/>
          <w:u w:val="none"/>
        </w:rPr>
        <w:t>提供强基校考</w:t>
      </w:r>
      <w:r>
        <w:rPr>
          <w:rFonts w:hint="eastAsia" w:ascii="仿宋" w:hAnsi="仿宋" w:eastAsia="仿宋" w:cs="仿宋"/>
          <w:color w:val="auto"/>
          <w:sz w:val="28"/>
          <w:szCs w:val="28"/>
          <w:highlight w:val="none"/>
          <w:u w:val="none"/>
          <w:lang w:eastAsia="zh-CN"/>
        </w:rPr>
        <w:t>模拟训练</w:t>
      </w:r>
      <w:r>
        <w:rPr>
          <w:rFonts w:hint="eastAsia" w:ascii="仿宋" w:hAnsi="仿宋" w:eastAsia="仿宋" w:cs="仿宋"/>
          <w:color w:val="auto"/>
          <w:sz w:val="28"/>
          <w:szCs w:val="28"/>
          <w:highlight w:val="none"/>
          <w:u w:val="none"/>
        </w:rPr>
        <w:t>试题。</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lang w:val="en-US" w:eastAsia="zh-CN"/>
        </w:rPr>
        <w:t>2.</w:t>
      </w:r>
      <w:r>
        <w:rPr>
          <w:rFonts w:hint="eastAsia" w:ascii="仿宋" w:hAnsi="仿宋" w:eastAsia="仿宋" w:cs="仿宋"/>
          <w:color w:val="auto"/>
          <w:sz w:val="28"/>
          <w:szCs w:val="28"/>
          <w:highlight w:val="none"/>
          <w:u w:val="none"/>
          <w:lang w:eastAsia="zh-CN"/>
        </w:rPr>
        <w:t>培优课程</w:t>
      </w:r>
      <w:r>
        <w:rPr>
          <w:rFonts w:hint="eastAsia" w:ascii="仿宋" w:hAnsi="仿宋" w:eastAsia="仿宋" w:cs="仿宋"/>
          <w:color w:val="auto"/>
          <w:sz w:val="28"/>
          <w:szCs w:val="28"/>
          <w:highlight w:val="none"/>
          <w:u w:val="none"/>
        </w:rPr>
        <w:t>主讲</w:t>
      </w:r>
      <w:r>
        <w:rPr>
          <w:rFonts w:hint="eastAsia" w:ascii="仿宋" w:hAnsi="仿宋" w:eastAsia="仿宋" w:cs="仿宋"/>
          <w:color w:val="auto"/>
          <w:sz w:val="28"/>
          <w:szCs w:val="28"/>
          <w:highlight w:val="none"/>
          <w:u w:val="none"/>
          <w:lang w:eastAsia="zh-CN"/>
        </w:rPr>
        <w:t>教师应为双一流学校毕业专家级名师，或省级学科骨干、学科带头人，</w:t>
      </w:r>
      <w:r>
        <w:rPr>
          <w:rFonts w:hint="eastAsia" w:ascii="仿宋" w:hAnsi="仿宋" w:eastAsia="仿宋" w:cs="仿宋"/>
          <w:sz w:val="28"/>
          <w:szCs w:val="28"/>
          <w:highlight w:val="none"/>
        </w:rPr>
        <w:t>且</w:t>
      </w:r>
      <w:r>
        <w:rPr>
          <w:rFonts w:hint="eastAsia" w:ascii="仿宋" w:hAnsi="仿宋" w:eastAsia="仿宋" w:cs="仿宋"/>
          <w:sz w:val="28"/>
          <w:szCs w:val="28"/>
          <w:highlight w:val="none"/>
          <w:lang w:eastAsia="zh-CN"/>
        </w:rPr>
        <w:t>具有</w:t>
      </w:r>
      <w:r>
        <w:rPr>
          <w:rFonts w:hint="eastAsia" w:ascii="仿宋" w:hAnsi="仿宋" w:eastAsia="仿宋" w:cs="仿宋"/>
          <w:sz w:val="28"/>
          <w:szCs w:val="28"/>
          <w:highlight w:val="none"/>
        </w:rPr>
        <w:t>多年教学经验，</w:t>
      </w:r>
      <w:r>
        <w:rPr>
          <w:rFonts w:hint="eastAsia" w:ascii="仿宋" w:hAnsi="仿宋" w:eastAsia="仿宋" w:cs="仿宋"/>
          <w:sz w:val="28"/>
          <w:szCs w:val="28"/>
          <w:highlight w:val="none"/>
          <w:lang w:eastAsia="zh-CN"/>
        </w:rPr>
        <w:t>具有</w:t>
      </w:r>
      <w:r>
        <w:rPr>
          <w:rFonts w:hint="eastAsia" w:ascii="仿宋" w:hAnsi="仿宋" w:eastAsia="仿宋" w:cs="仿宋"/>
          <w:sz w:val="28"/>
          <w:szCs w:val="28"/>
          <w:highlight w:val="none"/>
        </w:rPr>
        <w:t>课程研发、原创题命制经验</w:t>
      </w:r>
      <w:r>
        <w:rPr>
          <w:rFonts w:hint="eastAsia" w:ascii="仿宋" w:hAnsi="仿宋" w:eastAsia="仿宋" w:cs="仿宋"/>
          <w:sz w:val="28"/>
          <w:szCs w:val="28"/>
          <w:highlight w:val="none"/>
          <w:lang w:eastAsia="zh-CN"/>
        </w:rPr>
        <w:t>，能提供培优课程原创模拟训练试题</w:t>
      </w:r>
      <w:r>
        <w:rPr>
          <w:rFonts w:hint="eastAsia" w:ascii="仿宋" w:hAnsi="仿宋" w:eastAsia="仿宋" w:cs="仿宋"/>
          <w:color w:val="auto"/>
          <w:sz w:val="28"/>
          <w:szCs w:val="28"/>
          <w:highlight w:val="none"/>
          <w:u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3.中标方应提供培训教师专家库，强基课程和培优课程每学科至少有三名备选教师，供采购方选择。如果采购方指定学科授课团队，中标人至少要满足80%的需求。</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培训教师确定后，未经采购方同意，中标方不应中途更换培训老师</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197" w:rightChars="-94"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编</w:t>
      </w:r>
      <w:r>
        <w:rPr>
          <w:rFonts w:hint="eastAsia" w:ascii="仿宋" w:hAnsi="仿宋" w:eastAsia="仿宋" w:cs="仿宋"/>
          <w:color w:val="auto"/>
          <w:sz w:val="28"/>
          <w:szCs w:val="28"/>
          <w:highlight w:val="none"/>
          <w:lang w:eastAsia="zh-CN"/>
        </w:rPr>
        <w:t>制</w:t>
      </w:r>
      <w:r>
        <w:rPr>
          <w:rFonts w:hint="eastAsia" w:ascii="仿宋" w:hAnsi="仿宋" w:eastAsia="仿宋" w:cs="仿宋"/>
          <w:color w:val="auto"/>
          <w:sz w:val="28"/>
          <w:szCs w:val="28"/>
          <w:highlight w:val="none"/>
        </w:rPr>
        <w:t>培训教材。中标</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要根据</w:t>
      </w:r>
      <w:r>
        <w:rPr>
          <w:rFonts w:hint="eastAsia" w:ascii="仿宋" w:hAnsi="仿宋" w:eastAsia="仿宋" w:cs="仿宋"/>
          <w:color w:val="auto"/>
          <w:sz w:val="28"/>
          <w:szCs w:val="28"/>
          <w:highlight w:val="none"/>
          <w:lang w:eastAsia="zh-CN"/>
        </w:rPr>
        <w:t>采购方</w:t>
      </w:r>
      <w:r>
        <w:rPr>
          <w:rFonts w:hint="eastAsia" w:ascii="仿宋" w:hAnsi="仿宋" w:eastAsia="仿宋" w:cs="仿宋"/>
          <w:color w:val="auto"/>
          <w:sz w:val="28"/>
          <w:szCs w:val="28"/>
          <w:highlight w:val="none"/>
        </w:rPr>
        <w:t>需要，组织编写通俗易懂、针对性强的培训教材</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要</w:t>
      </w:r>
      <w:r>
        <w:rPr>
          <w:rFonts w:hint="eastAsia" w:ascii="仿宋" w:hAnsi="仿宋" w:eastAsia="仿宋" w:cs="仿宋"/>
          <w:color w:val="auto"/>
          <w:sz w:val="28"/>
          <w:szCs w:val="28"/>
          <w:highlight w:val="none"/>
          <w:lang w:eastAsia="zh-CN"/>
        </w:rPr>
        <w:t>为学生</w:t>
      </w:r>
      <w:r>
        <w:rPr>
          <w:rFonts w:hint="eastAsia" w:ascii="仿宋" w:hAnsi="仿宋" w:eastAsia="仿宋" w:cs="仿宋"/>
          <w:color w:val="auto"/>
          <w:sz w:val="28"/>
          <w:szCs w:val="28"/>
          <w:highlight w:val="none"/>
        </w:rPr>
        <w:t>提供必要的学习资料，包括学习配套教材、训练习题等</w:t>
      </w:r>
      <w:r>
        <w:rPr>
          <w:rFonts w:hint="eastAsia" w:ascii="仿宋" w:hAnsi="仿宋" w:eastAsia="仿宋" w:cs="仿宋"/>
          <w:color w:val="auto"/>
          <w:sz w:val="28"/>
          <w:szCs w:val="28"/>
          <w:highlight w:val="none"/>
          <w:lang w:eastAsia="zh-CN"/>
        </w:rPr>
        <w:t>。培训教材和学习资料不迟于培训前</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天下发给学生和学校教师</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培训应建立真实完善的档案管理制度，按班级制定，要求有计划、有通知、有签到、有授课老师、有教学内容、有考试成绩等。</w:t>
      </w:r>
      <w:r>
        <w:rPr>
          <w:rFonts w:hint="eastAsia" w:ascii="仿宋" w:hAnsi="仿宋" w:eastAsia="仿宋" w:cs="仿宋"/>
          <w:color w:val="auto"/>
          <w:sz w:val="28"/>
          <w:szCs w:val="28"/>
          <w:highlight w:val="none"/>
          <w:lang w:eastAsia="zh-CN"/>
        </w:rPr>
        <w:t>严格考勤管理，如遇学生缺席，中标方应立即向采购方相关负责人通报。采购方建立班（校）委会，收集需要答疑的题目反馈给中标方，培训老师要及时开展针对性讲解。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(六)每一阶段</w:t>
      </w:r>
      <w:r>
        <w:rPr>
          <w:rFonts w:hint="eastAsia" w:ascii="仿宋" w:hAnsi="仿宋" w:eastAsia="仿宋" w:cs="仿宋"/>
          <w:color w:val="auto"/>
          <w:sz w:val="28"/>
          <w:szCs w:val="28"/>
          <w:highlight w:val="none"/>
        </w:rPr>
        <w:t>培训</w:t>
      </w:r>
      <w:r>
        <w:rPr>
          <w:rFonts w:hint="eastAsia" w:ascii="仿宋" w:hAnsi="仿宋" w:eastAsia="仿宋" w:cs="仿宋"/>
          <w:color w:val="auto"/>
          <w:sz w:val="28"/>
          <w:szCs w:val="28"/>
          <w:highlight w:val="none"/>
          <w:lang w:eastAsia="zh-CN"/>
        </w:rPr>
        <w:t>结束后中标方</w:t>
      </w:r>
      <w:r>
        <w:rPr>
          <w:rFonts w:hint="eastAsia" w:ascii="仿宋" w:hAnsi="仿宋" w:eastAsia="仿宋" w:cs="仿宋"/>
          <w:color w:val="auto"/>
          <w:sz w:val="28"/>
          <w:szCs w:val="28"/>
          <w:highlight w:val="none"/>
        </w:rPr>
        <w:t>应</w:t>
      </w:r>
      <w:r>
        <w:rPr>
          <w:rFonts w:hint="eastAsia" w:ascii="仿宋" w:hAnsi="仿宋" w:eastAsia="仿宋" w:cs="仿宋"/>
          <w:color w:val="auto"/>
          <w:sz w:val="28"/>
          <w:szCs w:val="28"/>
          <w:highlight w:val="none"/>
          <w:lang w:eastAsia="zh-CN"/>
        </w:rPr>
        <w:t>组织测试</w:t>
      </w:r>
      <w:r>
        <w:rPr>
          <w:rFonts w:hint="eastAsia" w:ascii="仿宋" w:hAnsi="仿宋" w:eastAsia="仿宋" w:cs="仿宋"/>
          <w:color w:val="auto"/>
          <w:sz w:val="28"/>
          <w:szCs w:val="28"/>
          <w:highlight w:val="none"/>
        </w:rPr>
        <w:t>，采用专属的线上考评系统，由</w:t>
      </w:r>
      <w:r>
        <w:rPr>
          <w:rFonts w:hint="eastAsia" w:ascii="仿宋" w:hAnsi="仿宋" w:eastAsia="仿宋" w:cs="仿宋"/>
          <w:color w:val="auto"/>
          <w:sz w:val="28"/>
          <w:szCs w:val="28"/>
          <w:highlight w:val="none"/>
          <w:lang w:eastAsia="zh-CN"/>
        </w:rPr>
        <w:t>采购方</w:t>
      </w:r>
      <w:r>
        <w:rPr>
          <w:rFonts w:hint="eastAsia" w:ascii="仿宋" w:hAnsi="仿宋" w:eastAsia="仿宋" w:cs="仿宋"/>
          <w:color w:val="auto"/>
          <w:sz w:val="28"/>
          <w:szCs w:val="28"/>
          <w:highlight w:val="none"/>
        </w:rPr>
        <w:t>与中标</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共同设计试卷</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要</w:t>
      </w:r>
      <w:r>
        <w:rPr>
          <w:rFonts w:hint="eastAsia" w:ascii="仿宋" w:hAnsi="仿宋" w:eastAsia="仿宋" w:cs="仿宋"/>
          <w:color w:val="auto"/>
          <w:sz w:val="28"/>
          <w:szCs w:val="28"/>
          <w:highlight w:val="none"/>
          <w:lang w:eastAsia="zh-CN"/>
        </w:rPr>
        <w:t>兼顾</w:t>
      </w:r>
      <w:r>
        <w:rPr>
          <w:rFonts w:hint="eastAsia" w:ascii="仿宋" w:hAnsi="仿宋" w:eastAsia="仿宋" w:cs="仿宋"/>
          <w:color w:val="auto"/>
          <w:sz w:val="28"/>
          <w:szCs w:val="28"/>
          <w:highlight w:val="none"/>
        </w:rPr>
        <w:t>内容与形式，</w:t>
      </w:r>
      <w:r>
        <w:rPr>
          <w:rFonts w:hint="eastAsia" w:ascii="仿宋" w:hAnsi="仿宋" w:eastAsia="仿宋" w:cs="仿宋"/>
          <w:color w:val="auto"/>
          <w:sz w:val="28"/>
          <w:szCs w:val="28"/>
          <w:highlight w:val="none"/>
          <w:lang w:eastAsia="zh-CN"/>
        </w:rPr>
        <w:t>要真实</w:t>
      </w:r>
      <w:r>
        <w:rPr>
          <w:rFonts w:hint="eastAsia" w:ascii="仿宋" w:hAnsi="仿宋" w:eastAsia="仿宋" w:cs="仿宋"/>
          <w:color w:val="auto"/>
          <w:sz w:val="28"/>
          <w:szCs w:val="28"/>
          <w:highlight w:val="none"/>
        </w:rPr>
        <w:t>检验培训的学</w:t>
      </w:r>
      <w:r>
        <w:rPr>
          <w:rFonts w:hint="eastAsia" w:ascii="仿宋" w:hAnsi="仿宋" w:eastAsia="仿宋" w:cs="仿宋"/>
          <w:color w:val="auto"/>
          <w:sz w:val="28"/>
          <w:szCs w:val="28"/>
          <w:highlight w:val="none"/>
          <w:lang w:eastAsia="zh-CN"/>
        </w:rPr>
        <w:t>习</w:t>
      </w:r>
      <w:r>
        <w:rPr>
          <w:rFonts w:hint="eastAsia" w:ascii="仿宋" w:hAnsi="仿宋" w:eastAsia="仿宋" w:cs="仿宋"/>
          <w:color w:val="auto"/>
          <w:sz w:val="28"/>
          <w:szCs w:val="28"/>
          <w:highlight w:val="none"/>
        </w:rPr>
        <w:t>效果。</w:t>
      </w:r>
      <w:r>
        <w:rPr>
          <w:rFonts w:hint="eastAsia" w:ascii="仿宋" w:hAnsi="仿宋" w:eastAsia="仿宋" w:cs="仿宋"/>
          <w:color w:val="auto"/>
          <w:sz w:val="28"/>
          <w:szCs w:val="28"/>
          <w:highlight w:val="none"/>
          <w:lang w:eastAsia="zh-CN"/>
        </w:rPr>
        <w:t>由中标方</w:t>
      </w:r>
      <w:r>
        <w:rPr>
          <w:rFonts w:hint="eastAsia" w:ascii="仿宋" w:hAnsi="仿宋" w:eastAsia="仿宋" w:cs="仿宋"/>
          <w:color w:val="auto"/>
          <w:sz w:val="28"/>
          <w:szCs w:val="28"/>
          <w:highlight w:val="none"/>
        </w:rPr>
        <w:t>对阶段性学习情况进行反馈，给出测试和学情</w:t>
      </w:r>
      <w:r>
        <w:rPr>
          <w:rFonts w:hint="eastAsia" w:ascii="仿宋" w:hAnsi="仿宋" w:eastAsia="仿宋" w:cs="仿宋"/>
          <w:color w:val="auto"/>
          <w:sz w:val="28"/>
          <w:szCs w:val="28"/>
          <w:highlight w:val="none"/>
          <w:lang w:eastAsia="zh-CN"/>
        </w:rPr>
        <w:t>分析</w:t>
      </w:r>
      <w:r>
        <w:rPr>
          <w:rFonts w:hint="eastAsia" w:ascii="仿宋" w:hAnsi="仿宋" w:eastAsia="仿宋" w:cs="仿宋"/>
          <w:color w:val="auto"/>
          <w:sz w:val="28"/>
          <w:szCs w:val="28"/>
          <w:highlight w:val="none"/>
        </w:rPr>
        <w:t>报告，</w:t>
      </w:r>
      <w:r>
        <w:rPr>
          <w:rFonts w:hint="eastAsia" w:ascii="仿宋" w:hAnsi="仿宋" w:eastAsia="仿宋" w:cs="仿宋"/>
          <w:color w:val="auto"/>
          <w:sz w:val="28"/>
          <w:szCs w:val="28"/>
          <w:highlight w:val="none"/>
          <w:lang w:eastAsia="zh-CN"/>
        </w:rPr>
        <w:t>双方</w:t>
      </w:r>
      <w:r>
        <w:rPr>
          <w:rFonts w:hint="eastAsia" w:ascii="仿宋" w:hAnsi="仿宋" w:eastAsia="仿宋" w:cs="仿宋"/>
          <w:color w:val="auto"/>
          <w:sz w:val="28"/>
          <w:szCs w:val="28"/>
          <w:highlight w:val="none"/>
        </w:rPr>
        <w:t>根据考试情况</w:t>
      </w:r>
      <w:r>
        <w:rPr>
          <w:rFonts w:hint="eastAsia" w:ascii="仿宋" w:hAnsi="仿宋" w:eastAsia="仿宋" w:cs="仿宋"/>
          <w:color w:val="auto"/>
          <w:sz w:val="28"/>
          <w:szCs w:val="28"/>
          <w:highlight w:val="none"/>
          <w:lang w:eastAsia="zh-CN"/>
        </w:rPr>
        <w:t>和学情分析报告</w:t>
      </w:r>
      <w:r>
        <w:rPr>
          <w:rFonts w:hint="eastAsia" w:ascii="仿宋" w:hAnsi="仿宋" w:eastAsia="仿宋" w:cs="仿宋"/>
          <w:color w:val="auto"/>
          <w:sz w:val="28"/>
          <w:szCs w:val="28"/>
          <w:highlight w:val="none"/>
        </w:rPr>
        <w:t>对下一步的教学进行调整</w:t>
      </w:r>
      <w:r>
        <w:rPr>
          <w:rFonts w:hint="eastAsia" w:ascii="仿宋" w:hAnsi="仿宋" w:eastAsia="仿宋" w:cs="仿宋"/>
          <w:color w:val="auto"/>
          <w:sz w:val="28"/>
          <w:szCs w:val="28"/>
          <w:highlight w:val="none"/>
          <w:lang w:eastAsia="zh-CN"/>
        </w:rPr>
        <w:t>。签约周期内中标方至少组织三次线下联考活动，中标方须提供联考活动通知，考题试卷资料、参加学校数量公示名单、学校成绩统计及联考成绩分析报告。</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lang w:eastAsia="zh-CN"/>
        </w:rPr>
        <w:t>每一阶段</w:t>
      </w:r>
      <w:r>
        <w:rPr>
          <w:rFonts w:hint="eastAsia" w:ascii="仿宋" w:hAnsi="仿宋" w:eastAsia="仿宋" w:cs="仿宋"/>
          <w:color w:val="auto"/>
          <w:sz w:val="28"/>
          <w:szCs w:val="28"/>
          <w:highlight w:val="none"/>
        </w:rPr>
        <w:t>培训服务结束后一个月内，中标</w:t>
      </w:r>
      <w:r>
        <w:rPr>
          <w:rFonts w:hint="eastAsia" w:ascii="仿宋" w:hAnsi="仿宋" w:eastAsia="仿宋" w:cs="仿宋"/>
          <w:color w:val="auto"/>
          <w:sz w:val="28"/>
          <w:szCs w:val="28"/>
          <w:highlight w:val="none"/>
          <w:lang w:eastAsia="zh-CN"/>
        </w:rPr>
        <w:t>方</w:t>
      </w:r>
      <w:r>
        <w:rPr>
          <w:rFonts w:hint="eastAsia" w:ascii="仿宋" w:hAnsi="仿宋" w:eastAsia="仿宋" w:cs="仿宋"/>
          <w:color w:val="auto"/>
          <w:sz w:val="28"/>
          <w:szCs w:val="28"/>
          <w:highlight w:val="none"/>
        </w:rPr>
        <w:t>应向</w:t>
      </w:r>
      <w:r>
        <w:rPr>
          <w:rFonts w:hint="eastAsia" w:ascii="仿宋" w:hAnsi="仿宋" w:eastAsia="仿宋" w:cs="仿宋"/>
          <w:color w:val="auto"/>
          <w:sz w:val="28"/>
          <w:szCs w:val="28"/>
          <w:highlight w:val="none"/>
          <w:lang w:eastAsia="zh-CN"/>
        </w:rPr>
        <w:t>采购方</w:t>
      </w:r>
      <w:r>
        <w:rPr>
          <w:rFonts w:hint="eastAsia" w:ascii="仿宋" w:hAnsi="仿宋" w:eastAsia="仿宋" w:cs="仿宋"/>
          <w:color w:val="auto"/>
          <w:sz w:val="28"/>
          <w:szCs w:val="28"/>
          <w:highlight w:val="none"/>
        </w:rPr>
        <w:t>提供培训项目总结</w:t>
      </w:r>
      <w:r>
        <w:rPr>
          <w:rFonts w:hint="eastAsia" w:ascii="仿宋" w:hAnsi="仿宋" w:eastAsia="仿宋" w:cs="仿宋"/>
          <w:color w:val="auto"/>
          <w:sz w:val="28"/>
          <w:szCs w:val="28"/>
          <w:highlight w:val="none"/>
          <w:lang w:eastAsia="zh-CN"/>
        </w:rPr>
        <w:t>报告，针对培训课堂反映和学生测试成绩，对培训进行反馈，反馈内容要涵盖学生学习情况、学生现状分析和下一阶段培训建议</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(八)</w:t>
      </w:r>
      <w:r>
        <w:rPr>
          <w:rFonts w:hint="eastAsia" w:ascii="仿宋" w:hAnsi="仿宋" w:eastAsia="仿宋" w:cs="仿宋"/>
          <w:color w:val="auto"/>
          <w:sz w:val="28"/>
          <w:szCs w:val="28"/>
          <w:highlight w:val="none"/>
        </w:rPr>
        <w:t>整个培训服务期间，</w:t>
      </w:r>
      <w:r>
        <w:rPr>
          <w:rFonts w:hint="eastAsia" w:ascii="仿宋" w:hAnsi="仿宋" w:eastAsia="仿宋" w:cs="仿宋"/>
          <w:color w:val="auto"/>
          <w:sz w:val="28"/>
          <w:szCs w:val="28"/>
          <w:highlight w:val="none"/>
          <w:lang w:eastAsia="zh-CN"/>
        </w:rPr>
        <w:t>中标方应按照采购方对培训的跟踪评价结果及时调整教学方案</w:t>
      </w:r>
      <w:r>
        <w:rPr>
          <w:rFonts w:hint="eastAsia" w:ascii="仿宋" w:hAnsi="仿宋" w:eastAsia="仿宋" w:cs="仿宋"/>
          <w:color w:val="auto"/>
          <w:sz w:val="28"/>
          <w:szCs w:val="28"/>
          <w:highlight w:val="none"/>
        </w:rPr>
        <w:t>。</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（九）</w:t>
      </w:r>
      <w:r>
        <w:rPr>
          <w:rFonts w:hint="eastAsia" w:ascii="仿宋" w:hAnsi="仿宋" w:eastAsia="仿宋" w:cs="仿宋"/>
          <w:color w:val="auto"/>
          <w:sz w:val="28"/>
          <w:szCs w:val="28"/>
          <w:highlight w:val="none"/>
          <w:lang w:eastAsia="zh-CN"/>
        </w:rPr>
        <w:t>中标方需</w:t>
      </w:r>
      <w:r>
        <w:rPr>
          <w:rFonts w:hint="eastAsia" w:ascii="仿宋" w:hAnsi="仿宋" w:eastAsia="仿宋" w:cs="仿宋"/>
          <w:color w:val="auto"/>
          <w:sz w:val="28"/>
          <w:szCs w:val="28"/>
          <w:highlight w:val="none"/>
        </w:rPr>
        <w:t>引入顶尖高校优质招生资源，提供优质招生信息，</w:t>
      </w:r>
      <w:r>
        <w:rPr>
          <w:rFonts w:hint="eastAsia" w:ascii="仿宋" w:hAnsi="仿宋" w:eastAsia="仿宋" w:cs="仿宋"/>
          <w:color w:val="auto"/>
          <w:sz w:val="28"/>
          <w:szCs w:val="28"/>
          <w:highlight w:val="none"/>
          <w:lang w:eastAsia="zh-CN"/>
        </w:rPr>
        <w:t>提供“尖优生”</w:t>
      </w:r>
      <w:r>
        <w:rPr>
          <w:rFonts w:hint="eastAsia" w:ascii="仿宋" w:hAnsi="仿宋" w:eastAsia="仿宋" w:cs="仿宋"/>
          <w:color w:val="auto"/>
          <w:sz w:val="28"/>
          <w:szCs w:val="28"/>
          <w:highlight w:val="none"/>
        </w:rPr>
        <w:t>进入</w:t>
      </w:r>
      <w:r>
        <w:rPr>
          <w:rFonts w:hint="eastAsia" w:ascii="仿宋" w:hAnsi="仿宋" w:eastAsia="仿宋" w:cs="仿宋"/>
          <w:color w:val="auto"/>
          <w:sz w:val="28"/>
          <w:szCs w:val="28"/>
          <w:highlight w:val="none"/>
          <w:lang w:eastAsia="zh-CN"/>
        </w:rPr>
        <w:t>双一流</w:t>
      </w:r>
      <w:r>
        <w:rPr>
          <w:rFonts w:hint="eastAsia" w:ascii="仿宋" w:hAnsi="仿宋" w:eastAsia="仿宋" w:cs="仿宋"/>
          <w:color w:val="auto"/>
          <w:sz w:val="28"/>
          <w:szCs w:val="28"/>
          <w:highlight w:val="none"/>
        </w:rPr>
        <w:t>高校实验室等体验学习</w:t>
      </w:r>
      <w:r>
        <w:rPr>
          <w:rFonts w:hint="eastAsia" w:ascii="仿宋" w:hAnsi="仿宋" w:eastAsia="仿宋" w:cs="仿宋"/>
          <w:color w:val="auto"/>
          <w:sz w:val="28"/>
          <w:szCs w:val="28"/>
          <w:highlight w:val="none"/>
          <w:lang w:eastAsia="zh-CN"/>
        </w:rPr>
        <w:t>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eastAsia="zh-CN"/>
        </w:rPr>
        <w:t>五、合同终止机制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val="en-US" w:eastAsia="zh-CN"/>
        </w:rPr>
        <w:t xml:space="preserve">  </w:t>
      </w:r>
      <w:r>
        <w:rPr>
          <w:rFonts w:hint="eastAsia" w:ascii="仿宋" w:hAnsi="仿宋" w:eastAsia="仿宋" w:cs="仿宋"/>
          <w:i w:val="0"/>
          <w:iCs w:val="0"/>
          <w:caps w:val="0"/>
          <w:color w:val="auto"/>
          <w:spacing w:val="0"/>
          <w:sz w:val="28"/>
          <w:szCs w:val="28"/>
          <w:shd w:val="clear" w:color="auto" w:fill="auto"/>
        </w:rPr>
        <w:t>凡出现以下情况，</w:t>
      </w:r>
      <w:r>
        <w:rPr>
          <w:rFonts w:hint="eastAsia" w:ascii="仿宋" w:hAnsi="仿宋" w:eastAsia="仿宋" w:cs="仿宋"/>
          <w:i w:val="0"/>
          <w:iCs w:val="0"/>
          <w:caps w:val="0"/>
          <w:color w:val="auto"/>
          <w:spacing w:val="0"/>
          <w:sz w:val="28"/>
          <w:szCs w:val="28"/>
          <w:shd w:val="clear" w:color="auto" w:fill="auto"/>
          <w:lang w:eastAsia="zh-CN"/>
        </w:rPr>
        <w:t>采购方有权解除合同，中标方在接到采购方解除合同书面通知的</w:t>
      </w:r>
      <w:r>
        <w:rPr>
          <w:rFonts w:hint="eastAsia" w:ascii="仿宋" w:hAnsi="仿宋" w:eastAsia="仿宋" w:cs="仿宋"/>
          <w:i w:val="0"/>
          <w:iCs w:val="0"/>
          <w:caps w:val="0"/>
          <w:color w:val="auto"/>
          <w:spacing w:val="0"/>
          <w:sz w:val="28"/>
          <w:szCs w:val="28"/>
          <w:shd w:val="clear" w:color="auto" w:fill="auto"/>
          <w:lang w:val="en-US" w:eastAsia="zh-CN"/>
        </w:rPr>
        <w:t>10日内，全额返还采购方已支付的剩余服务和课程费用</w:t>
      </w:r>
      <w:r>
        <w:rPr>
          <w:rFonts w:hint="eastAsia" w:ascii="仿宋" w:hAnsi="仿宋" w:eastAsia="仿宋" w:cs="仿宋"/>
          <w:i w:val="0"/>
          <w:iCs w:val="0"/>
          <w:caps w:val="0"/>
          <w:color w:val="auto"/>
          <w:spacing w:val="0"/>
          <w:sz w:val="28"/>
          <w:szCs w:val="28"/>
          <w:shd w:val="clear" w:color="auto" w:fill="auto"/>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val="en-US" w:eastAsia="zh-CN"/>
        </w:rPr>
        <w:t>1.</w:t>
      </w:r>
      <w:r>
        <w:rPr>
          <w:rFonts w:hint="eastAsia" w:ascii="仿宋" w:hAnsi="仿宋" w:eastAsia="仿宋" w:cs="仿宋"/>
          <w:i w:val="0"/>
          <w:iCs w:val="0"/>
          <w:caps w:val="0"/>
          <w:color w:val="auto"/>
          <w:spacing w:val="0"/>
          <w:sz w:val="28"/>
          <w:szCs w:val="28"/>
          <w:shd w:val="clear" w:color="auto" w:fill="auto"/>
        </w:rPr>
        <w:t>提供虚假资质的；</w:t>
      </w:r>
    </w:p>
    <w:p>
      <w:pPr>
        <w:keepNext w:val="0"/>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val="en-US" w:eastAsia="zh-CN"/>
        </w:rPr>
        <w:t>2.</w:t>
      </w:r>
      <w:r>
        <w:rPr>
          <w:rFonts w:hint="eastAsia" w:ascii="仿宋" w:hAnsi="仿宋" w:eastAsia="仿宋" w:cs="仿宋"/>
          <w:i w:val="0"/>
          <w:iCs w:val="0"/>
          <w:caps w:val="0"/>
          <w:color w:val="auto"/>
          <w:spacing w:val="0"/>
          <w:sz w:val="28"/>
          <w:szCs w:val="28"/>
          <w:shd w:val="clear" w:color="auto" w:fill="auto"/>
          <w:lang w:eastAsia="zh-CN"/>
        </w:rPr>
        <w:t>培训过程</w:t>
      </w:r>
      <w:r>
        <w:rPr>
          <w:rFonts w:hint="eastAsia" w:ascii="仿宋" w:hAnsi="仿宋" w:eastAsia="仿宋" w:cs="仿宋"/>
          <w:i w:val="0"/>
          <w:iCs w:val="0"/>
          <w:caps w:val="0"/>
          <w:color w:val="auto"/>
          <w:spacing w:val="0"/>
          <w:sz w:val="28"/>
          <w:szCs w:val="28"/>
          <w:shd w:val="clear" w:color="auto" w:fill="auto"/>
        </w:rPr>
        <w:t>出现较大管理过失</w:t>
      </w:r>
      <w:r>
        <w:rPr>
          <w:rFonts w:hint="eastAsia" w:ascii="仿宋" w:hAnsi="仿宋" w:eastAsia="仿宋" w:cs="仿宋"/>
          <w:i w:val="0"/>
          <w:iCs w:val="0"/>
          <w:caps w:val="0"/>
          <w:color w:val="auto"/>
          <w:spacing w:val="0"/>
          <w:sz w:val="28"/>
          <w:szCs w:val="28"/>
          <w:shd w:val="clear" w:color="auto" w:fill="auto"/>
          <w:lang w:eastAsia="zh-CN"/>
        </w:rPr>
        <w:t>的</w:t>
      </w:r>
      <w:r>
        <w:rPr>
          <w:rFonts w:hint="eastAsia" w:ascii="仿宋" w:hAnsi="仿宋" w:eastAsia="仿宋" w:cs="仿宋"/>
          <w:i w:val="0"/>
          <w:iCs w:val="0"/>
          <w:caps w:val="0"/>
          <w:color w:val="auto"/>
          <w:spacing w:val="0"/>
          <w:sz w:val="28"/>
          <w:szCs w:val="28"/>
          <w:shd w:val="clear" w:color="auto" w:fill="auto"/>
        </w:rPr>
        <w:t>；</w:t>
      </w:r>
      <w:r>
        <w:rPr>
          <w:rFonts w:hint="eastAsia" w:ascii="仿宋" w:hAnsi="仿宋" w:eastAsia="仿宋" w:cs="仿宋"/>
          <w:i w:val="0"/>
          <w:iCs w:val="0"/>
          <w:caps w:val="0"/>
          <w:color w:val="auto"/>
          <w:spacing w:val="0"/>
          <w:sz w:val="28"/>
          <w:szCs w:val="28"/>
          <w:shd w:val="clear" w:color="auto" w:fill="auto"/>
        </w:rPr>
        <w:br w:type="textWrapping"/>
      </w:r>
      <w:r>
        <w:rPr>
          <w:rFonts w:hint="eastAsia" w:ascii="仿宋" w:hAnsi="仿宋" w:eastAsia="仿宋" w:cs="仿宋"/>
          <w:i w:val="0"/>
          <w:iCs w:val="0"/>
          <w:caps w:val="0"/>
          <w:color w:val="auto"/>
          <w:spacing w:val="0"/>
          <w:sz w:val="28"/>
          <w:szCs w:val="28"/>
          <w:shd w:val="clear" w:color="auto" w:fill="auto"/>
          <w:lang w:val="en-US" w:eastAsia="zh-CN"/>
        </w:rPr>
        <w:t>3.</w:t>
      </w:r>
      <w:r>
        <w:rPr>
          <w:rFonts w:hint="eastAsia" w:ascii="仿宋" w:hAnsi="仿宋" w:eastAsia="仿宋" w:cs="仿宋"/>
          <w:i w:val="0"/>
          <w:iCs w:val="0"/>
          <w:caps w:val="0"/>
          <w:color w:val="auto"/>
          <w:spacing w:val="0"/>
          <w:sz w:val="28"/>
          <w:szCs w:val="28"/>
          <w:shd w:val="clear" w:color="auto" w:fill="auto"/>
        </w:rPr>
        <w:t>服务质量、</w:t>
      </w:r>
      <w:r>
        <w:rPr>
          <w:rFonts w:hint="eastAsia" w:ascii="仿宋" w:hAnsi="仿宋" w:eastAsia="仿宋" w:cs="仿宋"/>
          <w:i w:val="0"/>
          <w:iCs w:val="0"/>
          <w:caps w:val="0"/>
          <w:color w:val="auto"/>
          <w:spacing w:val="0"/>
          <w:sz w:val="28"/>
          <w:szCs w:val="28"/>
          <w:shd w:val="clear" w:color="auto" w:fill="auto"/>
          <w:lang w:eastAsia="zh-CN"/>
        </w:rPr>
        <w:t>培训</w:t>
      </w:r>
      <w:r>
        <w:rPr>
          <w:rFonts w:hint="eastAsia" w:ascii="仿宋" w:hAnsi="仿宋" w:eastAsia="仿宋" w:cs="仿宋"/>
          <w:i w:val="0"/>
          <w:iCs w:val="0"/>
          <w:caps w:val="0"/>
          <w:color w:val="auto"/>
          <w:spacing w:val="0"/>
          <w:sz w:val="28"/>
          <w:szCs w:val="28"/>
          <w:shd w:val="clear" w:color="auto" w:fill="auto"/>
        </w:rPr>
        <w:t>内容与承诺明显不符的；</w:t>
      </w:r>
    </w:p>
    <w:p>
      <w:pPr>
        <w:keepNext w:val="0"/>
        <w:keepLines w:val="0"/>
        <w:pageBreakBefore w:val="0"/>
        <w:numPr>
          <w:ilvl w:val="0"/>
          <w:numId w:val="0"/>
        </w:numPr>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 w:hAnsi="仿宋" w:eastAsia="仿宋" w:cs="仿宋"/>
          <w:i w:val="0"/>
          <w:iCs w:val="0"/>
          <w:caps w:val="0"/>
          <w:color w:val="auto"/>
          <w:spacing w:val="0"/>
          <w:sz w:val="28"/>
          <w:szCs w:val="28"/>
          <w:shd w:val="clear" w:color="auto" w:fill="auto"/>
        </w:rPr>
      </w:pPr>
      <w:r>
        <w:rPr>
          <w:rFonts w:hint="eastAsia" w:ascii="仿宋" w:hAnsi="仿宋" w:eastAsia="仿宋" w:cs="仿宋"/>
          <w:i w:val="0"/>
          <w:iCs w:val="0"/>
          <w:caps w:val="0"/>
          <w:color w:val="auto"/>
          <w:spacing w:val="0"/>
          <w:sz w:val="28"/>
          <w:szCs w:val="28"/>
          <w:shd w:val="clear" w:color="auto" w:fill="auto"/>
          <w:lang w:val="en-US" w:eastAsia="zh-CN"/>
        </w:rPr>
        <w:t>4.</w:t>
      </w:r>
      <w:r>
        <w:rPr>
          <w:rFonts w:hint="eastAsia" w:ascii="仿宋" w:hAnsi="仿宋" w:eastAsia="仿宋" w:cs="仿宋"/>
          <w:i w:val="0"/>
          <w:iCs w:val="0"/>
          <w:caps w:val="0"/>
          <w:color w:val="auto"/>
          <w:spacing w:val="0"/>
          <w:sz w:val="28"/>
          <w:szCs w:val="28"/>
          <w:shd w:val="clear" w:color="auto" w:fill="auto"/>
          <w:lang w:eastAsia="zh-CN"/>
        </w:rPr>
        <w:t>将培训服务</w:t>
      </w:r>
      <w:r>
        <w:rPr>
          <w:rFonts w:hint="eastAsia" w:ascii="仿宋" w:hAnsi="仿宋" w:eastAsia="仿宋" w:cs="仿宋"/>
          <w:i w:val="0"/>
          <w:iCs w:val="0"/>
          <w:caps w:val="0"/>
          <w:color w:val="auto"/>
          <w:spacing w:val="0"/>
          <w:sz w:val="28"/>
          <w:szCs w:val="28"/>
          <w:shd w:val="clear" w:color="auto" w:fill="auto"/>
        </w:rPr>
        <w:t>转包给其他机构的；</w:t>
      </w:r>
      <w:r>
        <w:rPr>
          <w:rFonts w:hint="eastAsia" w:ascii="仿宋" w:hAnsi="仿宋" w:eastAsia="仿宋" w:cs="仿宋"/>
          <w:i w:val="0"/>
          <w:iCs w:val="0"/>
          <w:caps w:val="0"/>
          <w:color w:val="auto"/>
          <w:spacing w:val="0"/>
          <w:sz w:val="28"/>
          <w:szCs w:val="28"/>
          <w:shd w:val="clear" w:color="auto" w:fill="auto"/>
        </w:rPr>
        <w:br w:type="textWrapping"/>
      </w:r>
      <w:r>
        <w:rPr>
          <w:rFonts w:hint="eastAsia" w:ascii="仿宋" w:hAnsi="仿宋" w:eastAsia="仿宋" w:cs="仿宋"/>
          <w:i w:val="0"/>
          <w:iCs w:val="0"/>
          <w:caps w:val="0"/>
          <w:color w:val="auto"/>
          <w:spacing w:val="0"/>
          <w:sz w:val="28"/>
          <w:szCs w:val="28"/>
          <w:shd w:val="clear" w:color="auto" w:fill="auto"/>
          <w:lang w:val="en-US" w:eastAsia="zh-CN"/>
        </w:rPr>
        <w:t>5.</w:t>
      </w:r>
      <w:r>
        <w:rPr>
          <w:rFonts w:hint="eastAsia" w:ascii="仿宋" w:hAnsi="仿宋" w:eastAsia="仿宋" w:cs="仿宋"/>
          <w:i w:val="0"/>
          <w:iCs w:val="0"/>
          <w:caps w:val="0"/>
          <w:color w:val="auto"/>
          <w:spacing w:val="0"/>
          <w:sz w:val="28"/>
          <w:szCs w:val="28"/>
          <w:shd w:val="clear" w:color="auto" w:fill="auto"/>
        </w:rPr>
        <w:t>有违法违纪行为的</w:t>
      </w:r>
      <w:r>
        <w:rPr>
          <w:rFonts w:hint="eastAsia" w:ascii="仿宋" w:hAnsi="仿宋" w:eastAsia="仿宋" w:cs="仿宋"/>
          <w:i w:val="0"/>
          <w:iCs w:val="0"/>
          <w:caps w:val="0"/>
          <w:color w:val="auto"/>
          <w:spacing w:val="0"/>
          <w:sz w:val="28"/>
          <w:szCs w:val="28"/>
          <w:shd w:val="clear" w:color="auto" w:fill="auto"/>
          <w:lang w:eastAsia="zh-CN"/>
        </w:rPr>
        <w:t>；</w:t>
      </w:r>
      <w:r>
        <w:rPr>
          <w:rFonts w:hint="eastAsia" w:ascii="仿宋" w:hAnsi="仿宋" w:eastAsia="仿宋" w:cs="仿宋"/>
          <w:i w:val="0"/>
          <w:iCs w:val="0"/>
          <w:caps w:val="0"/>
          <w:color w:val="auto"/>
          <w:spacing w:val="0"/>
          <w:sz w:val="28"/>
          <w:szCs w:val="28"/>
          <w:shd w:val="clear" w:color="auto" w:fill="auto"/>
        </w:rPr>
        <w:br w:type="textWrapping"/>
      </w:r>
      <w:r>
        <w:rPr>
          <w:rFonts w:hint="eastAsia" w:ascii="仿宋" w:hAnsi="仿宋" w:eastAsia="仿宋" w:cs="仿宋"/>
          <w:i w:val="0"/>
          <w:iCs w:val="0"/>
          <w:caps w:val="0"/>
          <w:color w:val="auto"/>
          <w:spacing w:val="0"/>
          <w:sz w:val="28"/>
          <w:szCs w:val="28"/>
          <w:shd w:val="clear" w:color="auto" w:fill="auto"/>
          <w:lang w:val="en-US" w:eastAsia="zh-CN"/>
        </w:rPr>
        <w:t>6.</w:t>
      </w:r>
      <w:r>
        <w:rPr>
          <w:rFonts w:hint="eastAsia" w:ascii="仿宋" w:hAnsi="仿宋" w:eastAsia="仿宋" w:cs="仿宋"/>
          <w:i w:val="0"/>
          <w:iCs w:val="0"/>
          <w:caps w:val="0"/>
          <w:color w:val="auto"/>
          <w:spacing w:val="0"/>
          <w:sz w:val="28"/>
          <w:szCs w:val="28"/>
          <w:shd w:val="clear" w:color="auto" w:fill="auto"/>
          <w:lang w:eastAsia="zh-CN"/>
        </w:rPr>
        <w:t>学生、家长及学校教师反馈</w:t>
      </w:r>
      <w:r>
        <w:rPr>
          <w:rFonts w:hint="eastAsia" w:ascii="仿宋" w:hAnsi="仿宋" w:eastAsia="仿宋" w:cs="仿宋"/>
          <w:i w:val="0"/>
          <w:iCs w:val="0"/>
          <w:caps w:val="0"/>
          <w:color w:val="auto"/>
          <w:spacing w:val="0"/>
          <w:sz w:val="28"/>
          <w:szCs w:val="28"/>
          <w:shd w:val="clear" w:color="auto" w:fill="auto"/>
        </w:rPr>
        <w:t>满意度低于80%的。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i w:val="0"/>
          <w:iCs w:val="0"/>
          <w:caps w:val="0"/>
          <w:color w:val="auto"/>
          <w:spacing w:val="0"/>
          <w:sz w:val="28"/>
          <w:szCs w:val="28"/>
          <w:shd w:val="clear" w:color="auto" w:fill="auto"/>
          <w:lang w:eastAsia="zh-CN"/>
        </w:rPr>
      </w:pPr>
      <w:r>
        <w:rPr>
          <w:rFonts w:hint="eastAsia" w:ascii="仿宋" w:hAnsi="仿宋" w:eastAsia="仿宋" w:cs="仿宋"/>
          <w:i w:val="0"/>
          <w:iCs w:val="0"/>
          <w:caps w:val="0"/>
          <w:color w:val="auto"/>
          <w:spacing w:val="0"/>
          <w:sz w:val="28"/>
          <w:szCs w:val="28"/>
          <w:shd w:val="clear" w:color="auto" w:fill="auto"/>
        </w:rPr>
        <w:t>若发生其他学生安全事故，合同立即</w:t>
      </w:r>
      <w:r>
        <w:rPr>
          <w:rFonts w:hint="eastAsia" w:ascii="仿宋" w:hAnsi="仿宋" w:eastAsia="仿宋" w:cs="仿宋"/>
          <w:i w:val="0"/>
          <w:iCs w:val="0"/>
          <w:caps w:val="0"/>
          <w:color w:val="auto"/>
          <w:spacing w:val="0"/>
          <w:sz w:val="28"/>
          <w:szCs w:val="28"/>
          <w:shd w:val="clear" w:color="auto" w:fill="auto"/>
          <w:lang w:eastAsia="zh-CN"/>
        </w:rPr>
        <w:t>解除</w:t>
      </w:r>
      <w:r>
        <w:rPr>
          <w:rFonts w:hint="eastAsia" w:ascii="仿宋" w:hAnsi="仿宋" w:eastAsia="仿宋" w:cs="仿宋"/>
          <w:i w:val="0"/>
          <w:iCs w:val="0"/>
          <w:caps w:val="0"/>
          <w:color w:val="auto"/>
          <w:spacing w:val="0"/>
          <w:sz w:val="28"/>
          <w:szCs w:val="28"/>
          <w:shd w:val="clear" w:color="auto" w:fill="auto"/>
        </w:rPr>
        <w:t>，并追究相关人员法律责任</w:t>
      </w:r>
      <w:r>
        <w:rPr>
          <w:rFonts w:hint="eastAsia" w:ascii="仿宋" w:hAnsi="仿宋" w:eastAsia="仿宋" w:cs="仿宋"/>
          <w:i w:val="0"/>
          <w:iCs w:val="0"/>
          <w:caps w:val="0"/>
          <w:color w:val="auto"/>
          <w:spacing w:val="0"/>
          <w:sz w:val="28"/>
          <w:szCs w:val="28"/>
          <w:shd w:val="clear" w:color="auto" w:fill="auto"/>
          <w:lang w:eastAsia="zh-CN"/>
        </w:rPr>
        <w:t>。</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52A6CF"/>
    <w:multiLevelType w:val="singleLevel"/>
    <w:tmpl w:val="E052A6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A2A90"/>
    <w:rsid w:val="16BA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2021-12-03T07:12:00Z</dcterms:created>
  <dc:creator>苗辰</dc:creator>
  <cp:lastModifiedBy>苗辰</cp:lastModifiedBy>
  <dcterms:modified xsi:type="dcterms:W3CDTF">2021-12-03T07:12:38Z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