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智慧教研平台采购项目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Cs w:val="21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投标人资格要求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1.具有独立承担民事责任的能力或独立法人授权的分支机构；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2.具有良好的商业信誉和健全的财务会计制度；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3.具有履行合同所必需的设备和专业技术能力；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4.有依法缴纳税收和社会保障资金的良好记录；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5.参加本次招标活动前 3 年内，在经营活动中没有重大违法记录；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6.法律、行政法规规定的其他条件：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①与招标人存在利害关系影响招标公正性的法人、其他组织或者个人，不参与本项目；</w:t>
      </w:r>
    </w:p>
    <w:p>
      <w:pPr>
        <w:spacing w:line="360" w:lineRule="auto"/>
        <w:ind w:firstLine="218" w:firstLineChars="78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②单位负责人为同一人或者存在控股、管理关系的不同单位，不参加同一项目投标；隶属同一集团下的子公司不同时作为独立投标人参与本项目。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建设内容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根据《教育信息化2.0行动计划》文件要求，要大力提升教师信息化素养。我市教育教研缺乏相对应的教研服务平台，仍以线下传统的教研模式为主。</w:t>
      </w:r>
      <w:r>
        <w:rPr>
          <w:rFonts w:hint="eastAsia" w:ascii="仿宋" w:hAnsi="仿宋" w:eastAsia="仿宋" w:cs="仿宋"/>
          <w:sz w:val="28"/>
          <w:szCs w:val="28"/>
        </w:rPr>
        <w:t>一方面，线下传统教研模式往往会耗费大量的人力、物力及时间成本，另一方面，目前市面大部分的网络教研模式还停留在文字交流，应用场景单一，受限于主题式教研展示活动。为了适应信息时代和智慧教育建设的需求，因此我市教育教研需建设一套智慧教研平台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三、项目要求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交货/交付时间：合同签订后80工作日内。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交货/交付地点：营口市教育局指定地点。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最高限价：40万元。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付款方式：软件部署实施，交付使用验收合格后付合同价款的97%，合同金额3%作为质保金，一年之内付清。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售后服务要求：所有软件系统服务保证期不少于（1）年。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 服务支持：要求接到报修后2小时响应，8小时内到达现场。</w:t>
      </w:r>
    </w:p>
    <w:p>
      <w:pPr>
        <w:spacing w:line="360" w:lineRule="auto"/>
        <w:ind w:firstLine="218" w:firstLineChars="78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 核心产品：</w:t>
      </w:r>
      <w:r>
        <w:rPr>
          <w:rFonts w:hint="eastAsia" w:ascii="仿宋" w:hAnsi="仿宋" w:eastAsia="仿宋" w:cs="仿宋"/>
          <w:sz w:val="28"/>
          <w:szCs w:val="28"/>
        </w:rPr>
        <w:t>智慧教研平台</w:t>
      </w:r>
    </w:p>
    <w:p>
      <w:pPr>
        <w:spacing w:line="360" w:lineRule="auto"/>
        <w:ind w:firstLine="218" w:firstLineChars="78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 节能产品：无。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四、建设要求</w:t>
      </w:r>
      <w:bookmarkStart w:id="0" w:name="_Toc32687"/>
    </w:p>
    <w:p>
      <w:pPr>
        <w:ind w:firstLine="560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智慧教研平台主要包括，学员管理，教研管理，数据分析，权限管理四大模块，具体功能要求如下：</w:t>
      </w:r>
    </w:p>
    <w:tbl>
      <w:tblPr>
        <w:tblStyle w:val="2"/>
        <w:tblW w:w="9350" w:type="dxa"/>
        <w:tblInd w:w="-3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产品名称</w:t>
            </w:r>
          </w:p>
        </w:tc>
        <w:tc>
          <w:tcPr>
            <w:tcW w:w="8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功能参数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智慧教研平台</w:t>
            </w:r>
          </w:p>
        </w:tc>
        <w:tc>
          <w:tcPr>
            <w:tcW w:w="8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学员管理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（一）教研员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1.基本权限操作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（1）设置教师学院的操作权限，学习范围，下载权限等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2.基础资料管理：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（1）头像、昵称、姓名、专业、从业年限、个人简介；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（2）相关执业证书；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（3）教学年限经验等；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3.活动管理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（1）活动信息发布；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（2）公告信息管理；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（3）评论，留言互动；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4.课程资源分配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（1）资源分类管理；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（2）上传课程资源；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（3）整理调配资源；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▲5.课程资料管理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（1）针对科目整理和上传课件资料；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（2）上传不同等级培训备课计划；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（3）反馈课程学后问题，记录学员学习状态和考核进度；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（4）课程考试题库，试卷管理；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（5）课件资料上传（视频，图文等）；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（二）学校单位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1.基础信息设置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（1）配置学校单位管理本部数据信息的权限，包括账号开通，数据管理，课程设置等操作；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2.学员信息设置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（1）学院学位管理；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（2）学院账号管理；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（3）课程学期管理；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3.教学资源管理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（1）管理课程资料数据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4.人员管理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（1）管理学校所属的管理账户；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5.数据管理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（1）学员学习记录；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（2）学员课程数据；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（3）学员考核记录；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（4）学员学分，学位管理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（三）学员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1.培训申报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（1）申报需要的培训课程信息；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2.课程学习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（1）微信您小程序直播课程；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（2）录播视频课程；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（3）图文课程教学；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3.交流社区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（1）课程区域讨论发言；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（2）发起研讨话题，发帖等；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（3）与其他学员互动学习；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（4）学员可以进行研修项目学习打卡签到；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（5）分享打卡，学习记录；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▲4.课后练习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（1）对题目进行收集标注归类，形成个人研修项目题库；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（2）学员在线作业本，错题本，题目收藏等；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（3）个人课程学习进度查看；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▲5.课程考核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（1）试讲课课间考核；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（2）教学计划考试；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（3）学习进度等的阶段考试；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（4）学分，和补考管理；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（5）虚拟学位证书申请；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二、教研管理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（一）备课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1.课程科目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（1）学科信息设置；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（2）学期时间段设置；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2.分类标签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（1）课程分类标签；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3.研修项目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（1）针对单个项目设置课程资料，学习计划，考核内容，学分机制；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4.学期管理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（1）设置培训项目的开始和结束时间；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（2）学位必须学习的课程内容；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5.费用管理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（1）针对不同专业项目和学位等级设置对应费用；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（2）生效时间：费用有效期，过了学习考试未通过是否需要重新交学费；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（3）针对课程科目收费；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（4）根据课程章节收费；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（二）课程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1.录播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（1）视频课程章节；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（2）章节试题练习；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（3）课程留言互动留言；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▲2.直播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（1）在线视频教学；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（2）课间题目练习；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（3）课程互动留言；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3.图文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（1）图文资料管理；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（2）课件资料下载；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▲4.考核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（1）章节练习；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（2）根据学分情况统计学员考试成绩学分是否达到要求；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（3）课程学期管理；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（三）研修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1.研修项目分类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（1）设置研修课程项目参数；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2.研修项目管理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（1）研修项目名称；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（2）研修项目状态；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（3）研修项目学习进度；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（4）总课时数；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▲3.研修项目管理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（1）研修项目学习状态跟进；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（2）在线、课后练习、随堂检测；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（3）在线题库；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（4）结课毕业学分；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（5）虚拟证书管理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4.教研视频系统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（1）课堂实录点播；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（四）资源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1.文章管理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（1）与课程相关的文章资料；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2.视频管理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（1）视频文件管理；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3.资料下载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（1）课件资料，讲解，练习题资料文件等；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▲4.调查投票管理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（1）针对某一课程项目进行线上数据调查；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▲5.提问与解答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（1）设置某个项目课程的提问，悬赏解答等；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6.话题讨论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（1）设置课程的文字讨论专区；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三、数据分析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（一）统计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1.用户数据统计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（1）用户基础数据管理：用户总数，历史数据，不同时段数据等统计；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2.课程数据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（1）不同类型课程数据；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（2）根据学院统计top课程数据排名；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（3）资料库课程数据统计；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3.学习进度数据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（1）学员学习偏好数据；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（2）学习时长数据；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（3）学习进度按学员统计；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▲4.考试学分数据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（1）学员学分统计；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（2）学分排行统计；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（3）根据不同课程统计学分数据；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5.评论互动数据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（1）课间评，课后论数据；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（2）学员留言反馈数据；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（3）论坛专区数据统计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（二）分析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1.申报数量分析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课程申报学员数量，不同课程培训项目统计分析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2.课程考核分析合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课程考试题库，考试分数，考试人数，及格率设置；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3.学习时长数据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学员学习完成数据，学习时长统计分析；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4.课程活跃度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（1）系统留言，评论，互动；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四、权限管理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（一）管理员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1.管理权限设置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（1）配置后台管理模块节点；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（2）模块操作权限范围设置；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2.管理组设置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（1）根据模块配置不同部门的管理组；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（2）设置不同学校/单位的管理权限；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3.管理员账户信息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（1）设置后台管理者基础信息和操作权限；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（2）类型：系统管理员，学校/单位超管，学校/单位分管员；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（二）系统日志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1.管理员操作日志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（1）记录所有管理员的操作记录；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（2）操作日志会记录所有操作行为，时间，操作内容；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（3）记录管理者每次登录的ID地址，重要模块的操作会单独记录，防止资料误删；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2.学员学习的日志记录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（1）学员所有课程学习轨迹；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（2）学员申报，培训申请，考试记录数据；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（三）数据备份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1.用户资料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（1）设置数据回收站，方式管理员/学员误操作删除的数据，可以通过总后台恢复；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2.数据库备份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（1）数据库的备份时间设置，定期备份，防止数据丢失；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（四）基础参数控制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1.参数限制设置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（1）基础设置：包括数据显示，文件上传设置，视频播放设置，账号参数设置，课程章节设置，数据备份设置等操作；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01AF7"/>
    <w:multiLevelType w:val="singleLevel"/>
    <w:tmpl w:val="82C01AF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F7D2C1C"/>
    <w:multiLevelType w:val="singleLevel"/>
    <w:tmpl w:val="8F7D2C1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1C44E65"/>
    <w:multiLevelType w:val="singleLevel"/>
    <w:tmpl w:val="11C44E6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A4B8603"/>
    <w:multiLevelType w:val="singleLevel"/>
    <w:tmpl w:val="1A4B86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B080F5E"/>
    <w:multiLevelType w:val="singleLevel"/>
    <w:tmpl w:val="3B080F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25122"/>
    <w:rsid w:val="12977F3C"/>
    <w:rsid w:val="24825122"/>
    <w:rsid w:val="605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2021-12-10T01:24:00Z</dcterms:created>
  <dc:creator>W10</dc:creator>
  <cp:lastModifiedBy>W10</cp:lastModifiedBy>
  <dcterms:modified xsi:type="dcterms:W3CDTF">2021-12-10T01:25:19Z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6C61857828F9494BA83AA5BA24C22BD3</vt:lpwstr>
  </property>
</Properties>
</file>