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6"/>
          <w:szCs w:val="36"/>
          <w:lang w:val="en-US" w:eastAsia="zh-CN"/>
        </w:rPr>
      </w:pPr>
      <w:r>
        <w:rPr>
          <w:rFonts w:hint="eastAsia"/>
          <w:sz w:val="32"/>
          <w:szCs w:val="32"/>
        </w:rPr>
        <w:t>营口市人民检察院物业服务采购项目</w:t>
      </w:r>
      <w:r>
        <w:rPr>
          <w:rFonts w:hint="eastAsia"/>
          <w:sz w:val="32"/>
          <w:szCs w:val="32"/>
          <w:lang w:val="en-US" w:eastAsia="zh-CN"/>
        </w:rPr>
        <w:t>需求</w:t>
      </w:r>
    </w:p>
    <w:p>
      <w:pPr>
        <w:jc w:val="center"/>
        <w:rPr>
          <w:sz w:val="36"/>
          <w:szCs w:val="36"/>
        </w:rPr>
      </w:pPr>
    </w:p>
    <w:p>
      <w:pPr>
        <w:numPr>
          <w:ilvl w:val="0"/>
          <w:numId w:val="1"/>
        </w:numPr>
        <w:rPr>
          <w:rFonts w:hint="eastAsia" w:ascii="仿宋" w:hAnsi="仿宋"/>
          <w:b/>
          <w:color w:val="000000"/>
          <w:sz w:val="28"/>
          <w:szCs w:val="21"/>
          <w:highlight w:val="none"/>
        </w:rPr>
      </w:pPr>
      <w:r>
        <w:rPr>
          <w:rFonts w:hint="eastAsia" w:ascii="仿宋" w:hAnsi="仿宋" w:eastAsia="仿宋"/>
          <w:sz w:val="32"/>
          <w:szCs w:val="32"/>
        </w:rPr>
        <w:t>项目采购需求</w:t>
      </w:r>
    </w:p>
    <w:p>
      <w:pPr>
        <w:numPr>
          <w:ilvl w:val="0"/>
          <w:numId w:val="0"/>
        </w:numPr>
        <w:rPr>
          <w:rFonts w:hint="eastAsia" w:ascii="仿宋" w:hAnsi="仿宋"/>
          <w:b/>
          <w:color w:val="000000"/>
          <w:sz w:val="28"/>
          <w:szCs w:val="21"/>
          <w:highlight w:val="none"/>
        </w:rPr>
      </w:pPr>
      <w:r>
        <w:rPr>
          <w:rFonts w:hint="eastAsia" w:ascii="仿宋" w:hAnsi="仿宋" w:cs="仿宋_GB2312"/>
          <w:b/>
          <w:sz w:val="28"/>
          <w:szCs w:val="21"/>
          <w:highlight w:val="none"/>
          <w:lang w:eastAsia="zh-CN"/>
        </w:rPr>
        <w:t>（</w:t>
      </w:r>
      <w:r>
        <w:rPr>
          <w:rFonts w:hint="eastAsia" w:ascii="仿宋" w:hAnsi="仿宋" w:cs="仿宋_GB2312"/>
          <w:b/>
          <w:sz w:val="28"/>
          <w:szCs w:val="21"/>
          <w:highlight w:val="none"/>
          <w:lang w:val="en-US" w:eastAsia="zh-CN"/>
        </w:rPr>
        <w:t>一</w:t>
      </w:r>
      <w:r>
        <w:rPr>
          <w:rFonts w:hint="eastAsia" w:ascii="仿宋" w:hAnsi="仿宋" w:cs="仿宋_GB2312"/>
          <w:b/>
          <w:sz w:val="28"/>
          <w:szCs w:val="21"/>
          <w:highlight w:val="none"/>
          <w:lang w:eastAsia="zh-CN"/>
        </w:rPr>
        <w:t>）、</w:t>
      </w:r>
      <w:r>
        <w:rPr>
          <w:rFonts w:hint="eastAsia" w:ascii="仿宋" w:hAnsi="仿宋"/>
          <w:b/>
          <w:color w:val="000000"/>
          <w:sz w:val="28"/>
          <w:szCs w:val="21"/>
          <w:highlight w:val="none"/>
        </w:rPr>
        <w:t>岗位人员分工表（</w:t>
      </w:r>
      <w:r>
        <w:rPr>
          <w:rFonts w:hint="eastAsia" w:ascii="仿宋" w:hAnsi="仿宋"/>
          <w:b/>
          <w:color w:val="000000"/>
          <w:sz w:val="28"/>
          <w:szCs w:val="21"/>
          <w:highlight w:val="none"/>
          <w:lang w:val="en-US" w:eastAsia="zh-CN"/>
        </w:rPr>
        <w:t>40</w:t>
      </w:r>
      <w:r>
        <w:rPr>
          <w:rFonts w:hint="eastAsia" w:ascii="仿宋" w:hAnsi="仿宋"/>
          <w:b/>
          <w:color w:val="000000"/>
          <w:sz w:val="28"/>
          <w:szCs w:val="21"/>
          <w:highlight w:val="none"/>
        </w:rPr>
        <w:t>人）</w:t>
      </w:r>
    </w:p>
    <w:p>
      <w:pPr>
        <w:spacing w:line="400" w:lineRule="exact"/>
        <w:rPr>
          <w:rFonts w:hint="eastAsia" w:ascii="仿宋" w:hAnsi="仿宋"/>
          <w:b/>
          <w:color w:val="000000"/>
          <w:sz w:val="22"/>
          <w:szCs w:val="21"/>
          <w:highlight w:val="none"/>
        </w:rPr>
      </w:pPr>
      <w:r>
        <w:rPr>
          <w:rFonts w:hint="eastAsia" w:ascii="仿宋" w:hAnsi="仿宋"/>
          <w:b/>
          <w:color w:val="000000"/>
          <w:sz w:val="22"/>
          <w:szCs w:val="21"/>
          <w:highlight w:val="none"/>
        </w:rPr>
        <w:t>1、保洁岗位：14人</w:t>
      </w:r>
    </w:p>
    <w:p>
      <w:pPr>
        <w:spacing w:line="400" w:lineRule="exact"/>
        <w:rPr>
          <w:rFonts w:hint="eastAsia" w:ascii="仿宋" w:hAnsi="仿宋"/>
          <w:b/>
          <w:color w:val="000000"/>
          <w:szCs w:val="21"/>
          <w:highlight w:val="none"/>
        </w:rPr>
      </w:pP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55"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服务岗位</w:t>
            </w:r>
          </w:p>
        </w:tc>
        <w:tc>
          <w:tcPr>
            <w:tcW w:w="1584"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455" w:type="dxa"/>
            <w:noWrap w:val="0"/>
            <w:vAlign w:val="center"/>
          </w:tcPr>
          <w:p>
            <w:pPr>
              <w:pStyle w:val="3"/>
              <w:jc w:val="center"/>
              <w:rPr>
                <w:rFonts w:hint="eastAsia" w:ascii="仿宋" w:hAnsi="仿宋" w:cs="Arial"/>
                <w:color w:val="000000"/>
                <w:highlight w:val="none"/>
              </w:rPr>
            </w:pPr>
            <w:r>
              <w:rPr>
                <w:rFonts w:hint="eastAsia" w:ascii="仿宋" w:hAnsi="仿宋" w:cs="Arial"/>
                <w:color w:val="000000"/>
                <w:highlight w:val="none"/>
              </w:rPr>
              <w:t>办公楼内1-3层理石地面</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cs="Arial"/>
                <w:color w:val="000000"/>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pStyle w:val="3"/>
              <w:jc w:val="center"/>
              <w:rPr>
                <w:rFonts w:hint="eastAsia" w:ascii="仿宋" w:hAnsi="仿宋" w:cs="Arial"/>
                <w:color w:val="000000"/>
                <w:highlight w:val="none"/>
              </w:rPr>
            </w:pPr>
            <w:r>
              <w:rPr>
                <w:rFonts w:hint="eastAsia" w:ascii="仿宋" w:hAnsi="仿宋" w:cs="Arial"/>
                <w:color w:val="000000"/>
                <w:highlight w:val="none"/>
              </w:rPr>
              <w:t>办公楼内4-7公共区域地面</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cs="Arial"/>
                <w:color w:val="000000"/>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会议室2-3层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243多功能厅、326史荣誉室、308影音室、310物业餐厅、418会议室、420阅览室、534视频会议室、510会议室</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cs="Arial"/>
                <w:color w:val="000000"/>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会议室5-7层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609会议室、627会议室、722电教室、724会议室、贵宾室、电控室、健身房、乒乓球室、台球厅、淋浴室、茶水间、水暖间</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地下室各用途室</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楼层1-7层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楼梯间、走廊、卫生间</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highlight w:val="none"/>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楼层1-7层</w:t>
            </w:r>
          </w:p>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标牌、灯具、墙面、地面、公共部分的门窗、玻璃、楼顶屋面、裙楼屋面</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cs="Times New Roman"/>
                <w:szCs w:val="21"/>
                <w:highlight w:val="none"/>
              </w:rPr>
            </w:pPr>
            <w:r>
              <w:rPr>
                <w:rFonts w:hint="eastAsia" w:ascii="仿宋" w:hAnsi="仿宋"/>
                <w:szCs w:val="21"/>
                <w:highlight w:val="none"/>
              </w:rPr>
              <w:t>楼内电梯3组、健身房、乒乓球室、台球室、淋浴间</w:t>
            </w:r>
          </w:p>
        </w:tc>
        <w:tc>
          <w:tcPr>
            <w:tcW w:w="1584" w:type="dxa"/>
            <w:noWrap w:val="0"/>
            <w:vAlign w:val="center"/>
          </w:tcPr>
          <w:p>
            <w:pPr>
              <w:pStyle w:val="3"/>
              <w:jc w:val="center"/>
              <w:rPr>
                <w:rFonts w:hint="eastAsia" w:ascii="仿宋" w:hAnsi="仿宋" w:cs="Arial"/>
                <w:color w:val="000000"/>
                <w:highlight w:val="none"/>
              </w:rPr>
            </w:pPr>
            <w:r>
              <w:rPr>
                <w:rFonts w:hint="eastAsia" w:ascii="仿宋" w:hAnsi="仿宋"/>
                <w:highlight w:val="none"/>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5" w:type="dxa"/>
            <w:noWrap w:val="0"/>
            <w:vAlign w:val="center"/>
          </w:tcPr>
          <w:p>
            <w:pPr>
              <w:spacing w:line="40" w:lineRule="atLeast"/>
              <w:ind w:firstLine="420" w:firstLineChars="200"/>
              <w:rPr>
                <w:rFonts w:hint="eastAsia" w:ascii="仿宋" w:hAnsi="仿宋"/>
                <w:szCs w:val="21"/>
                <w:highlight w:val="none"/>
              </w:rPr>
            </w:pPr>
            <w:r>
              <w:rPr>
                <w:rFonts w:hint="eastAsia" w:ascii="仿宋" w:hAnsi="仿宋"/>
                <w:szCs w:val="21"/>
                <w:highlight w:val="none"/>
              </w:rPr>
              <w:t>楼外保洁</w:t>
            </w:r>
          </w:p>
          <w:p>
            <w:pPr>
              <w:spacing w:line="40" w:lineRule="atLeast"/>
              <w:ind w:firstLine="420" w:firstLineChars="200"/>
              <w:rPr>
                <w:rFonts w:hint="eastAsia" w:ascii="仿宋" w:hAnsi="仿宋"/>
                <w:szCs w:val="21"/>
                <w:highlight w:val="none"/>
              </w:rPr>
            </w:pPr>
            <w:r>
              <w:rPr>
                <w:rFonts w:hint="eastAsia" w:ascii="仿宋" w:hAnsi="仿宋"/>
                <w:szCs w:val="21"/>
                <w:highlight w:val="none"/>
              </w:rPr>
              <w:t>地下车库、车厩及台阶清洁、办公楼周边篮球场、地上停车位等设施的清洁、保洁、保养。</w:t>
            </w:r>
          </w:p>
        </w:tc>
        <w:tc>
          <w:tcPr>
            <w:tcW w:w="1584" w:type="dxa"/>
            <w:noWrap w:val="0"/>
            <w:vAlign w:val="center"/>
          </w:tcPr>
          <w:p>
            <w:pPr>
              <w:pStyle w:val="3"/>
              <w:jc w:val="center"/>
              <w:rPr>
                <w:rFonts w:hint="eastAsia" w:ascii="仿宋" w:hAnsi="仿宋"/>
                <w:highlight w:val="none"/>
              </w:rPr>
            </w:pPr>
            <w:r>
              <w:rPr>
                <w:rFonts w:hint="eastAsia" w:ascii="仿宋" w:hAnsi="仿宋"/>
                <w:highlight w:val="none"/>
              </w:rPr>
              <w:t>2人</w:t>
            </w:r>
          </w:p>
        </w:tc>
      </w:tr>
    </w:tbl>
    <w:p>
      <w:pPr>
        <w:shd w:val="clear" w:color="auto" w:fill="FFFFFF"/>
        <w:spacing w:line="560" w:lineRule="atLeast"/>
        <w:rPr>
          <w:rFonts w:hint="eastAsia" w:ascii="仿宋" w:hAnsi="仿宋"/>
          <w:b/>
          <w:color w:val="000000"/>
          <w:szCs w:val="21"/>
          <w:highlight w:val="none"/>
        </w:rPr>
      </w:pPr>
      <w:r>
        <w:rPr>
          <w:rFonts w:hint="eastAsia" w:ascii="仿宋" w:hAnsi="仿宋"/>
          <w:b/>
          <w:color w:val="000000"/>
          <w:sz w:val="22"/>
          <w:szCs w:val="21"/>
          <w:highlight w:val="none"/>
        </w:rPr>
        <w:t>2、门卫岗位：10人</w:t>
      </w:r>
    </w:p>
    <w:tbl>
      <w:tblPr>
        <w:tblStyle w:val="6"/>
        <w:tblW w:w="9073" w:type="dxa"/>
        <w:tblInd w:w="-318"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379"/>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人  数</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白班正门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白班西门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白班楼内</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夜班正门</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夜班楼内</w:t>
            </w:r>
          </w:p>
        </w:tc>
        <w:tc>
          <w:tcPr>
            <w:tcW w:w="637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2人</w:t>
            </w:r>
          </w:p>
        </w:tc>
      </w:tr>
    </w:tbl>
    <w:p>
      <w:pPr>
        <w:shd w:val="clear" w:color="auto" w:fill="FFFFFF"/>
        <w:spacing w:line="560" w:lineRule="atLeast"/>
        <w:rPr>
          <w:rFonts w:hint="eastAsia" w:ascii="仿宋" w:hAnsi="仿宋"/>
          <w:b/>
          <w:color w:val="000000"/>
          <w:sz w:val="22"/>
          <w:szCs w:val="21"/>
          <w:highlight w:val="none"/>
        </w:rPr>
      </w:pPr>
      <w:r>
        <w:rPr>
          <w:rFonts w:hint="eastAsia" w:ascii="仿宋" w:hAnsi="仿宋"/>
          <w:b/>
          <w:color w:val="000000"/>
          <w:sz w:val="22"/>
          <w:szCs w:val="21"/>
          <w:highlight w:val="none"/>
        </w:rPr>
        <w:t>3、维运岗位：6人，需持岗位资格证上岗</w:t>
      </w:r>
    </w:p>
    <w:p>
      <w:pPr>
        <w:shd w:val="clear" w:color="auto" w:fill="FFFFFF"/>
        <w:spacing w:line="560" w:lineRule="atLeast"/>
        <w:rPr>
          <w:rFonts w:hint="eastAsia" w:ascii="仿宋" w:hAnsi="仿宋"/>
          <w:b/>
          <w:color w:val="000000"/>
          <w:szCs w:val="21"/>
          <w:highlight w:val="none"/>
        </w:rPr>
      </w:pP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3369"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1984"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人  数</w:t>
            </w:r>
          </w:p>
        </w:tc>
        <w:tc>
          <w:tcPr>
            <w:tcW w:w="3686"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电 气 工 程 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2人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电工具有特种作业操作证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电 梯 维 修 维 护</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空 调 技 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水   暖   工</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消        防</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监控员持有建（构）筑物消防员证</w:t>
            </w:r>
          </w:p>
        </w:tc>
      </w:tr>
    </w:tbl>
    <w:p>
      <w:pPr>
        <w:rPr>
          <w:rFonts w:hint="eastAsia" w:ascii="仿宋" w:hAnsi="仿宋"/>
          <w:szCs w:val="21"/>
          <w:highlight w:val="none"/>
        </w:rPr>
      </w:pPr>
    </w:p>
    <w:p>
      <w:pPr>
        <w:shd w:val="clear" w:color="auto" w:fill="FFFFFF"/>
        <w:spacing w:line="560" w:lineRule="atLeast"/>
        <w:rPr>
          <w:rFonts w:hint="eastAsia" w:ascii="仿宋" w:hAnsi="仿宋"/>
          <w:b/>
          <w:color w:val="000000"/>
          <w:szCs w:val="21"/>
          <w:highlight w:val="none"/>
        </w:rPr>
      </w:pPr>
      <w:r>
        <w:rPr>
          <w:rFonts w:hint="eastAsia" w:ascii="仿宋" w:hAnsi="仿宋"/>
          <w:b/>
          <w:color w:val="000000"/>
          <w:szCs w:val="21"/>
          <w:highlight w:val="none"/>
        </w:rPr>
        <w:t>4、食堂岗位：10人，需持岗位资格证上岗</w:t>
      </w:r>
    </w:p>
    <w:p>
      <w:pPr>
        <w:shd w:val="clear" w:color="auto" w:fill="FFFFFF"/>
        <w:spacing w:line="560" w:lineRule="atLeast"/>
        <w:rPr>
          <w:rFonts w:hint="eastAsia" w:ascii="仿宋" w:hAnsi="仿宋"/>
          <w:b/>
          <w:color w:val="000000"/>
          <w:szCs w:val="21"/>
          <w:highlight w:val="none"/>
        </w:rPr>
      </w:pP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98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服  务  岗  位</w:t>
            </w:r>
          </w:p>
        </w:tc>
        <w:tc>
          <w:tcPr>
            <w:tcW w:w="1984"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人  数</w:t>
            </w:r>
          </w:p>
        </w:tc>
        <w:tc>
          <w:tcPr>
            <w:tcW w:w="3686" w:type="dxa"/>
            <w:noWrap w:val="0"/>
            <w:vAlign w:val="center"/>
          </w:tcPr>
          <w:p>
            <w:pPr>
              <w:pStyle w:val="3"/>
              <w:jc w:val="center"/>
              <w:rPr>
                <w:rFonts w:hint="eastAsia" w:ascii="仿宋" w:hAnsi="仿宋" w:cs="Arial"/>
                <w:b/>
                <w:color w:val="000000"/>
                <w:highlight w:val="none"/>
              </w:rPr>
            </w:pPr>
            <w:r>
              <w:rPr>
                <w:rFonts w:hint="eastAsia" w:ascii="仿宋" w:hAnsi="仿宋" w:cs="Arial"/>
                <w:b/>
                <w:color w:val="000000"/>
                <w:highlight w:val="none"/>
              </w:rPr>
              <w:t>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主厨</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副厨</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2人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hint="eastAsia" w:ascii="仿宋" w:hAnsi="仿宋"/>
                <w:szCs w:val="21"/>
                <w:highlight w:val="none"/>
              </w:rPr>
            </w:pPr>
            <w:r>
              <w:rPr>
                <w:rFonts w:hint="eastAsia" w:ascii="仿宋" w:hAnsi="仿宋"/>
                <w:szCs w:val="21"/>
                <w:highlight w:val="none"/>
              </w:rPr>
              <w:t>面点师</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1人</w:t>
            </w:r>
          </w:p>
        </w:tc>
        <w:tc>
          <w:tcPr>
            <w:tcW w:w="3686" w:type="dxa"/>
            <w:noWrap w:val="0"/>
            <w:vAlign w:val="center"/>
          </w:tcPr>
          <w:p>
            <w:pPr>
              <w:jc w:val="center"/>
              <w:rPr>
                <w:rFonts w:hint="eastAsia" w:ascii="仿宋" w:hAnsi="仿宋"/>
                <w:szCs w:val="21"/>
                <w:highlight w:val="none"/>
              </w:rPr>
            </w:pPr>
            <w:r>
              <w:rPr>
                <w:rFonts w:hint="eastAsia" w:ascii="仿宋" w:hAnsi="仿宋" w:cs="仿宋_GB2312"/>
                <w:kern w:val="0"/>
                <w:szCs w:val="21"/>
                <w:highlight w:val="none"/>
              </w:rPr>
              <w:t>具有中级(四级）及以上中式面点师证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369" w:type="dxa"/>
            <w:noWrap w:val="0"/>
            <w:vAlign w:val="center"/>
          </w:tcPr>
          <w:p>
            <w:pPr>
              <w:jc w:val="center"/>
              <w:rPr>
                <w:rFonts w:ascii="仿宋" w:hAnsi="仿宋"/>
                <w:szCs w:val="21"/>
                <w:highlight w:val="none"/>
              </w:rPr>
            </w:pPr>
            <w:r>
              <w:rPr>
                <w:rFonts w:hint="eastAsia" w:ascii="仿宋" w:hAnsi="仿宋"/>
                <w:szCs w:val="21"/>
                <w:highlight w:val="none"/>
              </w:rPr>
              <w:t>服务人员</w:t>
            </w:r>
          </w:p>
        </w:tc>
        <w:tc>
          <w:tcPr>
            <w:tcW w:w="1984" w:type="dxa"/>
            <w:noWrap w:val="0"/>
            <w:vAlign w:val="center"/>
          </w:tcPr>
          <w:p>
            <w:pPr>
              <w:jc w:val="center"/>
              <w:rPr>
                <w:rFonts w:hint="eastAsia" w:ascii="仿宋" w:hAnsi="仿宋"/>
                <w:szCs w:val="21"/>
                <w:highlight w:val="none"/>
              </w:rPr>
            </w:pPr>
            <w:r>
              <w:rPr>
                <w:rFonts w:hint="eastAsia" w:ascii="仿宋" w:hAnsi="仿宋"/>
                <w:szCs w:val="21"/>
                <w:highlight w:val="none"/>
              </w:rPr>
              <w:t>6人</w:t>
            </w:r>
          </w:p>
        </w:tc>
        <w:tc>
          <w:tcPr>
            <w:tcW w:w="3686" w:type="dxa"/>
            <w:noWrap w:val="0"/>
            <w:vAlign w:val="center"/>
          </w:tcPr>
          <w:p>
            <w:pPr>
              <w:jc w:val="center"/>
              <w:rPr>
                <w:rFonts w:hint="eastAsia" w:ascii="仿宋" w:hAnsi="仿宋"/>
                <w:szCs w:val="21"/>
                <w:highlight w:val="none"/>
              </w:rPr>
            </w:pPr>
          </w:p>
        </w:tc>
      </w:tr>
    </w:tbl>
    <w:p>
      <w:pPr>
        <w:rPr>
          <w:rFonts w:hint="eastAsia" w:ascii="仿宋" w:hAnsi="仿宋"/>
          <w:szCs w:val="21"/>
          <w:highlight w:val="none"/>
        </w:rPr>
      </w:pPr>
    </w:p>
    <w:p>
      <w:pPr>
        <w:spacing w:line="40" w:lineRule="atLeast"/>
        <w:ind w:firstLine="420" w:firstLineChars="200"/>
        <w:rPr>
          <w:rFonts w:hint="eastAsia" w:ascii="仿宋" w:hAnsi="仿宋"/>
          <w:szCs w:val="21"/>
          <w:highlight w:val="none"/>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szCs w:val="21"/>
          <w:highlight w:val="none"/>
          <w:lang w:eastAsia="zh-CN"/>
        </w:rPr>
      </w:pPr>
    </w:p>
    <w:p>
      <w:pPr>
        <w:spacing w:line="40" w:lineRule="atLeast"/>
        <w:ind w:firstLine="420" w:firstLineChars="200"/>
        <w:rPr>
          <w:rFonts w:hint="eastAsia" w:ascii="仿宋" w:hAnsi="仿宋"/>
          <w:b/>
          <w:szCs w:val="21"/>
          <w:highlight w:val="none"/>
        </w:rPr>
      </w:pPr>
      <w:r>
        <w:rPr>
          <w:rFonts w:hint="eastAsia" w:ascii="仿宋" w:hAnsi="仿宋"/>
          <w:szCs w:val="21"/>
          <w:highlight w:val="none"/>
          <w:lang w:eastAsia="zh-CN"/>
        </w:rPr>
        <w:t>（</w:t>
      </w:r>
      <w:r>
        <w:rPr>
          <w:rFonts w:hint="eastAsia" w:ascii="仿宋" w:hAnsi="仿宋"/>
          <w:szCs w:val="21"/>
          <w:highlight w:val="none"/>
          <w:lang w:val="en-US" w:eastAsia="zh-CN"/>
        </w:rPr>
        <w:t>二</w:t>
      </w:r>
      <w:r>
        <w:rPr>
          <w:rFonts w:hint="eastAsia" w:ascii="仿宋" w:hAnsi="仿宋"/>
          <w:szCs w:val="21"/>
          <w:highlight w:val="none"/>
          <w:lang w:eastAsia="zh-CN"/>
        </w:rPr>
        <w:t>）</w:t>
      </w:r>
      <w:r>
        <w:rPr>
          <w:rFonts w:hint="eastAsia" w:ascii="仿宋" w:hAnsi="仿宋"/>
          <w:szCs w:val="21"/>
          <w:highlight w:val="none"/>
          <w:lang w:val="en-US" w:eastAsia="zh-CN"/>
        </w:rPr>
        <w:t>服务要求</w:t>
      </w:r>
    </w:p>
    <w:p>
      <w:pPr>
        <w:spacing w:line="40" w:lineRule="atLeast"/>
        <w:ind w:firstLine="422" w:firstLineChars="200"/>
        <w:rPr>
          <w:rFonts w:ascii="仿宋" w:hAnsi="仿宋"/>
          <w:szCs w:val="21"/>
          <w:highlight w:val="none"/>
        </w:rPr>
      </w:pPr>
      <w:r>
        <w:rPr>
          <w:rFonts w:hint="eastAsia" w:ascii="仿宋" w:hAnsi="仿宋"/>
          <w:b/>
          <w:szCs w:val="21"/>
          <w:highlight w:val="none"/>
          <w:lang w:val="en-US" w:eastAsia="zh-CN"/>
        </w:rPr>
        <w:t>1</w:t>
      </w:r>
      <w:r>
        <w:rPr>
          <w:rFonts w:hint="eastAsia" w:ascii="仿宋" w:hAnsi="仿宋"/>
          <w:b/>
          <w:szCs w:val="21"/>
          <w:highlight w:val="none"/>
        </w:rPr>
        <w:t>、保洁标准：楼内保洁的标准，要求达到四星级酒店标准。</w:t>
      </w:r>
    </w:p>
    <w:tbl>
      <w:tblPr>
        <w:tblStyle w:val="6"/>
        <w:tblW w:w="9073" w:type="dxa"/>
        <w:tblInd w:w="-176"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6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垃圾收集</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⑴按楼层设置垃圾收集点，每天更换</w:t>
            </w:r>
            <w:r>
              <w:rPr>
                <w:rFonts w:ascii="仿宋" w:hAnsi="仿宋"/>
                <w:szCs w:val="21"/>
                <w:highlight w:val="none"/>
              </w:rPr>
              <w:t>2</w:t>
            </w:r>
            <w:r>
              <w:rPr>
                <w:rFonts w:hint="eastAsia" w:ascii="仿宋" w:hAnsi="仿宋"/>
                <w:szCs w:val="21"/>
                <w:highlight w:val="none"/>
              </w:rPr>
              <w:t>至</w:t>
            </w:r>
            <w:r>
              <w:rPr>
                <w:rFonts w:ascii="仿宋" w:hAnsi="仿宋"/>
                <w:szCs w:val="21"/>
                <w:highlight w:val="none"/>
              </w:rPr>
              <w:t>3</w:t>
            </w:r>
            <w:r>
              <w:rPr>
                <w:rFonts w:hint="eastAsia" w:ascii="仿宋" w:hAnsi="仿宋"/>
                <w:szCs w:val="21"/>
                <w:highlight w:val="none"/>
              </w:rPr>
              <w:t>次垃圾袋；每天早晨、中午、下午定时清理，垃圾日产日清。</w:t>
            </w:r>
          </w:p>
          <w:p>
            <w:pPr>
              <w:spacing w:line="40" w:lineRule="atLeast"/>
              <w:rPr>
                <w:rFonts w:ascii="仿宋" w:hAnsi="仿宋"/>
                <w:szCs w:val="21"/>
                <w:highlight w:val="none"/>
              </w:rPr>
            </w:pPr>
            <w:r>
              <w:rPr>
                <w:rFonts w:hint="eastAsia" w:ascii="仿宋" w:hAnsi="仿宋"/>
                <w:szCs w:val="21"/>
                <w:highlight w:val="none"/>
              </w:rPr>
              <w:t>⑵垃圾运送人员定时收取垃圾桶内垃圾，保证垃圾桶内呈半空以下状态，方便办公室使用，回收完垃圾桶内垃圾后应重新铺好新垃圾袋，⑶垃圾分类收集、定点堆放；废弃涂料、油漆等流质性物质在运送途中注意窗口的封闭，防止溢流污染路面，垃圾运送途中应加在遮拦，防止垃圾掉落或飞扬引起二次污染。</w:t>
            </w:r>
          </w:p>
          <w:p>
            <w:pPr>
              <w:spacing w:line="40" w:lineRule="atLeast"/>
              <w:rPr>
                <w:rFonts w:ascii="仿宋" w:hAnsi="仿宋"/>
                <w:szCs w:val="21"/>
                <w:highlight w:val="none"/>
              </w:rPr>
            </w:pPr>
            <w:r>
              <w:rPr>
                <w:rFonts w:hint="eastAsia" w:ascii="仿宋" w:hAnsi="仿宋"/>
                <w:szCs w:val="21"/>
                <w:highlight w:val="none"/>
              </w:rPr>
              <w:t>⑷运送垃圾避让人流高峰，不可使用客用电梯运送垃圾；垃圾收集无突出噪音，无污染，全封闭，无垃圾外溢、气味四散、垃圾洒落。</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公共区域及楼梯间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⑴保持各楼层公共区域和楼梯台阶清洁，每日打扫三次，并拖洗干净；水泥地面每周刷洗一次。</w:t>
            </w:r>
          </w:p>
          <w:p>
            <w:pPr>
              <w:spacing w:line="40" w:lineRule="atLeast"/>
              <w:rPr>
                <w:rFonts w:ascii="仿宋" w:hAnsi="仿宋"/>
                <w:szCs w:val="21"/>
                <w:highlight w:val="none"/>
              </w:rPr>
            </w:pPr>
            <w:r>
              <w:rPr>
                <w:rFonts w:hint="eastAsia" w:ascii="仿宋" w:hAnsi="仿宋"/>
                <w:szCs w:val="21"/>
                <w:highlight w:val="none"/>
              </w:rPr>
              <w:t>⑵每日随时清理电梯口和通道摆放的烟灰缸内垃圾。</w:t>
            </w:r>
          </w:p>
          <w:p>
            <w:pPr>
              <w:spacing w:line="40" w:lineRule="atLeast"/>
              <w:rPr>
                <w:rFonts w:ascii="仿宋" w:hAnsi="仿宋"/>
                <w:szCs w:val="21"/>
                <w:highlight w:val="none"/>
              </w:rPr>
            </w:pPr>
            <w:r>
              <w:rPr>
                <w:rFonts w:hint="eastAsia" w:ascii="仿宋" w:hAnsi="仿宋"/>
                <w:szCs w:val="21"/>
                <w:highlight w:val="none"/>
              </w:rPr>
              <w:t>⑶各楼层公共区域墙面、天花板每周除尘一次。</w:t>
            </w:r>
          </w:p>
          <w:p>
            <w:pPr>
              <w:spacing w:line="40" w:lineRule="atLeast"/>
              <w:rPr>
                <w:rFonts w:ascii="仿宋" w:hAnsi="仿宋"/>
                <w:szCs w:val="21"/>
                <w:highlight w:val="none"/>
              </w:rPr>
            </w:pPr>
            <w:r>
              <w:rPr>
                <w:rFonts w:hint="eastAsia" w:ascii="仿宋" w:hAnsi="仿宋"/>
                <w:szCs w:val="21"/>
                <w:highlight w:val="none"/>
              </w:rPr>
              <w:t>⑷地面、楼梯间洁净，无污渍、水渍、灰尘，无乱贴乱划，无擅自占用现象，无乱堆乱放；检查一遍楼梯内纸屑、烟头不多于两处。</w:t>
            </w:r>
          </w:p>
          <w:p>
            <w:pPr>
              <w:spacing w:line="40" w:lineRule="atLeast"/>
              <w:rPr>
                <w:rFonts w:ascii="仿宋" w:hAnsi="仿宋"/>
                <w:szCs w:val="21"/>
                <w:highlight w:val="none"/>
              </w:rPr>
            </w:pPr>
            <w:r>
              <w:rPr>
                <w:rFonts w:hint="eastAsia" w:ascii="仿宋" w:hAnsi="仿宋"/>
                <w:szCs w:val="21"/>
                <w:highlight w:val="none"/>
              </w:rPr>
              <w:t>⑸各楼层公共区域无蜘蛛网、灰尘，地脚线干净无灰尘，大理石地面干净无灰尘，水泥地面干净无杂物、污迹；楼梯道内外门窗等要保持明亮、干净。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楼梯扶手、栏杆、窗台、开关</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⑴每天擦抹一次，保持扶手护栏干净、无灰尘。</w:t>
            </w:r>
          </w:p>
          <w:p>
            <w:pPr>
              <w:spacing w:line="40" w:lineRule="atLeast"/>
              <w:rPr>
                <w:rFonts w:ascii="仿宋" w:hAnsi="仿宋"/>
                <w:szCs w:val="21"/>
                <w:highlight w:val="none"/>
              </w:rPr>
            </w:pPr>
            <w:r>
              <w:rPr>
                <w:rFonts w:hint="eastAsia" w:ascii="仿宋" w:hAnsi="仿宋"/>
                <w:szCs w:val="21"/>
                <w:highlight w:val="none"/>
              </w:rPr>
              <w:t>⑵扶手护拦干净、光亮，清洁结束用干净纸巾擦拭检查</w:t>
            </w:r>
            <w:r>
              <w:rPr>
                <w:rFonts w:ascii="仿宋" w:hAnsi="仿宋"/>
                <w:szCs w:val="21"/>
                <w:highlight w:val="none"/>
              </w:rPr>
              <w:t>50</w:t>
            </w:r>
            <w:r>
              <w:rPr>
                <w:rFonts w:hint="eastAsia" w:ascii="仿宋" w:hAnsi="仿宋"/>
                <w:szCs w:val="21"/>
                <w:highlight w:val="none"/>
              </w:rPr>
              <w:t>㎝无显著脏污。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一楼大厅门及</w:t>
            </w:r>
            <w:r>
              <w:rPr>
                <w:rFonts w:ascii="仿宋" w:hAnsi="仿宋"/>
                <w:szCs w:val="21"/>
                <w:highlight w:val="none"/>
              </w:rPr>
              <w:t>2</w:t>
            </w:r>
            <w:r>
              <w:rPr>
                <w:rFonts w:hint="eastAsia" w:ascii="仿宋" w:hAnsi="仿宋"/>
                <w:szCs w:val="21"/>
                <w:highlight w:val="none"/>
              </w:rPr>
              <w:t>、</w:t>
            </w:r>
            <w:r>
              <w:rPr>
                <w:rFonts w:ascii="仿宋" w:hAnsi="仿宋"/>
                <w:szCs w:val="21"/>
                <w:highlight w:val="none"/>
              </w:rPr>
              <w:t>3</w:t>
            </w:r>
            <w:r>
              <w:rPr>
                <w:rFonts w:hint="eastAsia" w:ascii="仿宋" w:hAnsi="仿宋"/>
                <w:szCs w:val="21"/>
                <w:highlight w:val="none"/>
              </w:rPr>
              <w:t>楼护拦玻璃</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⑴每周擦抹两次，保持洁净、无灰尘。</w:t>
            </w:r>
          </w:p>
          <w:p>
            <w:pPr>
              <w:spacing w:line="40" w:lineRule="atLeast"/>
              <w:rPr>
                <w:rFonts w:ascii="仿宋" w:hAnsi="仿宋"/>
                <w:szCs w:val="21"/>
                <w:highlight w:val="none"/>
              </w:rPr>
            </w:pPr>
            <w:r>
              <w:rPr>
                <w:rFonts w:hint="eastAsia" w:ascii="仿宋" w:hAnsi="仿宋"/>
                <w:szCs w:val="21"/>
                <w:highlight w:val="none"/>
              </w:rPr>
              <w:t>⑵护栏玻璃随时擦抹保持洁净。</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天花板、公共灯具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每月除尘两次，天花板、灯盖、灯罩、灯座目视无灰尘、无污迹、无蜘蛛网。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电梯门与轿箱及电梯厅（含7楼电梯门）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⑴电梯厅清扫两次，拖洗一次，电梯地面随时清洁。</w:t>
            </w:r>
          </w:p>
          <w:p>
            <w:pPr>
              <w:spacing w:line="40" w:lineRule="atLeast"/>
              <w:rPr>
                <w:rFonts w:ascii="仿宋" w:hAnsi="仿宋"/>
                <w:szCs w:val="21"/>
                <w:highlight w:val="none"/>
              </w:rPr>
            </w:pPr>
            <w:r>
              <w:rPr>
                <w:rFonts w:hint="eastAsia" w:ascii="仿宋" w:hAnsi="仿宋"/>
                <w:szCs w:val="21"/>
                <w:highlight w:val="none"/>
              </w:rPr>
              <w:t>⑵每周对电梯门壁轿箱打蜡上光一次。</w:t>
            </w:r>
          </w:p>
          <w:p>
            <w:pPr>
              <w:spacing w:line="40" w:lineRule="atLeast"/>
              <w:rPr>
                <w:rFonts w:ascii="仿宋" w:hAnsi="仿宋"/>
                <w:szCs w:val="21"/>
                <w:highlight w:val="none"/>
              </w:rPr>
            </w:pPr>
            <w:r>
              <w:rPr>
                <w:rFonts w:hint="eastAsia" w:ascii="仿宋" w:hAnsi="仿宋"/>
                <w:szCs w:val="21"/>
                <w:highlight w:val="none"/>
              </w:rPr>
              <w:t>⑶轿箱顶部每周清洁一次。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消火栓、指示牌、信报箱</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隔一天擦抹一次，保持干净无灰尘、无污迹。</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大厅（</w:t>
            </w:r>
            <w:r>
              <w:rPr>
                <w:rFonts w:ascii="仿宋" w:hAnsi="仿宋"/>
                <w:szCs w:val="21"/>
                <w:highlight w:val="none"/>
              </w:rPr>
              <w:t>1-3</w:t>
            </w:r>
            <w:r>
              <w:rPr>
                <w:rFonts w:hint="eastAsia" w:ascii="仿宋" w:hAnsi="仿宋"/>
                <w:szCs w:val="21"/>
                <w:highlight w:val="none"/>
              </w:rPr>
              <w:t>楼）</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⑴日常卫生随机保洁。</w:t>
            </w:r>
          </w:p>
          <w:p>
            <w:pPr>
              <w:spacing w:line="40" w:lineRule="atLeast"/>
              <w:rPr>
                <w:rFonts w:ascii="仿宋" w:hAnsi="仿宋"/>
                <w:szCs w:val="21"/>
                <w:highlight w:val="none"/>
              </w:rPr>
            </w:pPr>
            <w:r>
              <w:rPr>
                <w:rFonts w:hint="eastAsia" w:ascii="仿宋" w:hAnsi="仿宋"/>
                <w:szCs w:val="21"/>
                <w:highlight w:val="none"/>
              </w:rPr>
              <w:t>⑵大理石地面干净，无灰尘，瓷砖地面干净无杂物。</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会议室</w:t>
            </w:r>
          </w:p>
        </w:tc>
        <w:tc>
          <w:tcPr>
            <w:tcW w:w="6662" w:type="dxa"/>
            <w:tcBorders>
              <w:top w:val="single" w:color="auto" w:sz="4" w:space="0"/>
              <w:left w:val="single" w:color="auto" w:sz="4" w:space="0"/>
              <w:bottom w:val="single" w:color="auto" w:sz="4" w:space="0"/>
              <w:right w:val="single" w:color="auto" w:sz="4" w:space="0"/>
            </w:tcBorders>
            <w:noWrap w:val="0"/>
            <w:vAlign w:val="top"/>
          </w:tcPr>
          <w:p>
            <w:pPr>
              <w:spacing w:line="40" w:lineRule="atLeast"/>
              <w:rPr>
                <w:rFonts w:ascii="仿宋" w:hAnsi="仿宋"/>
                <w:szCs w:val="21"/>
                <w:highlight w:val="none"/>
              </w:rPr>
            </w:pPr>
            <w:r>
              <w:rPr>
                <w:rFonts w:hint="eastAsia" w:ascii="仿宋" w:hAnsi="仿宋"/>
                <w:szCs w:val="21"/>
                <w:highlight w:val="none"/>
              </w:rPr>
              <w:t>⑴保洁人员着装干净整洁，特别在会议期必须要保持良好形象；</w:t>
            </w:r>
          </w:p>
          <w:p>
            <w:pPr>
              <w:spacing w:line="40" w:lineRule="atLeast"/>
              <w:rPr>
                <w:rFonts w:hint="eastAsia" w:ascii="仿宋" w:hAnsi="仿宋"/>
                <w:szCs w:val="21"/>
                <w:highlight w:val="none"/>
              </w:rPr>
            </w:pPr>
            <w:r>
              <w:rPr>
                <w:rFonts w:hint="eastAsia" w:ascii="仿宋" w:hAnsi="仿宋"/>
                <w:szCs w:val="21"/>
                <w:highlight w:val="none"/>
              </w:rPr>
              <w:t>⑵会议室桌椅地面每日打扫，会议室随时保持备会状态。</w:t>
            </w:r>
          </w:p>
          <w:p>
            <w:pPr>
              <w:spacing w:line="40" w:lineRule="atLeast"/>
              <w:rPr>
                <w:rFonts w:ascii="仿宋" w:hAnsi="仿宋"/>
                <w:szCs w:val="21"/>
                <w:highlight w:val="none"/>
              </w:rPr>
            </w:pPr>
            <w:r>
              <w:rPr>
                <w:rFonts w:hint="eastAsia" w:ascii="仿宋" w:hAnsi="仿宋"/>
                <w:szCs w:val="21"/>
                <w:highlight w:val="none"/>
              </w:rPr>
              <w:t>⑶会议结束后，查看有无遗留物品，如发现应及时与会议接待人联系，并保存好；</w:t>
            </w:r>
          </w:p>
          <w:p>
            <w:pPr>
              <w:spacing w:line="40" w:lineRule="atLeast"/>
              <w:rPr>
                <w:rFonts w:hint="eastAsia" w:ascii="仿宋" w:hAnsi="仿宋"/>
                <w:szCs w:val="21"/>
                <w:highlight w:val="none"/>
              </w:rPr>
            </w:pPr>
            <w:r>
              <w:rPr>
                <w:rFonts w:hint="eastAsia" w:ascii="仿宋" w:hAnsi="仿宋"/>
                <w:szCs w:val="21"/>
                <w:highlight w:val="none"/>
              </w:rPr>
              <w:t>⑷及时清理茶杯和矿泉水，及桌面、地面卫生；</w:t>
            </w:r>
          </w:p>
          <w:p>
            <w:pPr>
              <w:spacing w:line="40" w:lineRule="atLeast"/>
              <w:rPr>
                <w:rFonts w:ascii="仿宋" w:hAnsi="仿宋"/>
                <w:szCs w:val="21"/>
                <w:highlight w:val="none"/>
              </w:rPr>
            </w:pPr>
            <w:r>
              <w:rPr>
                <w:rFonts w:hint="eastAsia" w:ascii="仿宋" w:hAnsi="仿宋"/>
                <w:szCs w:val="21"/>
                <w:highlight w:val="none"/>
              </w:rPr>
              <w:t>⑸查看桌椅是否完好并摆放整齐，以备下次会议使用；</w:t>
            </w:r>
          </w:p>
          <w:p>
            <w:pPr>
              <w:spacing w:line="40" w:lineRule="atLeast"/>
              <w:rPr>
                <w:rFonts w:ascii="仿宋" w:hAnsi="仿宋"/>
                <w:szCs w:val="21"/>
                <w:highlight w:val="none"/>
              </w:rPr>
            </w:pPr>
            <w:r>
              <w:rPr>
                <w:rFonts w:hint="eastAsia" w:ascii="仿宋" w:hAnsi="仿宋"/>
                <w:szCs w:val="21"/>
                <w:highlight w:val="none"/>
              </w:rPr>
              <w:t>⑹严格做好保密工作，不询问、议论、外传会议内容和领导讲话内容，不带无关人员进入工作间。</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hint="eastAsia" w:ascii="仿宋" w:hAnsi="仿宋"/>
                <w:szCs w:val="21"/>
                <w:highlight w:val="none"/>
              </w:rPr>
              <w:t>10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公共卫生间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保持卫生间地面、台面、墙面、坑内等清洁，遇有人员流量超大，应保持人走立即清扫。保洁时悬挂醒目标识：（清洁内容包括：通风换气；冲洗洁具；清扫地面垃圾，清倒垃圾篓垃圾、换新的垃圾袋；用洗洁剂清洗大、小便器；用百洁布擦洗洗手盆并冲洗干净；用毛巾抹墙面、台面、开关、门牌、镜面；清洁地面；补充卷纸、擦手纸、洗手液；喷洒空气清新剂，小便器内放置香球等。</w:t>
            </w:r>
          </w:p>
          <w:p>
            <w:pPr>
              <w:spacing w:line="40" w:lineRule="atLeast"/>
              <w:rPr>
                <w:rFonts w:ascii="仿宋" w:hAnsi="仿宋"/>
                <w:szCs w:val="21"/>
                <w:highlight w:val="none"/>
              </w:rPr>
            </w:pPr>
            <w:r>
              <w:rPr>
                <w:rFonts w:hint="eastAsia" w:ascii="仿宋" w:hAnsi="仿宋"/>
                <w:szCs w:val="21"/>
                <w:highlight w:val="none"/>
              </w:rPr>
              <w:t>⑵每日早上用玻璃清洁工具清洁公共卫生间的玻璃镜面；每天一次用毛巾擦拭灯具；每月两次对公共卫生间进行消杀，发现墙壁有字及时清洁。卫生间室内无异味、臭味；地面无烟头、纸屑、污渍、积水，天花板、墙面无灰尘、蜘蛛网，墙壁干净，便器洁净无黄渍。</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楼内鼠害蚊蝇</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需定期处理，保证无鼠害蚊蝇</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一楼办案区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日常卫生随时保洁</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健身房、乒乓室、台球厅和淋浴间</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每日清洁两次，健身器材保持清洁。地面、墙面保持洁净。洗化用品由甲方提供。</w:t>
            </w:r>
          </w:p>
        </w:tc>
      </w:tr>
    </w:tbl>
    <w:p>
      <w:pPr>
        <w:spacing w:line="40" w:lineRule="atLeast"/>
        <w:rPr>
          <w:rFonts w:hint="eastAsia" w:ascii="仿宋" w:hAnsi="仿宋"/>
          <w:b/>
          <w:szCs w:val="21"/>
          <w:highlight w:val="none"/>
        </w:rPr>
      </w:pPr>
    </w:p>
    <w:p>
      <w:pPr>
        <w:spacing w:line="40" w:lineRule="atLeast"/>
        <w:rPr>
          <w:rFonts w:ascii="仿宋" w:hAnsi="仿宋"/>
          <w:b/>
          <w:szCs w:val="21"/>
          <w:highlight w:val="none"/>
        </w:rPr>
      </w:pPr>
      <w:r>
        <w:rPr>
          <w:rFonts w:hint="eastAsia" w:ascii="仿宋" w:hAnsi="仿宋"/>
          <w:b/>
          <w:szCs w:val="21"/>
          <w:highlight w:val="none"/>
        </w:rPr>
        <w:t>楼外公共区域保洁标准</w:t>
      </w:r>
    </w:p>
    <w:tbl>
      <w:tblPr>
        <w:tblStyle w:val="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停车场、外车道台阶及车厩</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⑴每日清扫一次车库的纸屑和垃圾；每日用水拖把拖一次场地。</w:t>
            </w:r>
          </w:p>
          <w:p>
            <w:pPr>
              <w:spacing w:line="40" w:lineRule="atLeast"/>
              <w:rPr>
                <w:rFonts w:ascii="仿宋" w:hAnsi="仿宋"/>
                <w:szCs w:val="21"/>
                <w:highlight w:val="none"/>
              </w:rPr>
            </w:pPr>
            <w:r>
              <w:rPr>
                <w:rFonts w:hint="eastAsia" w:ascii="仿宋" w:hAnsi="仿宋"/>
                <w:szCs w:val="21"/>
                <w:highlight w:val="none"/>
              </w:rPr>
              <w:t>⑵每日清洁墙面及箱柜上的灰尘，及时清除地下室进出口的垃圾；发现油迹、污迹、锈迹，应及时擦洗干净。</w:t>
            </w:r>
          </w:p>
          <w:p>
            <w:pPr>
              <w:spacing w:line="40" w:lineRule="atLeast"/>
              <w:rPr>
                <w:rFonts w:ascii="仿宋" w:hAnsi="仿宋"/>
                <w:szCs w:val="21"/>
                <w:highlight w:val="none"/>
              </w:rPr>
            </w:pPr>
            <w:r>
              <w:rPr>
                <w:rFonts w:hint="eastAsia" w:ascii="仿宋" w:hAnsi="仿宋"/>
                <w:szCs w:val="21"/>
                <w:highlight w:val="none"/>
              </w:rPr>
              <w:t>⑶每周打开地下室、车库的集水坑和排水沟盖板彻底疏通冲刷一次；每周擦洗一次门窗、消防栓、指示牌、指示灯、车位档、防火门等公共设施。</w:t>
            </w:r>
          </w:p>
          <w:p>
            <w:pPr>
              <w:spacing w:line="40" w:lineRule="atLeast"/>
              <w:rPr>
                <w:rFonts w:ascii="仿宋" w:hAnsi="仿宋"/>
                <w:szCs w:val="21"/>
                <w:highlight w:val="none"/>
              </w:rPr>
            </w:pPr>
            <w:r>
              <w:rPr>
                <w:rFonts w:hint="eastAsia" w:ascii="仿宋" w:hAnsi="仿宋"/>
                <w:szCs w:val="21"/>
                <w:highlight w:val="none"/>
              </w:rPr>
              <w:t>⑷每月进行两次地下室灭杀工作，地面无垃圾、果皮、纸屑、无积水、无明显灰尘无油迹、无满天飞迹和杂物；无异味、空气流通；管道标识清楚，油漆鲜亮，无脱落、无锈迹；标识、指示牌等公共设施无明显灰尘；墙面、管线无污迹、无灰尘。</w:t>
            </w:r>
          </w:p>
          <w:p>
            <w:pPr>
              <w:spacing w:line="40" w:lineRule="atLeast"/>
              <w:rPr>
                <w:rFonts w:ascii="仿宋" w:hAnsi="仿宋"/>
                <w:szCs w:val="21"/>
                <w:highlight w:val="none"/>
              </w:rPr>
            </w:pPr>
            <w:r>
              <w:rPr>
                <w:rFonts w:hint="eastAsia" w:ascii="仿宋" w:hAnsi="仿宋"/>
                <w:szCs w:val="21"/>
                <w:highlight w:val="none"/>
              </w:rPr>
              <w:t>⑸每日清扫外车道及台阶及车厩，定期洗刷地面。</w:t>
            </w:r>
          </w:p>
        </w:tc>
      </w:tr>
    </w:tbl>
    <w:p>
      <w:pPr>
        <w:spacing w:line="40" w:lineRule="atLeast"/>
        <w:rPr>
          <w:rFonts w:ascii="仿宋" w:hAnsi="仿宋"/>
          <w:b/>
          <w:szCs w:val="21"/>
          <w:highlight w:val="none"/>
        </w:rPr>
      </w:pPr>
    </w:p>
    <w:p>
      <w:pPr>
        <w:spacing w:line="40" w:lineRule="atLeast"/>
        <w:rPr>
          <w:rFonts w:ascii="仿宋" w:hAnsi="仿宋"/>
          <w:b/>
          <w:szCs w:val="21"/>
          <w:highlight w:val="none"/>
        </w:rPr>
      </w:pPr>
      <w:r>
        <w:rPr>
          <w:rFonts w:hint="eastAsia" w:ascii="仿宋" w:hAnsi="仿宋"/>
          <w:b/>
          <w:szCs w:val="21"/>
          <w:highlight w:val="none"/>
        </w:rPr>
        <w:t>周期性保洁</w:t>
      </w:r>
    </w:p>
    <w:tbl>
      <w:tblPr>
        <w:tblStyle w:val="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公共区域玻璃</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每年三次进行清洁（</w:t>
            </w:r>
            <w:r>
              <w:rPr>
                <w:rFonts w:ascii="仿宋" w:hAnsi="仿宋"/>
                <w:szCs w:val="21"/>
                <w:highlight w:val="none"/>
              </w:rPr>
              <w:t>4</w:t>
            </w:r>
            <w:r>
              <w:rPr>
                <w:rFonts w:hint="eastAsia" w:ascii="仿宋" w:hAnsi="仿宋"/>
                <w:szCs w:val="21"/>
                <w:highlight w:val="none"/>
              </w:rPr>
              <w:t>月、7月、10月）</w:t>
            </w:r>
          </w:p>
        </w:tc>
      </w:tr>
    </w:tbl>
    <w:p>
      <w:pPr>
        <w:spacing w:line="40" w:lineRule="atLeast"/>
        <w:rPr>
          <w:rFonts w:hint="eastAsia" w:ascii="仿宋" w:hAnsi="仿宋"/>
          <w:b/>
          <w:szCs w:val="21"/>
          <w:highlight w:val="none"/>
        </w:rPr>
      </w:pPr>
    </w:p>
    <w:p>
      <w:pPr>
        <w:spacing w:line="40" w:lineRule="atLeast"/>
        <w:rPr>
          <w:rFonts w:ascii="仿宋" w:hAnsi="仿宋"/>
          <w:szCs w:val="21"/>
          <w:highlight w:val="none"/>
        </w:rPr>
      </w:pPr>
      <w:r>
        <w:rPr>
          <w:rFonts w:hint="eastAsia" w:ascii="仿宋" w:hAnsi="仿宋"/>
          <w:b/>
          <w:szCs w:val="21"/>
          <w:highlight w:val="none"/>
        </w:rPr>
        <w:t>工作时间</w:t>
      </w:r>
    </w:p>
    <w:p>
      <w:pPr>
        <w:spacing w:line="40" w:lineRule="atLeast"/>
        <w:rPr>
          <w:rFonts w:ascii="仿宋" w:hAnsi="仿宋"/>
          <w:szCs w:val="21"/>
          <w:highlight w:val="none"/>
        </w:rPr>
      </w:pPr>
      <w:r>
        <w:rPr>
          <w:rFonts w:ascii="仿宋" w:hAnsi="仿宋"/>
          <w:szCs w:val="21"/>
          <w:highlight w:val="none"/>
        </w:rPr>
        <w:t>4-</w:t>
      </w:r>
      <w:r>
        <w:rPr>
          <w:rFonts w:hint="eastAsia" w:ascii="仿宋" w:hAnsi="仿宋"/>
          <w:szCs w:val="21"/>
          <w:highlight w:val="none"/>
        </w:rPr>
        <w:t>7楼</w:t>
      </w:r>
      <w:r>
        <w:rPr>
          <w:rFonts w:ascii="仿宋" w:hAnsi="仿宋"/>
          <w:szCs w:val="21"/>
          <w:highlight w:val="none"/>
        </w:rPr>
        <w:t>6</w:t>
      </w:r>
      <w:r>
        <w:rPr>
          <w:rFonts w:hint="eastAsia" w:ascii="仿宋" w:hAnsi="仿宋"/>
          <w:szCs w:val="21"/>
          <w:highlight w:val="none"/>
        </w:rPr>
        <w:t>：0</w:t>
      </w:r>
      <w:r>
        <w:rPr>
          <w:rFonts w:ascii="仿宋" w:hAnsi="仿宋"/>
          <w:szCs w:val="21"/>
          <w:highlight w:val="none"/>
        </w:rPr>
        <w:t>0-1</w:t>
      </w:r>
      <w:r>
        <w:rPr>
          <w:rFonts w:hint="eastAsia" w:ascii="仿宋" w:hAnsi="仿宋"/>
          <w:szCs w:val="21"/>
          <w:highlight w:val="none"/>
        </w:rPr>
        <w:t>6：3</w:t>
      </w:r>
      <w:r>
        <w:rPr>
          <w:rFonts w:ascii="仿宋" w:hAnsi="仿宋"/>
          <w:szCs w:val="21"/>
          <w:highlight w:val="none"/>
        </w:rPr>
        <w:t>0</w:t>
      </w:r>
    </w:p>
    <w:p>
      <w:pPr>
        <w:spacing w:line="40" w:lineRule="atLeast"/>
        <w:rPr>
          <w:rFonts w:hint="eastAsia" w:ascii="仿宋" w:hAnsi="仿宋"/>
          <w:szCs w:val="21"/>
          <w:highlight w:val="none"/>
        </w:rPr>
      </w:pPr>
      <w:r>
        <w:rPr>
          <w:rFonts w:ascii="仿宋" w:hAnsi="仿宋"/>
          <w:szCs w:val="21"/>
          <w:highlight w:val="none"/>
        </w:rPr>
        <w:t>1-3</w:t>
      </w:r>
      <w:r>
        <w:rPr>
          <w:rFonts w:hint="eastAsia" w:ascii="仿宋" w:hAnsi="仿宋"/>
          <w:szCs w:val="21"/>
          <w:highlight w:val="none"/>
        </w:rPr>
        <w:t>楼6：3</w:t>
      </w:r>
      <w:r>
        <w:rPr>
          <w:rFonts w:ascii="仿宋" w:hAnsi="仿宋"/>
          <w:szCs w:val="21"/>
          <w:highlight w:val="none"/>
        </w:rPr>
        <w:t>0</w:t>
      </w:r>
      <w:r>
        <w:rPr>
          <w:rFonts w:hint="eastAsia" w:ascii="仿宋" w:hAnsi="仿宋"/>
          <w:szCs w:val="21"/>
          <w:highlight w:val="none"/>
        </w:rPr>
        <w:t>-</w:t>
      </w:r>
      <w:r>
        <w:rPr>
          <w:rFonts w:ascii="仿宋" w:hAnsi="仿宋"/>
          <w:szCs w:val="21"/>
          <w:highlight w:val="none"/>
        </w:rPr>
        <w:t>1</w:t>
      </w:r>
      <w:r>
        <w:rPr>
          <w:rFonts w:hint="eastAsia" w:ascii="仿宋" w:hAnsi="仿宋"/>
          <w:szCs w:val="21"/>
          <w:highlight w:val="none"/>
        </w:rPr>
        <w:t>7：0</w:t>
      </w:r>
      <w:r>
        <w:rPr>
          <w:rFonts w:ascii="仿宋" w:hAnsi="仿宋"/>
          <w:szCs w:val="21"/>
          <w:highlight w:val="none"/>
        </w:rPr>
        <w:t>0</w:t>
      </w:r>
    </w:p>
    <w:p>
      <w:pPr>
        <w:spacing w:line="40" w:lineRule="atLeast"/>
        <w:rPr>
          <w:rFonts w:ascii="仿宋" w:hAnsi="仿宋"/>
          <w:szCs w:val="21"/>
          <w:highlight w:val="none"/>
        </w:rPr>
      </w:pPr>
      <w:r>
        <w:rPr>
          <w:rFonts w:hint="eastAsia" w:ascii="仿宋" w:hAnsi="仿宋"/>
          <w:szCs w:val="21"/>
          <w:highlight w:val="none"/>
        </w:rPr>
        <w:t>周六、周日早6：3</w:t>
      </w:r>
      <w:r>
        <w:rPr>
          <w:rFonts w:ascii="仿宋" w:hAnsi="仿宋"/>
          <w:szCs w:val="21"/>
          <w:highlight w:val="none"/>
        </w:rPr>
        <w:t>0—1</w:t>
      </w:r>
      <w:r>
        <w:rPr>
          <w:rFonts w:hint="eastAsia" w:ascii="仿宋" w:hAnsi="仿宋"/>
          <w:szCs w:val="21"/>
          <w:highlight w:val="none"/>
        </w:rPr>
        <w:t>2：0</w:t>
      </w:r>
      <w:r>
        <w:rPr>
          <w:rFonts w:ascii="仿宋" w:hAnsi="仿宋"/>
          <w:szCs w:val="21"/>
          <w:highlight w:val="none"/>
        </w:rPr>
        <w:t>0</w:t>
      </w:r>
      <w:r>
        <w:rPr>
          <w:rFonts w:hint="eastAsia" w:ascii="仿宋" w:hAnsi="仿宋"/>
          <w:szCs w:val="21"/>
          <w:highlight w:val="none"/>
        </w:rPr>
        <w:t>，工作时间内在岗不得少于10人。</w:t>
      </w:r>
    </w:p>
    <w:p>
      <w:pPr>
        <w:spacing w:line="40" w:lineRule="atLeast"/>
        <w:rPr>
          <w:rFonts w:ascii="仿宋" w:hAnsi="仿宋"/>
          <w:szCs w:val="21"/>
          <w:highlight w:val="none"/>
        </w:rPr>
      </w:pPr>
      <w:r>
        <w:rPr>
          <w:rFonts w:hint="eastAsia" w:ascii="仿宋" w:hAnsi="仿宋"/>
          <w:szCs w:val="21"/>
          <w:highlight w:val="none"/>
        </w:rPr>
        <w:t>会议室：</w:t>
      </w:r>
      <w:r>
        <w:rPr>
          <w:rFonts w:ascii="仿宋" w:hAnsi="仿宋"/>
          <w:szCs w:val="21"/>
          <w:highlight w:val="none"/>
        </w:rPr>
        <w:t>8</w:t>
      </w:r>
      <w:r>
        <w:rPr>
          <w:rFonts w:hint="eastAsia" w:ascii="仿宋" w:hAnsi="仿宋"/>
          <w:szCs w:val="21"/>
          <w:highlight w:val="none"/>
        </w:rPr>
        <w:t>：</w:t>
      </w:r>
      <w:r>
        <w:rPr>
          <w:rFonts w:ascii="仿宋" w:hAnsi="仿宋"/>
          <w:szCs w:val="21"/>
          <w:highlight w:val="none"/>
        </w:rPr>
        <w:t>20-17</w:t>
      </w:r>
      <w:r>
        <w:rPr>
          <w:rFonts w:hint="eastAsia" w:ascii="仿宋" w:hAnsi="仿宋"/>
          <w:szCs w:val="21"/>
          <w:highlight w:val="none"/>
        </w:rPr>
        <w:t>：</w:t>
      </w:r>
      <w:r>
        <w:rPr>
          <w:rFonts w:ascii="仿宋" w:hAnsi="仿宋"/>
          <w:szCs w:val="21"/>
          <w:highlight w:val="none"/>
        </w:rPr>
        <w:t>00</w:t>
      </w:r>
      <w:r>
        <w:rPr>
          <w:rFonts w:hint="eastAsia" w:ascii="仿宋" w:hAnsi="仿宋"/>
          <w:szCs w:val="21"/>
          <w:highlight w:val="none"/>
        </w:rPr>
        <w:t>（有会议时按会议安排调整时间，开会前提前2小时到岗，会议结束后恢复会议室备会状态后方可下班）</w:t>
      </w:r>
    </w:p>
    <w:p>
      <w:pPr>
        <w:spacing w:line="40" w:lineRule="atLeast"/>
        <w:rPr>
          <w:rFonts w:hint="eastAsia" w:ascii="仿宋" w:hAnsi="仿宋"/>
          <w:b/>
          <w:szCs w:val="21"/>
          <w:highlight w:val="none"/>
        </w:rPr>
      </w:pPr>
    </w:p>
    <w:p>
      <w:pPr>
        <w:spacing w:line="40" w:lineRule="atLeast"/>
        <w:rPr>
          <w:rFonts w:hint="eastAsia" w:ascii="仿宋" w:hAnsi="仿宋"/>
          <w:b/>
          <w:szCs w:val="21"/>
          <w:highlight w:val="none"/>
        </w:rPr>
      </w:pPr>
    </w:p>
    <w:p>
      <w:pPr>
        <w:spacing w:line="40" w:lineRule="atLeast"/>
        <w:rPr>
          <w:rFonts w:ascii="仿宋" w:hAnsi="仿宋"/>
          <w:b/>
          <w:szCs w:val="21"/>
          <w:highlight w:val="none"/>
        </w:rPr>
      </w:pPr>
    </w:p>
    <w:p>
      <w:pPr>
        <w:spacing w:line="40" w:lineRule="atLeast"/>
        <w:ind w:firstLine="103" w:firstLineChars="49"/>
        <w:rPr>
          <w:rFonts w:ascii="仿宋" w:hAnsi="仿宋"/>
          <w:szCs w:val="21"/>
          <w:highlight w:val="none"/>
        </w:rPr>
      </w:pPr>
      <w:r>
        <w:rPr>
          <w:rFonts w:hint="eastAsia" w:ascii="仿宋" w:hAnsi="仿宋"/>
          <w:b/>
          <w:szCs w:val="21"/>
          <w:highlight w:val="none"/>
        </w:rPr>
        <w:t>保洁检查的标准</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、保洁员每天必须按保洁标准规定打扫,由保洁班长每日巡视.</w:t>
      </w:r>
    </w:p>
    <w:p>
      <w:pPr>
        <w:spacing w:line="40" w:lineRule="atLeast"/>
        <w:ind w:firstLine="420" w:firstLineChars="200"/>
        <w:rPr>
          <w:rFonts w:ascii="仿宋" w:hAnsi="仿宋"/>
          <w:szCs w:val="21"/>
          <w:highlight w:val="none"/>
        </w:rPr>
      </w:pPr>
      <w:r>
        <w:rPr>
          <w:rFonts w:ascii="仿宋" w:hAnsi="仿宋"/>
          <w:szCs w:val="21"/>
          <w:highlight w:val="none"/>
        </w:rPr>
        <w:t>2</w:t>
      </w:r>
      <w:r>
        <w:rPr>
          <w:rFonts w:hint="eastAsia" w:ascii="仿宋" w:hAnsi="仿宋"/>
          <w:szCs w:val="21"/>
          <w:highlight w:val="none"/>
        </w:rPr>
        <w:t>、禁止在单位洗涤工作服以外的个人衣物.</w:t>
      </w:r>
    </w:p>
    <w:p>
      <w:pPr>
        <w:spacing w:line="40" w:lineRule="atLeast"/>
        <w:ind w:firstLine="420" w:firstLineChars="200"/>
        <w:rPr>
          <w:rFonts w:ascii="仿宋" w:hAnsi="仿宋"/>
          <w:szCs w:val="21"/>
          <w:highlight w:val="none"/>
        </w:rPr>
      </w:pPr>
      <w:r>
        <w:rPr>
          <w:rFonts w:ascii="仿宋" w:hAnsi="仿宋"/>
          <w:szCs w:val="21"/>
          <w:highlight w:val="none"/>
        </w:rPr>
        <w:t>3</w:t>
      </w:r>
      <w:r>
        <w:rPr>
          <w:rFonts w:hint="eastAsia" w:ascii="仿宋" w:hAnsi="仿宋"/>
          <w:szCs w:val="21"/>
          <w:highlight w:val="none"/>
        </w:rPr>
        <w:t>、</w:t>
      </w:r>
      <w:r>
        <w:rPr>
          <w:rFonts w:ascii="仿宋" w:hAnsi="仿宋"/>
          <w:szCs w:val="21"/>
          <w:highlight w:val="none"/>
        </w:rPr>
        <w:t>1-</w:t>
      </w:r>
      <w:r>
        <w:rPr>
          <w:rFonts w:hint="eastAsia" w:ascii="仿宋" w:hAnsi="仿宋"/>
          <w:szCs w:val="21"/>
          <w:highlight w:val="none"/>
        </w:rPr>
        <w:t>7楼保洁人员，在按规定完成保洁工作外，要坚持巡查，及时发现问题及时清扫。</w:t>
      </w:r>
    </w:p>
    <w:p>
      <w:pPr>
        <w:spacing w:line="40" w:lineRule="atLeast"/>
        <w:ind w:firstLine="420" w:firstLineChars="200"/>
        <w:rPr>
          <w:rFonts w:ascii="仿宋" w:hAnsi="仿宋"/>
          <w:szCs w:val="21"/>
          <w:highlight w:val="none"/>
        </w:rPr>
      </w:pPr>
      <w:r>
        <w:rPr>
          <w:rFonts w:ascii="仿宋" w:hAnsi="仿宋"/>
          <w:szCs w:val="21"/>
          <w:highlight w:val="none"/>
        </w:rPr>
        <w:t>4</w:t>
      </w:r>
      <w:r>
        <w:rPr>
          <w:rFonts w:hint="eastAsia" w:ascii="仿宋" w:hAnsi="仿宋"/>
          <w:szCs w:val="21"/>
          <w:highlight w:val="none"/>
        </w:rPr>
        <w:t>、严禁在室内使用明火点燃如纸屑、报纸等垃圾避免造成火灾。</w:t>
      </w:r>
    </w:p>
    <w:p>
      <w:pPr>
        <w:spacing w:line="40" w:lineRule="atLeast"/>
        <w:ind w:firstLine="420" w:firstLineChars="200"/>
        <w:rPr>
          <w:rFonts w:ascii="仿宋" w:hAnsi="仿宋"/>
          <w:szCs w:val="21"/>
          <w:highlight w:val="none"/>
        </w:rPr>
      </w:pPr>
      <w:r>
        <w:rPr>
          <w:rFonts w:ascii="仿宋" w:hAnsi="仿宋"/>
          <w:szCs w:val="21"/>
          <w:highlight w:val="none"/>
        </w:rPr>
        <w:t>5</w:t>
      </w:r>
      <w:r>
        <w:rPr>
          <w:rFonts w:hint="eastAsia" w:ascii="仿宋" w:hAnsi="仿宋"/>
          <w:szCs w:val="21"/>
          <w:highlight w:val="none"/>
        </w:rPr>
        <w:t>、卫生间垃圾筒要及时清理。</w:t>
      </w:r>
    </w:p>
    <w:p>
      <w:pPr>
        <w:spacing w:line="40" w:lineRule="atLeast"/>
        <w:ind w:firstLine="420" w:firstLineChars="200"/>
        <w:rPr>
          <w:rFonts w:ascii="仿宋" w:hAnsi="仿宋"/>
          <w:szCs w:val="21"/>
          <w:highlight w:val="none"/>
        </w:rPr>
      </w:pPr>
      <w:r>
        <w:rPr>
          <w:rFonts w:ascii="仿宋" w:hAnsi="仿宋"/>
          <w:szCs w:val="21"/>
          <w:highlight w:val="none"/>
        </w:rPr>
        <w:t>6</w:t>
      </w:r>
      <w:r>
        <w:rPr>
          <w:rFonts w:hint="eastAsia" w:ascii="仿宋" w:hAnsi="仿宋"/>
          <w:szCs w:val="21"/>
          <w:highlight w:val="none"/>
        </w:rPr>
        <w:t>、保洁区域内的消防设施要保持无灰尘，办公指示牌摆放规范、干净无尘。</w:t>
      </w:r>
    </w:p>
    <w:p>
      <w:pPr>
        <w:spacing w:line="40" w:lineRule="atLeast"/>
        <w:ind w:firstLine="420" w:firstLineChars="200"/>
        <w:rPr>
          <w:rFonts w:ascii="仿宋" w:hAnsi="仿宋"/>
          <w:szCs w:val="21"/>
          <w:highlight w:val="none"/>
        </w:rPr>
      </w:pPr>
      <w:r>
        <w:rPr>
          <w:rFonts w:ascii="仿宋" w:hAnsi="仿宋"/>
          <w:szCs w:val="21"/>
          <w:highlight w:val="none"/>
        </w:rPr>
        <w:t>7</w:t>
      </w:r>
      <w:r>
        <w:rPr>
          <w:rFonts w:hint="eastAsia" w:ascii="仿宋" w:hAnsi="仿宋"/>
          <w:szCs w:val="21"/>
          <w:highlight w:val="none"/>
        </w:rPr>
        <w:t>、在责任区内发现的各类问题要在最快的时间内解决如自己不能解决的要及时向保洁主管报告，或与甲方报告。</w:t>
      </w:r>
    </w:p>
    <w:p>
      <w:pPr>
        <w:spacing w:line="40" w:lineRule="atLeast"/>
        <w:ind w:firstLine="420" w:firstLineChars="200"/>
        <w:rPr>
          <w:rFonts w:ascii="仿宋" w:hAnsi="仿宋"/>
          <w:szCs w:val="21"/>
          <w:highlight w:val="none"/>
        </w:rPr>
      </w:pPr>
      <w:r>
        <w:rPr>
          <w:rFonts w:ascii="仿宋" w:hAnsi="仿宋"/>
          <w:szCs w:val="21"/>
          <w:highlight w:val="none"/>
        </w:rPr>
        <w:t>8</w:t>
      </w:r>
      <w:r>
        <w:rPr>
          <w:rFonts w:hint="eastAsia" w:ascii="仿宋" w:hAnsi="仿宋"/>
          <w:szCs w:val="21"/>
          <w:highlight w:val="none"/>
        </w:rPr>
        <w:t>、统一着装，保持良好的工作形象，上班时间内着装与个人卫生要保持干净、整洁、整齐。工作时间内禁止闲谈、严格遵守保密守则，不询问、议论。</w:t>
      </w:r>
    </w:p>
    <w:p>
      <w:pPr>
        <w:spacing w:line="40" w:lineRule="atLeast"/>
        <w:ind w:firstLine="420" w:firstLineChars="200"/>
        <w:rPr>
          <w:rFonts w:ascii="仿宋" w:hAnsi="仿宋"/>
          <w:szCs w:val="21"/>
          <w:highlight w:val="none"/>
        </w:rPr>
      </w:pPr>
      <w:r>
        <w:rPr>
          <w:rFonts w:ascii="仿宋" w:hAnsi="仿宋"/>
          <w:szCs w:val="21"/>
          <w:highlight w:val="none"/>
        </w:rPr>
        <w:t>9</w:t>
      </w:r>
      <w:r>
        <w:rPr>
          <w:rFonts w:hint="eastAsia" w:ascii="仿宋" w:hAnsi="仿宋"/>
          <w:szCs w:val="21"/>
          <w:highlight w:val="none"/>
        </w:rPr>
        <w:t>、经常检查会议室的设施、桌椅、灯泡，保证其正常运行和使用，发现问题及时报修。</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0、认真做好所属大、中、小会议室的保洁工作，确保“七无”（无灰尘、死角、垃圾、污垢、蚊蝇、臭味）。</w:t>
      </w:r>
    </w:p>
    <w:p>
      <w:pPr>
        <w:spacing w:line="40" w:lineRule="atLeast"/>
        <w:ind w:firstLine="420" w:firstLineChars="200"/>
        <w:rPr>
          <w:rFonts w:ascii="仿宋" w:hAnsi="仿宋"/>
          <w:szCs w:val="21"/>
          <w:highlight w:val="none"/>
        </w:rPr>
      </w:pPr>
      <w:r>
        <w:rPr>
          <w:rFonts w:ascii="仿宋" w:hAnsi="仿宋"/>
          <w:szCs w:val="21"/>
          <w:highlight w:val="none"/>
        </w:rPr>
        <w:t>12</w:t>
      </w:r>
      <w:r>
        <w:rPr>
          <w:rFonts w:hint="eastAsia" w:ascii="仿宋" w:hAnsi="仿宋"/>
          <w:szCs w:val="21"/>
          <w:highlight w:val="none"/>
        </w:rPr>
        <w:t>、爱护使用会议室内的各类用品，如因使用不当造成损坏的，如确是个人原因造成的由个人负责赔偿。</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3、早上班后、晚下班前要对会议室进行检查，防止丢失和人为破坏；关闭和水源避免出现事故灾害。</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4、地下室垃圾及时清运，并保证周围环境清洁。</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5、地下车库、地面卫生清洁。</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6、正门车厩定期清扫无垃圾（冬季除外），雨雪天要随时清理。</w:t>
      </w:r>
    </w:p>
    <w:p>
      <w:pPr>
        <w:spacing w:line="40" w:lineRule="atLeast"/>
        <w:ind w:firstLine="420" w:firstLineChars="200"/>
        <w:rPr>
          <w:rFonts w:ascii="仿宋" w:hAnsi="仿宋"/>
          <w:szCs w:val="21"/>
          <w:highlight w:val="none"/>
        </w:rPr>
      </w:pPr>
      <w:r>
        <w:rPr>
          <w:rFonts w:ascii="仿宋" w:hAnsi="仿宋"/>
          <w:szCs w:val="21"/>
          <w:highlight w:val="none"/>
        </w:rPr>
        <w:t>1</w:t>
      </w:r>
      <w:r>
        <w:rPr>
          <w:rFonts w:hint="eastAsia" w:ascii="仿宋" w:hAnsi="仿宋"/>
          <w:szCs w:val="21"/>
          <w:highlight w:val="none"/>
        </w:rPr>
        <w:t>7、健身室及乒乓室健身器材无灰尘，地面无水渍。</w:t>
      </w:r>
    </w:p>
    <w:p>
      <w:pPr>
        <w:spacing w:line="40" w:lineRule="atLeast"/>
        <w:ind w:firstLine="420" w:firstLineChars="200"/>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8、淋浴间墙面地面随时清理，做到无水渍、无灰尘。储物柜无灰尘、无垃圾。</w:t>
      </w:r>
    </w:p>
    <w:p>
      <w:pPr>
        <w:spacing w:line="40" w:lineRule="atLeast"/>
        <w:ind w:firstLine="316" w:firstLineChars="150"/>
        <w:rPr>
          <w:rFonts w:hint="eastAsia" w:ascii="仿宋" w:hAnsi="仿宋"/>
          <w:b/>
          <w:szCs w:val="21"/>
          <w:highlight w:val="none"/>
        </w:rPr>
      </w:pPr>
      <w:r>
        <w:rPr>
          <w:rFonts w:hint="eastAsia" w:ascii="仿宋" w:hAnsi="仿宋"/>
          <w:b/>
          <w:szCs w:val="21"/>
          <w:highlight w:val="none"/>
        </w:rPr>
        <w:t>处罚标准</w:t>
      </w:r>
    </w:p>
    <w:p>
      <w:pPr>
        <w:spacing w:line="40" w:lineRule="atLeast"/>
        <w:ind w:firstLine="420" w:firstLineChars="200"/>
        <w:rPr>
          <w:rFonts w:hint="eastAsia" w:ascii="仿宋" w:hAnsi="仿宋"/>
          <w:szCs w:val="21"/>
          <w:highlight w:val="none"/>
        </w:rPr>
      </w:pPr>
      <w:r>
        <w:rPr>
          <w:rFonts w:ascii="仿宋" w:hAnsi="仿宋"/>
          <w:szCs w:val="21"/>
          <w:highlight w:val="none"/>
        </w:rPr>
        <w:t>1</w:t>
      </w:r>
      <w:r>
        <w:rPr>
          <w:rFonts w:hint="eastAsia" w:ascii="仿宋" w:hAnsi="仿宋"/>
          <w:szCs w:val="21"/>
          <w:highlight w:val="none"/>
        </w:rPr>
        <w:t>、甲方日常保洁卫生每天抽查三次,达不到卫生标准一次罚款300元,二次罚款500元，三次以上辞退当值岗位保洁人员。</w:t>
      </w:r>
    </w:p>
    <w:p>
      <w:pPr>
        <w:spacing w:line="40" w:lineRule="atLeast"/>
        <w:ind w:firstLine="420" w:firstLineChars="200"/>
        <w:rPr>
          <w:rFonts w:ascii="仿宋" w:hAnsi="仿宋"/>
          <w:szCs w:val="21"/>
          <w:highlight w:val="none"/>
        </w:rPr>
      </w:pPr>
      <w:r>
        <w:rPr>
          <w:rFonts w:ascii="仿宋" w:hAnsi="仿宋"/>
          <w:szCs w:val="21"/>
          <w:highlight w:val="none"/>
        </w:rPr>
        <w:t>2</w:t>
      </w:r>
      <w:r>
        <w:rPr>
          <w:rFonts w:hint="eastAsia" w:ascii="仿宋" w:hAnsi="仿宋"/>
          <w:szCs w:val="21"/>
          <w:highlight w:val="none"/>
        </w:rPr>
        <w:t>、周期保洁卫生每月抽查,一次不符合卫生标准要求,罚款1000元,并限期整改,整改后达不到标准,甲方有权扣除季度保洁服务费的30%做为处罚金。</w:t>
      </w:r>
    </w:p>
    <w:p>
      <w:pPr>
        <w:spacing w:line="40" w:lineRule="atLeast"/>
        <w:ind w:firstLine="420" w:firstLineChars="200"/>
        <w:rPr>
          <w:rFonts w:ascii="仿宋" w:hAnsi="仿宋"/>
          <w:szCs w:val="21"/>
          <w:highlight w:val="none"/>
        </w:rPr>
      </w:pPr>
      <w:r>
        <w:rPr>
          <w:rFonts w:ascii="仿宋" w:hAnsi="仿宋"/>
          <w:szCs w:val="21"/>
          <w:highlight w:val="none"/>
        </w:rPr>
        <w:t>3</w:t>
      </w:r>
      <w:r>
        <w:rPr>
          <w:rFonts w:hint="eastAsia" w:ascii="仿宋" w:hAnsi="仿宋"/>
          <w:szCs w:val="21"/>
          <w:highlight w:val="none"/>
        </w:rPr>
        <w:t>、季度保洁卫生随机抽查,三次达不到卫生保洁标准,甲方有权提前终止服务合同,并从季度结算保洁服务费中扣除50%的处罚金.</w:t>
      </w:r>
    </w:p>
    <w:p>
      <w:pPr>
        <w:spacing w:line="40" w:lineRule="atLeast"/>
        <w:ind w:firstLine="420" w:firstLineChars="200"/>
        <w:rPr>
          <w:rFonts w:hint="eastAsia" w:ascii="仿宋" w:hAnsi="仿宋"/>
          <w:szCs w:val="21"/>
          <w:highlight w:val="none"/>
        </w:rPr>
      </w:pPr>
      <w:r>
        <w:rPr>
          <w:rFonts w:hint="eastAsia" w:ascii="仿宋" w:hAnsi="仿宋"/>
          <w:szCs w:val="21"/>
          <w:highlight w:val="none"/>
        </w:rPr>
        <w:t>4、甲方对每次巡检抽查结果记录备案，对检查时发现不符合卫生标准的问题，处罚金将从甲方付给的乙方的费用中扣除，甲乙双方盖章、签字。</w:t>
      </w:r>
    </w:p>
    <w:p>
      <w:pPr>
        <w:spacing w:line="40" w:lineRule="atLeast"/>
        <w:rPr>
          <w:rFonts w:hint="eastAsia" w:ascii="仿宋" w:hAnsi="仿宋"/>
          <w:b/>
          <w:szCs w:val="21"/>
          <w:highlight w:val="none"/>
        </w:rPr>
      </w:pPr>
    </w:p>
    <w:p>
      <w:pPr>
        <w:spacing w:line="40" w:lineRule="atLeast"/>
        <w:rPr>
          <w:rFonts w:hint="eastAsia" w:ascii="仿宋" w:hAnsi="仿宋"/>
          <w:b/>
          <w:szCs w:val="21"/>
          <w:highlight w:val="none"/>
        </w:rPr>
      </w:pPr>
    </w:p>
    <w:p>
      <w:pPr>
        <w:spacing w:line="40" w:lineRule="atLeast"/>
        <w:ind w:firstLine="630"/>
        <w:rPr>
          <w:rFonts w:hint="eastAsia" w:ascii="仿宋" w:hAnsi="仿宋"/>
          <w:b/>
          <w:szCs w:val="21"/>
          <w:highlight w:val="none"/>
        </w:rPr>
      </w:pPr>
      <w:r>
        <w:rPr>
          <w:rFonts w:hint="eastAsia" w:ascii="仿宋" w:hAnsi="仿宋"/>
          <w:b/>
          <w:szCs w:val="21"/>
          <w:highlight w:val="none"/>
          <w:lang w:val="en-US" w:eastAsia="zh-CN"/>
        </w:rPr>
        <w:t>2</w:t>
      </w:r>
      <w:r>
        <w:rPr>
          <w:rFonts w:hint="eastAsia" w:ascii="仿宋" w:hAnsi="仿宋"/>
          <w:b/>
          <w:szCs w:val="21"/>
          <w:highlight w:val="none"/>
        </w:rPr>
        <w:t>、门卫服务</w:t>
      </w:r>
    </w:p>
    <w:p>
      <w:pPr>
        <w:spacing w:line="40" w:lineRule="atLeast"/>
        <w:ind w:firstLine="517" w:firstLineChars="245"/>
        <w:rPr>
          <w:rFonts w:hint="eastAsia" w:ascii="仿宋" w:hAnsi="仿宋"/>
          <w:szCs w:val="21"/>
          <w:highlight w:val="none"/>
        </w:rPr>
      </w:pPr>
      <w:r>
        <w:rPr>
          <w:rFonts w:hint="eastAsia" w:ascii="仿宋" w:hAnsi="仿宋"/>
          <w:b/>
          <w:szCs w:val="21"/>
          <w:highlight w:val="none"/>
          <w:lang w:eastAsia="zh-CN"/>
        </w:rPr>
        <w:t>（</w:t>
      </w:r>
      <w:r>
        <w:rPr>
          <w:rFonts w:hint="eastAsia" w:ascii="仿宋" w:hAnsi="仿宋"/>
          <w:b/>
          <w:szCs w:val="21"/>
          <w:highlight w:val="none"/>
        </w:rPr>
        <w:t>1</w:t>
      </w:r>
      <w:r>
        <w:rPr>
          <w:rFonts w:hint="eastAsia" w:ascii="仿宋" w:hAnsi="仿宋"/>
          <w:b/>
          <w:szCs w:val="21"/>
          <w:highlight w:val="none"/>
          <w:lang w:eastAsia="zh-CN"/>
        </w:rPr>
        <w:t>）</w:t>
      </w:r>
      <w:r>
        <w:rPr>
          <w:rFonts w:hint="eastAsia" w:ascii="仿宋" w:hAnsi="仿宋"/>
          <w:b/>
          <w:szCs w:val="21"/>
          <w:highlight w:val="none"/>
        </w:rPr>
        <w:t>人员要求：</w:t>
      </w:r>
      <w:r>
        <w:rPr>
          <w:rFonts w:hint="eastAsia" w:ascii="仿宋" w:hAnsi="仿宋"/>
          <w:szCs w:val="21"/>
          <w:highlight w:val="none"/>
        </w:rPr>
        <w:t>不少于10人。年龄要求：45岁以下男性，身体健康，责任心强，无犯罪前科。</w:t>
      </w:r>
    </w:p>
    <w:p>
      <w:pPr>
        <w:spacing w:line="500" w:lineRule="exact"/>
        <w:ind w:firstLine="527" w:firstLineChars="250"/>
        <w:rPr>
          <w:rFonts w:hint="eastAsia" w:ascii="仿宋" w:hAnsi="仿宋"/>
          <w:b/>
          <w:szCs w:val="21"/>
          <w:highlight w:val="none"/>
          <w:lang w:eastAsia="zh-CN"/>
        </w:rPr>
      </w:pPr>
    </w:p>
    <w:p>
      <w:pPr>
        <w:spacing w:line="500" w:lineRule="exact"/>
        <w:ind w:firstLine="527" w:firstLineChars="250"/>
        <w:rPr>
          <w:rFonts w:hint="eastAsia" w:ascii="仿宋" w:hAnsi="仿宋"/>
          <w:b/>
          <w:szCs w:val="21"/>
          <w:highlight w:val="none"/>
          <w:lang w:eastAsia="zh-CN"/>
        </w:rPr>
      </w:pPr>
    </w:p>
    <w:p>
      <w:pPr>
        <w:spacing w:line="500" w:lineRule="exact"/>
        <w:ind w:firstLine="527" w:firstLineChars="250"/>
        <w:rPr>
          <w:rFonts w:hint="eastAsia" w:ascii="仿宋" w:hAnsi="仿宋"/>
          <w:b/>
          <w:szCs w:val="21"/>
          <w:highlight w:val="none"/>
          <w:lang w:eastAsia="zh-CN"/>
        </w:rPr>
      </w:pPr>
    </w:p>
    <w:p>
      <w:pPr>
        <w:spacing w:line="500" w:lineRule="exact"/>
        <w:ind w:firstLine="527" w:firstLineChars="250"/>
        <w:rPr>
          <w:rFonts w:hint="eastAsia" w:ascii="仿宋" w:hAnsi="仿宋"/>
          <w:b/>
          <w:szCs w:val="21"/>
          <w:highlight w:val="none"/>
          <w:lang w:eastAsia="zh-CN"/>
        </w:rPr>
      </w:pPr>
    </w:p>
    <w:p>
      <w:pPr>
        <w:spacing w:line="500" w:lineRule="exact"/>
        <w:ind w:firstLine="527" w:firstLineChars="250"/>
        <w:rPr>
          <w:rFonts w:hint="eastAsia" w:ascii="仿宋" w:hAnsi="仿宋"/>
          <w:b/>
          <w:szCs w:val="21"/>
          <w:highlight w:val="none"/>
        </w:rPr>
      </w:pPr>
      <w:r>
        <w:rPr>
          <w:rFonts w:hint="eastAsia" w:ascii="仿宋" w:hAnsi="仿宋"/>
          <w:b/>
          <w:szCs w:val="21"/>
          <w:highlight w:val="none"/>
          <w:lang w:eastAsia="zh-CN"/>
        </w:rPr>
        <w:t>（</w:t>
      </w:r>
      <w:r>
        <w:rPr>
          <w:rFonts w:hint="eastAsia" w:ascii="仿宋" w:hAnsi="仿宋"/>
          <w:b/>
          <w:szCs w:val="21"/>
          <w:highlight w:val="none"/>
          <w:lang w:val="en-US" w:eastAsia="zh-CN"/>
        </w:rPr>
        <w:t>2</w:t>
      </w:r>
      <w:r>
        <w:rPr>
          <w:rFonts w:hint="eastAsia" w:ascii="仿宋" w:hAnsi="仿宋"/>
          <w:b/>
          <w:szCs w:val="21"/>
          <w:highlight w:val="none"/>
          <w:lang w:eastAsia="zh-CN"/>
        </w:rPr>
        <w:t>）</w:t>
      </w:r>
      <w:r>
        <w:rPr>
          <w:rFonts w:hint="eastAsia" w:ascii="仿宋" w:hAnsi="仿宋"/>
          <w:b/>
          <w:szCs w:val="21"/>
          <w:highlight w:val="none"/>
        </w:rPr>
        <w:t>服务内容与标准</w:t>
      </w:r>
    </w:p>
    <w:tbl>
      <w:tblPr>
        <w:tblStyle w:val="6"/>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564"/>
        <w:gridCol w:w="7263"/>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序号</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白班门岗6人</w:t>
            </w:r>
          </w:p>
          <w:p>
            <w:pPr>
              <w:spacing w:line="40" w:lineRule="atLeast"/>
              <w:rPr>
                <w:rFonts w:hint="eastAsia" w:ascii="仿宋" w:hAnsi="仿宋"/>
                <w:szCs w:val="21"/>
                <w:highlight w:val="none"/>
              </w:rPr>
            </w:pPr>
            <w:r>
              <w:rPr>
                <w:rFonts w:hint="eastAsia" w:ascii="仿宋" w:hAnsi="仿宋"/>
                <w:szCs w:val="21"/>
                <w:highlight w:val="none"/>
              </w:rPr>
              <w:t>（楼内：2人;西门：2人;正门2人）</w:t>
            </w:r>
          </w:p>
          <w:p>
            <w:pPr>
              <w:spacing w:line="40" w:lineRule="atLeast"/>
              <w:jc w:val="center"/>
              <w:rPr>
                <w:rFonts w:ascii="仿宋" w:hAnsi="仿宋"/>
                <w:szCs w:val="21"/>
                <w:highlight w:val="none"/>
              </w:rPr>
            </w:pP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cs="宋体"/>
                <w:szCs w:val="21"/>
                <w:highlight w:val="none"/>
              </w:rPr>
              <w:t>门卫人员必须认真执行办公楼的安全、门禁的相关制度并填写相关报表、异常事件的汇报。门卫人员必须为人正直，作风正派，着装整洁，对工作有高度的责任感，不玩忽职守。</w:t>
            </w:r>
            <w:r>
              <w:rPr>
                <w:rFonts w:ascii="宋体" w:hAnsi="宋体"/>
                <w:szCs w:val="21"/>
                <w:highlight w:val="none"/>
              </w:rPr>
              <w:t> </w:t>
            </w:r>
            <w:r>
              <w:rPr>
                <w:rFonts w:hint="eastAsia" w:ascii="仿宋" w:hAnsi="仿宋"/>
                <w:szCs w:val="21"/>
                <w:highlight w:val="none"/>
              </w:rPr>
              <w:t>对外来人员、车辆的审核与放行及停车场的车辆摆放；</w:t>
            </w:r>
            <w:r>
              <w:rPr>
                <w:rFonts w:hint="eastAsia" w:ascii="仿宋" w:hAnsi="仿宋" w:cs="宋体"/>
                <w:szCs w:val="21"/>
                <w:highlight w:val="none"/>
              </w:rPr>
              <w:t>维持办公大楼内外区域的正常工作秩序、治安秩序，消除隐患于萌芽状态，防患于未然。</w:t>
            </w:r>
            <w:r>
              <w:rPr>
                <w:rFonts w:hint="eastAsia" w:ascii="仿宋" w:hAnsi="仿宋"/>
                <w:szCs w:val="21"/>
                <w:highlight w:val="none"/>
              </w:rPr>
              <w:t>负责办公楼内、外的公共秩序，</w:t>
            </w:r>
            <w:r>
              <w:rPr>
                <w:rFonts w:hint="eastAsia" w:ascii="仿宋" w:hAnsi="仿宋" w:cs="宋体"/>
                <w:szCs w:val="21"/>
                <w:highlight w:val="none"/>
              </w:rPr>
              <w:t>对来访客人要文明礼貌主动，负责联系相关部门人员进行接待</w:t>
            </w:r>
            <w:r>
              <w:rPr>
                <w:rFonts w:hint="eastAsia" w:ascii="仿宋" w:hAnsi="仿宋"/>
                <w:szCs w:val="21"/>
                <w:highlight w:val="none"/>
              </w:rPr>
              <w:t>、登记</w:t>
            </w:r>
            <w:r>
              <w:rPr>
                <w:rFonts w:hint="eastAsia" w:ascii="仿宋" w:hAnsi="仿宋" w:cs="宋体"/>
                <w:szCs w:val="21"/>
                <w:highlight w:val="none"/>
              </w:rPr>
              <w:t>。</w:t>
            </w:r>
            <w:r>
              <w:rPr>
                <w:rFonts w:hint="eastAsia" w:ascii="仿宋" w:hAnsi="仿宋"/>
                <w:szCs w:val="21"/>
                <w:highlight w:val="none"/>
              </w:rPr>
              <w:t>阻止院外影响机关正常办公环境的行为;负责报纸、刊物、信函、邮件的接收、保管工作。</w:t>
            </w:r>
            <w:r>
              <w:rPr>
                <w:rFonts w:ascii="宋体" w:hAnsi="宋体"/>
                <w:szCs w:val="21"/>
                <w:highlight w:val="none"/>
              </w:rPr>
              <w:t> </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夜值门岗4人（正门2人;楼内2人）</w:t>
            </w:r>
          </w:p>
        </w:tc>
        <w:tc>
          <w:tcPr>
            <w:tcW w:w="7263"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szCs w:val="21"/>
                <w:highlight w:val="none"/>
              </w:rPr>
              <w:t>夜间巡检楼内门窗是否关闭,随时查看公共设施的安全运转及院内巡逻，注意防火、防盗。</w:t>
            </w:r>
            <w:r>
              <w:rPr>
                <w:rFonts w:hint="eastAsia" w:ascii="仿宋" w:hAnsi="仿宋" w:cs="宋体"/>
                <w:szCs w:val="21"/>
                <w:highlight w:val="none"/>
              </w:rPr>
              <w:t>认真履行值班登记制度，夜班值班中发现外来人员要仔细盘问，做好来往车辆登记，交接班时移交清楚，责任明确。</w:t>
            </w:r>
          </w:p>
        </w:tc>
      </w:tr>
    </w:tbl>
    <w:p>
      <w:pPr>
        <w:ind w:firstLine="413" w:firstLineChars="196"/>
        <w:rPr>
          <w:rFonts w:hint="eastAsia" w:ascii="仿宋" w:hAnsi="仿宋"/>
          <w:b/>
          <w:szCs w:val="21"/>
          <w:highlight w:val="none"/>
        </w:rPr>
      </w:pPr>
    </w:p>
    <w:p>
      <w:pPr>
        <w:ind w:firstLine="413" w:firstLineChars="196"/>
        <w:rPr>
          <w:rFonts w:ascii="仿宋" w:hAnsi="仿宋"/>
          <w:b/>
          <w:szCs w:val="21"/>
          <w:highlight w:val="none"/>
        </w:rPr>
      </w:pPr>
      <w:r>
        <w:rPr>
          <w:rFonts w:hint="eastAsia" w:ascii="仿宋" w:hAnsi="仿宋" w:cs="宋体"/>
          <w:b/>
          <w:szCs w:val="21"/>
          <w:highlight w:val="none"/>
          <w:lang w:eastAsia="zh-CN"/>
        </w:rPr>
        <w:t>（</w:t>
      </w:r>
      <w:r>
        <w:rPr>
          <w:rFonts w:hint="eastAsia" w:ascii="仿宋" w:hAnsi="仿宋" w:cs="宋体"/>
          <w:b/>
          <w:szCs w:val="21"/>
          <w:highlight w:val="none"/>
        </w:rPr>
        <w:t>3</w:t>
      </w:r>
      <w:r>
        <w:rPr>
          <w:rFonts w:hint="eastAsia" w:ascii="仿宋" w:hAnsi="仿宋" w:cs="宋体"/>
          <w:b/>
          <w:szCs w:val="21"/>
          <w:highlight w:val="none"/>
          <w:lang w:eastAsia="zh-CN"/>
        </w:rPr>
        <w:t>）</w:t>
      </w:r>
      <w:r>
        <w:rPr>
          <w:rFonts w:hint="eastAsia" w:ascii="仿宋" w:hAnsi="仿宋" w:cs="宋体"/>
          <w:b/>
          <w:bCs/>
          <w:szCs w:val="21"/>
          <w:highlight w:val="none"/>
        </w:rPr>
        <w:t>考核细则与处罚标准：</w:t>
      </w:r>
    </w:p>
    <w:p>
      <w:pPr>
        <w:ind w:firstLine="420" w:firstLineChars="200"/>
        <w:rPr>
          <w:rFonts w:ascii="仿宋" w:hAnsi="仿宋" w:cs="宋体"/>
          <w:szCs w:val="21"/>
          <w:highlight w:val="none"/>
        </w:rPr>
      </w:pPr>
      <w:r>
        <w:rPr>
          <w:rFonts w:hint="eastAsia" w:ascii="仿宋" w:hAnsi="仿宋" w:cs="宋体"/>
          <w:szCs w:val="21"/>
          <w:highlight w:val="none"/>
        </w:rPr>
        <w:t>对门卫工作的考核，按月实施责任人负责制，结果记录备案，对检查时发现违规问题，扣款将从甲方按月付给乙方的物业服务费中扣除，具体规定如下：</w:t>
      </w:r>
      <w:r>
        <w:rPr>
          <w:rFonts w:ascii="宋体" w:hAnsi="宋体"/>
          <w:szCs w:val="21"/>
          <w:highlight w:val="none"/>
        </w:rPr>
        <w:t> </w:t>
      </w:r>
      <w:r>
        <w:rPr>
          <w:rFonts w:ascii="仿宋" w:hAnsi="仿宋" w:cs="宋体"/>
          <w:szCs w:val="21"/>
          <w:highlight w:val="none"/>
        </w:rPr>
        <w:t xml:space="preserve"> </w:t>
      </w:r>
    </w:p>
    <w:p>
      <w:pPr>
        <w:rPr>
          <w:rFonts w:ascii="仿宋" w:hAnsi="仿宋" w:cs="宋体"/>
          <w:szCs w:val="21"/>
          <w:highlight w:val="none"/>
        </w:rPr>
      </w:pPr>
      <w:r>
        <w:rPr>
          <w:rFonts w:ascii="仿宋" w:hAnsi="仿宋" w:cs="宋体"/>
          <w:szCs w:val="21"/>
          <w:highlight w:val="none"/>
        </w:rPr>
        <w:t xml:space="preserve"> </w:t>
      </w:r>
      <w:r>
        <w:rPr>
          <w:rFonts w:hint="eastAsia" w:ascii="仿宋" w:hAnsi="仿宋" w:cs="宋体"/>
          <w:szCs w:val="21"/>
          <w:highlight w:val="none"/>
        </w:rPr>
        <w:t xml:space="preserve">   （1）</w:t>
      </w:r>
      <w:r>
        <w:rPr>
          <w:rFonts w:hint="eastAsia" w:ascii="仿宋" w:hAnsi="仿宋" w:cs="宋体"/>
          <w:bCs/>
          <w:szCs w:val="21"/>
          <w:highlight w:val="none"/>
        </w:rPr>
        <w:t>日常管理</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、不服从管理、指挥的行为，一次扣5</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、迟到、早退、脱岗、睡岗（白天），每查处一次扣20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hint="eastAsia" w:ascii="仿宋" w:hAnsi="仿宋" w:cs="宋体"/>
          <w:szCs w:val="21"/>
          <w:highlight w:val="none"/>
        </w:rPr>
        <w:t>3、责任区卫生不合格，每查处一次扣200元。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5</w:t>
      </w:r>
      <w:r>
        <w:rPr>
          <w:rFonts w:hint="eastAsia" w:ascii="仿宋" w:hAnsi="仿宋" w:cs="宋体"/>
          <w:szCs w:val="21"/>
          <w:highlight w:val="none"/>
        </w:rPr>
        <w:t>、干与工作无关事情，每查处一次扣20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hint="eastAsia" w:ascii="仿宋" w:hAnsi="仿宋" w:cs="宋体"/>
          <w:szCs w:val="21"/>
          <w:highlight w:val="none"/>
        </w:rPr>
      </w:pPr>
      <w:r>
        <w:rPr>
          <w:rFonts w:ascii="仿宋" w:hAnsi="仿宋" w:cs="宋体"/>
          <w:szCs w:val="21"/>
          <w:highlight w:val="none"/>
        </w:rPr>
        <w:t>6</w:t>
      </w:r>
      <w:r>
        <w:rPr>
          <w:rFonts w:hint="eastAsia" w:ascii="仿宋" w:hAnsi="仿宋" w:cs="宋体"/>
          <w:szCs w:val="21"/>
          <w:highlight w:val="none"/>
        </w:rPr>
        <w:t>、酒后上岗或者在岗喝酒每查处一次扣3</w:t>
      </w:r>
      <w:r>
        <w:rPr>
          <w:rFonts w:ascii="仿宋" w:hAnsi="仿宋" w:cs="宋体"/>
          <w:szCs w:val="21"/>
          <w:highlight w:val="none"/>
        </w:rPr>
        <w:t>00</w:t>
      </w:r>
      <w:r>
        <w:rPr>
          <w:rFonts w:hint="eastAsia" w:ascii="仿宋" w:hAnsi="仿宋" w:cs="宋体"/>
          <w:szCs w:val="21"/>
          <w:highlight w:val="none"/>
        </w:rPr>
        <w:t>元。</w:t>
      </w:r>
    </w:p>
    <w:p>
      <w:pPr>
        <w:ind w:firstLine="411" w:firstLineChars="196"/>
        <w:rPr>
          <w:rFonts w:ascii="仿宋" w:hAnsi="仿宋" w:cs="宋体"/>
          <w:bCs/>
          <w:szCs w:val="21"/>
          <w:highlight w:val="none"/>
        </w:rPr>
      </w:pPr>
      <w:r>
        <w:rPr>
          <w:rFonts w:hint="eastAsia" w:ascii="仿宋" w:hAnsi="仿宋" w:cs="宋体"/>
          <w:bCs/>
          <w:szCs w:val="21"/>
          <w:highlight w:val="none"/>
        </w:rPr>
        <w:t>（2）门卫管理</w:t>
      </w:r>
      <w:r>
        <w:rPr>
          <w:rFonts w:ascii="宋体" w:hAnsi="宋体"/>
          <w:bCs/>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、不能礼貌用语，文明工作，每查处一次扣20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、未经登记放入外来人员，或许可后对外来人员没有进行检查、登记进入办公楼，或异常现象未向上级报告，每查处一次扣30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3</w:t>
      </w:r>
      <w:r>
        <w:rPr>
          <w:rFonts w:hint="eastAsia" w:ascii="仿宋" w:hAnsi="仿宋" w:cs="宋体"/>
          <w:szCs w:val="21"/>
          <w:highlight w:val="none"/>
        </w:rPr>
        <w:t>、物资出入办公楼大门，没有有效出门证放行，每查处一次扣30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ascii="仿宋" w:hAnsi="仿宋" w:cs="宋体"/>
          <w:szCs w:val="21"/>
          <w:highlight w:val="none"/>
        </w:rPr>
        <w:t>4</w:t>
      </w:r>
      <w:r>
        <w:rPr>
          <w:rFonts w:hint="eastAsia" w:ascii="仿宋" w:hAnsi="仿宋" w:cs="宋体"/>
          <w:szCs w:val="21"/>
          <w:highlight w:val="none"/>
        </w:rPr>
        <w:t>、推销、上访和其他闲散人员混入楼内每次扣50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15" w:firstLineChars="198"/>
        <w:rPr>
          <w:rFonts w:ascii="仿宋" w:hAnsi="仿宋" w:cs="宋体"/>
          <w:szCs w:val="21"/>
          <w:highlight w:val="none"/>
        </w:rPr>
      </w:pPr>
      <w:r>
        <w:rPr>
          <w:rFonts w:hint="eastAsia" w:ascii="仿宋" w:hAnsi="仿宋" w:cs="宋体"/>
          <w:bCs/>
          <w:szCs w:val="21"/>
          <w:highlight w:val="none"/>
        </w:rPr>
        <w:t>（3）巡逻管理</w:t>
      </w:r>
      <w:r>
        <w:rPr>
          <w:rFonts w:ascii="宋体" w:hAnsi="宋体"/>
          <w:szCs w:val="21"/>
          <w:highlight w:val="none"/>
        </w:rPr>
        <w:t> </w:t>
      </w:r>
      <w:r>
        <w:rPr>
          <w:rFonts w:ascii="仿宋" w:hAnsi="仿宋" w:cs="宋体"/>
          <w:szCs w:val="21"/>
          <w:highlight w:val="none"/>
        </w:rPr>
        <w:t xml:space="preserve"> </w:t>
      </w:r>
    </w:p>
    <w:p>
      <w:pPr>
        <w:ind w:firstLine="525" w:firstLineChars="250"/>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、巡逻不认真，应检查部位疏漏，每查处一次扣2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p>
    <w:p>
      <w:pPr>
        <w:numPr>
          <w:ilvl w:val="0"/>
          <w:numId w:val="2"/>
        </w:numPr>
        <w:ind w:firstLine="315" w:firstLineChars="150"/>
        <w:rPr>
          <w:rFonts w:ascii="仿宋" w:hAnsi="仿宋" w:cs="宋体"/>
          <w:szCs w:val="21"/>
          <w:highlight w:val="none"/>
        </w:rPr>
      </w:pPr>
      <w:r>
        <w:rPr>
          <w:rFonts w:hint="eastAsia" w:ascii="仿宋" w:hAnsi="仿宋" w:cs="宋体"/>
          <w:szCs w:val="21"/>
          <w:highlight w:val="none"/>
        </w:rPr>
        <w:t xml:space="preserve"> 楼内走廊照明未按时关毕，每查处一次扣20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numPr>
          <w:ilvl w:val="0"/>
          <w:numId w:val="2"/>
        </w:numPr>
        <w:ind w:firstLine="315" w:firstLineChars="150"/>
        <w:rPr>
          <w:rFonts w:ascii="仿宋" w:hAnsi="仿宋" w:cs="宋体"/>
          <w:szCs w:val="21"/>
          <w:highlight w:val="none"/>
        </w:rPr>
      </w:pPr>
      <w:r>
        <w:rPr>
          <w:rFonts w:hint="eastAsia" w:ascii="仿宋" w:hAnsi="仿宋" w:cs="宋体"/>
          <w:szCs w:val="21"/>
          <w:highlight w:val="none"/>
        </w:rPr>
        <w:t>夜间未进行巡查，每查处一次扣2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p>
    <w:p>
      <w:pPr>
        <w:ind w:firstLine="315" w:firstLineChars="150"/>
        <w:rPr>
          <w:rFonts w:ascii="仿宋" w:hAnsi="仿宋" w:cs="宋体"/>
          <w:szCs w:val="21"/>
          <w:highlight w:val="none"/>
        </w:rPr>
      </w:pPr>
      <w:r>
        <w:rPr>
          <w:rFonts w:ascii="仿宋" w:hAnsi="仿宋" w:cs="宋体"/>
          <w:szCs w:val="21"/>
          <w:highlight w:val="none"/>
        </w:rPr>
        <w:t>4</w:t>
      </w:r>
      <w:r>
        <w:rPr>
          <w:rFonts w:hint="eastAsia" w:ascii="仿宋" w:hAnsi="仿宋" w:cs="宋体"/>
          <w:szCs w:val="21"/>
          <w:highlight w:val="none"/>
        </w:rPr>
        <w:t>、巡逻记录不真实、记录不完整，或无文字记录，每查处一次扣2</w:t>
      </w:r>
      <w:r>
        <w:rPr>
          <w:rFonts w:ascii="仿宋" w:hAnsi="仿宋" w:cs="宋体"/>
          <w:szCs w:val="21"/>
          <w:highlight w:val="none"/>
        </w:rPr>
        <w:t>00</w:t>
      </w:r>
      <w:r>
        <w:rPr>
          <w:rFonts w:hint="eastAsia" w:ascii="仿宋" w:hAnsi="仿宋" w:cs="宋体"/>
          <w:szCs w:val="21"/>
          <w:highlight w:val="none"/>
        </w:rPr>
        <w:t>元。</w:t>
      </w:r>
      <w:r>
        <w:rPr>
          <w:rFonts w:ascii="宋体" w:hAnsi="宋体"/>
          <w:szCs w:val="21"/>
          <w:highlight w:val="none"/>
        </w:rPr>
        <w:t> </w:t>
      </w:r>
      <w:r>
        <w:rPr>
          <w:rFonts w:ascii="仿宋" w:hAnsi="仿宋" w:cs="宋体"/>
          <w:szCs w:val="21"/>
          <w:highlight w:val="none"/>
        </w:rPr>
        <w:t xml:space="preserve"> </w:t>
      </w:r>
    </w:p>
    <w:p>
      <w:pPr>
        <w:ind w:firstLine="411" w:firstLineChars="196"/>
        <w:rPr>
          <w:rFonts w:hint="eastAsia" w:ascii="仿宋" w:hAnsi="仿宋" w:cs="宋体"/>
          <w:bCs/>
          <w:szCs w:val="21"/>
          <w:highlight w:val="none"/>
        </w:rPr>
      </w:pPr>
      <w:r>
        <w:rPr>
          <w:rFonts w:hint="eastAsia" w:ascii="仿宋" w:hAnsi="仿宋" w:cs="宋体"/>
          <w:bCs/>
          <w:szCs w:val="21"/>
          <w:highlight w:val="none"/>
        </w:rPr>
        <w:t>（4）楼前门卫岗管理</w:t>
      </w:r>
    </w:p>
    <w:p>
      <w:pPr>
        <w:ind w:firstLine="472" w:firstLineChars="225"/>
        <w:rPr>
          <w:rFonts w:ascii="仿宋" w:hAnsi="仿宋" w:cs="宋体"/>
          <w:szCs w:val="21"/>
          <w:highlight w:val="none"/>
        </w:rPr>
      </w:pPr>
      <w:r>
        <w:rPr>
          <w:rFonts w:ascii="仿宋" w:hAnsi="仿宋" w:cs="宋体"/>
          <w:szCs w:val="21"/>
          <w:highlight w:val="none"/>
        </w:rPr>
        <w:t>1</w:t>
      </w:r>
      <w:r>
        <w:rPr>
          <w:rFonts w:hint="eastAsia" w:ascii="仿宋" w:hAnsi="仿宋" w:cs="宋体"/>
          <w:szCs w:val="21"/>
          <w:highlight w:val="none"/>
        </w:rPr>
        <w:t>、楼前不按要求规定引导车辆错停错放，每查处一次扣20</w:t>
      </w:r>
      <w:r>
        <w:rPr>
          <w:rFonts w:ascii="仿宋" w:hAnsi="仿宋" w:cs="宋体"/>
          <w:szCs w:val="21"/>
          <w:highlight w:val="none"/>
        </w:rPr>
        <w:t>0</w:t>
      </w:r>
      <w:r>
        <w:rPr>
          <w:rFonts w:hint="eastAsia" w:ascii="仿宋" w:hAnsi="仿宋" w:cs="宋体"/>
          <w:szCs w:val="21"/>
          <w:highlight w:val="none"/>
        </w:rPr>
        <w:t>元。</w:t>
      </w:r>
      <w:r>
        <w:rPr>
          <w:rFonts w:ascii="宋体" w:hAnsi="宋体"/>
          <w:szCs w:val="21"/>
          <w:highlight w:val="none"/>
        </w:rPr>
        <w:t> </w:t>
      </w:r>
    </w:p>
    <w:p>
      <w:pPr>
        <w:ind w:firstLine="472" w:firstLineChars="225"/>
        <w:rPr>
          <w:rFonts w:ascii="仿宋" w:hAnsi="仿宋" w:cs="宋体"/>
          <w:szCs w:val="21"/>
          <w:highlight w:val="none"/>
        </w:rPr>
      </w:pPr>
      <w:r>
        <w:rPr>
          <w:rFonts w:ascii="仿宋" w:hAnsi="仿宋" w:cs="宋体"/>
          <w:szCs w:val="21"/>
          <w:highlight w:val="none"/>
        </w:rPr>
        <w:t>2</w:t>
      </w:r>
      <w:r>
        <w:rPr>
          <w:rFonts w:hint="eastAsia" w:ascii="仿宋" w:hAnsi="仿宋" w:cs="宋体"/>
          <w:szCs w:val="21"/>
          <w:highlight w:val="none"/>
        </w:rPr>
        <w:t>、门外车辆停放无序，或发生阻塞现象，每次查处一次扣2</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ascii="仿宋" w:hAnsi="仿宋" w:cs="宋体"/>
          <w:szCs w:val="21"/>
          <w:highlight w:val="none"/>
        </w:rPr>
        <w:t>3</w:t>
      </w:r>
      <w:r>
        <w:rPr>
          <w:rFonts w:hint="eastAsia" w:ascii="仿宋" w:hAnsi="仿宋" w:cs="宋体"/>
          <w:szCs w:val="21"/>
          <w:highlight w:val="none"/>
        </w:rPr>
        <w:t>、不按规定着装，每查处一次扣20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hint="eastAsia" w:ascii="仿宋" w:hAnsi="仿宋" w:cs="宋体"/>
          <w:bCs/>
          <w:szCs w:val="21"/>
          <w:highlight w:val="none"/>
        </w:rPr>
      </w:pPr>
      <w:r>
        <w:rPr>
          <w:rFonts w:ascii="仿宋" w:hAnsi="仿宋" w:cs="宋体"/>
          <w:szCs w:val="21"/>
          <w:highlight w:val="none"/>
        </w:rPr>
        <w:t>4</w:t>
      </w:r>
      <w:r>
        <w:rPr>
          <w:rFonts w:hint="eastAsia" w:ascii="仿宋" w:hAnsi="仿宋" w:cs="宋体"/>
          <w:szCs w:val="21"/>
          <w:highlight w:val="none"/>
        </w:rPr>
        <w:t>、与司乘人员发生冲突，扣罚当月工资。</w:t>
      </w:r>
    </w:p>
    <w:p>
      <w:pPr>
        <w:ind w:firstLine="472" w:firstLineChars="225"/>
        <w:rPr>
          <w:rFonts w:hint="eastAsia" w:ascii="仿宋" w:hAnsi="仿宋" w:cs="宋体"/>
          <w:b/>
          <w:bCs/>
          <w:szCs w:val="21"/>
          <w:highlight w:val="none"/>
        </w:rPr>
      </w:pPr>
      <w:r>
        <w:rPr>
          <w:rFonts w:hint="eastAsia" w:ascii="仿宋" w:hAnsi="仿宋" w:cs="宋体"/>
          <w:szCs w:val="21"/>
          <w:highlight w:val="none"/>
        </w:rPr>
        <w:t>5、衣冠不整，不能礼貌待人，每次查处扣20</w:t>
      </w:r>
      <w:r>
        <w:rPr>
          <w:rFonts w:ascii="仿宋" w:hAnsi="仿宋" w:cs="宋体"/>
          <w:szCs w:val="21"/>
          <w:highlight w:val="none"/>
        </w:rPr>
        <w:t>0</w:t>
      </w:r>
      <w:r>
        <w:rPr>
          <w:rFonts w:hint="eastAsia" w:ascii="仿宋" w:hAnsi="仿宋" w:cs="宋体"/>
          <w:szCs w:val="21"/>
          <w:highlight w:val="none"/>
        </w:rPr>
        <w:t>元。</w:t>
      </w:r>
    </w:p>
    <w:p>
      <w:pPr>
        <w:ind w:firstLine="472" w:firstLineChars="225"/>
        <w:rPr>
          <w:rFonts w:ascii="仿宋" w:hAnsi="仿宋" w:cs="宋体"/>
          <w:b/>
          <w:bCs/>
          <w:szCs w:val="21"/>
          <w:highlight w:val="none"/>
        </w:rPr>
      </w:pPr>
      <w:r>
        <w:rPr>
          <w:rFonts w:hint="eastAsia" w:ascii="仿宋" w:hAnsi="仿宋" w:cs="宋体"/>
          <w:bCs/>
          <w:szCs w:val="21"/>
          <w:highlight w:val="none"/>
        </w:rPr>
        <w:t>6、</w:t>
      </w:r>
      <w:r>
        <w:rPr>
          <w:rFonts w:hint="eastAsia" w:ascii="仿宋" w:hAnsi="仿宋" w:cs="宋体"/>
          <w:szCs w:val="21"/>
          <w:highlight w:val="none"/>
        </w:rPr>
        <w:t>不能及时向维修部门汇报电梯异常运行情况，每次查处扣3</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ascii="仿宋" w:hAnsi="仿宋" w:cs="宋体"/>
          <w:szCs w:val="21"/>
          <w:highlight w:val="none"/>
        </w:rPr>
      </w:pPr>
      <w:r>
        <w:rPr>
          <w:rFonts w:hint="eastAsia" w:ascii="仿宋" w:hAnsi="仿宋" w:cs="宋体"/>
          <w:szCs w:val="21"/>
          <w:highlight w:val="none"/>
        </w:rPr>
        <w:t>7、使上访或闲散人员混入主楼办公区域，每查处一次扣5</w:t>
      </w:r>
      <w:r>
        <w:rPr>
          <w:rFonts w:ascii="仿宋" w:hAnsi="仿宋" w:cs="宋体"/>
          <w:szCs w:val="21"/>
          <w:highlight w:val="none"/>
        </w:rPr>
        <w:t>00</w:t>
      </w:r>
      <w:r>
        <w:rPr>
          <w:rFonts w:hint="eastAsia" w:ascii="仿宋" w:hAnsi="仿宋" w:cs="宋体"/>
          <w:szCs w:val="21"/>
          <w:highlight w:val="none"/>
        </w:rPr>
        <w:t>元。</w:t>
      </w:r>
    </w:p>
    <w:p>
      <w:pPr>
        <w:ind w:firstLine="472" w:firstLineChars="225"/>
        <w:rPr>
          <w:rFonts w:hint="eastAsia" w:ascii="仿宋" w:hAnsi="仿宋" w:cs="宋体"/>
          <w:szCs w:val="21"/>
          <w:highlight w:val="none"/>
        </w:rPr>
      </w:pPr>
      <w:r>
        <w:rPr>
          <w:rFonts w:hint="eastAsia" w:ascii="仿宋" w:hAnsi="仿宋" w:cs="宋体"/>
          <w:szCs w:val="21"/>
          <w:highlight w:val="none"/>
        </w:rPr>
        <w:t>8、不能礼貌文明用语，态度恶劣，每查处一次扣</w:t>
      </w:r>
      <w:r>
        <w:rPr>
          <w:rFonts w:ascii="仿宋" w:hAnsi="仿宋" w:cs="宋体"/>
          <w:szCs w:val="21"/>
          <w:highlight w:val="none"/>
        </w:rPr>
        <w:t>5</w:t>
      </w:r>
      <w:r>
        <w:rPr>
          <w:rFonts w:hint="eastAsia" w:ascii="仿宋" w:hAnsi="仿宋" w:cs="宋体"/>
          <w:szCs w:val="21"/>
          <w:highlight w:val="none"/>
        </w:rPr>
        <w:t>0</w:t>
      </w:r>
      <w:r>
        <w:rPr>
          <w:rFonts w:ascii="仿宋" w:hAnsi="仿宋" w:cs="宋体"/>
          <w:szCs w:val="21"/>
          <w:highlight w:val="none"/>
        </w:rPr>
        <w:t>0</w:t>
      </w:r>
      <w:r>
        <w:rPr>
          <w:rFonts w:hint="eastAsia" w:ascii="仿宋" w:hAnsi="仿宋" w:cs="宋体"/>
          <w:szCs w:val="21"/>
          <w:highlight w:val="none"/>
        </w:rPr>
        <w:t>元。</w:t>
      </w:r>
    </w:p>
    <w:p>
      <w:pPr>
        <w:ind w:firstLine="474" w:firstLineChars="225"/>
        <w:rPr>
          <w:rFonts w:hint="eastAsia" w:ascii="仿宋" w:hAnsi="仿宋" w:cs="宋体"/>
          <w:szCs w:val="21"/>
          <w:highlight w:val="none"/>
        </w:rPr>
      </w:pPr>
      <w:r>
        <w:rPr>
          <w:rFonts w:hint="eastAsia" w:ascii="仿宋" w:hAnsi="仿宋" w:cs="宋体"/>
          <w:b/>
          <w:szCs w:val="21"/>
          <w:highlight w:val="none"/>
        </w:rPr>
        <w:t>（</w:t>
      </w:r>
      <w:r>
        <w:rPr>
          <w:rFonts w:hint="eastAsia" w:ascii="仿宋" w:hAnsi="仿宋" w:cs="宋体"/>
          <w:szCs w:val="21"/>
          <w:highlight w:val="none"/>
        </w:rPr>
        <w:t>5）西门岗管理</w:t>
      </w:r>
    </w:p>
    <w:p>
      <w:pPr>
        <w:numPr>
          <w:ilvl w:val="0"/>
          <w:numId w:val="3"/>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门前车辆堵滞，每次查处扣200元。</w:t>
      </w:r>
    </w:p>
    <w:p>
      <w:pPr>
        <w:numPr>
          <w:ilvl w:val="0"/>
          <w:numId w:val="3"/>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门前车辆乱停乱放，每次查处扣200元。</w:t>
      </w:r>
    </w:p>
    <w:p>
      <w:pPr>
        <w:numPr>
          <w:ilvl w:val="0"/>
          <w:numId w:val="3"/>
        </w:numPr>
        <w:tabs>
          <w:tab w:val="clear" w:pos="360"/>
        </w:tabs>
        <w:ind w:left="0" w:firstLine="472" w:firstLineChars="225"/>
        <w:rPr>
          <w:rFonts w:hint="eastAsia" w:ascii="仿宋" w:hAnsi="仿宋" w:cs="宋体"/>
          <w:szCs w:val="21"/>
          <w:highlight w:val="none"/>
        </w:rPr>
      </w:pPr>
      <w:r>
        <w:rPr>
          <w:rFonts w:hint="eastAsia" w:ascii="仿宋" w:hAnsi="仿宋" w:cs="宋体"/>
          <w:szCs w:val="21"/>
          <w:highlight w:val="none"/>
        </w:rPr>
        <w:t>衣冠不整，不能礼貌待人，每次查处扣20</w:t>
      </w:r>
      <w:r>
        <w:rPr>
          <w:rFonts w:ascii="仿宋" w:hAnsi="仿宋" w:cs="宋体"/>
          <w:szCs w:val="21"/>
          <w:highlight w:val="none"/>
        </w:rPr>
        <w:t>0</w:t>
      </w:r>
      <w:r>
        <w:rPr>
          <w:rFonts w:hint="eastAsia" w:ascii="仿宋" w:hAnsi="仿宋" w:cs="宋体"/>
          <w:szCs w:val="21"/>
          <w:highlight w:val="none"/>
        </w:rPr>
        <w:t>元。</w:t>
      </w:r>
    </w:p>
    <w:p>
      <w:pPr>
        <w:spacing w:line="40" w:lineRule="atLeast"/>
        <w:ind w:left="1" w:firstLine="310" w:firstLineChars="147"/>
        <w:rPr>
          <w:rFonts w:hint="eastAsia" w:ascii="仿宋" w:hAnsi="仿宋" w:cs="Arial"/>
          <w:b/>
          <w:szCs w:val="21"/>
          <w:highlight w:val="none"/>
        </w:rPr>
      </w:pPr>
    </w:p>
    <w:p>
      <w:pPr>
        <w:spacing w:line="40" w:lineRule="atLeast"/>
        <w:ind w:left="1" w:firstLine="325" w:firstLineChars="147"/>
        <w:rPr>
          <w:rFonts w:hint="eastAsia" w:ascii="仿宋" w:hAnsi="仿宋" w:cs="Arial"/>
          <w:b/>
          <w:sz w:val="22"/>
          <w:szCs w:val="21"/>
          <w:highlight w:val="none"/>
        </w:rPr>
      </w:pPr>
      <w:r>
        <w:rPr>
          <w:rFonts w:hint="eastAsia" w:ascii="仿宋" w:hAnsi="仿宋" w:cs="Arial"/>
          <w:b/>
          <w:sz w:val="22"/>
          <w:szCs w:val="21"/>
          <w:highlight w:val="none"/>
          <w:lang w:val="en-US" w:eastAsia="zh-CN"/>
        </w:rPr>
        <w:t>4</w:t>
      </w:r>
      <w:r>
        <w:rPr>
          <w:rFonts w:hint="eastAsia" w:ascii="仿宋" w:hAnsi="仿宋" w:cs="Arial"/>
          <w:b/>
          <w:sz w:val="22"/>
          <w:szCs w:val="21"/>
          <w:highlight w:val="none"/>
        </w:rPr>
        <w:t>、维运服务：</w:t>
      </w:r>
    </w:p>
    <w:p>
      <w:pPr>
        <w:spacing w:line="40" w:lineRule="atLeast"/>
        <w:ind w:left="1"/>
        <w:rPr>
          <w:rFonts w:ascii="仿宋" w:hAnsi="仿宋" w:cs="Arial"/>
          <w:szCs w:val="21"/>
          <w:highlight w:val="none"/>
        </w:rPr>
      </w:pPr>
      <w:r>
        <w:rPr>
          <w:rFonts w:hint="eastAsia" w:ascii="仿宋" w:hAnsi="仿宋" w:cs="Arial"/>
          <w:b/>
          <w:szCs w:val="21"/>
          <w:highlight w:val="none"/>
        </w:rPr>
        <w:t xml:space="preserve">  </w:t>
      </w:r>
      <w:r>
        <w:rPr>
          <w:rFonts w:hint="eastAsia" w:ascii="仿宋" w:hAnsi="仿宋" w:cs="Arial"/>
          <w:b/>
          <w:szCs w:val="21"/>
          <w:highlight w:val="none"/>
          <w:lang w:val="en-US" w:eastAsia="zh-CN"/>
        </w:rPr>
        <w:t>(</w:t>
      </w:r>
      <w:r>
        <w:rPr>
          <w:rFonts w:hint="eastAsia" w:ascii="仿宋" w:hAnsi="仿宋" w:cs="Arial"/>
          <w:b/>
          <w:szCs w:val="21"/>
          <w:highlight w:val="none"/>
        </w:rPr>
        <w:t xml:space="preserve"> </w:t>
      </w:r>
      <w:r>
        <w:rPr>
          <w:rFonts w:hint="eastAsia" w:ascii="仿宋" w:hAnsi="仿宋" w:cs="Arial"/>
          <w:szCs w:val="21"/>
          <w:highlight w:val="none"/>
        </w:rPr>
        <w:t>1</w:t>
      </w:r>
      <w:r>
        <w:rPr>
          <w:rFonts w:hint="eastAsia" w:ascii="仿宋" w:hAnsi="仿宋" w:cs="Arial"/>
          <w:szCs w:val="21"/>
          <w:highlight w:val="none"/>
          <w:lang w:val="en-US" w:eastAsia="zh-CN"/>
        </w:rPr>
        <w:t>)</w:t>
      </w:r>
      <w:r>
        <w:rPr>
          <w:rFonts w:hint="eastAsia" w:ascii="仿宋" w:hAnsi="仿宋" w:cs="Arial"/>
          <w:szCs w:val="21"/>
          <w:highlight w:val="none"/>
        </w:rPr>
        <w:t>、人员要求：不少于6人，年龄要求50岁以下，体正貌端，必须持岗位资格证上岗。（电气工程师：电工具有特种作业操作证；消防：监控员持有建（构）筑物消防员证）</w:t>
      </w:r>
    </w:p>
    <w:p>
      <w:pPr>
        <w:spacing w:line="40" w:lineRule="atLeast"/>
        <w:ind w:left="1"/>
        <w:rPr>
          <w:rFonts w:hint="eastAsia" w:ascii="仿宋" w:hAnsi="仿宋" w:cs="Arial"/>
          <w:szCs w:val="21"/>
          <w:highlight w:val="none"/>
        </w:rPr>
      </w:pPr>
      <w:r>
        <w:rPr>
          <w:rFonts w:hint="eastAsia" w:ascii="仿宋" w:hAnsi="仿宋" w:cs="Arial"/>
          <w:szCs w:val="21"/>
          <w:highlight w:val="none"/>
        </w:rPr>
        <w:t xml:space="preserve">  </w:t>
      </w:r>
      <w:r>
        <w:rPr>
          <w:rFonts w:hint="eastAsia" w:ascii="仿宋" w:hAnsi="仿宋" w:cs="Arial"/>
          <w:szCs w:val="21"/>
          <w:highlight w:val="none"/>
          <w:lang w:val="en-US" w:eastAsia="zh-CN"/>
        </w:rPr>
        <w:t>(</w:t>
      </w:r>
      <w:r>
        <w:rPr>
          <w:rFonts w:hint="eastAsia" w:ascii="仿宋" w:hAnsi="仿宋" w:cs="Arial"/>
          <w:szCs w:val="21"/>
          <w:highlight w:val="none"/>
        </w:rPr>
        <w:t xml:space="preserve"> 2</w:t>
      </w:r>
      <w:r>
        <w:rPr>
          <w:rFonts w:hint="eastAsia" w:ascii="仿宋" w:hAnsi="仿宋" w:cs="Arial"/>
          <w:szCs w:val="21"/>
          <w:highlight w:val="none"/>
          <w:lang w:val="en-US" w:eastAsia="zh-CN"/>
        </w:rPr>
        <w:t>)</w:t>
      </w:r>
      <w:r>
        <w:rPr>
          <w:rFonts w:hint="eastAsia" w:ascii="仿宋" w:hAnsi="仿宋" w:cs="Arial"/>
          <w:szCs w:val="21"/>
          <w:highlight w:val="none"/>
        </w:rPr>
        <w:t xml:space="preserve">、服务内容与标准  </w:t>
      </w:r>
    </w:p>
    <w:tbl>
      <w:tblPr>
        <w:tblStyle w:val="6"/>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175"/>
        <w:gridCol w:w="7652"/>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ascii="仿宋" w:hAnsi="仿宋"/>
                <w:szCs w:val="21"/>
                <w:highlight w:val="none"/>
              </w:rPr>
            </w:pPr>
            <w:r>
              <w:rPr>
                <w:rFonts w:hint="eastAsia" w:ascii="仿宋" w:hAnsi="仿宋" w:cs="Arial"/>
                <w:szCs w:val="21"/>
                <w:highlight w:val="none"/>
              </w:rPr>
              <w:t xml:space="preserve"> </w:t>
            </w:r>
            <w:r>
              <w:rPr>
                <w:rFonts w:hint="eastAsia" w:ascii="仿宋" w:hAnsi="仿宋"/>
                <w:szCs w:val="21"/>
                <w:highlight w:val="none"/>
              </w:rPr>
              <w:t>序号</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服务内容</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szCs w:val="21"/>
                <w:highlight w:val="none"/>
              </w:rPr>
              <w:t>服务标准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1</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电气2人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每天电气巡检，保证办公楼内电力设备运行安全，负责办公楼电气设备维修、保养，重点检查现场电源、接线端子、线路或电缆线是否连接正常，测量设备参数设置是否有变化，各阀门位置、变送器是否良好运行。办公楼用电照明器具维修及更换，遇电气急迫性报修，须最短时间内到达现场，提出排查方案及时上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2</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电梯1人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每日巡检机房设备、轿厢运行、轿门运行、三方通话，井道设备、底坑部件（缓冲器、安回开关）等，确保电力正常送电，采取经常性维护、检查，发现电梯存在安全隐患需要更换安全部件和主要受力构件的，要按要求及时更换、维修，使其符合相应运行参数，预防故障发生，确保电梯正常运行。严格执行每年向检验机构报检，检验合格方可使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3</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空调1人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每日巡检中央空调主机、压缩机是否运转平稳，无异响，各水管接头和阀门不漏水，各阀门开度位置是否合理，各管道无异常振动，减震装置减震效果是否良好，检查主电源是否缺相，电压是否符合机组要求，检查各种安全保护装置是否安全可靠。地源空调机组、智能控制系统监视器，温度、压力、流量等动作数据是否达到要求。夏季制冷时，早开晚闭。冬季制热供暖时，24小时运转，根据天气温度、工作环境情况，调整空调机组制热工作，以节约用电费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4</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水暖1人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负责办公楼各项水暖维修及其它杂修工作，遇水暖紧急性报修，须15分钟内到达现场，业主提出的意见、建议，要及时回复。</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ascii="仿宋" w:hAnsi="仿宋"/>
                <w:szCs w:val="21"/>
                <w:highlight w:val="none"/>
              </w:rPr>
              <w:t>5</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ascii="仿宋" w:hAnsi="仿宋"/>
                <w:szCs w:val="21"/>
                <w:highlight w:val="none"/>
              </w:rPr>
            </w:pPr>
            <w:r>
              <w:rPr>
                <w:rFonts w:hint="eastAsia" w:ascii="仿宋" w:hAnsi="仿宋" w:cs="Arial"/>
                <w:szCs w:val="21"/>
                <w:highlight w:val="none"/>
              </w:rPr>
              <w:t>消防1人</w:t>
            </w:r>
          </w:p>
        </w:tc>
        <w:tc>
          <w:tcPr>
            <w:tcW w:w="7652"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rPr>
                <w:rFonts w:hint="eastAsia" w:ascii="仿宋" w:hAnsi="仿宋"/>
                <w:szCs w:val="21"/>
                <w:highlight w:val="none"/>
              </w:rPr>
            </w:pPr>
            <w:r>
              <w:rPr>
                <w:rFonts w:hint="eastAsia" w:ascii="仿宋" w:hAnsi="仿宋"/>
                <w:szCs w:val="21"/>
                <w:highlight w:val="none"/>
              </w:rPr>
              <w:t>消防巡检应按防火管理作业文件规定的巡检内容进行检查，熟悉消防设施、设备、器材和楼宇分布情况，能及时排查火险隐患，纠正违章作业。保证消防通道及疏散出口畅通无阻。掌握预防火灾的措施。懂得扑救火灾的办法，懂得逃生疏散方法。经常巡视消防器材，防止过期。</w:t>
            </w:r>
          </w:p>
        </w:tc>
      </w:tr>
    </w:tbl>
    <w:p>
      <w:pPr>
        <w:spacing w:line="40" w:lineRule="atLeast"/>
        <w:rPr>
          <w:rFonts w:hint="eastAsia" w:ascii="仿宋" w:hAnsi="仿宋" w:cs="Arial"/>
          <w:szCs w:val="21"/>
          <w:highlight w:val="none"/>
        </w:rPr>
      </w:pPr>
    </w:p>
    <w:p>
      <w:pPr>
        <w:spacing w:line="40" w:lineRule="atLeast"/>
        <w:ind w:left="1"/>
        <w:rPr>
          <w:rFonts w:hint="eastAsia" w:ascii="仿宋" w:hAnsi="仿宋"/>
          <w:szCs w:val="21"/>
          <w:highlight w:val="none"/>
        </w:rPr>
      </w:pPr>
      <w:r>
        <w:rPr>
          <w:rFonts w:hint="eastAsia" w:ascii="仿宋" w:hAnsi="仿宋" w:cs="Arial"/>
          <w:szCs w:val="21"/>
          <w:highlight w:val="none"/>
        </w:rPr>
        <w:t xml:space="preserve">   </w:t>
      </w:r>
      <w:r>
        <w:rPr>
          <w:rFonts w:hint="eastAsia" w:ascii="仿宋" w:hAnsi="仿宋" w:cs="Arial"/>
          <w:szCs w:val="21"/>
          <w:highlight w:val="none"/>
          <w:lang w:val="en-US" w:eastAsia="zh-CN"/>
        </w:rPr>
        <w:t>(</w:t>
      </w:r>
      <w:r>
        <w:rPr>
          <w:rFonts w:hint="eastAsia" w:ascii="仿宋" w:hAnsi="仿宋" w:cs="Arial"/>
          <w:szCs w:val="21"/>
          <w:highlight w:val="none"/>
        </w:rPr>
        <w:t>3</w:t>
      </w:r>
      <w:r>
        <w:rPr>
          <w:rFonts w:hint="eastAsia" w:ascii="仿宋" w:hAnsi="仿宋" w:cs="Arial"/>
          <w:szCs w:val="21"/>
          <w:highlight w:val="none"/>
          <w:lang w:val="en-US" w:eastAsia="zh-CN"/>
        </w:rPr>
        <w:t>)</w:t>
      </w:r>
      <w:r>
        <w:rPr>
          <w:rFonts w:hint="eastAsia" w:ascii="仿宋" w:hAnsi="仿宋" w:cs="Arial"/>
          <w:szCs w:val="21"/>
          <w:highlight w:val="none"/>
        </w:rPr>
        <w:t>、</w:t>
      </w:r>
      <w:r>
        <w:rPr>
          <w:rFonts w:hint="eastAsia" w:ascii="仿宋" w:hAnsi="仿宋" w:cs="Arial"/>
          <w:b/>
          <w:szCs w:val="21"/>
          <w:highlight w:val="none"/>
        </w:rPr>
        <w:t>服务职责</w:t>
      </w:r>
      <w:r>
        <w:rPr>
          <w:rFonts w:hint="eastAsia" w:ascii="仿宋" w:hAnsi="仿宋" w:cs="Arial"/>
          <w:szCs w:val="21"/>
          <w:highlight w:val="none"/>
        </w:rPr>
        <w:t>：</w:t>
      </w:r>
      <w:r>
        <w:rPr>
          <w:rFonts w:hint="eastAsia" w:ascii="仿宋" w:hAnsi="仿宋"/>
          <w:szCs w:val="21"/>
          <w:highlight w:val="none"/>
        </w:rPr>
        <w:t>要求全体技术人员24小时，切实保障办公楼供电、供水、空调、消防系统安全稳定运行。</w:t>
      </w:r>
    </w:p>
    <w:p>
      <w:pPr>
        <w:spacing w:line="40" w:lineRule="atLeast"/>
        <w:ind w:left="1" w:firstLine="315" w:firstLineChars="150"/>
        <w:rPr>
          <w:rFonts w:hint="eastAsia" w:ascii="仿宋" w:hAnsi="仿宋" w:cs="宋体"/>
          <w:bCs/>
          <w:szCs w:val="21"/>
          <w:highlight w:val="none"/>
        </w:rPr>
      </w:pPr>
      <w:r>
        <w:rPr>
          <w:rFonts w:hint="eastAsia" w:ascii="仿宋" w:hAnsi="仿宋"/>
          <w:szCs w:val="21"/>
          <w:highlight w:val="none"/>
          <w:lang w:val="en-US" w:eastAsia="zh-CN"/>
        </w:rPr>
        <w:t>(</w:t>
      </w:r>
      <w:r>
        <w:rPr>
          <w:rFonts w:hint="eastAsia" w:ascii="仿宋" w:hAnsi="仿宋"/>
          <w:szCs w:val="21"/>
          <w:highlight w:val="none"/>
        </w:rPr>
        <w:t>4</w:t>
      </w:r>
      <w:r>
        <w:rPr>
          <w:rFonts w:hint="eastAsia" w:ascii="仿宋" w:hAnsi="仿宋"/>
          <w:szCs w:val="21"/>
          <w:highlight w:val="none"/>
          <w:lang w:val="en-US" w:eastAsia="zh-CN"/>
        </w:rPr>
        <w:t>)</w:t>
      </w:r>
      <w:r>
        <w:rPr>
          <w:rFonts w:hint="eastAsia" w:ascii="仿宋" w:hAnsi="仿宋"/>
          <w:szCs w:val="21"/>
          <w:highlight w:val="none"/>
        </w:rPr>
        <w:t>、</w:t>
      </w:r>
      <w:r>
        <w:rPr>
          <w:rFonts w:hint="eastAsia" w:ascii="仿宋" w:hAnsi="仿宋" w:cs="宋体"/>
          <w:b/>
          <w:bCs/>
          <w:szCs w:val="21"/>
          <w:highlight w:val="none"/>
        </w:rPr>
        <w:t>考核细则与处罚标准</w:t>
      </w:r>
    </w:p>
    <w:p>
      <w:pPr>
        <w:rPr>
          <w:rFonts w:hint="eastAsia" w:ascii="仿宋" w:hAnsi="仿宋"/>
          <w:szCs w:val="21"/>
          <w:highlight w:val="none"/>
        </w:rPr>
      </w:pPr>
      <w:r>
        <w:rPr>
          <w:rFonts w:hint="eastAsia" w:ascii="仿宋" w:hAnsi="仿宋"/>
          <w:szCs w:val="21"/>
          <w:highlight w:val="none"/>
        </w:rPr>
        <w:t>1、机组运行时，不按规定违规操作者，造成损失罚款1000元。</w:t>
      </w:r>
    </w:p>
    <w:p>
      <w:pPr>
        <w:rPr>
          <w:rFonts w:hint="eastAsia" w:ascii="仿宋" w:hAnsi="仿宋"/>
          <w:szCs w:val="21"/>
          <w:highlight w:val="none"/>
        </w:rPr>
      </w:pPr>
      <w:r>
        <w:rPr>
          <w:rFonts w:hint="eastAsia" w:ascii="仿宋" w:hAnsi="仿宋"/>
          <w:szCs w:val="21"/>
          <w:highlight w:val="none"/>
        </w:rPr>
        <w:t>2、 认真执行各岗位值班制度，违规脱岗者罚款300元。</w:t>
      </w:r>
    </w:p>
    <w:p>
      <w:pPr>
        <w:rPr>
          <w:rFonts w:hint="eastAsia" w:ascii="仿宋" w:hAnsi="仿宋"/>
          <w:szCs w:val="21"/>
          <w:highlight w:val="none"/>
        </w:rPr>
      </w:pPr>
      <w:r>
        <w:rPr>
          <w:rFonts w:hint="eastAsia" w:ascii="仿宋" w:hAnsi="仿宋"/>
          <w:szCs w:val="21"/>
          <w:highlight w:val="none"/>
        </w:rPr>
        <w:t>3、夜间巡查不按制度执行者，违规者罚款500元。</w:t>
      </w:r>
    </w:p>
    <w:p>
      <w:pPr>
        <w:ind w:firstLine="420" w:firstLineChars="200"/>
        <w:rPr>
          <w:rFonts w:hint="eastAsia" w:ascii="仿宋" w:hAnsi="仿宋" w:cs="Arial"/>
          <w:szCs w:val="21"/>
          <w:highlight w:val="none"/>
        </w:rPr>
      </w:pPr>
      <w:r>
        <w:rPr>
          <w:rFonts w:hint="eastAsia" w:ascii="仿宋" w:hAnsi="仿宋"/>
          <w:szCs w:val="21"/>
          <w:highlight w:val="none"/>
        </w:rPr>
        <w:t>以上二次警告罚款2000元，三次以上甲方有权要求服务单位更换服务人员，并从甲方给付乙方季度服务费中扣除30%的处罚金。</w:t>
      </w:r>
    </w:p>
    <w:p>
      <w:pPr>
        <w:spacing w:line="400" w:lineRule="exact"/>
        <w:ind w:left="420"/>
        <w:jc w:val="center"/>
        <w:rPr>
          <w:rFonts w:hint="eastAsia" w:ascii="仿宋" w:hAnsi="仿宋"/>
          <w:b/>
          <w:color w:val="000000"/>
          <w:szCs w:val="21"/>
          <w:highlight w:val="none"/>
        </w:rPr>
      </w:pPr>
    </w:p>
    <w:p>
      <w:pPr>
        <w:spacing w:line="400" w:lineRule="exact"/>
        <w:ind w:left="420"/>
        <w:jc w:val="center"/>
        <w:rPr>
          <w:rFonts w:hint="eastAsia" w:ascii="仿宋" w:hAnsi="仿宋"/>
          <w:b/>
          <w:color w:val="000000"/>
          <w:szCs w:val="21"/>
          <w:highlight w:val="none"/>
        </w:rPr>
      </w:pPr>
      <w:bookmarkStart w:id="0" w:name="_GoBack"/>
      <w:bookmarkEnd w:id="0"/>
      <w:r>
        <w:rPr>
          <w:rFonts w:hint="eastAsia" w:ascii="仿宋" w:hAnsi="仿宋"/>
          <w:b/>
          <w:color w:val="000000"/>
          <w:szCs w:val="21"/>
          <w:highlight w:val="none"/>
        </w:rPr>
        <w:t>检查及处理机制</w:t>
      </w:r>
    </w:p>
    <w:p>
      <w:pPr>
        <w:widowControl/>
        <w:spacing w:line="400" w:lineRule="exact"/>
        <w:ind w:firstLine="420" w:firstLineChars="200"/>
        <w:jc w:val="left"/>
        <w:rPr>
          <w:rFonts w:ascii="仿宋" w:hAnsi="仿宋" w:cs="宋体"/>
          <w:color w:val="000000"/>
          <w:kern w:val="0"/>
          <w:szCs w:val="21"/>
          <w:highlight w:val="none"/>
        </w:rPr>
      </w:pPr>
      <w:r>
        <w:rPr>
          <w:rFonts w:hint="eastAsia" w:ascii="仿宋" w:hAnsi="仿宋" w:cs="宋体"/>
          <w:color w:val="000000"/>
          <w:kern w:val="0"/>
          <w:szCs w:val="21"/>
          <w:highlight w:val="none"/>
        </w:rPr>
        <w:t xml:space="preserve">为强化管理，推进营口市人民检察院物业服务规范化运作，确保物业服务质量不断提升，塑造良好的整体环境形象，特制定《营口市人民检察院物业保洁服务日常监管考核评价办法》，具体如下： </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1、物业保洁服务由中标方对应的部门负责日常监管工作，对应部门项目经理为项目监管责任人，院方行政处为项目监管负责人。</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2、中标方监管责任人必须严格依照合同、招投标文件、及相关要求，着实督导和沟通，确保物业保洁服务有序开展。</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3、院方行政处进行定期和不定期日常工作监管。每周</w:t>
      </w:r>
      <w:r>
        <w:rPr>
          <w:rFonts w:hint="eastAsia" w:ascii="仿宋" w:hAnsi="仿宋" w:cs="宋体"/>
          <w:kern w:val="0"/>
          <w:szCs w:val="21"/>
          <w:highlight w:val="none"/>
        </w:rPr>
        <w:t>不少于三次</w:t>
      </w:r>
      <w:r>
        <w:rPr>
          <w:rFonts w:hint="eastAsia" w:ascii="仿宋" w:hAnsi="仿宋" w:cs="宋体"/>
          <w:color w:val="000000"/>
          <w:kern w:val="0"/>
          <w:szCs w:val="21"/>
          <w:highlight w:val="none"/>
        </w:rPr>
        <w:t>现场检查物业服务情况，并将检查、了解结果及时反馈中标方整改，同时记录备案，作为校验整改和月度考核评价依据。</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4、每周一次的院方行政处会同中标方管理人员联合检查相关业务开展情况，沟通解决发现的问题和物业服务管理意见及建议，并将检查情况书面简述列报院方行政处，作为监管负责人掌握动态变化的内容之一。</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5、每月一次由监管负责人组织相关人员进行相关托管范围工作大检查，对检查结果进行点评并形成书面点评意见列报总务考核评价收集人，由收集人汇总提交综合处，作为掌握物业管理服务整个动态变化内容之一。</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6、实行每月一次的考核评价制。考核评价采用百分制，分别由全院各部门及科室考核与评价，按5：5制鉴定考核评价结果，即部门及科室考核评价占50%，行政处占50%。每月5日前下发数量20张， 10日前汇总上报，由综合处负责人签注综合考核评价意见后回收、装订、存档，同时复印一份反馈中标单位。</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color w:val="000000"/>
          <w:kern w:val="0"/>
          <w:szCs w:val="21"/>
          <w:highlight w:val="none"/>
        </w:rPr>
        <w:t>   </w:t>
      </w:r>
      <w:r>
        <w:rPr>
          <w:rFonts w:hint="eastAsia" w:ascii="仿宋" w:hAnsi="仿宋" w:cs="宋体"/>
          <w:color w:val="000000"/>
          <w:kern w:val="0"/>
          <w:szCs w:val="21"/>
          <w:highlight w:val="none"/>
        </w:rPr>
        <w:t xml:space="preserve"> 7、考核评价结果与费用支付、续签合同、招投标挂钩，具体如下：</w:t>
      </w:r>
    </w:p>
    <w:p>
      <w:pPr>
        <w:widowControl/>
        <w:spacing w:line="400" w:lineRule="exact"/>
        <w:jc w:val="left"/>
        <w:rPr>
          <w:rFonts w:hint="eastAsia" w:ascii="仿宋" w:hAnsi="仿宋" w:cs="宋体"/>
          <w:color w:val="000000"/>
          <w:kern w:val="0"/>
          <w:szCs w:val="21"/>
          <w:highlight w:val="none"/>
        </w:rPr>
      </w:pPr>
      <w:r>
        <w:rPr>
          <w:rFonts w:hint="eastAsia" w:ascii="宋体" w:hAnsi="宋体" w:cs="宋体"/>
          <w:b/>
          <w:bCs/>
          <w:color w:val="000000"/>
          <w:kern w:val="0"/>
          <w:szCs w:val="21"/>
          <w:highlight w:val="none"/>
        </w:rPr>
        <w:t>   </w:t>
      </w:r>
      <w:r>
        <w:rPr>
          <w:rFonts w:hint="eastAsia" w:ascii="仿宋" w:hAnsi="仿宋" w:cs="宋体"/>
          <w:b/>
          <w:bCs/>
          <w:color w:val="000000"/>
          <w:kern w:val="0"/>
          <w:szCs w:val="21"/>
          <w:highlight w:val="none"/>
        </w:rPr>
        <w:t xml:space="preserve"> 1）</w:t>
      </w:r>
      <w:r>
        <w:rPr>
          <w:rFonts w:hint="eastAsia" w:ascii="仿宋" w:hAnsi="仿宋" w:cs="宋体"/>
          <w:color w:val="000000"/>
          <w:kern w:val="0"/>
          <w:szCs w:val="21"/>
          <w:highlight w:val="none"/>
        </w:rPr>
        <w:t>：</w:t>
      </w:r>
      <w:r>
        <w:rPr>
          <w:rFonts w:hint="eastAsia" w:ascii="仿宋" w:hAnsi="仿宋"/>
          <w:bCs/>
          <w:color w:val="000000"/>
          <w:szCs w:val="21"/>
          <w:highlight w:val="none"/>
        </w:rPr>
        <w:t>具体每次综合评分为（100分），低于90分</w:t>
      </w:r>
      <w:r>
        <w:rPr>
          <w:rFonts w:ascii="仿宋" w:hAnsi="仿宋"/>
          <w:bCs/>
          <w:color w:val="000000"/>
          <w:szCs w:val="21"/>
          <w:highlight w:val="none"/>
        </w:rPr>
        <w:t>的，</w:t>
      </w:r>
      <w:r>
        <w:rPr>
          <w:rFonts w:hint="eastAsia" w:ascii="仿宋" w:hAnsi="仿宋"/>
          <w:bCs/>
          <w:color w:val="000000"/>
          <w:szCs w:val="21"/>
          <w:highlight w:val="none"/>
        </w:rPr>
        <w:t>分值在80-89.9分的,每下降1分扣除当月服务费的2%</w:t>
      </w:r>
      <w:r>
        <w:rPr>
          <w:rFonts w:ascii="仿宋" w:hAnsi="仿宋"/>
          <w:bCs/>
          <w:color w:val="000000"/>
          <w:szCs w:val="21"/>
          <w:highlight w:val="none"/>
        </w:rPr>
        <w:t>；</w:t>
      </w:r>
      <w:r>
        <w:rPr>
          <w:rFonts w:hint="eastAsia" w:ascii="仿宋" w:hAnsi="仿宋"/>
          <w:bCs/>
          <w:color w:val="000000"/>
          <w:szCs w:val="21"/>
          <w:highlight w:val="none"/>
        </w:rPr>
        <w:t>分值在79.9-75分的,每下降1分扣除当月服务费的3%</w:t>
      </w:r>
      <w:r>
        <w:rPr>
          <w:rFonts w:ascii="仿宋" w:hAnsi="仿宋"/>
          <w:bCs/>
          <w:color w:val="000000"/>
          <w:szCs w:val="21"/>
          <w:highlight w:val="none"/>
        </w:rPr>
        <w:t>；</w:t>
      </w:r>
      <w:r>
        <w:rPr>
          <w:rFonts w:hint="eastAsia" w:ascii="仿宋" w:hAnsi="仿宋"/>
          <w:bCs/>
          <w:color w:val="000000"/>
          <w:szCs w:val="21"/>
          <w:highlight w:val="none"/>
        </w:rPr>
        <w:t>分值在75分以下的,每下降1分扣除当月服务费的5%</w:t>
      </w:r>
      <w:r>
        <w:rPr>
          <w:rFonts w:ascii="仿宋" w:hAnsi="仿宋"/>
          <w:bCs/>
          <w:color w:val="000000"/>
          <w:szCs w:val="21"/>
          <w:highlight w:val="none"/>
        </w:rPr>
        <w:t>；</w:t>
      </w:r>
      <w:r>
        <w:rPr>
          <w:rFonts w:hint="eastAsia" w:ascii="仿宋" w:hAnsi="仿宋"/>
          <w:bCs/>
          <w:color w:val="000000"/>
          <w:szCs w:val="21"/>
          <w:highlight w:val="none"/>
        </w:rPr>
        <w:t>服务期内累计二</w:t>
      </w:r>
      <w:r>
        <w:rPr>
          <w:rFonts w:ascii="仿宋" w:hAnsi="仿宋"/>
          <w:bCs/>
          <w:color w:val="000000"/>
          <w:szCs w:val="21"/>
          <w:highlight w:val="none"/>
        </w:rPr>
        <w:t>次满意</w:t>
      </w:r>
      <w:r>
        <w:rPr>
          <w:rFonts w:hint="eastAsia" w:ascii="仿宋" w:hAnsi="仿宋"/>
          <w:bCs/>
          <w:color w:val="000000"/>
          <w:szCs w:val="21"/>
          <w:highlight w:val="none"/>
        </w:rPr>
        <w:t>分</w:t>
      </w:r>
      <w:r>
        <w:rPr>
          <w:rFonts w:ascii="仿宋" w:hAnsi="仿宋"/>
          <w:bCs/>
          <w:color w:val="000000"/>
          <w:szCs w:val="21"/>
          <w:highlight w:val="none"/>
        </w:rPr>
        <w:t>低于75</w:t>
      </w:r>
      <w:r>
        <w:rPr>
          <w:rFonts w:hint="eastAsia" w:ascii="仿宋" w:hAnsi="仿宋"/>
          <w:bCs/>
          <w:color w:val="000000"/>
          <w:szCs w:val="21"/>
          <w:highlight w:val="none"/>
        </w:rPr>
        <w:t>分</w:t>
      </w:r>
      <w:r>
        <w:rPr>
          <w:rFonts w:ascii="仿宋" w:hAnsi="仿宋"/>
          <w:bCs/>
          <w:color w:val="000000"/>
          <w:szCs w:val="21"/>
          <w:highlight w:val="none"/>
        </w:rPr>
        <w:t>的，</w:t>
      </w:r>
      <w:r>
        <w:rPr>
          <w:rFonts w:hint="eastAsia" w:ascii="仿宋" w:hAnsi="仿宋"/>
          <w:bCs/>
          <w:color w:val="000000"/>
          <w:szCs w:val="21"/>
          <w:highlight w:val="none"/>
        </w:rPr>
        <w:t>按每下降1分扣除当月服务费的5%外，并对参标</w:t>
      </w:r>
      <w:r>
        <w:rPr>
          <w:rFonts w:ascii="仿宋" w:hAnsi="仿宋"/>
          <w:bCs/>
          <w:color w:val="000000"/>
          <w:szCs w:val="21"/>
          <w:highlight w:val="none"/>
        </w:rPr>
        <w:t>商</w:t>
      </w:r>
      <w:r>
        <w:rPr>
          <w:rFonts w:hint="eastAsia" w:ascii="仿宋" w:hAnsi="仿宋"/>
          <w:bCs/>
          <w:color w:val="000000"/>
          <w:szCs w:val="21"/>
          <w:highlight w:val="none"/>
        </w:rPr>
        <w:t>进行劝退；服务期内累计</w:t>
      </w:r>
      <w:r>
        <w:rPr>
          <w:rFonts w:ascii="仿宋" w:hAnsi="仿宋"/>
          <w:bCs/>
          <w:color w:val="000000"/>
          <w:szCs w:val="21"/>
          <w:highlight w:val="none"/>
        </w:rPr>
        <w:t>三次满意</w:t>
      </w:r>
      <w:r>
        <w:rPr>
          <w:rFonts w:hint="eastAsia" w:ascii="仿宋" w:hAnsi="仿宋"/>
          <w:bCs/>
          <w:color w:val="000000"/>
          <w:szCs w:val="21"/>
          <w:highlight w:val="none"/>
        </w:rPr>
        <w:t>分</w:t>
      </w:r>
      <w:r>
        <w:rPr>
          <w:rFonts w:ascii="仿宋" w:hAnsi="仿宋"/>
          <w:bCs/>
          <w:color w:val="000000"/>
          <w:szCs w:val="21"/>
          <w:highlight w:val="none"/>
        </w:rPr>
        <w:t>低于75</w:t>
      </w:r>
      <w:r>
        <w:rPr>
          <w:rFonts w:hint="eastAsia" w:ascii="仿宋" w:hAnsi="仿宋"/>
          <w:bCs/>
          <w:color w:val="000000"/>
          <w:szCs w:val="21"/>
          <w:highlight w:val="none"/>
        </w:rPr>
        <w:t>分</w:t>
      </w:r>
      <w:r>
        <w:rPr>
          <w:rFonts w:ascii="仿宋" w:hAnsi="仿宋"/>
          <w:bCs/>
          <w:color w:val="000000"/>
          <w:szCs w:val="21"/>
          <w:highlight w:val="none"/>
        </w:rPr>
        <w:t>的，</w:t>
      </w:r>
      <w:r>
        <w:rPr>
          <w:rFonts w:hint="eastAsia" w:ascii="仿宋" w:hAnsi="仿宋"/>
          <w:bCs/>
          <w:color w:val="000000"/>
          <w:szCs w:val="21"/>
          <w:highlight w:val="none"/>
        </w:rPr>
        <w:t>院方有权</w:t>
      </w:r>
      <w:r>
        <w:rPr>
          <w:rFonts w:ascii="仿宋" w:hAnsi="仿宋"/>
          <w:bCs/>
          <w:color w:val="000000"/>
          <w:szCs w:val="21"/>
          <w:highlight w:val="none"/>
        </w:rPr>
        <w:t>终止合同；满意</w:t>
      </w:r>
      <w:r>
        <w:rPr>
          <w:rFonts w:hint="eastAsia" w:ascii="仿宋" w:hAnsi="仿宋"/>
          <w:bCs/>
          <w:color w:val="000000"/>
          <w:szCs w:val="21"/>
          <w:highlight w:val="none"/>
        </w:rPr>
        <w:t>分在90分</w:t>
      </w:r>
      <w:r>
        <w:rPr>
          <w:rFonts w:ascii="仿宋" w:hAnsi="仿宋"/>
          <w:bCs/>
          <w:color w:val="000000"/>
          <w:szCs w:val="21"/>
          <w:highlight w:val="none"/>
        </w:rPr>
        <w:t>（含）以上，按正常费用支付</w:t>
      </w:r>
    </w:p>
    <w:p>
      <w:pPr>
        <w:spacing w:line="400" w:lineRule="exact"/>
        <w:ind w:firstLine="480"/>
        <w:rPr>
          <w:rFonts w:hint="eastAsia" w:ascii="仿宋" w:hAnsi="仿宋" w:cs="宋体"/>
          <w:color w:val="000000"/>
          <w:kern w:val="0"/>
          <w:szCs w:val="21"/>
          <w:highlight w:val="none"/>
        </w:rPr>
      </w:pPr>
      <w:r>
        <w:rPr>
          <w:rFonts w:hint="eastAsia" w:ascii="仿宋" w:hAnsi="仿宋" w:cs="宋体"/>
          <w:b/>
          <w:bCs/>
          <w:color w:val="000000"/>
          <w:kern w:val="0"/>
          <w:szCs w:val="21"/>
          <w:highlight w:val="none"/>
        </w:rPr>
        <w:t>2）</w:t>
      </w:r>
      <w:r>
        <w:rPr>
          <w:rFonts w:hint="eastAsia" w:ascii="仿宋" w:hAnsi="仿宋" w:cs="宋体"/>
          <w:color w:val="000000"/>
          <w:kern w:val="0"/>
          <w:szCs w:val="21"/>
          <w:highlight w:val="none"/>
        </w:rPr>
        <w:t>：全年考核评价结果平均高于95分（含95分）的一律续签托管合同或重新招投标的首选单位；85-94分的作为续签托管合同或重新招投标考虑单位；低于75分一律不再考虑续签托管合同或参与重新招投标。</w:t>
      </w:r>
    </w:p>
    <w:p>
      <w:pPr>
        <w:spacing w:line="400" w:lineRule="exact"/>
        <w:ind w:firstLine="480"/>
        <w:rPr>
          <w:rFonts w:hint="eastAsia" w:ascii="仿宋" w:hAnsi="仿宋"/>
          <w:color w:val="000000"/>
          <w:szCs w:val="21"/>
          <w:highlight w:val="none"/>
        </w:rPr>
      </w:pPr>
      <w:r>
        <w:rPr>
          <w:rFonts w:hint="eastAsia" w:ascii="仿宋" w:hAnsi="仿宋" w:cs="宋体"/>
          <w:color w:val="000000"/>
          <w:kern w:val="0"/>
          <w:szCs w:val="21"/>
          <w:highlight w:val="none"/>
        </w:rPr>
        <w:t>8、</w:t>
      </w:r>
      <w:r>
        <w:rPr>
          <w:rFonts w:hint="eastAsia" w:ascii="仿宋" w:hAnsi="仿宋"/>
          <w:color w:val="000000"/>
          <w:szCs w:val="21"/>
          <w:highlight w:val="none"/>
        </w:rPr>
        <w:t>为了保障整体保洁服务体系的质量，要求中标方保证保洁人员和管理人员的在岗人数，标准为30人，每次抽查少1人，扣中标单位500元，以此类推</w:t>
      </w:r>
    </w:p>
    <w:p>
      <w:pPr>
        <w:spacing w:line="400" w:lineRule="exact"/>
        <w:ind w:firstLine="315" w:firstLineChars="150"/>
        <w:rPr>
          <w:rFonts w:hint="eastAsia" w:ascii="仿宋" w:hAnsi="仿宋"/>
          <w:color w:val="000000"/>
          <w:szCs w:val="21"/>
          <w:highlight w:val="none"/>
        </w:rPr>
      </w:pPr>
      <w:r>
        <w:rPr>
          <w:rFonts w:hint="eastAsia" w:ascii="仿宋" w:hAnsi="仿宋"/>
          <w:color w:val="000000"/>
          <w:szCs w:val="21"/>
          <w:highlight w:val="none"/>
        </w:rPr>
        <w:t>9、员工在上班时间不得做私活和捡废品变卖违反除在月考核扣分外，每人每次扣中标单位200元。</w:t>
      </w:r>
    </w:p>
    <w:p>
      <w:pPr>
        <w:spacing w:line="400" w:lineRule="exact"/>
        <w:ind w:firstLine="315" w:firstLineChars="150"/>
        <w:rPr>
          <w:rFonts w:hint="eastAsia" w:ascii="仿宋" w:hAnsi="仿宋"/>
          <w:color w:val="000000"/>
          <w:szCs w:val="21"/>
          <w:highlight w:val="none"/>
        </w:rPr>
      </w:pPr>
      <w:r>
        <w:rPr>
          <w:rFonts w:hint="eastAsia" w:ascii="仿宋" w:hAnsi="仿宋"/>
          <w:color w:val="000000"/>
          <w:szCs w:val="21"/>
          <w:highlight w:val="none"/>
        </w:rPr>
        <w:t>10、院方行政处每月对中标方进行两次全体员工考勤检查，月人员更换不超3</w:t>
      </w:r>
      <w:r>
        <w:rPr>
          <w:rFonts w:hint="eastAsia" w:ascii="仿宋" w:hAnsi="仿宋" w:cs="宋体"/>
          <w:color w:val="000000"/>
          <w:szCs w:val="21"/>
          <w:highlight w:val="none"/>
        </w:rPr>
        <w:t>﹪</w:t>
      </w:r>
      <w:r>
        <w:rPr>
          <w:rFonts w:hint="eastAsia" w:ascii="仿宋" w:hAnsi="仿宋" w:cs="仿宋_GB2312"/>
          <w:color w:val="000000"/>
          <w:szCs w:val="21"/>
          <w:highlight w:val="none"/>
        </w:rPr>
        <w:t>。</w:t>
      </w:r>
    </w:p>
    <w:p>
      <w:pPr>
        <w:spacing w:line="40" w:lineRule="atLeast"/>
        <w:rPr>
          <w:rFonts w:hint="eastAsia" w:ascii="仿宋" w:hAnsi="仿宋"/>
          <w:b/>
          <w:sz w:val="22"/>
          <w:szCs w:val="21"/>
          <w:highlight w:val="none"/>
        </w:rPr>
      </w:pPr>
      <w:r>
        <w:rPr>
          <w:rFonts w:hint="eastAsia" w:ascii="仿宋" w:hAnsi="仿宋"/>
          <w:b/>
          <w:sz w:val="22"/>
          <w:szCs w:val="21"/>
          <w:highlight w:val="none"/>
          <w:lang w:val="en-US" w:eastAsia="zh-CN"/>
        </w:rPr>
        <w:t>4</w:t>
      </w:r>
      <w:r>
        <w:rPr>
          <w:rFonts w:hint="eastAsia" w:ascii="仿宋" w:hAnsi="仿宋"/>
          <w:b/>
          <w:sz w:val="22"/>
          <w:szCs w:val="21"/>
          <w:highlight w:val="none"/>
        </w:rPr>
        <w:t>、食堂服务</w:t>
      </w:r>
    </w:p>
    <w:p>
      <w:pPr>
        <w:spacing w:line="400" w:lineRule="exact"/>
        <w:ind w:firstLine="316" w:firstLineChars="150"/>
        <w:rPr>
          <w:rFonts w:hint="eastAsia" w:ascii="仿宋" w:hAnsi="仿宋"/>
          <w:color w:val="000000"/>
          <w:szCs w:val="21"/>
          <w:highlight w:val="none"/>
        </w:rPr>
      </w:pPr>
      <w:r>
        <w:rPr>
          <w:rFonts w:hint="eastAsia" w:ascii="仿宋" w:hAnsi="仿宋"/>
          <w:b/>
          <w:szCs w:val="21"/>
          <w:highlight w:val="none"/>
          <w:lang w:val="en-US" w:eastAsia="zh-CN"/>
        </w:rPr>
        <w:t>(</w:t>
      </w:r>
      <w:r>
        <w:rPr>
          <w:rFonts w:hint="eastAsia" w:ascii="仿宋" w:hAnsi="仿宋"/>
          <w:b/>
          <w:szCs w:val="21"/>
          <w:highlight w:val="none"/>
        </w:rPr>
        <w:t>1</w:t>
      </w:r>
      <w:r>
        <w:rPr>
          <w:rFonts w:hint="eastAsia" w:ascii="仿宋" w:hAnsi="仿宋"/>
          <w:b/>
          <w:szCs w:val="21"/>
          <w:highlight w:val="none"/>
          <w:lang w:val="en-US" w:eastAsia="zh-CN"/>
        </w:rPr>
        <w:t>)</w:t>
      </w:r>
      <w:r>
        <w:rPr>
          <w:rFonts w:hint="eastAsia" w:ascii="仿宋" w:hAnsi="仿宋"/>
          <w:b/>
          <w:szCs w:val="21"/>
          <w:highlight w:val="none"/>
        </w:rPr>
        <w:t>、人员要求：</w:t>
      </w:r>
      <w:r>
        <w:rPr>
          <w:rFonts w:hint="eastAsia" w:ascii="仿宋" w:hAnsi="仿宋"/>
          <w:szCs w:val="21"/>
          <w:highlight w:val="none"/>
        </w:rPr>
        <w:t xml:space="preserve"> 厨师3人(主厨1人，副厨2人）、面点师1人、服务人员6人（1名服务人员兼职管</w:t>
      </w:r>
      <w:r>
        <w:rPr>
          <w:rFonts w:hint="eastAsia" w:ascii="仿宋" w:hAnsi="仿宋"/>
          <w:color w:val="000000"/>
          <w:szCs w:val="21"/>
          <w:highlight w:val="none"/>
        </w:rPr>
        <w:t>理员）（主厨：具有中级(四级）及以上厨师证；副厨: 具有中级(四级）及以上厨师证; 面点师: 具有中级(四级）及以上中式面点师证）</w:t>
      </w:r>
    </w:p>
    <w:p>
      <w:pPr>
        <w:spacing w:line="400" w:lineRule="exact"/>
        <w:ind w:firstLine="316" w:firstLineChars="15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2</w:t>
      </w:r>
      <w:r>
        <w:rPr>
          <w:rFonts w:hint="eastAsia" w:ascii="仿宋" w:hAnsi="仿宋"/>
          <w:b/>
          <w:color w:val="000000"/>
          <w:szCs w:val="21"/>
          <w:highlight w:val="none"/>
          <w:lang w:val="en-US" w:eastAsia="zh-CN"/>
        </w:rPr>
        <w:t>)</w:t>
      </w:r>
      <w:r>
        <w:rPr>
          <w:rFonts w:hint="eastAsia" w:ascii="仿宋" w:hAnsi="仿宋"/>
          <w:b/>
          <w:color w:val="000000"/>
          <w:szCs w:val="21"/>
          <w:highlight w:val="none"/>
        </w:rPr>
        <w:t>、岗位职责标准</w:t>
      </w:r>
    </w:p>
    <w:tbl>
      <w:tblPr>
        <w:tblStyle w:val="6"/>
        <w:tblW w:w="9356" w:type="dxa"/>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98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szCs w:val="21"/>
                <w:highlight w:val="none"/>
              </w:rPr>
            </w:pPr>
            <w:r>
              <w:rPr>
                <w:rFonts w:hint="eastAsia" w:ascii="仿宋" w:hAnsi="仿宋"/>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岗位</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岗位职责</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ascii="仿宋" w:hAnsi="仿宋"/>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厨师3人(主厨1人，副厨2人）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cs="宋体"/>
                <w:szCs w:val="21"/>
                <w:highlight w:val="none"/>
              </w:rPr>
            </w:pPr>
            <w:r>
              <w:rPr>
                <w:rFonts w:hint="eastAsia" w:ascii="仿宋" w:hAnsi="仿宋" w:cs="宋体"/>
                <w:szCs w:val="21"/>
                <w:highlight w:val="none"/>
              </w:rPr>
              <w:t>1、负责食堂主副食、调料、餐具用品等的保管和验收，保证食品不变质、不霉烂、不损坏、不丢失，发现问题及时汇报。</w:t>
            </w:r>
          </w:p>
          <w:p>
            <w:pPr>
              <w:rPr>
                <w:rFonts w:hint="eastAsia" w:ascii="仿宋" w:hAnsi="仿宋" w:cs="宋体"/>
                <w:szCs w:val="21"/>
                <w:highlight w:val="none"/>
              </w:rPr>
            </w:pPr>
            <w:r>
              <w:rPr>
                <w:rFonts w:hint="eastAsia" w:ascii="仿宋" w:hAnsi="仿宋" w:cs="宋体"/>
                <w:szCs w:val="21"/>
                <w:highlight w:val="none"/>
              </w:rPr>
              <w:t>2、充分利用食堂食材，做好饭菜，安全操作，预防事故和食物中毒，搞好每日二餐的营养配餐。</w:t>
            </w:r>
          </w:p>
          <w:p>
            <w:pPr>
              <w:rPr>
                <w:rFonts w:hint="eastAsia" w:ascii="仿宋" w:hAnsi="仿宋" w:cs="宋体"/>
                <w:szCs w:val="21"/>
                <w:highlight w:val="none"/>
              </w:rPr>
            </w:pPr>
            <w:r>
              <w:rPr>
                <w:rFonts w:hint="eastAsia" w:ascii="仿宋" w:hAnsi="仿宋" w:cs="宋体"/>
                <w:szCs w:val="21"/>
                <w:highlight w:val="none"/>
              </w:rPr>
              <w:t>3、主动平衡库存食物，及时向食堂管理员提供采购物品的需求信息，防止缺食材影响伙食质量。</w:t>
            </w:r>
          </w:p>
          <w:p>
            <w:pPr>
              <w:rPr>
                <w:rFonts w:hint="eastAsia" w:ascii="仿宋" w:hAnsi="仿宋" w:cs="宋体"/>
                <w:szCs w:val="21"/>
                <w:highlight w:val="none"/>
              </w:rPr>
            </w:pPr>
            <w:r>
              <w:rPr>
                <w:rFonts w:hint="eastAsia" w:ascii="仿宋" w:hAnsi="仿宋" w:cs="宋体"/>
                <w:szCs w:val="21"/>
                <w:highlight w:val="none"/>
              </w:rPr>
              <w:t>4、负责食堂的日常管理工作，食堂食品及餐具等物品不得外借，非工作人员不得要求随便进入，下班要加锁，做好防盗、防火、防潮、防鼠工作。</w:t>
            </w:r>
          </w:p>
          <w:p>
            <w:pPr>
              <w:rPr>
                <w:rFonts w:hint="eastAsia" w:ascii="仿宋" w:hAnsi="仿宋" w:cs="宋体"/>
                <w:szCs w:val="21"/>
                <w:highlight w:val="none"/>
              </w:rPr>
            </w:pPr>
            <w:r>
              <w:rPr>
                <w:rFonts w:hint="eastAsia" w:ascii="仿宋" w:hAnsi="仿宋" w:cs="宋体"/>
                <w:szCs w:val="21"/>
                <w:highlight w:val="none"/>
              </w:rPr>
              <w:t>5、与食堂服务人员共同承担食堂卫生保洁工作，认真执行《食品卫生法》，做到食堂窗明几净，餐具清洁，按期消毒，生熟分开，放置整齐，厨具无油污。</w:t>
            </w:r>
          </w:p>
          <w:p>
            <w:pPr>
              <w:rPr>
                <w:rFonts w:hint="eastAsia" w:ascii="仿宋" w:hAnsi="仿宋" w:cs="宋体"/>
                <w:szCs w:val="21"/>
                <w:highlight w:val="none"/>
              </w:rPr>
            </w:pPr>
            <w:r>
              <w:rPr>
                <w:rFonts w:hint="eastAsia" w:ascii="仿宋" w:hAnsi="仿宋" w:cs="宋体"/>
                <w:szCs w:val="21"/>
                <w:highlight w:val="none"/>
              </w:rPr>
              <w:t>6、认真完成领导交办的临时性工作。</w:t>
            </w:r>
          </w:p>
          <w:p>
            <w:pPr>
              <w:rPr>
                <w:rFonts w:ascii="仿宋" w:hAnsi="仿宋"/>
                <w:szCs w:val="21"/>
                <w:highlight w:val="none"/>
              </w:rPr>
            </w:pPr>
            <w:r>
              <w:rPr>
                <w:rFonts w:hint="eastAsia" w:ascii="仿宋" w:hAnsi="仿宋" w:cs="宋体"/>
                <w:szCs w:val="21"/>
                <w:highlight w:val="none"/>
              </w:rPr>
              <w:t>7、严格按操作规程使用各配套设施，做到节能降耗。</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ascii="仿宋" w:hAnsi="仿宋"/>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面点师1人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1、负责蒸、煮、加工各种面食、面点及各种未制成品。</w:t>
            </w:r>
          </w:p>
          <w:p>
            <w:pPr>
              <w:rPr>
                <w:rFonts w:hint="eastAsia" w:ascii="仿宋" w:hAnsi="仿宋"/>
                <w:szCs w:val="21"/>
                <w:highlight w:val="none"/>
              </w:rPr>
            </w:pPr>
            <w:r>
              <w:rPr>
                <w:rFonts w:hint="eastAsia" w:ascii="仿宋" w:hAnsi="仿宋"/>
                <w:szCs w:val="21"/>
                <w:highlight w:val="none"/>
              </w:rPr>
              <w:t>2、负责餐厅日常所需所有面食的加工制作。</w:t>
            </w:r>
          </w:p>
          <w:p>
            <w:pPr>
              <w:rPr>
                <w:rFonts w:hint="eastAsia" w:ascii="仿宋" w:hAnsi="仿宋"/>
                <w:szCs w:val="21"/>
                <w:highlight w:val="none"/>
              </w:rPr>
            </w:pPr>
            <w:r>
              <w:rPr>
                <w:rFonts w:hint="eastAsia" w:ascii="仿宋" w:hAnsi="仿宋"/>
                <w:szCs w:val="21"/>
                <w:highlight w:val="none"/>
              </w:rPr>
              <w:t>3、保管好各种备用原料，保证原料质量，按要求存放指定地点。</w:t>
            </w:r>
          </w:p>
          <w:p>
            <w:pPr>
              <w:rPr>
                <w:rFonts w:hint="eastAsia" w:ascii="仿宋" w:hAnsi="仿宋"/>
                <w:szCs w:val="21"/>
                <w:highlight w:val="none"/>
              </w:rPr>
            </w:pPr>
            <w:r>
              <w:rPr>
                <w:rFonts w:hint="eastAsia" w:ascii="仿宋" w:hAnsi="仿宋"/>
                <w:szCs w:val="21"/>
                <w:highlight w:val="none"/>
              </w:rPr>
              <w:t>4、严格执行食品卫生法，把好食品卫生关，确保食品的质量卫生。</w:t>
            </w:r>
          </w:p>
          <w:p>
            <w:pPr>
              <w:rPr>
                <w:rFonts w:hint="eastAsia" w:ascii="仿宋" w:hAnsi="仿宋"/>
                <w:szCs w:val="21"/>
                <w:highlight w:val="none"/>
              </w:rPr>
            </w:pPr>
            <w:r>
              <w:rPr>
                <w:rFonts w:hint="eastAsia" w:ascii="仿宋" w:hAnsi="仿宋"/>
                <w:szCs w:val="21"/>
                <w:highlight w:val="none"/>
              </w:rPr>
              <w:t>5、正确熟练操作面点间设备设施，做好设备设施保养。</w:t>
            </w:r>
          </w:p>
          <w:p>
            <w:pPr>
              <w:rPr>
                <w:rFonts w:hint="eastAsia" w:ascii="仿宋" w:hAnsi="仿宋"/>
                <w:szCs w:val="21"/>
                <w:highlight w:val="none"/>
              </w:rPr>
            </w:pPr>
            <w:r>
              <w:rPr>
                <w:rFonts w:hint="eastAsia" w:ascii="仿宋" w:hAnsi="仿宋"/>
                <w:szCs w:val="21"/>
                <w:highlight w:val="none"/>
              </w:rPr>
              <w:t>6、具有工作责任心，爱岗敬业。</w:t>
            </w:r>
          </w:p>
          <w:p>
            <w:pPr>
              <w:rPr>
                <w:rFonts w:ascii="仿宋" w:hAnsi="仿宋"/>
                <w:szCs w:val="21"/>
                <w:highlight w:val="none"/>
              </w:rPr>
            </w:pPr>
            <w:r>
              <w:rPr>
                <w:rFonts w:hint="eastAsia" w:ascii="仿宋" w:hAnsi="仿宋"/>
                <w:szCs w:val="21"/>
                <w:highlight w:val="none"/>
              </w:rPr>
              <w:t>7、有较强的安全生产意识，严格按操作规程使用设备，下班前要认真检查水、电、气是否关闭。</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szCs w:val="21"/>
                <w:highlight w:val="none"/>
              </w:rPr>
            </w:pPr>
            <w:r>
              <w:rPr>
                <w:rFonts w:hint="eastAsia" w:ascii="仿宋" w:hAnsi="仿宋"/>
                <w:szCs w:val="21"/>
                <w:highlight w:val="none"/>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r>
              <w:rPr>
                <w:rFonts w:hint="eastAsia" w:ascii="仿宋" w:hAnsi="仿宋"/>
                <w:szCs w:val="21"/>
                <w:highlight w:val="none"/>
              </w:rPr>
              <w:t>服务人员6人</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1、热爱服务工作，认真完成本职工作，做好每日食品原料的粗加工。</w:t>
            </w:r>
          </w:p>
          <w:p>
            <w:pPr>
              <w:rPr>
                <w:rFonts w:hint="eastAsia" w:ascii="仿宋" w:hAnsi="仿宋"/>
                <w:szCs w:val="21"/>
                <w:highlight w:val="none"/>
              </w:rPr>
            </w:pPr>
            <w:r>
              <w:rPr>
                <w:rFonts w:hint="eastAsia" w:ascii="仿宋" w:hAnsi="仿宋"/>
                <w:szCs w:val="21"/>
                <w:highlight w:val="none"/>
              </w:rPr>
              <w:t>2、搞好卫生工作，严格执行《食堂卫生管理制度》，对各类餐具、用具要及时清洗和消毒。同时要经常冲洗地面、台面，保持加工间和餐厅桌面的整洁卫生，协助厨师做好其他工作。</w:t>
            </w:r>
          </w:p>
          <w:p>
            <w:pPr>
              <w:rPr>
                <w:rFonts w:hint="eastAsia" w:ascii="仿宋" w:hAnsi="仿宋"/>
                <w:szCs w:val="21"/>
                <w:highlight w:val="none"/>
              </w:rPr>
            </w:pPr>
            <w:r>
              <w:rPr>
                <w:rFonts w:hint="eastAsia" w:ascii="仿宋" w:hAnsi="仿宋"/>
                <w:szCs w:val="21"/>
                <w:highlight w:val="none"/>
              </w:rPr>
              <w:t>3、做好开餐前准备工作，开餐时精神集中，态度和蔼、准确无误，同时抓好节约工作。</w:t>
            </w:r>
          </w:p>
          <w:p>
            <w:pPr>
              <w:rPr>
                <w:rFonts w:hint="eastAsia" w:ascii="仿宋" w:hAnsi="仿宋"/>
                <w:szCs w:val="21"/>
                <w:highlight w:val="none"/>
              </w:rPr>
            </w:pPr>
            <w:r>
              <w:rPr>
                <w:rFonts w:hint="eastAsia" w:ascii="仿宋" w:hAnsi="仿宋"/>
                <w:szCs w:val="21"/>
                <w:highlight w:val="none"/>
              </w:rPr>
              <w:t>4、餐后结束后及时清洗并打扫好卫生。</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szCs w:val="21"/>
                <w:highlight w:val="none"/>
              </w:rPr>
            </w:pPr>
            <w:r>
              <w:rPr>
                <w:rFonts w:hint="eastAsia" w:ascii="仿宋" w:hAnsi="仿宋"/>
                <w:szCs w:val="21"/>
                <w:highlight w:val="none"/>
              </w:rPr>
              <w:t>管理员</w:t>
            </w:r>
          </w:p>
        </w:tc>
        <w:tc>
          <w:tcPr>
            <w:tcW w:w="69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szCs w:val="21"/>
                <w:highlight w:val="none"/>
              </w:rPr>
            </w:pPr>
            <w:r>
              <w:rPr>
                <w:rFonts w:hint="eastAsia" w:ascii="仿宋" w:hAnsi="仿宋"/>
                <w:szCs w:val="21"/>
                <w:highlight w:val="none"/>
              </w:rPr>
              <w:t>1、按每日菜单采购一切主副食品、炊事用具等物品，精打细算，注意成本节约。</w:t>
            </w:r>
          </w:p>
          <w:p>
            <w:pPr>
              <w:rPr>
                <w:rFonts w:hint="eastAsia" w:ascii="仿宋" w:hAnsi="仿宋"/>
                <w:szCs w:val="21"/>
                <w:highlight w:val="none"/>
              </w:rPr>
            </w:pPr>
            <w:r>
              <w:rPr>
                <w:rFonts w:hint="eastAsia" w:ascii="仿宋" w:hAnsi="仿宋"/>
                <w:szCs w:val="21"/>
                <w:highlight w:val="none"/>
              </w:rPr>
              <w:t>2、把好食品卫生关，坚决不买腐烂变质的食品。</w:t>
            </w:r>
          </w:p>
          <w:p>
            <w:pPr>
              <w:rPr>
                <w:rFonts w:hint="eastAsia" w:ascii="仿宋" w:hAnsi="仿宋"/>
                <w:szCs w:val="21"/>
                <w:highlight w:val="none"/>
              </w:rPr>
            </w:pPr>
            <w:r>
              <w:rPr>
                <w:rFonts w:hint="eastAsia" w:ascii="仿宋" w:hAnsi="仿宋"/>
                <w:szCs w:val="21"/>
                <w:highlight w:val="none"/>
              </w:rPr>
              <w:t>3、采购的物品往来账目注意及时结算，做到日清月结。</w:t>
            </w:r>
          </w:p>
          <w:p>
            <w:pPr>
              <w:rPr>
                <w:rFonts w:hint="eastAsia" w:ascii="仿宋" w:hAnsi="仿宋"/>
                <w:szCs w:val="21"/>
                <w:highlight w:val="none"/>
              </w:rPr>
            </w:pPr>
            <w:r>
              <w:rPr>
                <w:rFonts w:hint="eastAsia" w:ascii="仿宋" w:hAnsi="仿宋"/>
                <w:szCs w:val="21"/>
                <w:highlight w:val="none"/>
              </w:rPr>
              <w:t>4、严格执行验收制度，对购进食材要计量计价验收，物票要核对准确，发现数量不符，食品变质，拒绝接受。</w:t>
            </w:r>
          </w:p>
          <w:p>
            <w:pPr>
              <w:rPr>
                <w:rFonts w:hint="eastAsia" w:ascii="仿宋" w:hAnsi="仿宋"/>
                <w:szCs w:val="21"/>
                <w:highlight w:val="none"/>
              </w:rPr>
            </w:pPr>
            <w:r>
              <w:rPr>
                <w:rFonts w:hint="eastAsia" w:ascii="仿宋" w:hAnsi="仿宋"/>
                <w:szCs w:val="21"/>
                <w:highlight w:val="none"/>
              </w:rPr>
              <w:t>5、建立帐册，严格领用制度，发货要凭领料单和付货凭证做到随发随记，账物相符、推陈出新。</w:t>
            </w:r>
          </w:p>
          <w:p>
            <w:pPr>
              <w:rPr>
                <w:rFonts w:hint="eastAsia" w:ascii="仿宋" w:hAnsi="仿宋"/>
                <w:szCs w:val="21"/>
                <w:highlight w:val="none"/>
              </w:rPr>
            </w:pPr>
            <w:r>
              <w:rPr>
                <w:rFonts w:hint="eastAsia" w:ascii="仿宋" w:hAnsi="仿宋"/>
                <w:szCs w:val="21"/>
                <w:highlight w:val="none"/>
              </w:rPr>
              <w:t>6、加强仓库管理，对库存物资、干货要做到堆放整齐，防霉变，鲜货要做到及时加工，储藏。</w:t>
            </w:r>
          </w:p>
        </w:tc>
      </w:tr>
    </w:tbl>
    <w:p>
      <w:pPr>
        <w:spacing w:line="400" w:lineRule="exact"/>
        <w:ind w:firstLine="422"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3</w:t>
      </w:r>
      <w:r>
        <w:rPr>
          <w:rFonts w:hint="eastAsia" w:ascii="仿宋" w:hAnsi="仿宋"/>
          <w:b/>
          <w:color w:val="000000"/>
          <w:szCs w:val="21"/>
          <w:highlight w:val="none"/>
          <w:lang w:val="en-US" w:eastAsia="zh-CN"/>
        </w:rPr>
        <w:t>)</w:t>
      </w:r>
      <w:r>
        <w:rPr>
          <w:rFonts w:hint="eastAsia" w:ascii="仿宋" w:hAnsi="仿宋"/>
          <w:b/>
          <w:color w:val="000000"/>
          <w:szCs w:val="21"/>
          <w:highlight w:val="none"/>
        </w:rPr>
        <w:t>、卫生要求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3.1保证食堂餐厅室内外卫生清洁。食堂餐厅室内外卫生是指内到厨房卫生，外到餐厅、食堂洗手间及周边环境卫生。各项餐饮标准都要达到国家有关标准规定并建立食品留验制度。招标方主管部门将不定时组织人员进行检查监督，发现问题及时整改。</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3.2食堂工作人员必须持有效健康证上岗，搞好食品卫生、个人卫生和环境卫生。做好消毒工作，把住病从口入关，严防食物中毒和食源性疾病。严格执行安全管理制度，做好防火、防盗，杜绝事故发生。</w:t>
      </w:r>
    </w:p>
    <w:p>
      <w:pPr>
        <w:spacing w:line="400" w:lineRule="exact"/>
        <w:ind w:firstLine="422"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4</w:t>
      </w:r>
      <w:r>
        <w:rPr>
          <w:rFonts w:hint="eastAsia" w:ascii="仿宋" w:hAnsi="仿宋"/>
          <w:b/>
          <w:color w:val="000000"/>
          <w:szCs w:val="21"/>
          <w:highlight w:val="none"/>
          <w:lang w:val="en-US" w:eastAsia="zh-CN"/>
        </w:rPr>
        <w:t>)</w:t>
      </w:r>
      <w:r>
        <w:rPr>
          <w:rFonts w:hint="eastAsia" w:ascii="仿宋" w:hAnsi="仿宋"/>
          <w:b/>
          <w:color w:val="000000"/>
          <w:szCs w:val="21"/>
          <w:highlight w:val="none"/>
        </w:rPr>
        <w:t>、管理要求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4.1食堂工作人员要求统一着装，规范化管理。</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 xml:space="preserve">4.2 掌握当天的食品安全，工具、设备摆放情况。 </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4.3负责制定菜谱，做好记录。</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4.4对厨房的出品质量，控制食品原料、采购时间、数量和品质，做好索要“五证”，登记入库。</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4.5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4.6加强厨房的设备设施管理，维护厨房设施，使之保持完好。</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4.7注重厨房安全防火工作，落实安全防火责任岗位，检查监督每天放工前水、电、气、各系统设施消防隐患和安全因素，负责对食堂烟道清理，切实预防火灾事故的发生，确保食堂安全。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4.8按检察院要求做好外来人员就餐服务。</w:t>
      </w:r>
    </w:p>
    <w:p>
      <w:pPr>
        <w:spacing w:line="400" w:lineRule="exact"/>
        <w:ind w:firstLine="422"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5</w:t>
      </w:r>
      <w:r>
        <w:rPr>
          <w:rFonts w:hint="eastAsia" w:ascii="仿宋" w:hAnsi="仿宋"/>
          <w:b/>
          <w:color w:val="000000"/>
          <w:szCs w:val="21"/>
          <w:highlight w:val="none"/>
          <w:lang w:val="en-US" w:eastAsia="zh-CN"/>
        </w:rPr>
        <w:t>)</w:t>
      </w:r>
      <w:r>
        <w:rPr>
          <w:rFonts w:hint="eastAsia" w:ascii="仿宋" w:hAnsi="仿宋"/>
          <w:b/>
          <w:color w:val="000000"/>
          <w:szCs w:val="21"/>
          <w:highlight w:val="none"/>
        </w:rPr>
        <w:t>、质量要求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食堂烹制的食品，必须符合食品卫生安全质量标准，做到饭菜可口充足，确保热饭热菜，营养搭配。注重食品的营养质量和色香味搭配，营养均衡。招标方主管部门定期调查满意度，满意度不达标将责令整改，屡教不改将终止合作。</w:t>
      </w:r>
    </w:p>
    <w:p>
      <w:pPr>
        <w:spacing w:line="400" w:lineRule="exact"/>
        <w:ind w:firstLine="422"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6</w:t>
      </w:r>
      <w:r>
        <w:rPr>
          <w:rFonts w:hint="eastAsia" w:ascii="仿宋" w:hAnsi="仿宋"/>
          <w:b/>
          <w:color w:val="000000"/>
          <w:szCs w:val="21"/>
          <w:highlight w:val="none"/>
          <w:lang w:val="en-US" w:eastAsia="zh-CN"/>
        </w:rPr>
        <w:t>)</w:t>
      </w:r>
      <w:r>
        <w:rPr>
          <w:rFonts w:hint="eastAsia" w:ascii="仿宋" w:hAnsi="仿宋"/>
          <w:b/>
          <w:color w:val="000000"/>
          <w:szCs w:val="21"/>
          <w:highlight w:val="none"/>
        </w:rPr>
        <w:t>、食材采购要求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6.1采购员应严格按照招标方食堂食材采购标准执行，不得偷工减料，招标方主管部门将安排专人不定时抽查，对食材采购质量、数量进行监督。</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6.2采购食材必须符合国家有关食品安全的标准和规定。 禁止采购有毒、有害、腐烂变质、酸败、霉变、生虫、污秽不 洁、混有异物或其他感官性状异常的食品、无检验合格证明的肉类食品、超过保质期限及其他不符合食品标签规定的定型包装食品、无食品生产许可证的食品生产经营者供应的食品；禁止采购转基因豆油等食材，确保就餐人员安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6.3采购定型包装食品及其原料必须查验供应商“五证一票”(生产厂商的《食品生产许可证》、《营业执照》、同批次食品检验《合格证》、供应商的《食品流通许可证》、《营业执照》和进货票据“一票通”)。</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采购散装食品及其原料时进行色泽、气味、滋味和形态等感官性状检查，并查验“五证一票”。</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查验的“五证一票”与采购食品名称、商标、批号或生产日期相一致。</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6.4采购人员应保管好采购食品的来源相关票据资料，落实台账管理制度;注意个人卫生并随时接受卫生监督。</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6.5严格食材出入库登记制度。由保管员验收过称，对出入库食材实行登记签字制度。</w:t>
      </w:r>
    </w:p>
    <w:p>
      <w:pPr>
        <w:spacing w:line="400" w:lineRule="exact"/>
        <w:ind w:firstLine="422" w:firstLineChars="200"/>
        <w:rPr>
          <w:rFonts w:hint="eastAsia" w:ascii="仿宋" w:hAnsi="仿宋"/>
          <w:b/>
          <w:color w:val="000000"/>
          <w:szCs w:val="21"/>
          <w:highlight w:val="none"/>
        </w:rPr>
      </w:pPr>
      <w:r>
        <w:rPr>
          <w:rFonts w:hint="eastAsia" w:ascii="仿宋" w:hAnsi="仿宋"/>
          <w:b/>
          <w:color w:val="000000"/>
          <w:szCs w:val="21"/>
          <w:highlight w:val="none"/>
          <w:lang w:val="en-US" w:eastAsia="zh-CN"/>
        </w:rPr>
        <w:t>(</w:t>
      </w:r>
      <w:r>
        <w:rPr>
          <w:rFonts w:hint="eastAsia" w:ascii="仿宋" w:hAnsi="仿宋"/>
          <w:b/>
          <w:color w:val="000000"/>
          <w:szCs w:val="21"/>
          <w:highlight w:val="none"/>
        </w:rPr>
        <w:t>7</w:t>
      </w:r>
      <w:r>
        <w:rPr>
          <w:rFonts w:hint="eastAsia" w:ascii="仿宋" w:hAnsi="仿宋"/>
          <w:b/>
          <w:color w:val="000000"/>
          <w:szCs w:val="21"/>
          <w:highlight w:val="none"/>
          <w:lang w:val="en-US" w:eastAsia="zh-CN"/>
        </w:rPr>
        <w:t>)</w:t>
      </w:r>
      <w:r>
        <w:rPr>
          <w:rFonts w:hint="eastAsia" w:ascii="仿宋" w:hAnsi="仿宋"/>
          <w:b/>
          <w:color w:val="000000"/>
          <w:szCs w:val="21"/>
          <w:highlight w:val="none"/>
        </w:rPr>
        <w:t>、服务态度要求</w:t>
      </w:r>
    </w:p>
    <w:p>
      <w:pPr>
        <w:spacing w:line="400" w:lineRule="exact"/>
        <w:ind w:firstLine="420" w:firstLineChars="200"/>
        <w:rPr>
          <w:rFonts w:hint="eastAsia" w:ascii="仿宋" w:hAnsi="仿宋"/>
          <w:color w:val="000000"/>
          <w:szCs w:val="21"/>
          <w:highlight w:val="none"/>
        </w:rPr>
      </w:pPr>
      <w:r>
        <w:rPr>
          <w:rFonts w:hint="eastAsia" w:ascii="仿宋" w:hAnsi="仿宋"/>
          <w:color w:val="000000"/>
          <w:szCs w:val="21"/>
          <w:highlight w:val="none"/>
        </w:rPr>
        <w:t>食堂工作人员要服从领导，听从安排，同时要和蔼、亲切；服务态度端正、主动热情、礼仪规范，称呼恰当，问候亲切，语气诚恳，耐心细致，使用文明用语。</w:t>
      </w: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p>
    <w:p>
      <w:pPr>
        <w:spacing w:line="400" w:lineRule="exact"/>
        <w:rPr>
          <w:rFonts w:hint="eastAsia" w:ascii="仿宋" w:hAnsi="仿宋"/>
          <w:b/>
          <w:color w:val="000000"/>
          <w:szCs w:val="21"/>
          <w:highlight w:val="none"/>
        </w:rPr>
      </w:pPr>
      <w:r>
        <w:rPr>
          <w:rFonts w:hint="eastAsia" w:ascii="仿宋" w:hAnsi="仿宋"/>
          <w:b/>
          <w:color w:val="000000"/>
          <w:szCs w:val="21"/>
          <w:highlight w:val="none"/>
        </w:rPr>
        <w:t>附件：服务月考评表</w:t>
      </w:r>
    </w:p>
    <w:p>
      <w:pPr>
        <w:spacing w:line="400" w:lineRule="exact"/>
        <w:ind w:firstLine="480"/>
        <w:jc w:val="center"/>
        <w:rPr>
          <w:rFonts w:hint="eastAsia" w:ascii="仿宋" w:hAnsi="仿宋"/>
          <w:b/>
          <w:color w:val="000000"/>
          <w:szCs w:val="21"/>
          <w:highlight w:val="none"/>
        </w:rPr>
      </w:pPr>
      <w:r>
        <w:rPr>
          <w:rFonts w:hint="eastAsia" w:ascii="仿宋" w:hAnsi="仿宋"/>
          <w:b/>
          <w:color w:val="000000"/>
          <w:szCs w:val="21"/>
          <w:highlight w:val="none"/>
        </w:rPr>
        <w:t xml:space="preserve"> </w:t>
      </w:r>
      <w:r>
        <w:rPr>
          <w:rFonts w:hint="eastAsia" w:ascii="仿宋" w:hAnsi="仿宋"/>
          <w:b/>
          <w:color w:val="000000"/>
          <w:szCs w:val="21"/>
          <w:highlight w:val="none"/>
          <w:u w:val="single"/>
        </w:rPr>
        <w:t xml:space="preserve">    </w:t>
      </w:r>
      <w:r>
        <w:rPr>
          <w:rFonts w:hint="eastAsia" w:ascii="仿宋" w:hAnsi="仿宋"/>
          <w:b/>
          <w:color w:val="000000"/>
          <w:szCs w:val="21"/>
          <w:highlight w:val="none"/>
        </w:rPr>
        <w:t>月份物业服务月考评表</w:t>
      </w:r>
    </w:p>
    <w:p>
      <w:pPr>
        <w:spacing w:line="400" w:lineRule="exact"/>
        <w:ind w:firstLine="480"/>
        <w:rPr>
          <w:rFonts w:hint="eastAsia" w:ascii="仿宋" w:hAnsi="仿宋"/>
          <w:color w:val="000000"/>
          <w:szCs w:val="21"/>
          <w:highlight w:val="none"/>
        </w:rPr>
      </w:pPr>
      <w:r>
        <w:rPr>
          <w:rFonts w:hint="eastAsia" w:ascii="仿宋" w:hAnsi="仿宋"/>
          <w:color w:val="000000"/>
          <w:szCs w:val="21"/>
          <w:highlight w:val="none"/>
        </w:rPr>
        <w:t>为创建整洁舒适的工作环境，请各科室就物业服务工作情况进行真实考评，并提出意见和建议，以便进一步提高物业管理质量和服务水准。</w:t>
      </w:r>
    </w:p>
    <w:p>
      <w:pPr>
        <w:spacing w:line="400" w:lineRule="exact"/>
        <w:rPr>
          <w:rFonts w:hint="eastAsia" w:ascii="仿宋" w:hAnsi="仿宋"/>
          <w:color w:val="000000"/>
          <w:szCs w:val="21"/>
          <w:highlight w:val="none"/>
        </w:rPr>
      </w:pPr>
      <w:r>
        <w:rPr>
          <w:rFonts w:hint="eastAsia" w:ascii="仿宋" w:hAnsi="仿宋"/>
          <w:color w:val="000000"/>
          <w:szCs w:val="21"/>
          <w:highlight w:val="none"/>
        </w:rPr>
        <w:t>考核部门：                                      被考核单位：</w:t>
      </w:r>
    </w:p>
    <w:tbl>
      <w:tblPr>
        <w:tblStyle w:val="6"/>
        <w:tblW w:w="10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756"/>
        <w:gridCol w:w="1141"/>
        <w:gridCol w:w="1141"/>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考核内容</w:t>
            </w:r>
          </w:p>
        </w:tc>
        <w:tc>
          <w:tcPr>
            <w:tcW w:w="756" w:type="dxa"/>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服务规范性和质量控制</w:t>
            </w:r>
          </w:p>
        </w:tc>
        <w:tc>
          <w:tcPr>
            <w:tcW w:w="1141" w:type="dxa"/>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人力保障符合性控制</w:t>
            </w:r>
          </w:p>
        </w:tc>
        <w:tc>
          <w:tcPr>
            <w:tcW w:w="1141" w:type="dxa"/>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安全生产、应急能力、节能控制</w:t>
            </w:r>
          </w:p>
        </w:tc>
        <w:tc>
          <w:tcPr>
            <w:tcW w:w="6095" w:type="dxa"/>
            <w:noWrap w:val="0"/>
            <w:vAlign w:val="center"/>
          </w:tcPr>
          <w:p>
            <w:pPr>
              <w:spacing w:line="360" w:lineRule="auto"/>
              <w:ind w:firstLine="480"/>
              <w:jc w:val="center"/>
              <w:rPr>
                <w:rFonts w:hint="eastAsia" w:ascii="仿宋" w:hAnsi="仿宋"/>
                <w:color w:val="000000"/>
                <w:szCs w:val="21"/>
                <w:highlight w:val="none"/>
              </w:rPr>
            </w:pPr>
            <w:r>
              <w:rPr>
                <w:rFonts w:hint="eastAsia" w:ascii="仿宋" w:hAnsi="仿宋"/>
                <w:color w:val="00000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9" w:hRule="atLeast"/>
          <w:jc w:val="center"/>
        </w:trPr>
        <w:tc>
          <w:tcPr>
            <w:tcW w:w="1118" w:type="dxa"/>
            <w:vMerge w:val="restart"/>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评分等级</w:t>
            </w:r>
          </w:p>
        </w:tc>
        <w:tc>
          <w:tcPr>
            <w:tcW w:w="756" w:type="dxa"/>
            <w:vMerge w:val="restart"/>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控制优</w:t>
            </w:r>
            <w:r>
              <w:rPr>
                <w:rFonts w:hint="eastAsia" w:ascii="仿宋" w:hAnsi="仿宋" w:cs="宋体"/>
                <w:color w:val="000000"/>
                <w:szCs w:val="21"/>
                <w:highlight w:val="none"/>
              </w:rPr>
              <w:t>良</w:t>
            </w:r>
            <w:r>
              <w:rPr>
                <w:rFonts w:hint="eastAsia" w:ascii="仿宋" w:hAnsi="仿宋"/>
                <w:color w:val="000000"/>
                <w:szCs w:val="21"/>
                <w:highlight w:val="none"/>
              </w:rPr>
              <w:t>：35~40分</w:t>
            </w:r>
          </w:p>
          <w:p>
            <w:pPr>
              <w:ind w:firstLine="480"/>
              <w:jc w:val="left"/>
              <w:rPr>
                <w:rFonts w:hint="eastAsia" w:ascii="仿宋" w:hAnsi="仿宋"/>
                <w:color w:val="000000"/>
                <w:szCs w:val="21"/>
                <w:highlight w:val="none"/>
              </w:rPr>
            </w:pPr>
          </w:p>
          <w:p>
            <w:pPr>
              <w:jc w:val="left"/>
              <w:rPr>
                <w:rFonts w:hint="eastAsia" w:ascii="仿宋" w:hAnsi="仿宋"/>
                <w:color w:val="000000"/>
                <w:szCs w:val="21"/>
                <w:highlight w:val="none"/>
              </w:rPr>
            </w:pPr>
            <w:r>
              <w:rPr>
                <w:rFonts w:hint="eastAsia" w:ascii="仿宋" w:hAnsi="仿宋"/>
                <w:color w:val="000000"/>
                <w:szCs w:val="21"/>
                <w:highlight w:val="none"/>
              </w:rPr>
              <w:t>控制一般：31~34分</w:t>
            </w:r>
          </w:p>
          <w:p>
            <w:pPr>
              <w:ind w:firstLine="480"/>
              <w:jc w:val="left"/>
              <w:rPr>
                <w:rFonts w:hint="eastAsia" w:ascii="仿宋" w:hAnsi="仿宋"/>
                <w:color w:val="000000"/>
                <w:szCs w:val="21"/>
                <w:highlight w:val="none"/>
              </w:rPr>
            </w:pPr>
          </w:p>
          <w:p>
            <w:pPr>
              <w:jc w:val="left"/>
              <w:rPr>
                <w:rFonts w:ascii="仿宋" w:hAnsi="仿宋"/>
                <w:color w:val="000000"/>
                <w:szCs w:val="21"/>
                <w:highlight w:val="none"/>
              </w:rPr>
            </w:pPr>
            <w:r>
              <w:rPr>
                <w:rFonts w:hint="eastAsia" w:ascii="仿宋" w:hAnsi="仿宋"/>
                <w:color w:val="000000"/>
                <w:szCs w:val="21"/>
                <w:highlight w:val="none"/>
              </w:rPr>
              <w:t>控制较差：</w:t>
            </w:r>
            <w:r>
              <w:rPr>
                <w:rFonts w:ascii="仿宋" w:hAnsi="仿宋"/>
                <w:color w:val="000000"/>
                <w:szCs w:val="21"/>
                <w:highlight w:val="none"/>
              </w:rPr>
              <w:t xml:space="preserve"> </w:t>
            </w:r>
          </w:p>
          <w:p>
            <w:pPr>
              <w:jc w:val="left"/>
              <w:rPr>
                <w:rFonts w:hint="eastAsia" w:ascii="仿宋" w:hAnsi="仿宋"/>
                <w:color w:val="000000"/>
                <w:szCs w:val="21"/>
                <w:highlight w:val="none"/>
              </w:rPr>
            </w:pPr>
            <w:r>
              <w:rPr>
                <w:rFonts w:hint="eastAsia" w:ascii="仿宋" w:hAnsi="仿宋"/>
                <w:color w:val="000000"/>
                <w:szCs w:val="21"/>
                <w:highlight w:val="none"/>
              </w:rPr>
              <w:t>0~30分</w:t>
            </w:r>
          </w:p>
        </w:tc>
        <w:tc>
          <w:tcPr>
            <w:tcW w:w="1141" w:type="dxa"/>
            <w:vMerge w:val="restart"/>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符合性优良：25~30分</w:t>
            </w:r>
          </w:p>
          <w:p>
            <w:pPr>
              <w:ind w:firstLine="480"/>
              <w:jc w:val="left"/>
              <w:rPr>
                <w:rFonts w:hint="eastAsia" w:ascii="仿宋" w:hAnsi="仿宋"/>
                <w:color w:val="000000"/>
                <w:szCs w:val="21"/>
                <w:highlight w:val="none"/>
              </w:rPr>
            </w:pPr>
          </w:p>
          <w:p>
            <w:pPr>
              <w:jc w:val="left"/>
              <w:rPr>
                <w:rFonts w:hint="eastAsia" w:ascii="仿宋" w:hAnsi="仿宋"/>
                <w:color w:val="000000"/>
                <w:szCs w:val="21"/>
                <w:highlight w:val="none"/>
              </w:rPr>
            </w:pPr>
            <w:r>
              <w:rPr>
                <w:rFonts w:hint="eastAsia" w:ascii="仿宋" w:hAnsi="仿宋"/>
                <w:color w:val="000000"/>
                <w:szCs w:val="21"/>
                <w:highlight w:val="none"/>
              </w:rPr>
              <w:t>符合性一般：22~25分</w:t>
            </w:r>
          </w:p>
          <w:p>
            <w:pPr>
              <w:ind w:firstLine="480"/>
              <w:jc w:val="left"/>
              <w:rPr>
                <w:rFonts w:hint="eastAsia" w:ascii="仿宋" w:hAnsi="仿宋"/>
                <w:color w:val="000000"/>
                <w:szCs w:val="21"/>
                <w:highlight w:val="none"/>
              </w:rPr>
            </w:pPr>
          </w:p>
          <w:p>
            <w:pPr>
              <w:jc w:val="left"/>
              <w:rPr>
                <w:rFonts w:ascii="仿宋" w:hAnsi="仿宋"/>
                <w:color w:val="000000"/>
                <w:szCs w:val="21"/>
                <w:highlight w:val="none"/>
              </w:rPr>
            </w:pPr>
            <w:r>
              <w:rPr>
                <w:rFonts w:hint="eastAsia" w:ascii="仿宋" w:hAnsi="仿宋"/>
                <w:color w:val="000000"/>
                <w:szCs w:val="21"/>
                <w:highlight w:val="none"/>
              </w:rPr>
              <w:t>符合性较差：</w:t>
            </w:r>
            <w:r>
              <w:rPr>
                <w:rFonts w:ascii="仿宋" w:hAnsi="仿宋"/>
                <w:color w:val="000000"/>
                <w:szCs w:val="21"/>
                <w:highlight w:val="none"/>
              </w:rPr>
              <w:t xml:space="preserve"> </w:t>
            </w:r>
          </w:p>
          <w:p>
            <w:pPr>
              <w:jc w:val="left"/>
              <w:rPr>
                <w:rFonts w:hint="eastAsia" w:ascii="仿宋" w:hAnsi="仿宋"/>
                <w:color w:val="000000"/>
                <w:szCs w:val="21"/>
                <w:highlight w:val="none"/>
              </w:rPr>
            </w:pPr>
            <w:r>
              <w:rPr>
                <w:rFonts w:hint="eastAsia" w:ascii="仿宋" w:hAnsi="仿宋"/>
                <w:color w:val="000000"/>
                <w:szCs w:val="21"/>
                <w:highlight w:val="none"/>
              </w:rPr>
              <w:t>0~22分</w:t>
            </w:r>
          </w:p>
        </w:tc>
        <w:tc>
          <w:tcPr>
            <w:tcW w:w="1141" w:type="dxa"/>
            <w:vMerge w:val="restart"/>
            <w:noWrap w:val="0"/>
            <w:vAlign w:val="center"/>
          </w:tcPr>
          <w:p>
            <w:pPr>
              <w:jc w:val="left"/>
              <w:rPr>
                <w:rFonts w:hint="eastAsia" w:ascii="仿宋" w:hAnsi="仿宋"/>
                <w:color w:val="000000"/>
                <w:szCs w:val="21"/>
                <w:highlight w:val="none"/>
              </w:rPr>
            </w:pPr>
            <w:r>
              <w:rPr>
                <w:rFonts w:hint="eastAsia" w:ascii="仿宋" w:hAnsi="仿宋"/>
                <w:color w:val="000000"/>
                <w:szCs w:val="21"/>
                <w:highlight w:val="none"/>
              </w:rPr>
              <w:t>控制优</w:t>
            </w:r>
            <w:r>
              <w:rPr>
                <w:rFonts w:hint="eastAsia" w:ascii="仿宋" w:hAnsi="仿宋" w:cs="宋体"/>
                <w:color w:val="000000"/>
                <w:szCs w:val="21"/>
                <w:highlight w:val="none"/>
              </w:rPr>
              <w:t>良</w:t>
            </w:r>
            <w:r>
              <w:rPr>
                <w:rFonts w:hint="eastAsia" w:ascii="仿宋" w:hAnsi="仿宋"/>
                <w:color w:val="000000"/>
                <w:szCs w:val="21"/>
                <w:highlight w:val="none"/>
              </w:rPr>
              <w:t>：25~30分</w:t>
            </w:r>
          </w:p>
          <w:p>
            <w:pPr>
              <w:jc w:val="left"/>
              <w:rPr>
                <w:rFonts w:hint="eastAsia" w:ascii="仿宋" w:hAnsi="仿宋"/>
                <w:color w:val="000000"/>
                <w:szCs w:val="21"/>
                <w:highlight w:val="none"/>
              </w:rPr>
            </w:pPr>
          </w:p>
          <w:p>
            <w:pPr>
              <w:jc w:val="left"/>
              <w:rPr>
                <w:rFonts w:hint="eastAsia" w:ascii="仿宋" w:hAnsi="仿宋"/>
                <w:color w:val="000000"/>
                <w:szCs w:val="21"/>
                <w:highlight w:val="none"/>
              </w:rPr>
            </w:pPr>
            <w:r>
              <w:rPr>
                <w:rFonts w:hint="eastAsia" w:ascii="仿宋" w:hAnsi="仿宋"/>
                <w:color w:val="000000"/>
                <w:szCs w:val="21"/>
                <w:highlight w:val="none"/>
              </w:rPr>
              <w:t>控制一般：22~25分</w:t>
            </w:r>
          </w:p>
          <w:p>
            <w:pPr>
              <w:ind w:firstLine="480"/>
              <w:jc w:val="left"/>
              <w:rPr>
                <w:rFonts w:hint="eastAsia" w:ascii="仿宋" w:hAnsi="仿宋"/>
                <w:color w:val="000000"/>
                <w:szCs w:val="21"/>
                <w:highlight w:val="none"/>
              </w:rPr>
            </w:pPr>
          </w:p>
          <w:p>
            <w:pPr>
              <w:jc w:val="left"/>
              <w:rPr>
                <w:rFonts w:ascii="仿宋" w:hAnsi="仿宋"/>
                <w:color w:val="000000"/>
                <w:szCs w:val="21"/>
                <w:highlight w:val="none"/>
              </w:rPr>
            </w:pPr>
            <w:r>
              <w:rPr>
                <w:rFonts w:hint="eastAsia" w:ascii="仿宋" w:hAnsi="仿宋"/>
                <w:color w:val="000000"/>
                <w:szCs w:val="21"/>
                <w:highlight w:val="none"/>
              </w:rPr>
              <w:t>控制较差：</w:t>
            </w:r>
            <w:r>
              <w:rPr>
                <w:rFonts w:ascii="仿宋" w:hAnsi="仿宋"/>
                <w:color w:val="000000"/>
                <w:szCs w:val="21"/>
                <w:highlight w:val="none"/>
              </w:rPr>
              <w:t xml:space="preserve"> </w:t>
            </w:r>
          </w:p>
          <w:p>
            <w:pPr>
              <w:jc w:val="left"/>
              <w:rPr>
                <w:rFonts w:ascii="仿宋" w:hAnsi="仿宋"/>
                <w:color w:val="000000"/>
                <w:szCs w:val="21"/>
                <w:highlight w:val="none"/>
              </w:rPr>
            </w:pPr>
            <w:r>
              <w:rPr>
                <w:rFonts w:hint="eastAsia" w:ascii="仿宋" w:hAnsi="仿宋"/>
                <w:color w:val="000000"/>
                <w:szCs w:val="21"/>
                <w:highlight w:val="none"/>
              </w:rPr>
              <w:t>0~22分</w:t>
            </w:r>
          </w:p>
        </w:tc>
        <w:tc>
          <w:tcPr>
            <w:tcW w:w="6095" w:type="dxa"/>
            <w:noWrap w:val="0"/>
            <w:vAlign w:val="top"/>
          </w:tcPr>
          <w:p>
            <w:pPr>
              <w:jc w:val="left"/>
              <w:rPr>
                <w:rFonts w:hint="eastAsia" w:ascii="仿宋" w:hAnsi="仿宋"/>
                <w:b/>
                <w:color w:val="000000"/>
                <w:szCs w:val="21"/>
                <w:highlight w:val="none"/>
              </w:rPr>
            </w:pPr>
            <w:r>
              <w:rPr>
                <w:rFonts w:hint="eastAsia" w:ascii="仿宋" w:hAnsi="仿宋"/>
                <w:b/>
                <w:color w:val="000000"/>
                <w:szCs w:val="21"/>
                <w:highlight w:val="none"/>
              </w:rPr>
              <w:t>保洁岗位：</w:t>
            </w:r>
            <w:r>
              <w:rPr>
                <w:rFonts w:hint="eastAsia" w:ascii="仿宋" w:hAnsi="仿宋"/>
                <w:b/>
                <w:szCs w:val="21"/>
                <w:highlight w:val="none"/>
              </w:rPr>
              <w:t>楼内保洁的标准，要求达到四星级酒店标准，楼外公共区域保洁、周期性保洁符合要求</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项目实施单位能充分兑现保洁清扫要求，无明显的责任投诉行为，服务规范，质量优良，人力保障到位，稳定性好，安全生产无责任事故发生，应急及处置配合到位。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项目实施单位基本兑现保洁清扫要求，有违反过错行为，性质一般（投诉3条以上或不满意见5条以上），服务规范性较好，质量较好，人力保障基本到位，安全生产无责任事故发生，应急及处置配合较好。</w:t>
            </w:r>
          </w:p>
          <w:p>
            <w:pPr>
              <w:jc w:val="left"/>
              <w:rPr>
                <w:rFonts w:hint="eastAsia" w:ascii="仿宋" w:hAnsi="仿宋"/>
                <w:color w:val="000000"/>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项目实施单位保洁清扫要求兑现率较低，被服务对象意见突出或投诉较多（超过10项），质量、服务、人力保障、安全生产、应急能力、节能控制等重要环节存在明显缺陷。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1118" w:type="dxa"/>
            <w:vMerge w:val="continue"/>
            <w:noWrap w:val="0"/>
            <w:vAlign w:val="center"/>
          </w:tcPr>
          <w:p>
            <w:pPr>
              <w:spacing w:line="360" w:lineRule="auto"/>
              <w:rPr>
                <w:rFonts w:hint="eastAsia" w:ascii="仿宋" w:hAnsi="仿宋"/>
                <w:color w:val="000000"/>
                <w:szCs w:val="21"/>
                <w:highlight w:val="none"/>
              </w:rPr>
            </w:pPr>
          </w:p>
        </w:tc>
        <w:tc>
          <w:tcPr>
            <w:tcW w:w="756"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6095" w:type="dxa"/>
            <w:noWrap w:val="0"/>
            <w:vAlign w:val="top"/>
          </w:tcPr>
          <w:p>
            <w:pPr>
              <w:tabs>
                <w:tab w:val="left" w:pos="1785"/>
              </w:tabs>
              <w:jc w:val="left"/>
              <w:rPr>
                <w:rFonts w:hint="eastAsia" w:ascii="仿宋" w:hAnsi="仿宋"/>
                <w:b/>
                <w:szCs w:val="21"/>
                <w:highlight w:val="none"/>
              </w:rPr>
            </w:pPr>
            <w:r>
              <w:rPr>
                <w:rFonts w:hint="eastAsia" w:ascii="仿宋" w:hAnsi="仿宋"/>
                <w:b/>
                <w:szCs w:val="21"/>
                <w:highlight w:val="none"/>
              </w:rPr>
              <w:t>门卫服务：白班门岗认真执行办公楼的安全、门禁的相关制度并填写相关报表、异常事件的汇报；夜值门岗履行值班登记制度</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项目实施单位能充分兑现门卫服务，无明显的责任投诉行为，服务规范，质量优良，人力保障到位，稳定性好，安全生产无责任事故发生，应急及处置配合到位。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项目实施单位基本兑现门卫服务，有违反过错行为，性质一般（投诉3条以上或不满意见5条以上），服务规范性较好，质量较好，人力保障基本到位，安全生产无责任事故发生，应急及处置配合较好。</w:t>
            </w:r>
          </w:p>
          <w:p>
            <w:pPr>
              <w:tabs>
                <w:tab w:val="left" w:pos="1785"/>
              </w:tabs>
              <w:jc w:val="left"/>
              <w:rPr>
                <w:rFonts w:hint="eastAsia" w:ascii="仿宋" w:hAnsi="仿宋"/>
                <w:b/>
                <w:color w:val="000000"/>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项目实施单位门卫服务兑现率较低，被服务对象意见突出或投诉较多（超过10项），质量、服务、人力保障、安全生产、应急能力、节能控制等重要环节存在明显缺陷。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118" w:type="dxa"/>
            <w:vMerge w:val="continue"/>
            <w:noWrap w:val="0"/>
            <w:vAlign w:val="center"/>
          </w:tcPr>
          <w:p>
            <w:pPr>
              <w:spacing w:line="360" w:lineRule="auto"/>
              <w:rPr>
                <w:rFonts w:hint="eastAsia" w:ascii="仿宋" w:hAnsi="仿宋"/>
                <w:color w:val="000000"/>
                <w:szCs w:val="21"/>
                <w:highlight w:val="none"/>
              </w:rPr>
            </w:pPr>
          </w:p>
        </w:tc>
        <w:tc>
          <w:tcPr>
            <w:tcW w:w="756"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6095" w:type="dxa"/>
            <w:noWrap w:val="0"/>
            <w:vAlign w:val="top"/>
          </w:tcPr>
          <w:p>
            <w:pPr>
              <w:tabs>
                <w:tab w:val="left" w:pos="1785"/>
              </w:tabs>
              <w:jc w:val="left"/>
              <w:rPr>
                <w:rFonts w:hint="eastAsia" w:ascii="仿宋" w:hAnsi="仿宋" w:cs="Arial"/>
                <w:b/>
                <w:sz w:val="22"/>
                <w:szCs w:val="21"/>
                <w:highlight w:val="none"/>
              </w:rPr>
            </w:pPr>
            <w:r>
              <w:rPr>
                <w:rFonts w:hint="eastAsia" w:ascii="仿宋" w:hAnsi="仿宋" w:cs="Arial"/>
                <w:b/>
                <w:sz w:val="22"/>
                <w:szCs w:val="21"/>
                <w:highlight w:val="none"/>
              </w:rPr>
              <w:t>维运服务：人员配备齐全，持证上岗。技术人员24小时，切实保障办公楼供电、供水、空调、消防系统安全稳定运行</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项目实施单位能充分兑现维运服务，无明显的责任投诉行为，服务规范，质量优良，人力保障到位，稳定性好，安全生产无责任事故发生，应急及处置配合到位。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项目实施单位基本兑现维运服务，有违反过错行为，性质一般（投诉3条以上或不满意见5条以上），服务规范性较好，质量较好，人力保障基本到位，安全生产无责任事故发生，应急及处置配合较好。</w:t>
            </w:r>
          </w:p>
          <w:p>
            <w:pPr>
              <w:tabs>
                <w:tab w:val="left" w:pos="1785"/>
              </w:tabs>
              <w:jc w:val="left"/>
              <w:rPr>
                <w:rFonts w:hint="eastAsia" w:ascii="仿宋" w:hAnsi="仿宋"/>
                <w:color w:val="000000"/>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项目实施单位维运服务兑现率较低，被服务对象意见突出或投诉较多（超过10项），质量、服务、人力保障、安全生产、应急能力、节能控制等重要环节存在明显缺陷。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jc w:val="center"/>
        </w:trPr>
        <w:tc>
          <w:tcPr>
            <w:tcW w:w="1118" w:type="dxa"/>
            <w:vMerge w:val="continue"/>
            <w:noWrap w:val="0"/>
            <w:vAlign w:val="center"/>
          </w:tcPr>
          <w:p>
            <w:pPr>
              <w:spacing w:line="360" w:lineRule="auto"/>
              <w:rPr>
                <w:rFonts w:hint="eastAsia" w:ascii="仿宋" w:hAnsi="仿宋"/>
                <w:color w:val="000000"/>
                <w:szCs w:val="21"/>
                <w:highlight w:val="none"/>
              </w:rPr>
            </w:pPr>
          </w:p>
        </w:tc>
        <w:tc>
          <w:tcPr>
            <w:tcW w:w="756"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1141" w:type="dxa"/>
            <w:vMerge w:val="continue"/>
            <w:noWrap w:val="0"/>
            <w:vAlign w:val="center"/>
          </w:tcPr>
          <w:p>
            <w:pPr>
              <w:jc w:val="left"/>
              <w:rPr>
                <w:rFonts w:hint="eastAsia" w:ascii="仿宋" w:hAnsi="仿宋"/>
                <w:color w:val="000000"/>
                <w:szCs w:val="21"/>
                <w:highlight w:val="none"/>
              </w:rPr>
            </w:pPr>
          </w:p>
        </w:tc>
        <w:tc>
          <w:tcPr>
            <w:tcW w:w="6095" w:type="dxa"/>
            <w:noWrap w:val="0"/>
            <w:vAlign w:val="top"/>
          </w:tcPr>
          <w:p>
            <w:pPr>
              <w:tabs>
                <w:tab w:val="left" w:pos="1785"/>
              </w:tabs>
              <w:jc w:val="left"/>
              <w:rPr>
                <w:rFonts w:hint="eastAsia" w:ascii="仿宋" w:hAnsi="仿宋" w:cs="Arial"/>
                <w:b/>
                <w:sz w:val="22"/>
                <w:szCs w:val="21"/>
                <w:highlight w:val="none"/>
              </w:rPr>
            </w:pPr>
            <w:r>
              <w:rPr>
                <w:rFonts w:hint="eastAsia" w:ascii="仿宋" w:hAnsi="仿宋"/>
                <w:b/>
                <w:sz w:val="22"/>
                <w:szCs w:val="21"/>
                <w:highlight w:val="none"/>
              </w:rPr>
              <w:t>食堂服务：</w:t>
            </w:r>
            <w:r>
              <w:rPr>
                <w:rFonts w:hint="eastAsia" w:ascii="仿宋" w:hAnsi="仿宋" w:cs="Arial"/>
                <w:b/>
                <w:sz w:val="22"/>
                <w:szCs w:val="21"/>
                <w:highlight w:val="none"/>
              </w:rPr>
              <w:t>人员配备齐全，持证上岗。提供食堂服务满足要求</w:t>
            </w:r>
          </w:p>
          <w:p>
            <w:pPr>
              <w:jc w:val="left"/>
              <w:rPr>
                <w:rFonts w:hint="eastAsia" w:ascii="仿宋" w:hAnsi="仿宋"/>
                <w:color w:val="000000"/>
                <w:szCs w:val="21"/>
                <w:highlight w:val="none"/>
              </w:rPr>
            </w:pPr>
            <w:r>
              <w:rPr>
                <w:rFonts w:hint="eastAsia" w:ascii="仿宋" w:hAnsi="仿宋"/>
                <w:b/>
                <w:color w:val="000000"/>
                <w:szCs w:val="21"/>
                <w:highlight w:val="none"/>
              </w:rPr>
              <w:t>评分优</w:t>
            </w:r>
            <w:r>
              <w:rPr>
                <w:rFonts w:hint="eastAsia" w:ascii="仿宋" w:hAnsi="仿宋" w:cs="宋体"/>
                <w:b/>
                <w:color w:val="000000"/>
                <w:szCs w:val="21"/>
                <w:highlight w:val="none"/>
              </w:rPr>
              <w:t>良</w:t>
            </w:r>
            <w:r>
              <w:rPr>
                <w:rFonts w:hint="eastAsia" w:ascii="仿宋" w:hAnsi="仿宋"/>
                <w:b/>
                <w:color w:val="000000"/>
                <w:szCs w:val="21"/>
                <w:highlight w:val="none"/>
              </w:rPr>
              <w:t>：</w:t>
            </w:r>
            <w:r>
              <w:rPr>
                <w:rFonts w:hint="eastAsia" w:ascii="仿宋" w:hAnsi="仿宋"/>
                <w:color w:val="000000"/>
                <w:szCs w:val="21"/>
                <w:highlight w:val="none"/>
              </w:rPr>
              <w:t>项目实施单位能充分兑现食堂服务，无明显的责任投诉行为，服务规范，质量优良，人力保障到位，稳定性好，安全生产无责任事故发生，应急及处置配合到位。</w:t>
            </w:r>
          </w:p>
          <w:p>
            <w:pPr>
              <w:jc w:val="left"/>
              <w:rPr>
                <w:rFonts w:hint="eastAsia" w:ascii="仿宋" w:hAnsi="仿宋"/>
                <w:color w:val="000000"/>
                <w:szCs w:val="21"/>
                <w:highlight w:val="none"/>
              </w:rPr>
            </w:pPr>
            <w:r>
              <w:rPr>
                <w:rFonts w:hint="eastAsia" w:ascii="仿宋" w:hAnsi="仿宋"/>
                <w:b/>
                <w:color w:val="000000"/>
                <w:szCs w:val="21"/>
                <w:highlight w:val="none"/>
              </w:rPr>
              <w:t>评分一般：</w:t>
            </w:r>
            <w:r>
              <w:rPr>
                <w:rFonts w:hint="eastAsia" w:ascii="仿宋" w:hAnsi="仿宋"/>
                <w:color w:val="000000"/>
                <w:szCs w:val="21"/>
                <w:highlight w:val="none"/>
              </w:rPr>
              <w:t>项目实施单位基本兑现食堂服务，有违反过错行为，性质一般（投诉3条以上或不满意见5条以上），服务规范性较好，质量较好，人力保障基本到位，安全生产无责任事故发生，应急及处置配合较好。</w:t>
            </w:r>
          </w:p>
          <w:p>
            <w:pPr>
              <w:tabs>
                <w:tab w:val="left" w:pos="1785"/>
              </w:tabs>
              <w:jc w:val="left"/>
              <w:rPr>
                <w:rFonts w:hint="eastAsia" w:ascii="仿宋" w:hAnsi="仿宋" w:cs="Arial"/>
                <w:b/>
                <w:sz w:val="22"/>
                <w:szCs w:val="21"/>
                <w:highlight w:val="none"/>
              </w:rPr>
            </w:pPr>
            <w:r>
              <w:rPr>
                <w:rFonts w:hint="eastAsia" w:ascii="仿宋" w:hAnsi="仿宋"/>
                <w:b/>
                <w:color w:val="000000"/>
                <w:szCs w:val="21"/>
                <w:highlight w:val="none"/>
              </w:rPr>
              <w:t>评分较差：</w:t>
            </w:r>
            <w:r>
              <w:rPr>
                <w:rFonts w:hint="eastAsia" w:ascii="仿宋" w:hAnsi="仿宋"/>
                <w:color w:val="000000"/>
                <w:szCs w:val="21"/>
                <w:highlight w:val="none"/>
              </w:rPr>
              <w:t>项目实施单位食堂服务兑现率较低，被服务对象意见突出或投诉较多（超过10项），质量、服务、人力保障、安全生产、应急能力、节能控制等重要环节存在明显缺陷。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分值</w:t>
            </w:r>
          </w:p>
        </w:tc>
        <w:tc>
          <w:tcPr>
            <w:tcW w:w="756" w:type="dxa"/>
            <w:noWrap w:val="0"/>
            <w:vAlign w:val="center"/>
          </w:tcPr>
          <w:p>
            <w:pPr>
              <w:jc w:val="center"/>
              <w:rPr>
                <w:rFonts w:hint="eastAsia" w:ascii="仿宋" w:hAnsi="仿宋"/>
                <w:color w:val="000000"/>
                <w:szCs w:val="21"/>
                <w:highlight w:val="none"/>
              </w:rPr>
            </w:pPr>
            <w:r>
              <w:rPr>
                <w:rFonts w:hint="eastAsia" w:ascii="仿宋" w:hAnsi="仿宋"/>
                <w:color w:val="000000"/>
                <w:szCs w:val="21"/>
                <w:highlight w:val="none"/>
              </w:rPr>
              <w:t>0~40</w:t>
            </w:r>
          </w:p>
        </w:tc>
        <w:tc>
          <w:tcPr>
            <w:tcW w:w="1141" w:type="dxa"/>
            <w:noWrap w:val="0"/>
            <w:vAlign w:val="center"/>
          </w:tcPr>
          <w:p>
            <w:pPr>
              <w:jc w:val="center"/>
              <w:rPr>
                <w:rFonts w:hint="eastAsia" w:ascii="仿宋" w:hAnsi="仿宋"/>
                <w:color w:val="000000"/>
                <w:szCs w:val="21"/>
                <w:highlight w:val="none"/>
              </w:rPr>
            </w:pPr>
            <w:r>
              <w:rPr>
                <w:rFonts w:hint="eastAsia" w:ascii="仿宋" w:hAnsi="仿宋"/>
                <w:color w:val="000000"/>
                <w:szCs w:val="21"/>
                <w:highlight w:val="none"/>
              </w:rPr>
              <w:t>0~30</w:t>
            </w:r>
          </w:p>
        </w:tc>
        <w:tc>
          <w:tcPr>
            <w:tcW w:w="1141" w:type="dxa"/>
            <w:noWrap w:val="0"/>
            <w:vAlign w:val="center"/>
          </w:tcPr>
          <w:p>
            <w:pPr>
              <w:jc w:val="center"/>
              <w:rPr>
                <w:rFonts w:hint="eastAsia" w:ascii="仿宋" w:hAnsi="仿宋"/>
                <w:color w:val="000000"/>
                <w:szCs w:val="21"/>
                <w:highlight w:val="none"/>
              </w:rPr>
            </w:pPr>
            <w:r>
              <w:rPr>
                <w:rFonts w:hint="eastAsia" w:ascii="仿宋" w:hAnsi="仿宋"/>
                <w:color w:val="000000"/>
                <w:szCs w:val="21"/>
                <w:highlight w:val="none"/>
              </w:rPr>
              <w:t>0~30</w:t>
            </w:r>
          </w:p>
        </w:tc>
        <w:tc>
          <w:tcPr>
            <w:tcW w:w="6095" w:type="dxa"/>
            <w:noWrap w:val="0"/>
            <w:vAlign w:val="top"/>
          </w:tcPr>
          <w:p>
            <w:pPr>
              <w:spacing w:line="360" w:lineRule="auto"/>
              <w:ind w:firstLine="480"/>
              <w:rPr>
                <w:rFonts w:ascii="仿宋" w:hAnsi="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得分</w:t>
            </w:r>
          </w:p>
        </w:tc>
        <w:tc>
          <w:tcPr>
            <w:tcW w:w="756" w:type="dxa"/>
            <w:noWrap w:val="0"/>
            <w:vAlign w:val="top"/>
          </w:tcPr>
          <w:p>
            <w:pPr>
              <w:ind w:firstLine="480"/>
              <w:jc w:val="left"/>
              <w:rPr>
                <w:rFonts w:ascii="仿宋" w:hAnsi="仿宋"/>
                <w:color w:val="000000"/>
                <w:szCs w:val="21"/>
                <w:highlight w:val="none"/>
              </w:rPr>
            </w:pPr>
          </w:p>
        </w:tc>
        <w:tc>
          <w:tcPr>
            <w:tcW w:w="1141" w:type="dxa"/>
            <w:noWrap w:val="0"/>
            <w:vAlign w:val="top"/>
          </w:tcPr>
          <w:p>
            <w:pPr>
              <w:ind w:firstLine="480"/>
              <w:jc w:val="left"/>
              <w:rPr>
                <w:rFonts w:ascii="仿宋" w:hAnsi="仿宋"/>
                <w:color w:val="000000"/>
                <w:szCs w:val="21"/>
                <w:highlight w:val="none"/>
              </w:rPr>
            </w:pPr>
          </w:p>
        </w:tc>
        <w:tc>
          <w:tcPr>
            <w:tcW w:w="1141" w:type="dxa"/>
            <w:noWrap w:val="0"/>
            <w:vAlign w:val="top"/>
          </w:tcPr>
          <w:p>
            <w:pPr>
              <w:ind w:firstLine="480"/>
              <w:jc w:val="left"/>
              <w:rPr>
                <w:rFonts w:ascii="仿宋" w:hAnsi="仿宋"/>
                <w:color w:val="000000"/>
                <w:szCs w:val="21"/>
                <w:highlight w:val="none"/>
              </w:rPr>
            </w:pPr>
          </w:p>
        </w:tc>
        <w:tc>
          <w:tcPr>
            <w:tcW w:w="6095" w:type="dxa"/>
            <w:noWrap w:val="0"/>
            <w:vAlign w:val="top"/>
          </w:tcPr>
          <w:p>
            <w:pPr>
              <w:spacing w:line="360" w:lineRule="auto"/>
              <w:ind w:firstLine="480"/>
              <w:rPr>
                <w:rFonts w:ascii="仿宋" w:hAnsi="仿宋"/>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考核评价与建议</w:t>
            </w:r>
          </w:p>
        </w:tc>
        <w:tc>
          <w:tcPr>
            <w:tcW w:w="9133" w:type="dxa"/>
            <w:gridSpan w:val="4"/>
            <w:noWrap w:val="0"/>
            <w:vAlign w:val="top"/>
          </w:tcPr>
          <w:p>
            <w:pPr>
              <w:spacing w:line="360" w:lineRule="auto"/>
              <w:ind w:firstLine="480"/>
              <w:rPr>
                <w:rFonts w:hint="eastAsia" w:ascii="仿宋" w:hAnsi="仿宋"/>
                <w:color w:val="000000"/>
                <w:szCs w:val="21"/>
                <w:highlight w:val="none"/>
              </w:rPr>
            </w:pPr>
          </w:p>
          <w:p>
            <w:pPr>
              <w:spacing w:line="360" w:lineRule="auto"/>
              <w:rPr>
                <w:rFonts w:hint="eastAsia" w:ascii="仿宋" w:hAnsi="仿宋"/>
                <w:color w:val="000000"/>
                <w:szCs w:val="21"/>
                <w:highlight w:val="none"/>
              </w:rPr>
            </w:pPr>
            <w:r>
              <w:rPr>
                <w:rFonts w:hint="eastAsia" w:ascii="仿宋" w:hAnsi="仿宋"/>
                <w:color w:val="000000"/>
                <w:szCs w:val="21"/>
                <w:highlight w:val="none"/>
              </w:rPr>
              <w:t xml:space="preserve">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18" w:type="dxa"/>
            <w:noWrap w:val="0"/>
            <w:vAlign w:val="center"/>
          </w:tcPr>
          <w:p>
            <w:pPr>
              <w:spacing w:line="360" w:lineRule="auto"/>
              <w:rPr>
                <w:rFonts w:hint="eastAsia" w:ascii="仿宋" w:hAnsi="仿宋"/>
                <w:color w:val="000000"/>
                <w:szCs w:val="21"/>
                <w:highlight w:val="none"/>
              </w:rPr>
            </w:pPr>
            <w:r>
              <w:rPr>
                <w:rFonts w:hint="eastAsia" w:ascii="仿宋" w:hAnsi="仿宋"/>
                <w:color w:val="000000"/>
                <w:szCs w:val="21"/>
                <w:highlight w:val="none"/>
              </w:rPr>
              <w:t>说明备注</w:t>
            </w:r>
          </w:p>
        </w:tc>
        <w:tc>
          <w:tcPr>
            <w:tcW w:w="9133" w:type="dxa"/>
            <w:gridSpan w:val="4"/>
            <w:noWrap w:val="0"/>
            <w:vAlign w:val="top"/>
          </w:tcPr>
          <w:p>
            <w:pPr>
              <w:spacing w:line="360" w:lineRule="auto"/>
              <w:rPr>
                <w:rFonts w:ascii="仿宋" w:hAnsi="仿宋"/>
                <w:color w:val="000000"/>
                <w:szCs w:val="21"/>
                <w:highlight w:val="none"/>
              </w:rPr>
            </w:pPr>
          </w:p>
        </w:tc>
      </w:tr>
    </w:tbl>
    <w:p>
      <w:pPr>
        <w:numPr>
          <w:ilvl w:val="0"/>
          <w:numId w:val="0"/>
        </w:numPr>
        <w:rPr>
          <w:rFonts w:hint="eastAsia" w:ascii="仿宋" w:hAnsi="仿宋" w:eastAsia="仿宋"/>
          <w:sz w:val="32"/>
          <w:szCs w:val="32"/>
        </w:rPr>
      </w:pPr>
    </w:p>
    <w:p>
      <w:pPr>
        <w:numPr>
          <w:ilvl w:val="0"/>
          <w:numId w:val="0"/>
        </w:numPr>
        <w:rPr>
          <w:rFonts w:hint="eastAsia" w:ascii="宋体" w:hAnsi="宋体" w:eastAsia="宋体" w:cs="宋体"/>
          <w:sz w:val="28"/>
          <w:szCs w:val="28"/>
        </w:rPr>
      </w:pPr>
      <w:r>
        <w:rPr>
          <w:rFonts w:hint="eastAsia" w:ascii="宋体" w:hAnsi="宋体" w:eastAsia="宋体" w:cs="宋体"/>
          <w:sz w:val="28"/>
          <w:szCs w:val="28"/>
        </w:rPr>
        <w:t>二、其他要求;</w:t>
      </w:r>
    </w:p>
    <w:p>
      <w:pPr>
        <w:rPr>
          <w:rFonts w:hint="eastAsia" w:ascii="宋体" w:hAnsi="宋体" w:eastAsia="宋体" w:cs="宋体"/>
          <w:sz w:val="28"/>
          <w:szCs w:val="28"/>
        </w:rPr>
      </w:pPr>
      <w:r>
        <w:rPr>
          <w:rFonts w:hint="eastAsia" w:ascii="宋体" w:hAnsi="宋体" w:eastAsia="宋体" w:cs="宋体"/>
          <w:sz w:val="28"/>
          <w:szCs w:val="28"/>
        </w:rPr>
        <w:t>1、履约时间：合同签订后10个工作日内完成合同履行的准备工作，从2022年5月11日开始。</w:t>
      </w:r>
    </w:p>
    <w:p>
      <w:pPr>
        <w:rPr>
          <w:rFonts w:hint="eastAsia" w:ascii="宋体" w:hAnsi="宋体" w:eastAsia="宋体" w:cs="宋体"/>
          <w:sz w:val="28"/>
          <w:szCs w:val="28"/>
        </w:rPr>
      </w:pPr>
      <w:r>
        <w:rPr>
          <w:rFonts w:hint="eastAsia" w:ascii="宋体" w:hAnsi="宋体" w:eastAsia="宋体" w:cs="宋体"/>
          <w:sz w:val="28"/>
          <w:szCs w:val="28"/>
        </w:rPr>
        <w:t>2、服务地点：营口市人民检察院。</w:t>
      </w:r>
    </w:p>
    <w:p>
      <w:pPr>
        <w:rPr>
          <w:rFonts w:hint="eastAsia" w:ascii="宋体" w:hAnsi="宋体" w:eastAsia="宋体" w:cs="宋体"/>
          <w:sz w:val="28"/>
          <w:szCs w:val="28"/>
        </w:rPr>
      </w:pPr>
      <w:r>
        <w:rPr>
          <w:rFonts w:hint="eastAsia" w:ascii="宋体" w:hAnsi="宋体" w:eastAsia="宋体" w:cs="宋体"/>
          <w:sz w:val="28"/>
          <w:szCs w:val="28"/>
        </w:rPr>
        <w:t>3、采购方式：公开招标。</w:t>
      </w:r>
    </w:p>
    <w:p>
      <w:pPr>
        <w:rPr>
          <w:rFonts w:hint="eastAsia" w:ascii="宋体" w:hAnsi="宋体" w:eastAsia="宋体" w:cs="宋体"/>
          <w:sz w:val="28"/>
          <w:szCs w:val="28"/>
        </w:rPr>
      </w:pPr>
      <w:r>
        <w:rPr>
          <w:rFonts w:hint="eastAsia" w:ascii="宋体" w:hAnsi="宋体" w:eastAsia="宋体" w:cs="宋体"/>
          <w:sz w:val="28"/>
          <w:szCs w:val="28"/>
        </w:rPr>
        <w:t>4、最高限价：170万元。</w:t>
      </w:r>
    </w:p>
    <w:p>
      <w:pPr>
        <w:rPr>
          <w:rFonts w:hint="eastAsia" w:ascii="宋体" w:hAnsi="宋体" w:eastAsia="宋体" w:cs="宋体"/>
          <w:sz w:val="28"/>
          <w:szCs w:val="28"/>
        </w:rPr>
      </w:pPr>
      <w:r>
        <w:rPr>
          <w:rFonts w:hint="eastAsia" w:ascii="宋体" w:hAnsi="宋体" w:eastAsia="宋体" w:cs="宋体"/>
          <w:sz w:val="28"/>
          <w:szCs w:val="28"/>
        </w:rPr>
        <w:t>5、采购服务期限为三年，合同一年一签，保洁、保安、运维、食堂共计40人。</w:t>
      </w:r>
    </w:p>
    <w:p>
      <w:pPr>
        <w:rPr>
          <w:rFonts w:hint="eastAsia" w:ascii="宋体" w:hAnsi="宋体" w:eastAsia="宋体" w:cs="宋体"/>
          <w:sz w:val="28"/>
          <w:szCs w:val="28"/>
        </w:rPr>
      </w:pPr>
      <w:r>
        <w:rPr>
          <w:rFonts w:hint="eastAsia" w:ascii="宋体" w:hAnsi="宋体" w:eastAsia="宋体" w:cs="宋体"/>
          <w:sz w:val="28"/>
          <w:szCs w:val="28"/>
        </w:rPr>
        <w:t>6、付款方式：合同付款按合同价格按月考核后支付，物业人员需按甲方要求标准支付伙食费。</w:t>
      </w:r>
    </w:p>
    <w:p>
      <w:pPr>
        <w:rPr>
          <w:rFonts w:hint="eastAsia" w:ascii="宋体" w:hAnsi="宋体" w:eastAsia="宋体" w:cs="宋体"/>
          <w:sz w:val="28"/>
          <w:szCs w:val="28"/>
        </w:rPr>
      </w:pPr>
      <w:r>
        <w:rPr>
          <w:rFonts w:hint="eastAsia" w:ascii="宋体" w:hAnsi="宋体" w:eastAsia="宋体" w:cs="宋体"/>
          <w:sz w:val="28"/>
          <w:szCs w:val="28"/>
        </w:rPr>
        <w:t>7、服务支持：按采购文件要求执行。</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8、在甲方配合下办理食品经营许可证。</w:t>
      </w:r>
    </w:p>
    <w:p>
      <w:pPr>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、招标评分细则附后</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10、采购单位：营口市人民检察院</w:t>
      </w:r>
    </w:p>
    <w:p>
      <w:pPr>
        <w:rPr>
          <w:rFonts w:hint="eastAsia" w:ascii="宋体" w:hAnsi="宋体" w:eastAsia="宋体" w:cs="宋体"/>
          <w:sz w:val="28"/>
          <w:szCs w:val="28"/>
        </w:rPr>
      </w:pPr>
      <w:r>
        <w:rPr>
          <w:rFonts w:hint="eastAsia" w:ascii="宋体" w:hAnsi="宋体" w:eastAsia="宋体" w:cs="宋体"/>
          <w:sz w:val="28"/>
          <w:szCs w:val="28"/>
          <w:lang w:val="en-US" w:eastAsia="zh-CN"/>
        </w:rPr>
        <w:t>10、联系人</w:t>
      </w:r>
      <w:r>
        <w:rPr>
          <w:rFonts w:hint="eastAsia" w:ascii="宋体" w:hAnsi="宋体" w:eastAsia="宋体" w:cs="宋体"/>
          <w:sz w:val="28"/>
          <w:szCs w:val="28"/>
        </w:rPr>
        <w:t>：郝占和  0417-6670172  13841750033</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ind w:firstLine="3360" w:firstLineChars="1200"/>
        <w:rPr>
          <w:rFonts w:hint="eastAsia" w:ascii="宋体" w:hAnsi="宋体" w:eastAsia="宋体" w:cs="宋体"/>
          <w:sz w:val="28"/>
          <w:szCs w:val="28"/>
        </w:rPr>
      </w:pPr>
      <w:r>
        <w:rPr>
          <w:rFonts w:hint="eastAsia" w:ascii="宋体" w:hAnsi="宋体" w:eastAsia="宋体" w:cs="宋体"/>
          <w:sz w:val="28"/>
          <w:szCs w:val="28"/>
          <w:lang w:val="en-US" w:eastAsia="zh-CN"/>
        </w:rPr>
        <w:t xml:space="preserve"> 营口市人民检察院</w:t>
      </w:r>
      <w:r>
        <w:rPr>
          <w:rFonts w:hint="eastAsia" w:ascii="宋体" w:hAnsi="宋体" w:eastAsia="宋体" w:cs="宋体"/>
          <w:sz w:val="28"/>
          <w:szCs w:val="28"/>
        </w:rPr>
        <w:t xml:space="preserve">                   </w:t>
      </w:r>
    </w:p>
    <w:p>
      <w:pPr>
        <w:ind w:firstLine="3360" w:firstLineChars="1200"/>
        <w:rPr>
          <w:rFonts w:hint="eastAsia" w:ascii="宋体" w:hAnsi="宋体" w:eastAsia="宋体" w:cs="宋体"/>
          <w:sz w:val="28"/>
          <w:szCs w:val="28"/>
        </w:rPr>
      </w:pPr>
      <w:r>
        <w:rPr>
          <w:rFonts w:hint="eastAsia" w:ascii="宋体" w:hAnsi="宋体" w:eastAsia="宋体" w:cs="宋体"/>
          <w:sz w:val="28"/>
          <w:szCs w:val="28"/>
        </w:rPr>
        <w:t xml:space="preserve"> 2022年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037E8"/>
    <w:multiLevelType w:val="singleLevel"/>
    <w:tmpl w:val="F99037E8"/>
    <w:lvl w:ilvl="0" w:tentative="0">
      <w:start w:val="1"/>
      <w:numFmt w:val="chineseCounting"/>
      <w:suff w:val="nothing"/>
      <w:lvlText w:val="%1、"/>
      <w:lvlJc w:val="left"/>
      <w:rPr>
        <w:rFonts w:hint="eastAsia"/>
      </w:rPr>
    </w:lvl>
  </w:abstractNum>
  <w:abstractNum w:abstractNumId="1">
    <w:nsid w:val="4DA4410B"/>
    <w:multiLevelType w:val="multilevel"/>
    <w:tmpl w:val="4DA4410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66D380E"/>
    <w:multiLevelType w:val="singleLevel"/>
    <w:tmpl w:val="566D380E"/>
    <w:lvl w:ilvl="0" w:tentative="0">
      <w:start w:val="2"/>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7DA1"/>
    <w:rsid w:val="000B305F"/>
    <w:rsid w:val="000E345E"/>
    <w:rsid w:val="003934AA"/>
    <w:rsid w:val="00596140"/>
    <w:rsid w:val="006D7DA1"/>
    <w:rsid w:val="00735939"/>
    <w:rsid w:val="00762082"/>
    <w:rsid w:val="00883BA2"/>
    <w:rsid w:val="00AA7489"/>
    <w:rsid w:val="01303B65"/>
    <w:rsid w:val="0C795B66"/>
    <w:rsid w:val="3F34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20" w:after="120"/>
      <w:jc w:val="center"/>
      <w:outlineLvl w:val="0"/>
    </w:pPr>
    <w:rPr>
      <w:rFonts w:cs="Times New Roman"/>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10286</Words>
  <Characters>10615</Characters>
  <Lines>2</Lines>
  <Paragraphs>1</Paragraphs>
  <TotalTime>11</TotalTime>
  <ScaleCrop>false</ScaleCrop>
  <LinksUpToDate>false</LinksUpToDate>
  <CharactersWithSpaces>10917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2021-05-19T23:40:00Z</dcterms:created>
  <dc:creator>Lenovo</dc:creator>
  <cp:lastModifiedBy>修虹</cp:lastModifiedBy>
  <cp:lastPrinted>2022-03-11T02:19:21Z</cp:lastPrinted>
  <dcterms:modified xsi:type="dcterms:W3CDTF">2022-03-11T02:20:16Z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24C7E7777DB74115A054D977AE04E467</vt:lpwstr>
  </property>
</Properties>
</file>