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  <w:t>技术</w:t>
      </w:r>
      <w:r>
        <w:rPr>
          <w:rFonts w:hint="eastAsia" w:ascii="宋体" w:hAnsi="宋体" w:cs="宋体"/>
          <w:b/>
          <w:bCs/>
          <w:sz w:val="22"/>
          <w:szCs w:val="28"/>
          <w:lang w:val="en-US" w:eastAsia="zh-CN"/>
        </w:rPr>
        <w:t>需求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SUV车型（数量11台）：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排量≤1.5L；</w:t>
      </w:r>
    </w:p>
    <w:p>
      <w:pPr>
        <w:numPr>
          <w:ilvl w:val="0"/>
          <w:numId w:val="2"/>
        </w:numPr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湿式双离合变速箱≥6挡；</w:t>
      </w:r>
    </w:p>
    <w:p>
      <w:pPr>
        <w:numPr>
          <w:ilvl w:val="0"/>
          <w:numId w:val="2"/>
        </w:numPr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发动机功率（Kw）≥110；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长*宽*高（mm）≥4640*1830*1720；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综合油耗（L）≤7.6；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轴距（mm）≥2680；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接近角（°）≥19；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离去角（°）≥17；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颜色：白色；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悬架：前独立悬架、后独立悬架；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安全装备:EBD制动力分配系统、刹车辅助系统、牵引力控制系统、车身稳定系统；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后驻车雷达和影像；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无钥匙启动系统；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卫星导航系统；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自动空调；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MPV车型（数量4台）：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排量(L)≥2.0;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功率（Kw)≥165；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自动挡变速箱≥8挡；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长*宽*高（mm)≥5050*1850*1800；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轴距（mm)≥3000；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6、360度全车影像；</w:t>
      </w:r>
    </w:p>
    <w:p>
      <w:pPr>
        <w:numPr>
          <w:ilvl w:val="0"/>
          <w:numId w:val="3"/>
        </w:numPr>
        <w:rPr>
          <w:rFonts w:hint="eastAsia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安全装备:EBD制动力分配系统、刹车辅助系统、牵引力控制系统、车身稳定系统；</w:t>
      </w:r>
    </w:p>
    <w:p>
      <w:pPr>
        <w:numPr>
          <w:ilvl w:val="0"/>
          <w:numId w:val="3"/>
        </w:numPr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颜色：黑色；</w:t>
      </w:r>
    </w:p>
    <w:p>
      <w:pPr>
        <w:numPr>
          <w:ilvl w:val="0"/>
          <w:numId w:val="3"/>
        </w:numPr>
        <w:rPr>
          <w:rFonts w:hint="default" w:ascii="宋体" w:hAnsi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座椅布局：2-2-3</w:t>
      </w:r>
    </w:p>
    <w:p>
      <w:pPr>
        <w:numPr>
          <w:ilvl w:val="0"/>
          <w:numId w:val="3"/>
        </w:numPr>
        <w:rPr>
          <w:rFonts w:hint="default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远近光LED大灯；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客车</w:t>
      </w:r>
      <w:r>
        <w:rPr>
          <w:rFonts w:hint="eastAsia" w:ascii="宋体" w:hAnsi="宋体" w:cs="宋体"/>
          <w:sz w:val="22"/>
          <w:szCs w:val="28"/>
          <w:lang w:val="en-US" w:eastAsia="zh-CN"/>
        </w:rPr>
        <w:t>车型</w:t>
      </w: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（数量2台）：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座位数</w:t>
      </w:r>
      <w:r>
        <w:rPr>
          <w:rFonts w:hint="eastAsia" w:ascii="宋体" w:hAnsi="宋体" w:cs="宋体"/>
          <w:sz w:val="22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15座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燃油类型：柴油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排量（L）≤2.2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长*宽*高（mm）≥5650*1970*2340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★</w:t>
      </w:r>
      <w:r>
        <w:rPr>
          <w:rFonts w:hint="eastAsia" w:ascii="宋体" w:hAnsi="宋体" w:cs="宋体"/>
          <w:sz w:val="22"/>
          <w:szCs w:val="28"/>
          <w:lang w:val="en-US" w:eastAsia="zh-CN"/>
        </w:rPr>
        <w:t>发动机功率（Kw)≥90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车门数≥4门；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多功能方向盘；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颜色：黑色；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发动机电子防盗；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中控彩色屏幕；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车载蓝牙电话；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自动头灯；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感应雨刷功能；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后排独立空调；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cs="宋体"/>
          <w:sz w:val="22"/>
          <w:szCs w:val="28"/>
          <w:lang w:val="en-US" w:eastAsia="zh-CN"/>
        </w:rPr>
        <w:t>后座出风口；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DA71A7"/>
    <w:multiLevelType w:val="singleLevel"/>
    <w:tmpl w:val="A0DA71A7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BDF464F4"/>
    <w:multiLevelType w:val="singleLevel"/>
    <w:tmpl w:val="BDF464F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1C082A6"/>
    <w:multiLevelType w:val="singleLevel"/>
    <w:tmpl w:val="C1C082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B5BB06"/>
    <w:multiLevelType w:val="singleLevel"/>
    <w:tmpl w:val="60B5BB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OTI3ZTJiYzZiMTBkNDBlODQ5ZjI5MDliYmExNmIifQ=="/>
  </w:docVars>
  <w:rsids>
    <w:rsidRoot w:val="332541FD"/>
    <w:rsid w:val="332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2022-08-31T04:12:00Z</dcterms:created>
  <dc:creator>Administrator</dc:creator>
  <cp:lastModifiedBy>Administrator</cp:lastModifiedBy>
  <dcterms:modified xsi:type="dcterms:W3CDTF">2022-08-31T04:13:09Z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AC5A6313D29340D8B62E356C542A6252</vt:lpwstr>
  </property>
</Properties>
</file>